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8C4C" w14:textId="77777777" w:rsidR="00506A23" w:rsidRPr="0057183C" w:rsidRDefault="00506A23" w:rsidP="00506A23">
      <w:pPr>
        <w:widowControl w:val="0"/>
        <w:spacing w:after="0" w:line="240" w:lineRule="auto"/>
        <w:ind w:right="4536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drawing>
          <wp:inline distT="0" distB="0" distL="0" distR="0" wp14:anchorId="143AF382" wp14:editId="349C6D9C">
            <wp:extent cx="314325" cy="428625"/>
            <wp:effectExtent l="0" t="0" r="9525" b="9525"/>
            <wp:docPr id="131" name="Picture 13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90607" w14:textId="77777777" w:rsidR="00506A23" w:rsidRPr="0057183C" w:rsidRDefault="00506A23" w:rsidP="00506A23">
      <w:pPr>
        <w:widowControl w:val="0"/>
        <w:spacing w:after="0" w:line="240" w:lineRule="auto"/>
        <w:ind w:right="4677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R  E  P  U  B  L  I  K  A    H  R  V  A  T  S  K  A</w:t>
      </w:r>
    </w:p>
    <w:p w14:paraId="299947F9" w14:textId="77777777" w:rsidR="00506A23" w:rsidRPr="0057183C" w:rsidRDefault="00506A23" w:rsidP="00506A23">
      <w:pPr>
        <w:widowControl w:val="0"/>
        <w:spacing w:after="0" w:line="240" w:lineRule="auto"/>
        <w:ind w:right="4677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POŽEŠKO-SLAVONSKA  ŽUPANIJA</w:t>
      </w:r>
    </w:p>
    <w:p w14:paraId="786ADC44" w14:textId="77777777" w:rsidR="00506A23" w:rsidRPr="0057183C" w:rsidRDefault="00506A23" w:rsidP="00506A23">
      <w:pPr>
        <w:widowControl w:val="0"/>
        <w:spacing w:after="0" w:line="240" w:lineRule="auto"/>
        <w:ind w:right="4677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025DA07" wp14:editId="772A2F02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32" name="Picture 132" descr="A close-up of a robo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robo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3C">
        <w:rPr>
          <w:rFonts w:eastAsia="Arial Unicode MS" w:cstheme="minorHAnsi"/>
          <w:kern w:val="2"/>
          <w:lang w:eastAsia="hr-HR"/>
        </w:rPr>
        <w:t>GRAD POŽEGA</w:t>
      </w:r>
    </w:p>
    <w:p w14:paraId="3691217A" w14:textId="6F1D8B3A" w:rsidR="00506A23" w:rsidRPr="0057183C" w:rsidRDefault="00506A23" w:rsidP="0057183C">
      <w:pPr>
        <w:widowControl w:val="0"/>
        <w:spacing w:line="240" w:lineRule="auto"/>
        <w:ind w:right="4677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G</w:t>
      </w:r>
      <w:r w:rsidR="007534AE" w:rsidRPr="0057183C">
        <w:rPr>
          <w:rFonts w:eastAsia="Arial Unicode MS" w:cstheme="minorHAnsi"/>
          <w:kern w:val="2"/>
          <w:lang w:eastAsia="hr-HR"/>
        </w:rPr>
        <w:t>RADONAČELNIK</w:t>
      </w:r>
    </w:p>
    <w:p w14:paraId="2FFAC25D" w14:textId="5E54D765" w:rsidR="00506A23" w:rsidRPr="0057183C" w:rsidRDefault="00506A23" w:rsidP="00506A23">
      <w:pPr>
        <w:widowControl w:val="0"/>
        <w:suppressAutoHyphens/>
        <w:spacing w:after="0" w:line="240" w:lineRule="auto"/>
        <w:ind w:right="3401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 xml:space="preserve">KLASA: </w:t>
      </w:r>
      <w:r w:rsidR="00EE671B" w:rsidRPr="0057183C">
        <w:rPr>
          <w:rFonts w:eastAsia="Arial Unicode MS" w:cstheme="minorHAnsi"/>
          <w:kern w:val="2"/>
          <w:lang w:eastAsia="hr-HR"/>
        </w:rPr>
        <w:t>302-01/25-03/3</w:t>
      </w:r>
    </w:p>
    <w:p w14:paraId="41FF28A6" w14:textId="30295992" w:rsidR="00506A23" w:rsidRPr="0057183C" w:rsidRDefault="00506A23" w:rsidP="00506A23">
      <w:pPr>
        <w:widowControl w:val="0"/>
        <w:suppressAutoHyphens/>
        <w:spacing w:after="0" w:line="240" w:lineRule="auto"/>
        <w:ind w:right="3401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URBROJ: 2177</w:t>
      </w:r>
      <w:r w:rsidR="007534AE" w:rsidRPr="0057183C">
        <w:rPr>
          <w:rFonts w:eastAsia="Arial Unicode MS" w:cstheme="minorHAnsi"/>
          <w:kern w:val="2"/>
          <w:lang w:eastAsia="hr-HR"/>
        </w:rPr>
        <w:t>-</w:t>
      </w:r>
      <w:r w:rsidRPr="0057183C">
        <w:rPr>
          <w:rFonts w:eastAsia="Arial Unicode MS" w:cstheme="minorHAnsi"/>
          <w:kern w:val="2"/>
          <w:lang w:eastAsia="hr-HR"/>
        </w:rPr>
        <w:t>1-01/01-2</w:t>
      </w:r>
      <w:r w:rsidR="007534AE" w:rsidRPr="0057183C">
        <w:rPr>
          <w:rFonts w:eastAsia="Arial Unicode MS" w:cstheme="minorHAnsi"/>
          <w:kern w:val="2"/>
          <w:lang w:eastAsia="hr-HR"/>
        </w:rPr>
        <w:t>5</w:t>
      </w:r>
      <w:r w:rsidRPr="0057183C">
        <w:rPr>
          <w:rFonts w:eastAsia="Arial Unicode MS" w:cstheme="minorHAnsi"/>
          <w:kern w:val="2"/>
          <w:lang w:eastAsia="hr-HR"/>
        </w:rPr>
        <w:t>-1</w:t>
      </w:r>
    </w:p>
    <w:p w14:paraId="74C7515A" w14:textId="07C0D555" w:rsidR="00506A23" w:rsidRPr="0057183C" w:rsidRDefault="00506A23" w:rsidP="0057183C">
      <w:pPr>
        <w:widowControl w:val="0"/>
        <w:suppressAutoHyphens/>
        <w:spacing w:line="240" w:lineRule="auto"/>
        <w:ind w:right="3401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 xml:space="preserve">Požega, </w:t>
      </w:r>
      <w:r w:rsidR="00F27FCB" w:rsidRPr="0057183C">
        <w:rPr>
          <w:rFonts w:eastAsia="Arial Unicode MS" w:cstheme="minorHAnsi"/>
          <w:kern w:val="2"/>
          <w:lang w:eastAsia="hr-HR"/>
        </w:rPr>
        <w:t>3</w:t>
      </w:r>
      <w:r w:rsidRPr="0057183C">
        <w:rPr>
          <w:rFonts w:eastAsia="Arial Unicode MS" w:cstheme="minorHAnsi"/>
          <w:kern w:val="2"/>
          <w:lang w:eastAsia="hr-HR"/>
        </w:rPr>
        <w:t xml:space="preserve">. </w:t>
      </w:r>
      <w:r w:rsidR="00F27FCB" w:rsidRPr="0057183C">
        <w:rPr>
          <w:rFonts w:eastAsia="Arial Unicode MS" w:cstheme="minorHAnsi"/>
          <w:kern w:val="2"/>
          <w:lang w:eastAsia="hr-HR"/>
        </w:rPr>
        <w:t>srp</w:t>
      </w:r>
      <w:r w:rsidR="007534AE" w:rsidRPr="0057183C">
        <w:rPr>
          <w:rFonts w:eastAsia="Arial Unicode MS" w:cstheme="minorHAnsi"/>
          <w:kern w:val="2"/>
          <w:lang w:eastAsia="hr-HR"/>
        </w:rPr>
        <w:t>nj</w:t>
      </w:r>
      <w:r w:rsidRPr="0057183C">
        <w:rPr>
          <w:rFonts w:eastAsia="Arial Unicode MS" w:cstheme="minorHAnsi"/>
          <w:kern w:val="2"/>
          <w:lang w:eastAsia="hr-HR"/>
        </w:rPr>
        <w:t>a 202</w:t>
      </w:r>
      <w:r w:rsidR="007534AE" w:rsidRPr="0057183C">
        <w:rPr>
          <w:rFonts w:eastAsia="Arial Unicode MS" w:cstheme="minorHAnsi"/>
          <w:kern w:val="2"/>
          <w:lang w:eastAsia="hr-HR"/>
        </w:rPr>
        <w:t>5</w:t>
      </w:r>
      <w:r w:rsidRPr="0057183C">
        <w:rPr>
          <w:rFonts w:eastAsia="Arial Unicode MS" w:cstheme="minorHAnsi"/>
          <w:kern w:val="2"/>
          <w:lang w:eastAsia="hr-HR"/>
        </w:rPr>
        <w:t>.</w:t>
      </w:r>
    </w:p>
    <w:p w14:paraId="4751390A" w14:textId="67BBF51D" w:rsidR="00506A23" w:rsidRPr="0057183C" w:rsidRDefault="00506A23" w:rsidP="0057183C">
      <w:pPr>
        <w:widowControl w:val="0"/>
        <w:suppressAutoHyphens/>
        <w:spacing w:line="240" w:lineRule="auto"/>
        <w:ind w:right="45" w:firstLine="720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Na temelju članka</w:t>
      </w:r>
      <w:r w:rsidR="00313E7F" w:rsidRPr="0057183C">
        <w:rPr>
          <w:rFonts w:eastAsia="Arial Unicode MS" w:cstheme="minorHAnsi"/>
          <w:kern w:val="2"/>
          <w:lang w:eastAsia="hr-HR"/>
        </w:rPr>
        <w:t xml:space="preserve"> 48. stavka 1. točke 7. Zakona o lokalnoj i područnoj (regionalnoj) samoupravi (Narodne novine, broj: 33/01., 60/01. – vjerodostojno tumačenje, 129/05., 109/07., 125/08., 36/09., 150/11., 144/12.</w:t>
      </w:r>
      <w:r w:rsidR="00923EE3" w:rsidRPr="0057183C">
        <w:rPr>
          <w:rFonts w:eastAsia="Arial Unicode MS" w:cstheme="minorHAnsi"/>
          <w:kern w:val="2"/>
          <w:lang w:eastAsia="hr-HR"/>
        </w:rPr>
        <w:t>,</w:t>
      </w:r>
      <w:r w:rsidR="00313E7F" w:rsidRPr="0057183C">
        <w:rPr>
          <w:rFonts w:eastAsia="Arial Unicode MS" w:cstheme="minorHAnsi"/>
          <w:kern w:val="2"/>
          <w:lang w:eastAsia="hr-HR"/>
        </w:rPr>
        <w:t xml:space="preserve"> 19/13. – pročišćeni tekst, 137/15. – ispravak, 123/17., 98/19. i 144/20.), članka</w:t>
      </w:r>
      <w:r w:rsidRPr="0057183C">
        <w:rPr>
          <w:rFonts w:eastAsia="Arial Unicode MS" w:cstheme="minorHAnsi"/>
          <w:kern w:val="2"/>
          <w:lang w:eastAsia="hr-HR"/>
        </w:rPr>
        <w:t xml:space="preserve"> 2</w:t>
      </w:r>
      <w:r w:rsidR="00923EE3" w:rsidRPr="0057183C">
        <w:rPr>
          <w:rFonts w:eastAsia="Arial Unicode MS" w:cstheme="minorHAnsi"/>
          <w:kern w:val="2"/>
          <w:lang w:eastAsia="hr-HR"/>
        </w:rPr>
        <w:t>6</w:t>
      </w:r>
      <w:r w:rsidRPr="0057183C">
        <w:rPr>
          <w:rFonts w:eastAsia="Arial Unicode MS" w:cstheme="minorHAnsi"/>
          <w:kern w:val="2"/>
          <w:lang w:eastAsia="hr-HR"/>
        </w:rPr>
        <w:t>. stavka 3. Zakona o sustavu strateškog planiranja i upravljanja razvojem Republike Hrvatske (Narodne novine, broj: 123/17</w:t>
      </w:r>
      <w:r w:rsidR="00313E7F" w:rsidRPr="0057183C">
        <w:rPr>
          <w:rFonts w:eastAsia="Arial Unicode MS" w:cstheme="minorHAnsi"/>
          <w:kern w:val="2"/>
          <w:lang w:eastAsia="hr-HR"/>
        </w:rPr>
        <w:t>.</w:t>
      </w:r>
      <w:r w:rsidR="007534AE" w:rsidRPr="0057183C">
        <w:rPr>
          <w:rFonts w:eastAsia="Arial Unicode MS" w:cstheme="minorHAnsi"/>
          <w:kern w:val="2"/>
          <w:lang w:eastAsia="hr-HR"/>
        </w:rPr>
        <w:t xml:space="preserve"> i 151/22.</w:t>
      </w:r>
      <w:r w:rsidRPr="0057183C">
        <w:rPr>
          <w:rFonts w:eastAsia="Arial Unicode MS" w:cstheme="minorHAnsi"/>
          <w:kern w:val="2"/>
          <w:lang w:eastAsia="hr-HR"/>
        </w:rPr>
        <w:t xml:space="preserve">), članka </w:t>
      </w:r>
      <w:r w:rsidR="00923EE3" w:rsidRPr="0057183C">
        <w:rPr>
          <w:rFonts w:eastAsia="Arial Unicode MS" w:cstheme="minorHAnsi"/>
          <w:kern w:val="2"/>
          <w:lang w:eastAsia="hr-HR"/>
        </w:rPr>
        <w:t>11</w:t>
      </w:r>
      <w:r w:rsidRPr="0057183C">
        <w:rPr>
          <w:rFonts w:eastAsia="Arial Unicode MS" w:cstheme="minorHAnsi"/>
          <w:kern w:val="2"/>
          <w:lang w:eastAsia="hr-HR"/>
        </w:rPr>
        <w:t xml:space="preserve">. stavka </w:t>
      </w:r>
      <w:r w:rsidR="00923EE3" w:rsidRPr="0057183C">
        <w:rPr>
          <w:rFonts w:eastAsia="Arial Unicode MS" w:cstheme="minorHAnsi"/>
          <w:kern w:val="2"/>
          <w:lang w:eastAsia="hr-HR"/>
        </w:rPr>
        <w:t>2</w:t>
      </w:r>
      <w:r w:rsidRPr="0057183C">
        <w:rPr>
          <w:rFonts w:eastAsia="Arial Unicode MS" w:cstheme="minorHAnsi"/>
          <w:kern w:val="2"/>
          <w:lang w:eastAsia="hr-HR"/>
        </w:rPr>
        <w:t xml:space="preserve">. Uredbe o smjernicama za izradu akata strateškog planiranja od nacionalnog značaja za jedinice lokalne i područne (regionalne) samouprave (Narodne novine, broj: </w:t>
      </w:r>
      <w:r w:rsidR="007534AE" w:rsidRPr="0057183C">
        <w:rPr>
          <w:rFonts w:eastAsia="Arial Unicode MS" w:cstheme="minorHAnsi"/>
          <w:kern w:val="2"/>
          <w:lang w:eastAsia="hr-HR"/>
        </w:rPr>
        <w:t>37</w:t>
      </w:r>
      <w:r w:rsidRPr="0057183C">
        <w:rPr>
          <w:rFonts w:eastAsia="Arial Unicode MS" w:cstheme="minorHAnsi"/>
          <w:kern w:val="2"/>
          <w:lang w:eastAsia="hr-HR"/>
        </w:rPr>
        <w:t>/2</w:t>
      </w:r>
      <w:r w:rsidR="007534AE" w:rsidRPr="0057183C">
        <w:rPr>
          <w:rFonts w:eastAsia="Arial Unicode MS" w:cstheme="minorHAnsi"/>
          <w:kern w:val="2"/>
          <w:lang w:eastAsia="hr-HR"/>
        </w:rPr>
        <w:t>3</w:t>
      </w:r>
      <w:r w:rsidR="00313E7F" w:rsidRPr="0057183C">
        <w:rPr>
          <w:rFonts w:eastAsia="Arial Unicode MS" w:cstheme="minorHAnsi"/>
          <w:kern w:val="2"/>
          <w:lang w:eastAsia="hr-HR"/>
        </w:rPr>
        <w:t>.</w:t>
      </w:r>
      <w:r w:rsidRPr="0057183C">
        <w:rPr>
          <w:rFonts w:eastAsia="Arial Unicode MS" w:cstheme="minorHAnsi"/>
          <w:kern w:val="2"/>
          <w:lang w:eastAsia="hr-HR"/>
        </w:rPr>
        <w:t xml:space="preserve">) i članka 62. </w:t>
      </w:r>
      <w:r w:rsidR="00C54F98" w:rsidRPr="0057183C">
        <w:rPr>
          <w:rFonts w:eastAsia="Arial Unicode MS" w:cstheme="minorHAnsi"/>
          <w:kern w:val="2"/>
          <w:lang w:eastAsia="hr-HR"/>
        </w:rPr>
        <w:t xml:space="preserve">i članka  120. </w:t>
      </w:r>
      <w:r w:rsidRPr="0057183C">
        <w:rPr>
          <w:rFonts w:eastAsia="Arial Unicode MS" w:cstheme="minorHAnsi"/>
          <w:kern w:val="2"/>
          <w:lang w:eastAsia="hr-HR"/>
        </w:rPr>
        <w:t>Statuta Grada Požege (Službene novine Grada Požege, broj: 2/21.</w:t>
      </w:r>
      <w:r w:rsidR="007534AE" w:rsidRPr="0057183C">
        <w:rPr>
          <w:rFonts w:eastAsia="Arial Unicode MS" w:cstheme="minorHAnsi"/>
          <w:kern w:val="2"/>
          <w:lang w:eastAsia="hr-HR"/>
        </w:rPr>
        <w:t xml:space="preserve"> i 11/22.</w:t>
      </w:r>
      <w:r w:rsidRPr="0057183C">
        <w:rPr>
          <w:rFonts w:eastAsia="Arial Unicode MS" w:cstheme="minorHAnsi"/>
          <w:kern w:val="2"/>
          <w:lang w:eastAsia="hr-HR"/>
        </w:rPr>
        <w:t xml:space="preserve">), Gradonačelnik Grada Požege, dana </w:t>
      </w:r>
      <w:r w:rsidR="00F27FCB" w:rsidRPr="0057183C">
        <w:rPr>
          <w:rFonts w:eastAsia="Arial Unicode MS" w:cstheme="minorHAnsi"/>
          <w:kern w:val="2"/>
          <w:lang w:eastAsia="hr-HR"/>
        </w:rPr>
        <w:t>3</w:t>
      </w:r>
      <w:r w:rsidRPr="0057183C">
        <w:rPr>
          <w:rFonts w:eastAsia="Arial Unicode MS" w:cstheme="minorHAnsi"/>
          <w:kern w:val="2"/>
          <w:lang w:eastAsia="hr-HR"/>
        </w:rPr>
        <w:t xml:space="preserve">. </w:t>
      </w:r>
      <w:r w:rsidR="00F27FCB" w:rsidRPr="0057183C">
        <w:rPr>
          <w:rFonts w:eastAsia="Arial Unicode MS" w:cstheme="minorHAnsi"/>
          <w:kern w:val="2"/>
          <w:lang w:eastAsia="hr-HR"/>
        </w:rPr>
        <w:t>sr</w:t>
      </w:r>
      <w:r w:rsidR="00C54F98" w:rsidRPr="0057183C">
        <w:rPr>
          <w:rFonts w:eastAsia="Arial Unicode MS" w:cstheme="minorHAnsi"/>
          <w:kern w:val="2"/>
          <w:lang w:eastAsia="hr-HR"/>
        </w:rPr>
        <w:t>pnja</w:t>
      </w:r>
      <w:r w:rsidRPr="0057183C">
        <w:rPr>
          <w:rFonts w:eastAsia="Arial Unicode MS" w:cstheme="minorHAnsi"/>
          <w:kern w:val="2"/>
          <w:lang w:eastAsia="hr-HR"/>
        </w:rPr>
        <w:t xml:space="preserve"> 202</w:t>
      </w:r>
      <w:r w:rsidR="00C54F98" w:rsidRPr="0057183C">
        <w:rPr>
          <w:rFonts w:eastAsia="Arial Unicode MS" w:cstheme="minorHAnsi"/>
          <w:kern w:val="2"/>
          <w:lang w:eastAsia="hr-HR"/>
        </w:rPr>
        <w:t>5</w:t>
      </w:r>
      <w:r w:rsidRPr="0057183C">
        <w:rPr>
          <w:rFonts w:eastAsia="Arial Unicode MS" w:cstheme="minorHAnsi"/>
          <w:kern w:val="2"/>
          <w:lang w:eastAsia="hr-HR"/>
        </w:rPr>
        <w:t>. godine, donosi</w:t>
      </w:r>
    </w:p>
    <w:p w14:paraId="218F63B4" w14:textId="77777777" w:rsidR="00506A23" w:rsidRPr="0057183C" w:rsidRDefault="00506A23" w:rsidP="00506A23">
      <w:pPr>
        <w:widowControl w:val="0"/>
        <w:suppressAutoHyphens/>
        <w:spacing w:after="0" w:line="240" w:lineRule="auto"/>
        <w:ind w:right="-2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 xml:space="preserve">O D L U K U </w:t>
      </w:r>
    </w:p>
    <w:p w14:paraId="14F0BB79" w14:textId="6C68D2CA" w:rsidR="00506A23" w:rsidRPr="0057183C" w:rsidRDefault="00506A23" w:rsidP="0057183C">
      <w:pPr>
        <w:widowControl w:val="0"/>
        <w:suppressAutoHyphens/>
        <w:spacing w:line="240" w:lineRule="auto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 xml:space="preserve">o pokretanju postupka izrade Provedbenog </w:t>
      </w:r>
      <w:r w:rsidR="005B027C" w:rsidRPr="0057183C">
        <w:rPr>
          <w:rFonts w:eastAsia="Arial Unicode MS" w:cstheme="minorHAnsi"/>
          <w:kern w:val="2"/>
          <w:lang w:eastAsia="hr-HR"/>
        </w:rPr>
        <w:t>programa</w:t>
      </w:r>
      <w:r w:rsidRPr="0057183C">
        <w:rPr>
          <w:rFonts w:eastAsia="Arial Unicode MS" w:cstheme="minorHAnsi"/>
          <w:kern w:val="2"/>
          <w:lang w:eastAsia="hr-HR"/>
        </w:rPr>
        <w:t xml:space="preserve"> Grada Požege</w:t>
      </w:r>
      <w:r w:rsidR="00C73DE2" w:rsidRPr="0057183C">
        <w:rPr>
          <w:rFonts w:eastAsia="Arial Unicode MS" w:cstheme="minorHAnsi"/>
          <w:kern w:val="2"/>
          <w:lang w:eastAsia="hr-HR"/>
        </w:rPr>
        <w:t xml:space="preserve"> 202</w:t>
      </w:r>
      <w:r w:rsidR="00C54F98" w:rsidRPr="0057183C">
        <w:rPr>
          <w:rFonts w:eastAsia="Arial Unicode MS" w:cstheme="minorHAnsi"/>
          <w:kern w:val="2"/>
          <w:lang w:eastAsia="hr-HR"/>
        </w:rPr>
        <w:t>5</w:t>
      </w:r>
      <w:r w:rsidR="00C73DE2" w:rsidRPr="0057183C">
        <w:rPr>
          <w:rFonts w:eastAsia="Arial Unicode MS" w:cstheme="minorHAnsi"/>
          <w:kern w:val="2"/>
          <w:lang w:eastAsia="hr-HR"/>
        </w:rPr>
        <w:t>.</w:t>
      </w:r>
      <w:r w:rsidR="00C54F98" w:rsidRPr="0057183C">
        <w:rPr>
          <w:rFonts w:eastAsia="Arial Unicode MS" w:cstheme="minorHAnsi"/>
          <w:kern w:val="2"/>
          <w:lang w:eastAsia="hr-HR"/>
        </w:rPr>
        <w:t>-</w:t>
      </w:r>
      <w:r w:rsidR="00C73DE2" w:rsidRPr="0057183C">
        <w:rPr>
          <w:rFonts w:eastAsia="Arial Unicode MS" w:cstheme="minorHAnsi"/>
          <w:kern w:val="2"/>
          <w:lang w:eastAsia="hr-HR"/>
        </w:rPr>
        <w:t>202</w:t>
      </w:r>
      <w:r w:rsidR="00C54F98" w:rsidRPr="0057183C">
        <w:rPr>
          <w:rFonts w:eastAsia="Arial Unicode MS" w:cstheme="minorHAnsi"/>
          <w:kern w:val="2"/>
          <w:lang w:eastAsia="hr-HR"/>
        </w:rPr>
        <w:t>9</w:t>
      </w:r>
      <w:r w:rsidR="00C73DE2" w:rsidRPr="0057183C">
        <w:rPr>
          <w:rFonts w:eastAsia="Arial Unicode MS" w:cstheme="minorHAnsi"/>
          <w:kern w:val="2"/>
          <w:lang w:eastAsia="hr-HR"/>
        </w:rPr>
        <w:t>.</w:t>
      </w:r>
    </w:p>
    <w:p w14:paraId="0DA4AE2B" w14:textId="01BA5B67" w:rsidR="00313E7F" w:rsidRPr="0057183C" w:rsidRDefault="00C73DE2" w:rsidP="0057183C">
      <w:pPr>
        <w:jc w:val="center"/>
        <w:rPr>
          <w:rFonts w:cstheme="minorHAnsi"/>
        </w:rPr>
      </w:pPr>
      <w:r w:rsidRPr="0057183C">
        <w:rPr>
          <w:rFonts w:cstheme="minorHAnsi"/>
        </w:rPr>
        <w:t>I.</w:t>
      </w:r>
    </w:p>
    <w:p w14:paraId="5E28B0E8" w14:textId="64F46A03" w:rsidR="00C73DE2" w:rsidRPr="0057183C" w:rsidRDefault="00C73DE2" w:rsidP="0057183C">
      <w:pPr>
        <w:widowControl w:val="0"/>
        <w:suppressAutoHyphens/>
        <w:spacing w:line="240" w:lineRule="auto"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Ovom se Odlukom pokreće postupak izrade Provedbenog programa Grada Požege za mandatno razdoblje od 202</w:t>
      </w:r>
      <w:r w:rsidR="00C54F98" w:rsidRPr="0057183C">
        <w:rPr>
          <w:rFonts w:eastAsia="Arial Unicode MS" w:cstheme="minorHAnsi"/>
          <w:kern w:val="2"/>
          <w:lang w:eastAsia="hr-HR"/>
        </w:rPr>
        <w:t>5</w:t>
      </w:r>
      <w:r w:rsidRPr="0057183C">
        <w:rPr>
          <w:rFonts w:eastAsia="Arial Unicode MS" w:cstheme="minorHAnsi"/>
          <w:kern w:val="2"/>
          <w:lang w:eastAsia="hr-HR"/>
        </w:rPr>
        <w:t>. do 202</w:t>
      </w:r>
      <w:r w:rsidR="00C54F98" w:rsidRPr="0057183C">
        <w:rPr>
          <w:rFonts w:eastAsia="Arial Unicode MS" w:cstheme="minorHAnsi"/>
          <w:kern w:val="2"/>
          <w:lang w:eastAsia="hr-HR"/>
        </w:rPr>
        <w:t>9</w:t>
      </w:r>
      <w:r w:rsidRPr="0057183C">
        <w:rPr>
          <w:rFonts w:eastAsia="Arial Unicode MS" w:cstheme="minorHAnsi"/>
          <w:kern w:val="2"/>
          <w:lang w:eastAsia="hr-HR"/>
        </w:rPr>
        <w:t>. godine (u nastavku teksta: Provedbeni program).</w:t>
      </w:r>
    </w:p>
    <w:p w14:paraId="3D0F3A9E" w14:textId="2FBBF3A6" w:rsidR="00C73DE2" w:rsidRPr="0057183C" w:rsidRDefault="00C73DE2" w:rsidP="0057183C">
      <w:pPr>
        <w:widowControl w:val="0"/>
        <w:suppressAutoHyphens/>
        <w:spacing w:line="240" w:lineRule="auto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II.</w:t>
      </w:r>
    </w:p>
    <w:p w14:paraId="36770206" w14:textId="0F93E376" w:rsidR="00223540" w:rsidRPr="0057183C" w:rsidRDefault="00223540" w:rsidP="0057183C">
      <w:pPr>
        <w:widowControl w:val="0"/>
        <w:suppressAutoHyphens/>
        <w:spacing w:line="240" w:lineRule="auto"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Provedbeni program je kratkoročni akt strateškog planiranja koji</w:t>
      </w:r>
      <w:r w:rsidR="00C54F98" w:rsidRPr="0057183C">
        <w:rPr>
          <w:rFonts w:eastAsia="Arial Unicode MS" w:cstheme="minorHAnsi"/>
          <w:kern w:val="2"/>
          <w:lang w:eastAsia="hr-HR"/>
        </w:rPr>
        <w:t xml:space="preserve"> opisuje i</w:t>
      </w:r>
      <w:r w:rsidRPr="0057183C">
        <w:rPr>
          <w:rFonts w:eastAsia="Arial Unicode MS" w:cstheme="minorHAnsi"/>
          <w:kern w:val="2"/>
          <w:lang w:eastAsia="hr-HR"/>
        </w:rPr>
        <w:t xml:space="preserve"> osigurava provedbu  ciljeva iz Plana razvoja jedinice područne (regionalne) samouprave te Nacionaln</w:t>
      </w:r>
      <w:r w:rsidR="00313E7F" w:rsidRPr="0057183C">
        <w:rPr>
          <w:rFonts w:eastAsia="Arial Unicode MS" w:cstheme="minorHAnsi"/>
          <w:kern w:val="2"/>
          <w:lang w:eastAsia="hr-HR"/>
        </w:rPr>
        <w:t>e</w:t>
      </w:r>
      <w:r w:rsidRPr="0057183C">
        <w:rPr>
          <w:rFonts w:eastAsia="Arial Unicode MS" w:cstheme="minorHAnsi"/>
          <w:kern w:val="2"/>
          <w:lang w:eastAsia="hr-HR"/>
        </w:rPr>
        <w:t xml:space="preserve"> razvojn</w:t>
      </w:r>
      <w:r w:rsidR="00313E7F" w:rsidRPr="0057183C">
        <w:rPr>
          <w:rFonts w:eastAsia="Arial Unicode MS" w:cstheme="minorHAnsi"/>
          <w:kern w:val="2"/>
          <w:lang w:eastAsia="hr-HR"/>
        </w:rPr>
        <w:t>e</w:t>
      </w:r>
      <w:r w:rsidRPr="0057183C">
        <w:rPr>
          <w:rFonts w:eastAsia="Arial Unicode MS" w:cstheme="minorHAnsi"/>
          <w:kern w:val="2"/>
          <w:lang w:eastAsia="hr-HR"/>
        </w:rPr>
        <w:t xml:space="preserve"> strategij</w:t>
      </w:r>
      <w:r w:rsidR="00313E7F" w:rsidRPr="0057183C">
        <w:rPr>
          <w:rFonts w:eastAsia="Arial Unicode MS" w:cstheme="minorHAnsi"/>
          <w:kern w:val="2"/>
          <w:lang w:eastAsia="hr-HR"/>
        </w:rPr>
        <w:t>e</w:t>
      </w:r>
      <w:r w:rsidRPr="0057183C">
        <w:rPr>
          <w:rFonts w:eastAsia="Arial Unicode MS" w:cstheme="minorHAnsi"/>
          <w:kern w:val="2"/>
          <w:lang w:eastAsia="hr-HR"/>
        </w:rPr>
        <w:t xml:space="preserve"> Republike Hrvatske do 2030. godine (Narodne novine, broj: 13/21</w:t>
      </w:r>
      <w:r w:rsidR="00C54F98" w:rsidRPr="0057183C">
        <w:rPr>
          <w:rFonts w:eastAsia="Arial Unicode MS" w:cstheme="minorHAnsi"/>
          <w:kern w:val="2"/>
          <w:lang w:eastAsia="hr-HR"/>
        </w:rPr>
        <w:t>.</w:t>
      </w:r>
      <w:r w:rsidRPr="0057183C">
        <w:rPr>
          <w:rFonts w:eastAsia="Arial Unicode MS" w:cstheme="minorHAnsi"/>
          <w:kern w:val="2"/>
          <w:lang w:eastAsia="hr-HR"/>
        </w:rPr>
        <w:t>) kao i poveznica mjera za provedbu pojedinog posebnog cilja s odgovarajućim stavkama u Proračunu Grada Požege.</w:t>
      </w:r>
    </w:p>
    <w:p w14:paraId="4CE49BBB" w14:textId="7D64D07E" w:rsidR="00223540" w:rsidRPr="0057183C" w:rsidRDefault="00223540" w:rsidP="0057183C">
      <w:pPr>
        <w:widowControl w:val="0"/>
        <w:suppressAutoHyphens/>
        <w:spacing w:line="240" w:lineRule="auto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III.</w:t>
      </w:r>
    </w:p>
    <w:p w14:paraId="3D5A5E8C" w14:textId="3789EEB3" w:rsidR="00223540" w:rsidRPr="0057183C" w:rsidRDefault="00223540" w:rsidP="0057183C">
      <w:pPr>
        <w:widowControl w:val="0"/>
        <w:suppressAutoHyphens/>
        <w:spacing w:line="240" w:lineRule="auto"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Provedbeni program će biti usmjeren na definiranje osnovnih polazišta daljnjeg uravnoteženog razvoja Grada Požege utemeljenog na održivom i učinkovitom korištenju resursa, sukladno načelu partnerstva i suradnje te ostalim temeljnim načelima politike regionalnog razvoja.</w:t>
      </w:r>
    </w:p>
    <w:p w14:paraId="66DD43F8" w14:textId="2B22A7B5" w:rsidR="00223540" w:rsidRPr="0057183C" w:rsidRDefault="00223540" w:rsidP="0057183C">
      <w:pPr>
        <w:widowControl w:val="0"/>
        <w:suppressAutoHyphens/>
        <w:spacing w:line="240" w:lineRule="auto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IV.</w:t>
      </w:r>
    </w:p>
    <w:p w14:paraId="5B758876" w14:textId="419711C8" w:rsidR="00223540" w:rsidRPr="0057183C" w:rsidRDefault="00223540" w:rsidP="0057183C">
      <w:pPr>
        <w:widowControl w:val="0"/>
        <w:suppressAutoHyphens/>
        <w:spacing w:line="240" w:lineRule="auto"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Gradonačelnik Grada Požege će posebnom odlukom imenovati radno tijelo koje će sudjelovati u cijelom postupku izrade Provedbenog programa, dok se za administrativno-tehničke poslove zadužuje Upravni odjel za komunalne djelatnosti i gospodarenje.</w:t>
      </w:r>
    </w:p>
    <w:p w14:paraId="430BA2B4" w14:textId="44B53661" w:rsidR="00223540" w:rsidRPr="0057183C" w:rsidRDefault="00223540" w:rsidP="0057183C">
      <w:pPr>
        <w:widowControl w:val="0"/>
        <w:suppressAutoHyphens/>
        <w:spacing w:line="240" w:lineRule="auto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V.</w:t>
      </w:r>
    </w:p>
    <w:p w14:paraId="21DDFB61" w14:textId="5B920DCE" w:rsidR="00C54F98" w:rsidRPr="0057183C" w:rsidRDefault="00223540" w:rsidP="0057183C">
      <w:pPr>
        <w:widowControl w:val="0"/>
        <w:suppressAutoHyphens/>
        <w:spacing w:line="240" w:lineRule="auto"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 xml:space="preserve">Za pružanje stručne pomoći i obavljanje poslova nadzora te koordinaciju tijekom postupka izrade Provedbenog programa zadužuje se Javna ustanova Lokalna razvojna agencija </w:t>
      </w:r>
      <w:r w:rsidR="00313E7F" w:rsidRPr="0057183C">
        <w:rPr>
          <w:rFonts w:eastAsia="Arial Unicode MS" w:cstheme="minorHAnsi"/>
          <w:kern w:val="2"/>
          <w:lang w:eastAsia="hr-HR"/>
        </w:rPr>
        <w:t>Požega</w:t>
      </w:r>
      <w:r w:rsidRPr="0057183C">
        <w:rPr>
          <w:rFonts w:eastAsia="Arial Unicode MS" w:cstheme="minorHAnsi"/>
          <w:kern w:val="2"/>
          <w:lang w:eastAsia="hr-HR"/>
        </w:rPr>
        <w:t>, kao lokalni koordinator Grada Požege.</w:t>
      </w:r>
    </w:p>
    <w:p w14:paraId="23E98608" w14:textId="78A434CB" w:rsidR="00223540" w:rsidRPr="0057183C" w:rsidRDefault="00223540" w:rsidP="0057183C">
      <w:pPr>
        <w:widowControl w:val="0"/>
        <w:suppressAutoHyphens/>
        <w:spacing w:line="240" w:lineRule="auto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VI.</w:t>
      </w:r>
    </w:p>
    <w:p w14:paraId="0EE7A091" w14:textId="0D28841C" w:rsidR="00223540" w:rsidRPr="0057183C" w:rsidRDefault="00223540" w:rsidP="0057183C">
      <w:pPr>
        <w:widowControl w:val="0"/>
        <w:suppressAutoHyphens/>
        <w:spacing w:line="240" w:lineRule="auto"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 xml:space="preserve">O ovoj Odluci informirat će se javnost sukladno odredbama strateškog planiranja i upravljanja razvojem Republike Hrvatske objavom na službenim </w:t>
      </w:r>
      <w:r w:rsidR="00F81578" w:rsidRPr="0057183C">
        <w:rPr>
          <w:rFonts w:eastAsia="Arial Unicode MS" w:cstheme="minorHAnsi"/>
          <w:kern w:val="2"/>
          <w:lang w:eastAsia="hr-HR"/>
        </w:rPr>
        <w:t xml:space="preserve">internetskim </w:t>
      </w:r>
      <w:r w:rsidRPr="0057183C">
        <w:rPr>
          <w:rFonts w:eastAsia="Arial Unicode MS" w:cstheme="minorHAnsi"/>
          <w:kern w:val="2"/>
          <w:lang w:eastAsia="hr-HR"/>
        </w:rPr>
        <w:t>stranicama Grada Požege.</w:t>
      </w:r>
    </w:p>
    <w:p w14:paraId="58C9CB98" w14:textId="736A31DE" w:rsidR="00223540" w:rsidRPr="0057183C" w:rsidRDefault="00223540" w:rsidP="00223540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lastRenderedPageBreak/>
        <w:t>VII.</w:t>
      </w:r>
    </w:p>
    <w:p w14:paraId="038F297D" w14:textId="5E691355" w:rsidR="00223540" w:rsidRPr="0057183C" w:rsidRDefault="00223540" w:rsidP="0057183C">
      <w:pPr>
        <w:widowControl w:val="0"/>
        <w:suppressAutoHyphens/>
        <w:spacing w:line="240" w:lineRule="auto"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 xml:space="preserve">Ova Odluka stupa na snagu danom donošenja i objavit će se na </w:t>
      </w:r>
      <w:r w:rsidR="00CE6910" w:rsidRPr="0057183C">
        <w:rPr>
          <w:rFonts w:eastAsia="Arial Unicode MS" w:cstheme="minorHAnsi"/>
          <w:kern w:val="2"/>
          <w:lang w:eastAsia="hr-HR"/>
        </w:rPr>
        <w:t>službenim internetskim stranicama</w:t>
      </w:r>
      <w:r w:rsidRPr="0057183C">
        <w:rPr>
          <w:rFonts w:eastAsia="Arial Unicode MS" w:cstheme="minorHAnsi"/>
          <w:kern w:val="2"/>
          <w:lang w:eastAsia="hr-HR"/>
        </w:rPr>
        <w:t xml:space="preserve"> Grada Požege i u službenim novinama Grada Požege.</w:t>
      </w:r>
    </w:p>
    <w:p w14:paraId="43EC45D8" w14:textId="77777777" w:rsidR="00506A23" w:rsidRPr="0057183C" w:rsidRDefault="00506A23" w:rsidP="00506A23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2"/>
          <w:lang w:eastAsia="hr-HR"/>
        </w:rPr>
      </w:pPr>
    </w:p>
    <w:p w14:paraId="5A405957" w14:textId="71158878" w:rsidR="00506A23" w:rsidRPr="0057183C" w:rsidRDefault="00506A23" w:rsidP="0057183C">
      <w:pPr>
        <w:widowControl w:val="0"/>
        <w:spacing w:after="0" w:line="240" w:lineRule="auto"/>
        <w:ind w:left="5670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GRADONAČELNIK</w:t>
      </w:r>
    </w:p>
    <w:p w14:paraId="121DDB66" w14:textId="0D0E1A59" w:rsidR="007B4156" w:rsidRPr="0057183C" w:rsidRDefault="00F27FCB" w:rsidP="0057183C">
      <w:pPr>
        <w:widowControl w:val="0"/>
        <w:spacing w:after="0" w:line="240" w:lineRule="auto"/>
        <w:ind w:left="5670"/>
        <w:jc w:val="center"/>
        <w:rPr>
          <w:rFonts w:eastAsia="Arial Unicode MS" w:cstheme="minorHAnsi"/>
          <w:kern w:val="2"/>
          <w:lang w:eastAsia="hr-HR"/>
        </w:rPr>
      </w:pPr>
      <w:r w:rsidRPr="0057183C">
        <w:rPr>
          <w:rFonts w:eastAsia="Arial Unicode MS" w:cstheme="minorHAnsi"/>
          <w:kern w:val="2"/>
          <w:lang w:eastAsia="hr-HR"/>
        </w:rPr>
        <w:t>prof.</w:t>
      </w:r>
      <w:r w:rsidR="00506A23" w:rsidRPr="0057183C">
        <w:rPr>
          <w:rFonts w:eastAsia="Arial Unicode MS" w:cstheme="minorHAnsi"/>
          <w:kern w:val="2"/>
          <w:lang w:eastAsia="hr-HR"/>
        </w:rPr>
        <w:t xml:space="preserve">dr.sc. </w:t>
      </w:r>
      <w:r w:rsidR="00C54F98" w:rsidRPr="0057183C">
        <w:rPr>
          <w:rFonts w:eastAsia="Arial Unicode MS" w:cstheme="minorHAnsi"/>
          <w:kern w:val="2"/>
          <w:lang w:eastAsia="hr-HR"/>
        </w:rPr>
        <w:t>Borislav Miličević</w:t>
      </w:r>
      <w:r w:rsidR="0057183C">
        <w:rPr>
          <w:rFonts w:eastAsia="Arial Unicode MS" w:cstheme="minorHAnsi"/>
          <w:kern w:val="2"/>
          <w:lang w:eastAsia="hr-HR"/>
        </w:rPr>
        <w:t>, v.r.</w:t>
      </w:r>
    </w:p>
    <w:sectPr w:rsidR="007B4156" w:rsidRPr="0057183C" w:rsidSect="005718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9D19" w14:textId="77777777" w:rsidR="00336AB9" w:rsidRDefault="00336AB9" w:rsidP="0057183C">
      <w:pPr>
        <w:spacing w:after="0" w:line="240" w:lineRule="auto"/>
      </w:pPr>
      <w:r>
        <w:separator/>
      </w:r>
    </w:p>
  </w:endnote>
  <w:endnote w:type="continuationSeparator" w:id="0">
    <w:p w14:paraId="57389AC3" w14:textId="77777777" w:rsidR="00336AB9" w:rsidRDefault="00336AB9" w:rsidP="0057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047249"/>
      <w:docPartObj>
        <w:docPartGallery w:val="Page Numbers (Bottom of Page)"/>
        <w:docPartUnique/>
      </w:docPartObj>
    </w:sdtPr>
    <w:sdtContent>
      <w:p w14:paraId="5164A8D8" w14:textId="2E65D601" w:rsidR="0057183C" w:rsidRDefault="0057183C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F489783" wp14:editId="61F7D28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0791722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2797098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947F7" w14:textId="77777777" w:rsidR="0057183C" w:rsidRDefault="0057183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3052628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1094558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532796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F489783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NbqWvaSAwAAlg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" filled="f" stroked="f">
                    <v:textbox inset="0,0,0,0">
                      <w:txbxContent>
                        <w:p w14:paraId="6EE947F7" w14:textId="77777777" w:rsidR="0057183C" w:rsidRDefault="0057183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C243" w14:textId="77777777" w:rsidR="00336AB9" w:rsidRDefault="00336AB9" w:rsidP="0057183C">
      <w:pPr>
        <w:spacing w:after="0" w:line="240" w:lineRule="auto"/>
      </w:pPr>
      <w:r>
        <w:separator/>
      </w:r>
    </w:p>
  </w:footnote>
  <w:footnote w:type="continuationSeparator" w:id="0">
    <w:p w14:paraId="083A8744" w14:textId="77777777" w:rsidR="00336AB9" w:rsidRDefault="00336AB9" w:rsidP="00571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23"/>
    <w:rsid w:val="000F2ED6"/>
    <w:rsid w:val="00174603"/>
    <w:rsid w:val="00223540"/>
    <w:rsid w:val="00313E7F"/>
    <w:rsid w:val="00336AB9"/>
    <w:rsid w:val="00506A23"/>
    <w:rsid w:val="0057183C"/>
    <w:rsid w:val="005B027C"/>
    <w:rsid w:val="00662837"/>
    <w:rsid w:val="007534AE"/>
    <w:rsid w:val="007B4156"/>
    <w:rsid w:val="00811679"/>
    <w:rsid w:val="00923EE3"/>
    <w:rsid w:val="00AC77DC"/>
    <w:rsid w:val="00B5192A"/>
    <w:rsid w:val="00C54F98"/>
    <w:rsid w:val="00C72FB7"/>
    <w:rsid w:val="00C73DE2"/>
    <w:rsid w:val="00CE6910"/>
    <w:rsid w:val="00EE671B"/>
    <w:rsid w:val="00F27FCB"/>
    <w:rsid w:val="00F626D8"/>
    <w:rsid w:val="00F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A74FB"/>
  <w15:chartTrackingRefBased/>
  <w15:docId w15:val="{31B8BB98-A96D-4742-9AAF-EE816B84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534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34A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7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83C"/>
  </w:style>
  <w:style w:type="paragraph" w:styleId="Podnoje">
    <w:name w:val="footer"/>
    <w:basedOn w:val="Normal"/>
    <w:link w:val="PodnojeChar"/>
    <w:uiPriority w:val="99"/>
    <w:unhideWhenUsed/>
    <w:rsid w:val="0057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484A-5C1D-4E1F-A94F-1BA51467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LO-RA Požega</dc:creator>
  <cp:keywords/>
  <dc:description/>
  <cp:lastModifiedBy>Mario Krizanac</cp:lastModifiedBy>
  <cp:revision>2</cp:revision>
  <cp:lastPrinted>2021-08-18T08:46:00Z</cp:lastPrinted>
  <dcterms:created xsi:type="dcterms:W3CDTF">2025-09-10T10:15:00Z</dcterms:created>
  <dcterms:modified xsi:type="dcterms:W3CDTF">2025-09-10T10:15:00Z</dcterms:modified>
</cp:coreProperties>
</file>