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7D63" w14:textId="6FDB3116" w:rsidR="004D2989" w:rsidRPr="004D5F68" w:rsidRDefault="00834267" w:rsidP="004D2989">
      <w:pPr>
        <w:pStyle w:val="tekst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4D5F68">
        <w:rPr>
          <w:rFonts w:ascii="Calibri" w:hAnsi="Calibri" w:cs="Calibri"/>
          <w:b/>
          <w:sz w:val="28"/>
          <w:szCs w:val="28"/>
        </w:rPr>
        <w:t>P R I L O G</w:t>
      </w:r>
    </w:p>
    <w:p w14:paraId="3AAB3CC1" w14:textId="1C0C1EED" w:rsidR="00BF7D1F" w:rsidRDefault="00834267" w:rsidP="004D2989">
      <w:pPr>
        <w:pStyle w:val="tekst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4D2989">
        <w:rPr>
          <w:rFonts w:ascii="Calibri" w:hAnsi="Calibri" w:cs="Calibri"/>
          <w:b/>
          <w:sz w:val="22"/>
          <w:szCs w:val="22"/>
        </w:rPr>
        <w:t xml:space="preserve">UZ </w:t>
      </w:r>
      <w:r>
        <w:rPr>
          <w:rFonts w:ascii="Calibri" w:hAnsi="Calibri" w:cs="Calibri"/>
          <w:b/>
          <w:sz w:val="22"/>
          <w:szCs w:val="22"/>
        </w:rPr>
        <w:t xml:space="preserve">JAVNI NATJEČAJ </w:t>
      </w:r>
      <w:r w:rsidRPr="004D2989">
        <w:rPr>
          <w:rFonts w:ascii="Calibri" w:hAnsi="Calibri" w:cs="Calibri"/>
          <w:b/>
          <w:sz w:val="22"/>
          <w:szCs w:val="22"/>
        </w:rPr>
        <w:t xml:space="preserve">ZA PRIJAM </w:t>
      </w:r>
      <w:r>
        <w:rPr>
          <w:rFonts w:ascii="Calibri" w:hAnsi="Calibri" w:cs="Calibri"/>
          <w:b/>
          <w:sz w:val="22"/>
          <w:szCs w:val="22"/>
        </w:rPr>
        <w:t xml:space="preserve">U SLUŽBU NA NEODREĐENO VRIJEME </w:t>
      </w:r>
      <w:r w:rsidRPr="004D2989">
        <w:rPr>
          <w:rFonts w:ascii="Calibri" w:hAnsi="Calibri" w:cs="Calibri"/>
          <w:b/>
          <w:sz w:val="22"/>
          <w:szCs w:val="22"/>
        </w:rPr>
        <w:t>VIŠEG STRUČNOG SURADNIKA (2) ZA PROVEDBU ITU MEHANIZAMA</w:t>
      </w:r>
      <w:r w:rsidR="004D5F68">
        <w:rPr>
          <w:rFonts w:ascii="Calibri" w:hAnsi="Calibri" w:cs="Calibri"/>
          <w:b/>
          <w:sz w:val="22"/>
          <w:szCs w:val="22"/>
        </w:rPr>
        <w:t xml:space="preserve"> </w:t>
      </w:r>
      <w:r w:rsidR="004D5F68" w:rsidRPr="004D2989">
        <w:rPr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U UPRAVNI ODJEL ZA </w:t>
      </w:r>
      <w:r w:rsidR="004D5F68" w:rsidRPr="004D2989">
        <w:rPr>
          <w:rFonts w:ascii="Calibri" w:hAnsi="Calibri" w:cs="Calibri"/>
          <w:b/>
          <w:sz w:val="22"/>
          <w:szCs w:val="22"/>
        </w:rPr>
        <w:t>IMOVINSKO-PRAVNE POSLOVE GRADA POŽEGE</w:t>
      </w:r>
      <w:r w:rsidR="004D5F68">
        <w:rPr>
          <w:rFonts w:ascii="Calibri" w:hAnsi="Calibri" w:cs="Calibri"/>
          <w:b/>
          <w:sz w:val="22"/>
          <w:szCs w:val="22"/>
        </w:rPr>
        <w:t xml:space="preserve">, </w:t>
      </w:r>
      <w:r w:rsidRPr="004D2989">
        <w:rPr>
          <w:rFonts w:ascii="Calibri" w:hAnsi="Calibri" w:cs="Calibri"/>
          <w:b/>
          <w:sz w:val="22"/>
          <w:szCs w:val="22"/>
        </w:rPr>
        <w:t xml:space="preserve">U ODSJEK ZA  PROVEDBU ITU MEHANIZMA (PT) </w:t>
      </w:r>
    </w:p>
    <w:p w14:paraId="5BBB51FD" w14:textId="77777777" w:rsidR="004D5F68" w:rsidRDefault="004D5F68" w:rsidP="004D2989">
      <w:pPr>
        <w:rPr>
          <w:rFonts w:ascii="Calibri" w:hAnsi="Calibri" w:cs="Calibri"/>
          <w:b/>
          <w:sz w:val="20"/>
          <w:szCs w:val="20"/>
        </w:rPr>
      </w:pPr>
    </w:p>
    <w:p w14:paraId="4A1211E1" w14:textId="77777777" w:rsidR="004D5F68" w:rsidRDefault="004D5F68" w:rsidP="004D2989">
      <w:pPr>
        <w:rPr>
          <w:rFonts w:ascii="Calibri" w:hAnsi="Calibri" w:cs="Calibri"/>
          <w:b/>
          <w:sz w:val="20"/>
          <w:szCs w:val="20"/>
        </w:rPr>
      </w:pPr>
    </w:p>
    <w:p w14:paraId="0274A377" w14:textId="3C454FC5" w:rsidR="004D2989" w:rsidRPr="00D66E62" w:rsidRDefault="004D2989" w:rsidP="004D2989">
      <w:pPr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b/>
          <w:sz w:val="20"/>
          <w:szCs w:val="20"/>
        </w:rPr>
        <w:t xml:space="preserve">I. </w:t>
      </w:r>
      <w:r w:rsidRPr="00D66E62">
        <w:rPr>
          <w:rFonts w:ascii="Calibri" w:hAnsi="Calibri" w:cs="Calibri"/>
          <w:b/>
          <w:sz w:val="20"/>
          <w:szCs w:val="20"/>
        </w:rPr>
        <w:tab/>
      </w:r>
      <w:r w:rsidR="004D5F68" w:rsidRPr="00D66E62">
        <w:rPr>
          <w:rFonts w:ascii="Calibri" w:hAnsi="Calibri" w:cs="Calibri"/>
          <w:b/>
          <w:sz w:val="20"/>
          <w:szCs w:val="20"/>
        </w:rPr>
        <w:t xml:space="preserve">OBJAVA </w:t>
      </w:r>
      <w:r w:rsidR="004D5F68">
        <w:rPr>
          <w:rFonts w:ascii="Calibri" w:hAnsi="Calibri" w:cs="Calibri"/>
          <w:b/>
          <w:sz w:val="20"/>
          <w:szCs w:val="20"/>
        </w:rPr>
        <w:t xml:space="preserve"> JAVNOG NATJEČAJA</w:t>
      </w:r>
      <w:r w:rsidRPr="00D66E62">
        <w:rPr>
          <w:rFonts w:ascii="Calibri" w:hAnsi="Calibri" w:cs="Calibri"/>
          <w:sz w:val="20"/>
          <w:szCs w:val="20"/>
        </w:rPr>
        <w:t>:</w:t>
      </w:r>
    </w:p>
    <w:p w14:paraId="4FAFBB36" w14:textId="77777777" w:rsidR="004D2989" w:rsidRPr="00D66E62" w:rsidRDefault="004D2989" w:rsidP="004D2989">
      <w:pPr>
        <w:rPr>
          <w:rFonts w:ascii="Calibri" w:hAnsi="Calibri" w:cs="Calibri"/>
          <w:sz w:val="20"/>
          <w:szCs w:val="20"/>
        </w:rPr>
      </w:pPr>
    </w:p>
    <w:p w14:paraId="5ED026C2" w14:textId="38C569E9" w:rsidR="004D2989" w:rsidRPr="004D5F68" w:rsidRDefault="00834267" w:rsidP="004D2989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Javni natječaj </w:t>
      </w:r>
      <w:r w:rsidR="004D2989" w:rsidRPr="00D66E62">
        <w:rPr>
          <w:rFonts w:ascii="Calibri" w:hAnsi="Calibri" w:cs="Calibri"/>
          <w:sz w:val="20"/>
          <w:szCs w:val="20"/>
        </w:rPr>
        <w:t>za prijam</w:t>
      </w:r>
      <w:r w:rsidR="004D2989">
        <w:rPr>
          <w:rFonts w:ascii="Calibri" w:hAnsi="Calibri" w:cs="Calibri"/>
          <w:sz w:val="20"/>
          <w:szCs w:val="20"/>
        </w:rPr>
        <w:t xml:space="preserve"> </w:t>
      </w:r>
      <w:bookmarkStart w:id="0" w:name="_Hlk150854310"/>
      <w:r w:rsidR="00BF7D1F">
        <w:rPr>
          <w:rFonts w:ascii="Calibri" w:hAnsi="Calibri" w:cs="Calibri"/>
          <w:sz w:val="20"/>
          <w:szCs w:val="20"/>
        </w:rPr>
        <w:t xml:space="preserve">u službu </w:t>
      </w:r>
      <w:r w:rsidR="009620DE">
        <w:rPr>
          <w:rFonts w:ascii="Calibri" w:hAnsi="Calibri" w:cs="Calibri"/>
          <w:sz w:val="20"/>
          <w:szCs w:val="20"/>
        </w:rPr>
        <w:t xml:space="preserve">na </w:t>
      </w:r>
      <w:r w:rsidR="00B811AB">
        <w:rPr>
          <w:rFonts w:ascii="Calibri" w:hAnsi="Calibri" w:cs="Calibri"/>
          <w:sz w:val="20"/>
          <w:szCs w:val="20"/>
        </w:rPr>
        <w:t>ne</w:t>
      </w:r>
      <w:r w:rsidR="009620DE">
        <w:rPr>
          <w:rFonts w:ascii="Calibri" w:hAnsi="Calibri" w:cs="Calibri"/>
          <w:sz w:val="20"/>
          <w:szCs w:val="20"/>
        </w:rPr>
        <w:t xml:space="preserve">određeno vrijeme </w:t>
      </w:r>
      <w:r w:rsidR="004D2989" w:rsidRPr="00D66E62">
        <w:rPr>
          <w:rFonts w:ascii="Calibri" w:hAnsi="Calibri" w:cs="Calibri"/>
          <w:b/>
          <w:bCs/>
          <w:sz w:val="20"/>
          <w:szCs w:val="20"/>
        </w:rPr>
        <w:t xml:space="preserve">Višeg stručnog suradnika (2) za </w:t>
      </w:r>
      <w:bookmarkEnd w:id="0"/>
      <w:r w:rsidR="004D2989" w:rsidRPr="00D66E62">
        <w:rPr>
          <w:rFonts w:ascii="Calibri" w:hAnsi="Calibri" w:cs="Calibri"/>
          <w:b/>
          <w:bCs/>
          <w:sz w:val="20"/>
          <w:szCs w:val="20"/>
        </w:rPr>
        <w:t>provedbu ITU mehanizma</w:t>
      </w:r>
      <w:r w:rsidR="004D5F6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D2989" w:rsidRPr="00D66E62">
        <w:rPr>
          <w:rFonts w:ascii="Calibri" w:hAnsi="Calibri" w:cs="Calibri"/>
          <w:sz w:val="20"/>
          <w:szCs w:val="20"/>
          <w:bdr w:val="none" w:sz="0" w:space="0" w:color="auto" w:frame="1"/>
        </w:rPr>
        <w:t>u Upravn</w:t>
      </w:r>
      <w:r w:rsidR="004D2989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i </w:t>
      </w:r>
      <w:r w:rsidR="004D2989" w:rsidRPr="00D66E62">
        <w:rPr>
          <w:rFonts w:ascii="Calibri" w:hAnsi="Calibri" w:cs="Calibri"/>
          <w:sz w:val="20"/>
          <w:szCs w:val="20"/>
          <w:bdr w:val="none" w:sz="0" w:space="0" w:color="auto" w:frame="1"/>
        </w:rPr>
        <w:t>odjel</w:t>
      </w:r>
      <w:r w:rsidR="004D2989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</w:t>
      </w:r>
      <w:r w:rsidR="004D2989" w:rsidRPr="00D66E62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za </w:t>
      </w:r>
      <w:r w:rsidR="004D2989" w:rsidRPr="00D66E62">
        <w:rPr>
          <w:rFonts w:ascii="Calibri" w:hAnsi="Calibri" w:cs="Calibri"/>
          <w:sz w:val="20"/>
          <w:szCs w:val="20"/>
        </w:rPr>
        <w:t xml:space="preserve">imovinsko-pravne poslove Grada Požege, </w:t>
      </w:r>
      <w:r w:rsidR="004D5F68" w:rsidRPr="00D66E62">
        <w:rPr>
          <w:rFonts w:ascii="Calibri" w:hAnsi="Calibri" w:cs="Calibri"/>
          <w:sz w:val="20"/>
          <w:szCs w:val="20"/>
        </w:rPr>
        <w:t>u Odsjek</w:t>
      </w:r>
      <w:r w:rsidR="004D5F68">
        <w:rPr>
          <w:rFonts w:ascii="Calibri" w:hAnsi="Calibri" w:cs="Calibri"/>
          <w:sz w:val="20"/>
          <w:szCs w:val="20"/>
        </w:rPr>
        <w:t xml:space="preserve"> </w:t>
      </w:r>
      <w:r w:rsidR="004D5F68" w:rsidRPr="00D66E62">
        <w:rPr>
          <w:rFonts w:ascii="Calibri" w:hAnsi="Calibri" w:cs="Calibri"/>
          <w:sz w:val="20"/>
          <w:szCs w:val="20"/>
        </w:rPr>
        <w:t xml:space="preserve">za provedbu ITU mehanizma (PT), </w:t>
      </w:r>
      <w:r w:rsidR="004D2989" w:rsidRPr="00D66E62">
        <w:rPr>
          <w:rFonts w:ascii="Calibri" w:hAnsi="Calibri" w:cs="Calibri"/>
          <w:sz w:val="20"/>
          <w:szCs w:val="20"/>
        </w:rPr>
        <w:t xml:space="preserve">jedan (1) </w:t>
      </w:r>
      <w:r>
        <w:rPr>
          <w:rFonts w:ascii="Calibri" w:hAnsi="Calibri" w:cs="Calibri"/>
          <w:sz w:val="20"/>
          <w:szCs w:val="20"/>
        </w:rPr>
        <w:t>izvršitelj</w:t>
      </w:r>
      <w:r w:rsidR="009620DE">
        <w:rPr>
          <w:rFonts w:ascii="Calibri" w:hAnsi="Calibri" w:cs="Calibri"/>
          <w:sz w:val="20"/>
          <w:szCs w:val="20"/>
        </w:rPr>
        <w:t xml:space="preserve">, </w:t>
      </w:r>
      <w:r w:rsidR="004D2989" w:rsidRPr="00D66E62">
        <w:rPr>
          <w:rFonts w:ascii="Calibri" w:hAnsi="Calibri" w:cs="Calibri"/>
          <w:sz w:val="20"/>
          <w:szCs w:val="20"/>
        </w:rPr>
        <w:t xml:space="preserve">objavljen je </w:t>
      </w:r>
      <w:r w:rsidR="004D2989">
        <w:rPr>
          <w:rFonts w:ascii="Calibri" w:hAnsi="Calibri" w:cs="Calibri"/>
          <w:sz w:val="20"/>
          <w:szCs w:val="20"/>
        </w:rPr>
        <w:t xml:space="preserve">na </w:t>
      </w:r>
      <w:r w:rsidR="004D5F68">
        <w:rPr>
          <w:rFonts w:ascii="Calibri" w:hAnsi="Calibri" w:cs="Calibri"/>
          <w:sz w:val="20"/>
          <w:szCs w:val="20"/>
        </w:rPr>
        <w:t xml:space="preserve">u </w:t>
      </w:r>
      <w:r w:rsidR="004D5F68" w:rsidRPr="00BB5FA7">
        <w:rPr>
          <w:rFonts w:ascii="Calibri" w:hAnsi="Calibri" w:cs="Calibri"/>
          <w:b/>
          <w:bCs/>
          <w:sz w:val="20"/>
          <w:szCs w:val="20"/>
        </w:rPr>
        <w:t xml:space="preserve">Narodnim novinama, broj: 78/25. i na </w:t>
      </w:r>
      <w:r w:rsidR="004D2989" w:rsidRPr="00BB5FA7">
        <w:rPr>
          <w:rFonts w:ascii="Calibri" w:hAnsi="Calibri" w:cs="Calibri"/>
          <w:b/>
          <w:bCs/>
          <w:sz w:val="20"/>
          <w:szCs w:val="20"/>
        </w:rPr>
        <w:t>Hrvatskom zavodu za zapošljavanje, Područni ured u Požegi, dana,</w:t>
      </w:r>
      <w:r w:rsidR="00A33138" w:rsidRPr="00BB5FA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BB5FA7">
        <w:rPr>
          <w:rFonts w:ascii="Calibri" w:hAnsi="Calibri" w:cs="Calibri"/>
          <w:b/>
          <w:bCs/>
          <w:sz w:val="20"/>
          <w:szCs w:val="20"/>
        </w:rPr>
        <w:t xml:space="preserve">9. svibnja </w:t>
      </w:r>
      <w:r w:rsidR="004D2989" w:rsidRPr="00BB5FA7">
        <w:rPr>
          <w:rFonts w:ascii="Calibri" w:hAnsi="Calibri" w:cs="Calibri"/>
          <w:b/>
          <w:bCs/>
          <w:sz w:val="20"/>
          <w:szCs w:val="20"/>
        </w:rPr>
        <w:t>202</w:t>
      </w:r>
      <w:r w:rsidRPr="00BB5FA7">
        <w:rPr>
          <w:rFonts w:ascii="Calibri" w:hAnsi="Calibri" w:cs="Calibri"/>
          <w:b/>
          <w:bCs/>
          <w:sz w:val="20"/>
          <w:szCs w:val="20"/>
        </w:rPr>
        <w:t>5</w:t>
      </w:r>
      <w:r w:rsidR="004D2989" w:rsidRPr="00BB5FA7">
        <w:rPr>
          <w:rFonts w:ascii="Calibri" w:hAnsi="Calibri" w:cs="Calibri"/>
          <w:b/>
          <w:bCs/>
          <w:sz w:val="20"/>
          <w:szCs w:val="20"/>
        </w:rPr>
        <w:t>. godine.</w:t>
      </w:r>
    </w:p>
    <w:p w14:paraId="726BDB95" w14:textId="77777777" w:rsidR="004D2989" w:rsidRPr="004D2989" w:rsidRDefault="004D2989" w:rsidP="00761FDE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ED3CDAE" w14:textId="77777777" w:rsidR="004D2989" w:rsidRPr="00D66E62" w:rsidRDefault="004D2989" w:rsidP="004D2989">
      <w:pPr>
        <w:rPr>
          <w:rFonts w:ascii="Calibri" w:hAnsi="Calibri" w:cs="Calibri"/>
          <w:b/>
          <w:sz w:val="20"/>
          <w:szCs w:val="20"/>
        </w:rPr>
      </w:pPr>
      <w:r w:rsidRPr="00D66E62">
        <w:rPr>
          <w:rFonts w:ascii="Calibri" w:hAnsi="Calibri" w:cs="Calibri"/>
          <w:b/>
          <w:sz w:val="20"/>
          <w:szCs w:val="20"/>
        </w:rPr>
        <w:t>II.</w:t>
      </w:r>
      <w:r w:rsidRPr="00D66E62">
        <w:rPr>
          <w:rFonts w:ascii="Calibri" w:hAnsi="Calibri" w:cs="Calibri"/>
          <w:b/>
          <w:sz w:val="20"/>
          <w:szCs w:val="20"/>
        </w:rPr>
        <w:tab/>
        <w:t>ROK ZA PREDAJU PRIJAVA:</w:t>
      </w:r>
    </w:p>
    <w:p w14:paraId="0E864B14" w14:textId="77777777" w:rsidR="004D2989" w:rsidRPr="00D66E62" w:rsidRDefault="004D2989" w:rsidP="004D2989">
      <w:pPr>
        <w:rPr>
          <w:rFonts w:ascii="Calibri" w:hAnsi="Calibri" w:cs="Calibri"/>
          <w:sz w:val="20"/>
          <w:szCs w:val="20"/>
        </w:rPr>
      </w:pPr>
    </w:p>
    <w:p w14:paraId="50FB00F3" w14:textId="357FABBA" w:rsidR="004D2989" w:rsidRPr="004D5F68" w:rsidRDefault="004D2989" w:rsidP="004D2989">
      <w:pPr>
        <w:ind w:firstLine="708"/>
        <w:rPr>
          <w:rFonts w:ascii="Calibri" w:hAnsi="Calibri" w:cs="Calibri"/>
          <w:b/>
          <w:bCs/>
          <w:sz w:val="20"/>
          <w:szCs w:val="20"/>
        </w:rPr>
      </w:pPr>
      <w:r w:rsidRPr="004D5F68">
        <w:rPr>
          <w:rFonts w:ascii="Calibri" w:hAnsi="Calibri" w:cs="Calibri"/>
          <w:b/>
          <w:bCs/>
          <w:sz w:val="20"/>
          <w:szCs w:val="20"/>
        </w:rPr>
        <w:t xml:space="preserve">Prijave se predaju zaključno s danom, </w:t>
      </w:r>
      <w:r w:rsidR="00834267" w:rsidRPr="004D5F68">
        <w:rPr>
          <w:rFonts w:ascii="Calibri" w:hAnsi="Calibri" w:cs="Calibri"/>
          <w:b/>
          <w:bCs/>
          <w:sz w:val="20"/>
          <w:szCs w:val="20"/>
        </w:rPr>
        <w:t xml:space="preserve">19. svibnja </w:t>
      </w:r>
      <w:r w:rsidRPr="004D5F68">
        <w:rPr>
          <w:rFonts w:ascii="Calibri" w:hAnsi="Calibri" w:cs="Calibri"/>
          <w:b/>
          <w:bCs/>
          <w:sz w:val="20"/>
          <w:szCs w:val="20"/>
        </w:rPr>
        <w:t>202</w:t>
      </w:r>
      <w:r w:rsidR="00834267" w:rsidRPr="004D5F68">
        <w:rPr>
          <w:rFonts w:ascii="Calibri" w:hAnsi="Calibri" w:cs="Calibri"/>
          <w:b/>
          <w:bCs/>
          <w:sz w:val="20"/>
          <w:szCs w:val="20"/>
        </w:rPr>
        <w:t xml:space="preserve">5. </w:t>
      </w:r>
      <w:r w:rsidRPr="004D5F68">
        <w:rPr>
          <w:rFonts w:ascii="Calibri" w:hAnsi="Calibri" w:cs="Calibri"/>
          <w:b/>
          <w:bCs/>
          <w:sz w:val="20"/>
          <w:szCs w:val="20"/>
        </w:rPr>
        <w:t>godine.</w:t>
      </w:r>
    </w:p>
    <w:p w14:paraId="48605D71" w14:textId="77777777" w:rsidR="004D2989" w:rsidRPr="00D66E62" w:rsidRDefault="004D2989" w:rsidP="004D2989">
      <w:pPr>
        <w:autoSpaceDN w:val="0"/>
        <w:jc w:val="both"/>
        <w:textAlignment w:val="baseline"/>
        <w:rPr>
          <w:rFonts w:ascii="Calibri" w:hAnsi="Calibri" w:cs="Calibri"/>
          <w:b/>
          <w:sz w:val="20"/>
          <w:szCs w:val="20"/>
          <w:u w:val="single"/>
        </w:rPr>
      </w:pPr>
    </w:p>
    <w:p w14:paraId="3D0DFD79" w14:textId="2E2560FD" w:rsidR="004D2989" w:rsidRPr="00D66E62" w:rsidRDefault="004D2989" w:rsidP="00BB5FA7">
      <w:pPr>
        <w:autoSpaceDN w:val="0"/>
        <w:ind w:left="705" w:hanging="705"/>
        <w:textAlignment w:val="baseline"/>
        <w:rPr>
          <w:rFonts w:ascii="Calibri" w:hAnsi="Calibri" w:cs="Calibri"/>
          <w:b/>
          <w:sz w:val="20"/>
          <w:szCs w:val="20"/>
          <w:u w:val="single"/>
        </w:rPr>
      </w:pPr>
      <w:r w:rsidRPr="00D66E62">
        <w:rPr>
          <w:rFonts w:ascii="Calibri" w:hAnsi="Calibri" w:cs="Calibri"/>
          <w:b/>
          <w:sz w:val="20"/>
          <w:szCs w:val="20"/>
        </w:rPr>
        <w:t>III.</w:t>
      </w:r>
      <w:r w:rsidRPr="00D66E62">
        <w:rPr>
          <w:rFonts w:ascii="Calibri" w:hAnsi="Calibri" w:cs="Calibri"/>
          <w:b/>
          <w:sz w:val="20"/>
          <w:szCs w:val="20"/>
        </w:rPr>
        <w:tab/>
        <w:t>OPIS POSLOVA ZA RADNO MJESTO</w:t>
      </w:r>
      <w:r>
        <w:rPr>
          <w:rFonts w:ascii="Calibri" w:hAnsi="Calibri" w:cs="Calibri"/>
          <w:b/>
          <w:sz w:val="20"/>
          <w:szCs w:val="20"/>
        </w:rPr>
        <w:t xml:space="preserve"> ZA </w:t>
      </w:r>
      <w:r w:rsidRPr="00D66E62">
        <w:rPr>
          <w:rFonts w:ascii="Calibri" w:hAnsi="Calibri" w:cs="Calibri"/>
          <w:b/>
          <w:bCs/>
          <w:sz w:val="20"/>
          <w:szCs w:val="20"/>
        </w:rPr>
        <w:t>VIŠ</w:t>
      </w:r>
      <w:r>
        <w:rPr>
          <w:rFonts w:ascii="Calibri" w:hAnsi="Calibri" w:cs="Calibri"/>
          <w:b/>
          <w:bCs/>
          <w:sz w:val="20"/>
          <w:szCs w:val="20"/>
        </w:rPr>
        <w:t xml:space="preserve">EG </w:t>
      </w:r>
      <w:r w:rsidRPr="00D66E62">
        <w:rPr>
          <w:rFonts w:ascii="Calibri" w:hAnsi="Calibri" w:cs="Calibri"/>
          <w:b/>
          <w:bCs/>
          <w:sz w:val="20"/>
          <w:szCs w:val="20"/>
        </w:rPr>
        <w:t>STRUČN</w:t>
      </w:r>
      <w:r>
        <w:rPr>
          <w:rFonts w:ascii="Calibri" w:hAnsi="Calibri" w:cs="Calibri"/>
          <w:b/>
          <w:bCs/>
          <w:sz w:val="20"/>
          <w:szCs w:val="20"/>
        </w:rPr>
        <w:t xml:space="preserve">OG </w:t>
      </w:r>
      <w:r w:rsidRPr="00D66E62">
        <w:rPr>
          <w:rFonts w:ascii="Calibri" w:hAnsi="Calibri" w:cs="Calibri"/>
          <w:b/>
          <w:bCs/>
          <w:sz w:val="20"/>
          <w:szCs w:val="20"/>
        </w:rPr>
        <w:t>SURADNIK</w: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Pr="00D66E62">
        <w:rPr>
          <w:rFonts w:ascii="Calibri" w:hAnsi="Calibri" w:cs="Calibri"/>
          <w:b/>
          <w:bCs/>
          <w:sz w:val="20"/>
          <w:szCs w:val="20"/>
        </w:rPr>
        <w:t xml:space="preserve"> (2) ZA PROVEDBU ITU MEHANIZMA</w:t>
      </w:r>
      <w:r w:rsidRPr="00D66E62">
        <w:rPr>
          <w:rFonts w:ascii="Calibri" w:hAnsi="Calibri" w:cs="Calibri"/>
          <w:b/>
          <w:sz w:val="20"/>
          <w:szCs w:val="20"/>
        </w:rPr>
        <w:t>:</w:t>
      </w:r>
      <w:r w:rsidRPr="00D66E62">
        <w:rPr>
          <w:rFonts w:ascii="Calibri" w:hAnsi="Calibri" w:cs="Calibri"/>
          <w:b/>
          <w:sz w:val="20"/>
          <w:szCs w:val="20"/>
          <w:u w:val="single"/>
        </w:rPr>
        <w:t xml:space="preserve"> </w:t>
      </w:r>
    </w:p>
    <w:p w14:paraId="5CC1E4B8" w14:textId="5CA4823E" w:rsidR="004D2989" w:rsidRPr="00D66E62" w:rsidRDefault="004D2989" w:rsidP="004D2989">
      <w:pPr>
        <w:autoSpaceDN w:val="0"/>
        <w:ind w:firstLine="708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>Provodi funkcije odabira operacija ITU mehanizma za urbano područje koje se posebno utvrđuju u okviru svakog pojedinog poziva na dodjelu bespovratnih sredstava, poduzima sva potrebna djelovanja u svrhu sprječavanja, otkrivanja i ispravljanja te prijave nepravilnosti, uključujući prijevare. Provodi sve aktivnosti u skladu s načelima dobrog financijskog upravljanja, transparentnosti i sprječavanja sukoba interesa, surađuje s Koordinacijskim tijelom, Upravljačkim tijelom, drugim Posredničkim tijelima i partnerima tijekom provedbe i praćenja Programa. Sudjeluje u aktivnostima koje provodi UT s ciljem usklađenog djelovanja u pitanjima od zajedničkog interesa ili u čijem rješavanju je potrebno sudjelovanje svih tijela Sustava upravljanja i kontrole. Pohađa relevantne izobrazbe u području upravljanja fondovima EU, a minimalno vezano uz dodjelu bespovratnih sredstava, nepravilnosti i prijevare te sukob interesa, osigurava čuvanje dokumenata i evidencija o provedbi funkcija radi osiguravanja odgovarajućeg revizijskog traga, planira sredstva za provedbu funkcija PTOO, sudjeluje u radu odbora za praćenje, surađuje s UT-om u izradi kriterija za odabir operacija i izradi dokumentacije poziva na dodjelu bespovratnih sredstava, sudjeluje u aktivnostima zatvaranja Programa, upravlja rizicima na razini funkcija, evidentira i elektronički pohranjuje podatke o svakoj operaciji u relevantni sustav.  Sudjeluje u mreži za informiranje i komunikaciju kao osoba odgovorna za informiranje i komunikaciju, provodi komunikacijske aktivnosti iz svoje nadležnosti te vezano izvještavanje UT i KT te izrađuje dokumente u skladu s pravilima kojima se utvrđuju postupanja koja se odnose na upravljanje Programom.</w:t>
      </w:r>
      <w:r w:rsidRPr="00D66E62">
        <w:rPr>
          <w:rFonts w:ascii="Calibri" w:hAnsi="Calibri" w:cs="Calibri"/>
          <w:bCs/>
          <w:sz w:val="20"/>
          <w:szCs w:val="20"/>
        </w:rPr>
        <w:t xml:space="preserve"> Obavlja druge srodne poslove po nalogu</w:t>
      </w:r>
      <w:r w:rsidRPr="00D66E62">
        <w:rPr>
          <w:rFonts w:ascii="Calibri" w:hAnsi="Calibri" w:cs="Calibri"/>
          <w:sz w:val="20"/>
          <w:szCs w:val="20"/>
        </w:rPr>
        <w:t xml:space="preserve"> voditelja Odsjeka i</w:t>
      </w:r>
      <w:r w:rsidRPr="00D66E62">
        <w:rPr>
          <w:rFonts w:ascii="Calibri" w:hAnsi="Calibri" w:cs="Calibri"/>
          <w:bCs/>
          <w:sz w:val="20"/>
          <w:szCs w:val="20"/>
        </w:rPr>
        <w:t xml:space="preserve"> pročelnika Upravnog odjela</w:t>
      </w:r>
    </w:p>
    <w:p w14:paraId="418DC362" w14:textId="77777777" w:rsidR="004D2989" w:rsidRPr="00D66E62" w:rsidRDefault="004D2989" w:rsidP="00761FDE">
      <w:pPr>
        <w:rPr>
          <w:rFonts w:ascii="Calibri" w:eastAsia="Times New Roman" w:hAnsi="Calibri" w:cs="Calibri"/>
          <w:sz w:val="20"/>
          <w:szCs w:val="20"/>
        </w:rPr>
      </w:pPr>
    </w:p>
    <w:p w14:paraId="768D55DF" w14:textId="77777777" w:rsidR="004D2989" w:rsidRPr="00D66E62" w:rsidRDefault="004D2989" w:rsidP="004D2989">
      <w:pPr>
        <w:rPr>
          <w:rFonts w:ascii="Calibri" w:eastAsia="Arial Unicode MS" w:hAnsi="Calibri" w:cs="Calibri"/>
          <w:b/>
          <w:bCs/>
          <w:sz w:val="20"/>
          <w:szCs w:val="20"/>
        </w:rPr>
      </w:pPr>
      <w:r w:rsidRPr="00D66E62">
        <w:rPr>
          <w:rFonts w:ascii="Calibri" w:eastAsia="Arial Unicode MS" w:hAnsi="Calibri" w:cs="Calibri"/>
          <w:b/>
          <w:bCs/>
          <w:sz w:val="20"/>
          <w:szCs w:val="20"/>
        </w:rPr>
        <w:t>IV.</w:t>
      </w:r>
      <w:r w:rsidRPr="00D66E62">
        <w:rPr>
          <w:rFonts w:ascii="Calibri" w:eastAsia="Arial Unicode MS" w:hAnsi="Calibri" w:cs="Calibri"/>
          <w:b/>
          <w:bCs/>
          <w:sz w:val="20"/>
          <w:szCs w:val="20"/>
        </w:rPr>
        <w:tab/>
        <w:t>PODACI O PLAĆI</w:t>
      </w:r>
    </w:p>
    <w:p w14:paraId="272452F6" w14:textId="77777777" w:rsidR="004D2989" w:rsidRPr="00D66E62" w:rsidRDefault="004D2989" w:rsidP="004D2989">
      <w:pPr>
        <w:rPr>
          <w:rFonts w:ascii="Calibri" w:eastAsia="Arial Unicode MS" w:hAnsi="Calibri" w:cs="Calibri"/>
          <w:sz w:val="20"/>
          <w:szCs w:val="20"/>
        </w:rPr>
      </w:pPr>
    </w:p>
    <w:p w14:paraId="408B4795" w14:textId="0516524B" w:rsidR="00834267" w:rsidRPr="004743E8" w:rsidRDefault="004D2989" w:rsidP="00834267">
      <w:pPr>
        <w:ind w:firstLine="708"/>
        <w:jc w:val="both"/>
        <w:rPr>
          <w:rFonts w:ascii="Calibri" w:hAnsi="Calibri" w:cs="Calibri"/>
          <w:bCs/>
          <w:kern w:val="2"/>
          <w:sz w:val="20"/>
          <w:szCs w:val="20"/>
          <w:lang w:eastAsia="zh-CN"/>
        </w:rPr>
      </w:pPr>
      <w:r w:rsidRPr="00D66E62">
        <w:rPr>
          <w:rFonts w:ascii="Calibri" w:hAnsi="Calibri" w:cs="Calibri"/>
          <w:sz w:val="20"/>
          <w:szCs w:val="20"/>
        </w:rPr>
        <w:t>Na određivanje visine plaće Višeg stručnog suradnika (2) za provedbu ITU mehanizama</w:t>
      </w:r>
      <w:r w:rsidRPr="00D66E62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</w:t>
      </w:r>
      <w:r w:rsidRPr="00D66E62">
        <w:rPr>
          <w:rFonts w:ascii="Calibri" w:hAnsi="Calibri" w:cs="Calibri"/>
          <w:sz w:val="20"/>
          <w:szCs w:val="20"/>
        </w:rPr>
        <w:t xml:space="preserve">primjenjuje se </w:t>
      </w:r>
      <w:r w:rsidRPr="00D66E62">
        <w:rPr>
          <w:rFonts w:ascii="Calibri" w:hAnsi="Calibri" w:cs="Calibri"/>
          <w:bCs/>
          <w:sz w:val="20"/>
          <w:szCs w:val="20"/>
        </w:rPr>
        <w:t>Z</w:t>
      </w:r>
      <w:r w:rsidRPr="00D66E62">
        <w:rPr>
          <w:rFonts w:ascii="Calibri" w:eastAsia="Arial Unicode MS" w:hAnsi="Calibri" w:cs="Calibri"/>
          <w:bCs/>
          <w:sz w:val="20"/>
          <w:szCs w:val="20"/>
        </w:rPr>
        <w:t xml:space="preserve">akon o službenicima i namještenicima u lokalnoj i područnoj (regionalnoj) samoupravi (Narodne novine, broj: 86/08., </w:t>
      </w:r>
      <w:r w:rsidRPr="00D66E62">
        <w:rPr>
          <w:rFonts w:ascii="Calibri" w:hAnsi="Calibri" w:cs="Calibri"/>
          <w:sz w:val="20"/>
          <w:szCs w:val="20"/>
        </w:rPr>
        <w:t xml:space="preserve">61/11., 4/18. i 112/19.), </w:t>
      </w:r>
      <w:r w:rsidRPr="00D66E62">
        <w:rPr>
          <w:rFonts w:ascii="Calibri" w:eastAsia="Arial Unicode MS" w:hAnsi="Calibri" w:cs="Calibri"/>
          <w:bCs/>
          <w:sz w:val="20"/>
          <w:szCs w:val="20"/>
        </w:rPr>
        <w:t xml:space="preserve">Zakon o plaćama u lokalnoj i područnoj (regionalnoj) samoupravi (Narodne novine, broj: </w:t>
      </w:r>
      <w:r w:rsidRPr="00D66E62">
        <w:rPr>
          <w:rFonts w:ascii="Calibri" w:hAnsi="Calibri" w:cs="Calibri"/>
          <w:sz w:val="20"/>
          <w:szCs w:val="20"/>
        </w:rPr>
        <w:t>28/10. i 10/23.), Odluka o koeficijentima za obračun plaće službenika i namještenika u upravnim tijelima Grada Požege (Službene novine Grada Požege, broj: 20/23. i 1/24.</w:t>
      </w:r>
      <w:r w:rsidRPr="00D66E62">
        <w:rPr>
          <w:rFonts w:ascii="Calibri" w:hAnsi="Calibri" w:cs="Calibri"/>
          <w:bCs/>
          <w:kern w:val="3"/>
          <w:sz w:val="20"/>
          <w:szCs w:val="20"/>
          <w:lang w:eastAsia="zh-CN"/>
        </w:rPr>
        <w:t xml:space="preserve">) </w:t>
      </w:r>
      <w:r w:rsidR="00B811AB">
        <w:rPr>
          <w:rFonts w:ascii="Calibri" w:hAnsi="Calibri" w:cs="Calibri"/>
          <w:bCs/>
          <w:kern w:val="3"/>
          <w:sz w:val="20"/>
          <w:szCs w:val="20"/>
          <w:lang w:eastAsia="zh-CN"/>
        </w:rPr>
        <w:t xml:space="preserve">i </w:t>
      </w:r>
      <w:r w:rsidRPr="00D66E62">
        <w:rPr>
          <w:rFonts w:ascii="Calibri" w:hAnsi="Calibri" w:cs="Calibri"/>
          <w:bCs/>
          <w:sz w:val="20"/>
          <w:szCs w:val="20"/>
        </w:rPr>
        <w:t xml:space="preserve">Kolektivni ugovor </w:t>
      </w:r>
      <w:r w:rsidRPr="00D66E62">
        <w:rPr>
          <w:rFonts w:ascii="Calibri" w:hAnsi="Calibri" w:cs="Calibri"/>
          <w:sz w:val="20"/>
          <w:szCs w:val="20"/>
        </w:rPr>
        <w:t xml:space="preserve">za </w:t>
      </w:r>
      <w:r w:rsidRPr="00D66E62">
        <w:rPr>
          <w:rFonts w:ascii="Calibri" w:hAnsi="Calibri" w:cs="Calibri"/>
          <w:iCs/>
          <w:sz w:val="20"/>
          <w:szCs w:val="20"/>
        </w:rPr>
        <w:t>službenike i namještenike upravnih tijela Grada Požege</w:t>
      </w:r>
      <w:r w:rsidRPr="00D66E62">
        <w:rPr>
          <w:rFonts w:ascii="Calibri" w:hAnsi="Calibri" w:cs="Calibri"/>
          <w:bCs/>
          <w:sz w:val="20"/>
          <w:szCs w:val="20"/>
        </w:rPr>
        <w:t xml:space="preserve"> </w:t>
      </w:r>
      <w:r w:rsidRPr="00D66E62">
        <w:rPr>
          <w:rFonts w:ascii="Calibri" w:hAnsi="Calibri" w:cs="Calibri"/>
          <w:sz w:val="20"/>
          <w:szCs w:val="20"/>
        </w:rPr>
        <w:t xml:space="preserve">(Službene novine Grada Požege, broj: </w:t>
      </w:r>
      <w:r w:rsidR="00834267" w:rsidRPr="005B66F7">
        <w:rPr>
          <w:rFonts w:ascii="Calibri" w:hAnsi="Calibri" w:cs="Calibri"/>
          <w:sz w:val="20"/>
          <w:szCs w:val="20"/>
        </w:rPr>
        <w:t xml:space="preserve">7/21., 12/22., 23/22., 6/23., 8/23., 10/23., 17/23., 19/23., 6/24., 7/24., 21/24. i  2/25. </w:t>
      </w:r>
      <w:r w:rsidR="00834267" w:rsidRPr="005B66F7">
        <w:rPr>
          <w:rFonts w:ascii="Calibri" w:hAnsi="Calibri" w:cs="Calibri"/>
          <w:bCs/>
          <w:sz w:val="20"/>
          <w:szCs w:val="20"/>
        </w:rPr>
        <w:t>i 6/25.)</w:t>
      </w:r>
      <w:r w:rsidR="00834267">
        <w:rPr>
          <w:rFonts w:ascii="Calibri" w:hAnsi="Calibri" w:cs="Calibri"/>
          <w:bCs/>
          <w:kern w:val="2"/>
          <w:sz w:val="20"/>
          <w:szCs w:val="20"/>
          <w:lang w:eastAsia="zh-CN"/>
        </w:rPr>
        <w:t xml:space="preserve">. </w:t>
      </w:r>
      <w:r w:rsidR="00834267" w:rsidRPr="004743E8">
        <w:rPr>
          <w:rFonts w:ascii="Calibri" w:hAnsi="Calibri" w:cs="Calibri"/>
          <w:bCs/>
          <w:kern w:val="2"/>
          <w:sz w:val="20"/>
          <w:szCs w:val="20"/>
          <w:lang w:eastAsia="zh-CN"/>
        </w:rPr>
        <w:t xml:space="preserve">  </w:t>
      </w:r>
    </w:p>
    <w:p w14:paraId="71DD4CD0" w14:textId="2C5B369A" w:rsidR="004D2989" w:rsidRPr="00B811AB" w:rsidRDefault="004D2989" w:rsidP="004D298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811AB">
        <w:rPr>
          <w:rFonts w:ascii="Calibri" w:hAnsi="Calibri" w:cs="Calibri"/>
          <w:sz w:val="20"/>
          <w:szCs w:val="20"/>
        </w:rPr>
        <w:t>Plaću radnog mjesta Višeg stručnog suradnika (2) za provedbu ITU mehanizama</w:t>
      </w:r>
      <w:r w:rsidRPr="00B811AB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</w:t>
      </w:r>
      <w:r w:rsidRPr="00B811AB">
        <w:rPr>
          <w:rFonts w:ascii="Calibri" w:hAnsi="Calibri" w:cs="Calibri"/>
          <w:sz w:val="20"/>
          <w:szCs w:val="20"/>
        </w:rPr>
        <w:t xml:space="preserve">čini umnožak koeficijenta složenosti poslova radnog mjesta koji iznosi 1,91 i osnovice </w:t>
      </w:r>
      <w:r w:rsidR="004D5F68">
        <w:rPr>
          <w:rFonts w:ascii="Calibri" w:hAnsi="Calibri" w:cs="Calibri"/>
          <w:sz w:val="20"/>
          <w:szCs w:val="20"/>
        </w:rPr>
        <w:t xml:space="preserve">za obračun bruto plaće </w:t>
      </w:r>
      <w:r w:rsidRPr="00B811AB">
        <w:rPr>
          <w:rFonts w:ascii="Calibri" w:hAnsi="Calibri" w:cs="Calibri"/>
          <w:sz w:val="20"/>
          <w:szCs w:val="20"/>
        </w:rPr>
        <w:t xml:space="preserve">od </w:t>
      </w:r>
      <w:r w:rsidR="00834267" w:rsidRPr="00B811AB">
        <w:rPr>
          <w:rFonts w:ascii="Calibri" w:hAnsi="Calibri" w:cs="Calibri"/>
          <w:sz w:val="20"/>
          <w:szCs w:val="20"/>
        </w:rPr>
        <w:t xml:space="preserve">947,18 </w:t>
      </w:r>
      <w:r w:rsidRPr="00B811AB">
        <w:rPr>
          <w:rFonts w:ascii="Calibri" w:hAnsi="Calibri" w:cs="Calibri"/>
          <w:bCs/>
          <w:sz w:val="20"/>
          <w:szCs w:val="20"/>
        </w:rPr>
        <w:t>eura, uvećano za 0,5% za svaku navršenu godinu radnog staža.</w:t>
      </w:r>
      <w:r w:rsidR="00834267" w:rsidRPr="00B811AB">
        <w:rPr>
          <w:rFonts w:ascii="Calibri" w:hAnsi="Calibri" w:cs="Calibri"/>
          <w:bCs/>
          <w:sz w:val="20"/>
          <w:szCs w:val="20"/>
        </w:rPr>
        <w:t xml:space="preserve"> </w:t>
      </w:r>
      <w:r w:rsidRPr="00B811AB">
        <w:rPr>
          <w:rFonts w:ascii="Calibri" w:hAnsi="Calibri" w:cs="Calibri"/>
          <w:bCs/>
          <w:sz w:val="20"/>
          <w:szCs w:val="20"/>
        </w:rPr>
        <w:t xml:space="preserve">Bruto plaća </w:t>
      </w:r>
      <w:r w:rsidRPr="00B811AB">
        <w:rPr>
          <w:rFonts w:ascii="Calibri" w:hAnsi="Calibri" w:cs="Calibri"/>
          <w:sz w:val="20"/>
          <w:szCs w:val="20"/>
        </w:rPr>
        <w:t>Višeg stručnog suradnika (2) za provedbu ITU mehanizama</w:t>
      </w:r>
      <w:r w:rsidRPr="00B811AB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</w:t>
      </w:r>
      <w:r w:rsidRPr="00B811AB">
        <w:rPr>
          <w:rFonts w:ascii="Calibri" w:hAnsi="Calibri" w:cs="Calibri"/>
          <w:sz w:val="20"/>
          <w:szCs w:val="20"/>
        </w:rPr>
        <w:t xml:space="preserve">iznosi </w:t>
      </w:r>
      <w:r w:rsidR="00B811AB" w:rsidRPr="00B811AB">
        <w:rPr>
          <w:rFonts w:ascii="Calibri" w:hAnsi="Calibri" w:cs="Calibri"/>
          <w:sz w:val="20"/>
          <w:szCs w:val="20"/>
        </w:rPr>
        <w:t xml:space="preserve">1.809,11 </w:t>
      </w:r>
      <w:r w:rsidRPr="00B811AB">
        <w:rPr>
          <w:rFonts w:ascii="Calibri" w:hAnsi="Calibri" w:cs="Calibri"/>
          <w:sz w:val="20"/>
          <w:szCs w:val="20"/>
        </w:rPr>
        <w:t xml:space="preserve">eura.  </w:t>
      </w:r>
    </w:p>
    <w:p w14:paraId="00E54506" w14:textId="77777777" w:rsidR="004D2989" w:rsidRPr="00D66E62" w:rsidRDefault="004D2989" w:rsidP="00761FDE">
      <w:pPr>
        <w:rPr>
          <w:rFonts w:ascii="Calibri" w:hAnsi="Calibri" w:cs="Calibri"/>
          <w:sz w:val="20"/>
          <w:szCs w:val="20"/>
        </w:rPr>
      </w:pPr>
    </w:p>
    <w:p w14:paraId="7695BA2A" w14:textId="77777777" w:rsidR="004D2989" w:rsidRPr="00D66E62" w:rsidRDefault="004D2989" w:rsidP="004D2989">
      <w:pPr>
        <w:rPr>
          <w:rFonts w:ascii="Calibri" w:hAnsi="Calibri" w:cs="Calibri"/>
          <w:b/>
          <w:bCs/>
          <w:sz w:val="20"/>
          <w:szCs w:val="20"/>
        </w:rPr>
      </w:pPr>
      <w:r w:rsidRPr="00D66E62">
        <w:rPr>
          <w:rFonts w:ascii="Calibri" w:hAnsi="Calibri" w:cs="Calibri"/>
          <w:b/>
          <w:bCs/>
          <w:sz w:val="20"/>
          <w:szCs w:val="20"/>
        </w:rPr>
        <w:t>V.</w:t>
      </w:r>
      <w:r w:rsidRPr="00D66E62">
        <w:rPr>
          <w:rFonts w:ascii="Calibri" w:hAnsi="Calibri" w:cs="Calibri"/>
          <w:b/>
          <w:bCs/>
          <w:sz w:val="20"/>
          <w:szCs w:val="20"/>
        </w:rPr>
        <w:tab/>
        <w:t>NAČIN OBAVLJANJA PRETHODNE PROVJERE ZNANJA I SPOSOBNOSTI :</w:t>
      </w:r>
    </w:p>
    <w:p w14:paraId="6913C5EE" w14:textId="77777777" w:rsidR="004D2989" w:rsidRPr="00D66E62" w:rsidRDefault="004D2989" w:rsidP="004D2989">
      <w:pPr>
        <w:rPr>
          <w:rFonts w:ascii="Calibri" w:hAnsi="Calibri" w:cs="Calibri"/>
          <w:sz w:val="20"/>
          <w:szCs w:val="20"/>
        </w:rPr>
      </w:pPr>
    </w:p>
    <w:p w14:paraId="369D3DC3" w14:textId="77777777" w:rsidR="004D2989" w:rsidRPr="00D66E62" w:rsidRDefault="004D2989" w:rsidP="004D298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0"/>
          <w:szCs w:val="20"/>
          <w:lang w:eastAsia="hr-HR"/>
        </w:rPr>
      </w:pPr>
      <w:r w:rsidRPr="00D66E62">
        <w:rPr>
          <w:rFonts w:ascii="Calibri" w:hAnsi="Calibri" w:cs="Calibri"/>
          <w:sz w:val="20"/>
          <w:szCs w:val="20"/>
          <w:lang w:eastAsia="hr-HR"/>
        </w:rPr>
        <w:t>Prethodna provjera znanja i sposobnosti kandidata obuhvaća pisano testiranje i intervju.</w:t>
      </w:r>
    </w:p>
    <w:p w14:paraId="495736CF" w14:textId="77777777" w:rsidR="004D2989" w:rsidRPr="00D66E62" w:rsidRDefault="004D2989" w:rsidP="004D298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>Kandidati su obvezni pristupiti prethodnoj provjeri znanja i sposobnosti putem pisanog testiranja i intervjua.</w:t>
      </w:r>
    </w:p>
    <w:p w14:paraId="31DE7C4A" w14:textId="50B5441F" w:rsidR="004D2989" w:rsidRPr="00D66E62" w:rsidRDefault="004D2989" w:rsidP="004D298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lastRenderedPageBreak/>
        <w:t>Ako kandidati ne pristupi testiranju smatra se da je povukao prijavu na</w:t>
      </w:r>
      <w:r>
        <w:rPr>
          <w:rFonts w:ascii="Calibri" w:hAnsi="Calibri" w:cs="Calibri"/>
          <w:sz w:val="20"/>
          <w:szCs w:val="20"/>
        </w:rPr>
        <w:t xml:space="preserve"> </w:t>
      </w:r>
      <w:r w:rsidR="00834267">
        <w:rPr>
          <w:rFonts w:ascii="Calibri" w:hAnsi="Calibri" w:cs="Calibri"/>
          <w:sz w:val="20"/>
          <w:szCs w:val="20"/>
        </w:rPr>
        <w:t xml:space="preserve">javni natječaj. 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1A68BEA" w14:textId="77777777" w:rsidR="004D2989" w:rsidRPr="00D66E62" w:rsidRDefault="004D2989" w:rsidP="00761FDE">
      <w:pPr>
        <w:rPr>
          <w:rFonts w:ascii="Calibri" w:hAnsi="Calibri" w:cs="Calibri"/>
          <w:sz w:val="20"/>
          <w:szCs w:val="20"/>
        </w:rPr>
      </w:pPr>
    </w:p>
    <w:p w14:paraId="6D8AF8D1" w14:textId="77777777" w:rsidR="004D2989" w:rsidRPr="00D66E62" w:rsidRDefault="004D2989" w:rsidP="004D2989">
      <w:pPr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b/>
          <w:sz w:val="20"/>
          <w:szCs w:val="20"/>
        </w:rPr>
        <w:t>VI.</w:t>
      </w:r>
      <w:r w:rsidRPr="00D66E62">
        <w:rPr>
          <w:rFonts w:ascii="Calibri" w:hAnsi="Calibri" w:cs="Calibri"/>
          <w:b/>
          <w:sz w:val="20"/>
          <w:szCs w:val="20"/>
        </w:rPr>
        <w:tab/>
        <w:t>PODRUČJE TESTIRANJA</w:t>
      </w:r>
      <w:r w:rsidRPr="00D66E62">
        <w:rPr>
          <w:rFonts w:ascii="Calibri" w:hAnsi="Calibri" w:cs="Calibri"/>
          <w:sz w:val="20"/>
          <w:szCs w:val="20"/>
        </w:rPr>
        <w:t xml:space="preserve"> </w:t>
      </w:r>
    </w:p>
    <w:p w14:paraId="07785AC6" w14:textId="77777777" w:rsidR="004D2989" w:rsidRPr="00D66E62" w:rsidRDefault="004D2989" w:rsidP="004D2989">
      <w:pPr>
        <w:rPr>
          <w:rFonts w:ascii="Calibri" w:hAnsi="Calibri" w:cs="Calibri"/>
          <w:sz w:val="20"/>
          <w:szCs w:val="20"/>
        </w:rPr>
      </w:pPr>
    </w:p>
    <w:p w14:paraId="2F3F0053" w14:textId="77777777" w:rsidR="004D2989" w:rsidRPr="00D66E62" w:rsidRDefault="004D2989" w:rsidP="004D298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0"/>
          <w:szCs w:val="20"/>
          <w:lang w:eastAsia="hr-HR"/>
        </w:rPr>
      </w:pPr>
      <w:r w:rsidRPr="00D66E62">
        <w:rPr>
          <w:rFonts w:ascii="Calibri" w:hAnsi="Calibri" w:cs="Calibri"/>
          <w:b/>
          <w:sz w:val="20"/>
          <w:szCs w:val="20"/>
          <w:lang w:eastAsia="hr-HR"/>
        </w:rPr>
        <w:t xml:space="preserve">Pisano testiranje sastoji se od </w:t>
      </w:r>
      <w:r w:rsidRPr="00D66E62">
        <w:rPr>
          <w:rFonts w:ascii="Calibri" w:hAnsi="Calibri" w:cs="Calibri"/>
          <w:sz w:val="20"/>
          <w:szCs w:val="20"/>
          <w:lang w:eastAsia="hr-HR"/>
        </w:rPr>
        <w:t>provjere poznavanja osnove djelokruga i ustrojstva te načina rada jedinica lokalne i područne (regionalne) samouprave i samoupravnog djelokruga Grada Požege te provjere znanja, sposobnosti i vještina bitnih za obavljanje poslova radnog mjesta.</w:t>
      </w:r>
    </w:p>
    <w:p w14:paraId="1EFC31F1" w14:textId="77777777" w:rsidR="004D2989" w:rsidRPr="00D66E62" w:rsidRDefault="004D2989" w:rsidP="004D298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0"/>
          <w:szCs w:val="20"/>
          <w:lang w:eastAsia="hr-HR"/>
        </w:rPr>
      </w:pPr>
      <w:r w:rsidRPr="00D66E62">
        <w:rPr>
          <w:rFonts w:ascii="Calibri" w:hAnsi="Calibri" w:cs="Calibri"/>
          <w:b/>
          <w:sz w:val="20"/>
          <w:szCs w:val="20"/>
          <w:lang w:eastAsia="hr-HR"/>
        </w:rPr>
        <w:t xml:space="preserve">Intervju </w:t>
      </w:r>
      <w:r w:rsidRPr="00D66E62">
        <w:rPr>
          <w:rFonts w:ascii="Calibri" w:hAnsi="Calibri" w:cs="Calibri"/>
          <w:bCs/>
          <w:sz w:val="20"/>
          <w:szCs w:val="20"/>
          <w:lang w:eastAsia="hr-HR"/>
        </w:rPr>
        <w:t>se p</w:t>
      </w:r>
      <w:r w:rsidRPr="00D66E62">
        <w:rPr>
          <w:rFonts w:ascii="Calibri" w:hAnsi="Calibri" w:cs="Calibri"/>
          <w:sz w:val="20"/>
          <w:szCs w:val="20"/>
          <w:lang w:eastAsia="hr-HR"/>
        </w:rPr>
        <w:t>rovodi se samo s kandidatima koji su ostvarili najmanje 50% bodova iz pisanog testiranja.</w:t>
      </w:r>
    </w:p>
    <w:p w14:paraId="4C14B075" w14:textId="77777777" w:rsidR="004D2989" w:rsidRPr="00D66E62" w:rsidRDefault="004D2989" w:rsidP="004D2989">
      <w:pPr>
        <w:rPr>
          <w:rFonts w:ascii="Calibri" w:hAnsi="Calibri" w:cs="Calibri"/>
          <w:sz w:val="20"/>
          <w:szCs w:val="20"/>
        </w:rPr>
      </w:pPr>
    </w:p>
    <w:p w14:paraId="50C26466" w14:textId="77777777" w:rsidR="004D2989" w:rsidRPr="00D66E62" w:rsidRDefault="004D2989" w:rsidP="004D2989">
      <w:pPr>
        <w:rPr>
          <w:rFonts w:ascii="Calibri" w:hAnsi="Calibri" w:cs="Calibri"/>
          <w:b/>
          <w:sz w:val="20"/>
          <w:szCs w:val="20"/>
        </w:rPr>
      </w:pPr>
      <w:r w:rsidRPr="00D66E62">
        <w:rPr>
          <w:rFonts w:ascii="Calibri" w:hAnsi="Calibri" w:cs="Calibri"/>
          <w:b/>
          <w:sz w:val="20"/>
          <w:szCs w:val="20"/>
        </w:rPr>
        <w:t>VII.</w:t>
      </w:r>
      <w:r w:rsidRPr="00D66E62">
        <w:rPr>
          <w:rFonts w:ascii="Calibri" w:hAnsi="Calibri" w:cs="Calibri"/>
          <w:b/>
          <w:sz w:val="20"/>
          <w:szCs w:val="20"/>
        </w:rPr>
        <w:tab/>
        <w:t>PRAVNI I DRUGI IZVORI ZA PRIPREMANJE KANDIDATA ZA TESTIRANJE</w:t>
      </w:r>
    </w:p>
    <w:p w14:paraId="4C928C79" w14:textId="77777777" w:rsidR="004D2989" w:rsidRPr="00D66E62" w:rsidRDefault="004D2989" w:rsidP="004D2989">
      <w:pPr>
        <w:ind w:firstLine="720"/>
        <w:rPr>
          <w:rFonts w:ascii="Calibri" w:hAnsi="Calibri" w:cs="Calibri"/>
          <w:b/>
          <w:sz w:val="20"/>
          <w:szCs w:val="20"/>
        </w:rPr>
      </w:pPr>
    </w:p>
    <w:p w14:paraId="2D23DB9E" w14:textId="157DD70D" w:rsidR="004D2989" w:rsidRPr="00D66E62" w:rsidRDefault="004D2989" w:rsidP="004D298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i/>
          <w:color w:val="000000" w:themeColor="text1"/>
          <w:sz w:val="20"/>
          <w:szCs w:val="20"/>
          <w:lang w:eastAsia="hr-HR"/>
        </w:rPr>
      </w:pPr>
      <w:r w:rsidRPr="00D66E62">
        <w:rPr>
          <w:rFonts w:ascii="Calibri" w:hAnsi="Calibri" w:cs="Calibri"/>
          <w:b/>
          <w:iCs/>
          <w:color w:val="000000" w:themeColor="text1"/>
          <w:sz w:val="20"/>
          <w:szCs w:val="20"/>
          <w:lang w:eastAsia="hr-HR"/>
        </w:rPr>
        <w:t>1. Osnove poznavanja djelokruga i ustrojstva te načina rada jedinica lokalne i područne (regionalne) samouprave i samoupravnog djelokruga Grada Požege</w:t>
      </w:r>
      <w:r>
        <w:rPr>
          <w:rFonts w:ascii="Calibri" w:hAnsi="Calibri" w:cs="Calibri"/>
          <w:b/>
          <w:iCs/>
          <w:color w:val="000000" w:themeColor="text1"/>
          <w:sz w:val="20"/>
          <w:szCs w:val="20"/>
          <w:lang w:eastAsia="hr-HR"/>
        </w:rPr>
        <w:t xml:space="preserve">, </w:t>
      </w:r>
      <w:r>
        <w:rPr>
          <w:rFonts w:ascii="Calibri" w:eastAsia="Calibri" w:hAnsi="Calibri" w:cs="Calibri"/>
          <w:b/>
          <w:sz w:val="20"/>
          <w:szCs w:val="20"/>
        </w:rPr>
        <w:t>ovih pravila</w:t>
      </w:r>
      <w:r w:rsidRPr="00D66E62">
        <w:rPr>
          <w:rFonts w:ascii="Calibri" w:eastAsia="Calibri" w:hAnsi="Calibri" w:cs="Calibri"/>
          <w:b/>
          <w:sz w:val="20"/>
          <w:szCs w:val="20"/>
        </w:rPr>
        <w:t xml:space="preserve">: </w:t>
      </w:r>
      <w:r w:rsidRPr="00D66E62">
        <w:rPr>
          <w:rFonts w:ascii="Calibri" w:hAnsi="Calibri" w:cs="Calibri"/>
          <w:b/>
          <w:sz w:val="20"/>
          <w:szCs w:val="20"/>
        </w:rPr>
        <w:t xml:space="preserve"> </w:t>
      </w:r>
    </w:p>
    <w:p w14:paraId="53AD182F" w14:textId="77777777" w:rsidR="004D2989" w:rsidRPr="00D66E62" w:rsidRDefault="004D2989" w:rsidP="004D2989">
      <w:pPr>
        <w:pStyle w:val="Odlomakpopisa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>Zakon o lokalnoj i područnoj (regionalnoj) samoupravi (Narodne novine, broj:</w:t>
      </w:r>
      <w:r w:rsidRPr="00D66E62">
        <w:rPr>
          <w:rFonts w:ascii="Calibri" w:hAnsi="Calibri" w:cs="Calibri"/>
          <w:b/>
          <w:sz w:val="20"/>
          <w:szCs w:val="20"/>
        </w:rPr>
        <w:t xml:space="preserve"> </w:t>
      </w:r>
      <w:r w:rsidRPr="00D66E62">
        <w:rPr>
          <w:rFonts w:ascii="Calibri" w:hAnsi="Calibri" w:cs="Calibri"/>
          <w:bCs/>
          <w:sz w:val="20"/>
          <w:szCs w:val="20"/>
        </w:rPr>
        <w:t>33/01., 60/01.- vjerodostojno tumačenje, 129/05., 109/07., 125/08., 36/09., 150/11., 144/12., 19/13.- pročišćeni tekst, 137/15.- ispravak, 123/17., 98/19. i 144/20.)</w:t>
      </w:r>
      <w:r w:rsidRPr="00D66E62">
        <w:rPr>
          <w:rFonts w:ascii="Calibri" w:eastAsia="Arial Unicode MS" w:hAnsi="Calibri" w:cs="Calibri"/>
          <w:bCs/>
          <w:sz w:val="20"/>
          <w:szCs w:val="20"/>
        </w:rPr>
        <w:t xml:space="preserve"> </w:t>
      </w:r>
    </w:p>
    <w:p w14:paraId="3285B078" w14:textId="77777777" w:rsidR="004D2989" w:rsidRPr="00D66E62" w:rsidRDefault="004D2989" w:rsidP="004D2989">
      <w:pPr>
        <w:pStyle w:val="Odlomakpopisa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66E62">
        <w:rPr>
          <w:rFonts w:ascii="Calibri" w:eastAsia="Arial Unicode MS" w:hAnsi="Calibri" w:cs="Calibri"/>
          <w:bCs/>
          <w:sz w:val="20"/>
          <w:szCs w:val="20"/>
        </w:rPr>
        <w:t>Statut Grada Požege (S</w:t>
      </w:r>
      <w:r w:rsidRPr="00D66E62">
        <w:rPr>
          <w:rFonts w:ascii="Calibri" w:hAnsi="Calibri" w:cs="Calibri"/>
          <w:sz w:val="20"/>
          <w:szCs w:val="20"/>
        </w:rPr>
        <w:t>lužbene novine Grada Požege, broj: 2/21. i 11/22.</w:t>
      </w:r>
      <w:r w:rsidRPr="00D66E62">
        <w:rPr>
          <w:rFonts w:ascii="Calibri" w:eastAsia="Arial Unicode MS" w:hAnsi="Calibri" w:cs="Calibri"/>
          <w:bCs/>
          <w:sz w:val="20"/>
          <w:szCs w:val="20"/>
        </w:rPr>
        <w:t>)</w:t>
      </w:r>
    </w:p>
    <w:p w14:paraId="5F0BE117" w14:textId="39129D9E" w:rsidR="004D2989" w:rsidRPr="00D66E62" w:rsidRDefault="004D2989" w:rsidP="004D298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color w:val="000000" w:themeColor="text1"/>
          <w:sz w:val="20"/>
          <w:szCs w:val="20"/>
          <w:lang w:eastAsia="hr-HR"/>
        </w:rPr>
      </w:pPr>
      <w:r w:rsidRPr="00D66E62">
        <w:rPr>
          <w:rFonts w:ascii="Calibri" w:hAnsi="Calibri" w:cs="Calibri"/>
          <w:b/>
          <w:color w:val="000000" w:themeColor="text1"/>
          <w:sz w:val="20"/>
          <w:szCs w:val="20"/>
          <w:lang w:eastAsia="hr-HR"/>
        </w:rPr>
        <w:t>2. Provjera znanja, sposobnosti i vještina bitnih za obavljanje poslova radnog mjesta</w:t>
      </w:r>
      <w:r>
        <w:rPr>
          <w:rFonts w:ascii="Calibri" w:hAnsi="Calibri" w:cs="Calibri"/>
          <w:b/>
          <w:color w:val="000000" w:themeColor="text1"/>
          <w:sz w:val="20"/>
          <w:szCs w:val="20"/>
          <w:lang w:eastAsia="hr-HR"/>
        </w:rPr>
        <w:t xml:space="preserve"> </w:t>
      </w:r>
      <w:r w:rsidRPr="00D66E62">
        <w:rPr>
          <w:rFonts w:ascii="Calibri" w:hAnsi="Calibri" w:cs="Calibri"/>
          <w:b/>
          <w:sz w:val="20"/>
          <w:szCs w:val="20"/>
        </w:rPr>
        <w:t>Viši stručni suradnik (2) za provedbu ITU mehanizma:</w:t>
      </w:r>
    </w:p>
    <w:p w14:paraId="65C7230B" w14:textId="77777777" w:rsidR="004D2989" w:rsidRPr="00D66E62" w:rsidRDefault="004D2989" w:rsidP="00761FDE">
      <w:pPr>
        <w:pStyle w:val="Odlomakpopisa"/>
        <w:numPr>
          <w:ilvl w:val="0"/>
          <w:numId w:val="3"/>
        </w:numPr>
        <w:ind w:left="1418"/>
        <w:jc w:val="both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>Zakon o regionalnom razvoju (Narodne novine, broj: 147/14., 123/17. i 118/18.)</w:t>
      </w:r>
    </w:p>
    <w:p w14:paraId="23984838" w14:textId="77777777" w:rsidR="004D2989" w:rsidRPr="00D66E62" w:rsidRDefault="004D2989" w:rsidP="00761FDE">
      <w:pPr>
        <w:pStyle w:val="Bezproreda"/>
        <w:numPr>
          <w:ilvl w:val="0"/>
          <w:numId w:val="3"/>
        </w:numPr>
        <w:ind w:left="1418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 xml:space="preserve">Programi Republike Hrvatske 2021.- 2027., na linku: </w:t>
      </w:r>
    </w:p>
    <w:p w14:paraId="2417636A" w14:textId="0012169F" w:rsidR="004D2989" w:rsidRPr="00D66E62" w:rsidRDefault="004D2989" w:rsidP="00761FDE">
      <w:pPr>
        <w:pStyle w:val="Bezproreda"/>
        <w:ind w:left="1418"/>
        <w:rPr>
          <w:rFonts w:ascii="Calibri" w:hAnsi="Calibri" w:cs="Calibri"/>
          <w:sz w:val="20"/>
          <w:szCs w:val="20"/>
          <w:u w:val="single"/>
        </w:rPr>
      </w:pPr>
      <w:hyperlink r:id="rId7" w:history="1">
        <w:r w:rsidRPr="00D66E62">
          <w:rPr>
            <w:rStyle w:val="Hiperveza"/>
            <w:rFonts w:ascii="Calibri" w:hAnsi="Calibri" w:cs="Calibri"/>
            <w:sz w:val="20"/>
            <w:szCs w:val="20"/>
          </w:rPr>
          <w:t>https://strukturnifondovi.hr/eu-fondovi/eu-fondovi-2021-2027/</w:t>
        </w:r>
      </w:hyperlink>
    </w:p>
    <w:p w14:paraId="304D8F88" w14:textId="77777777" w:rsidR="004D2989" w:rsidRPr="00D66E62" w:rsidRDefault="004D2989" w:rsidP="00761FDE">
      <w:pPr>
        <w:pStyle w:val="Bezproreda"/>
        <w:numPr>
          <w:ilvl w:val="0"/>
          <w:numId w:val="3"/>
        </w:numPr>
        <w:ind w:left="1418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 xml:space="preserve">Zakon o institucionalnom okviru za korištenje fondova Europske unije u Republici </w:t>
      </w:r>
    </w:p>
    <w:p w14:paraId="2A882CD3" w14:textId="0BDB99D1" w:rsidR="004D2989" w:rsidRPr="00D66E62" w:rsidRDefault="004D2989" w:rsidP="00761FDE">
      <w:pPr>
        <w:pStyle w:val="Bezproreda"/>
        <w:ind w:left="1418"/>
        <w:rPr>
          <w:rFonts w:ascii="Calibri" w:hAnsi="Calibri" w:cs="Calibri"/>
          <w:color w:val="0563C1"/>
          <w:sz w:val="20"/>
          <w:szCs w:val="20"/>
          <w:u w:val="single"/>
        </w:rPr>
      </w:pPr>
      <w:r w:rsidRPr="00D66E62">
        <w:rPr>
          <w:rFonts w:ascii="Calibri" w:hAnsi="Calibri" w:cs="Calibri"/>
          <w:sz w:val="20"/>
          <w:szCs w:val="20"/>
        </w:rPr>
        <w:t>Hrvatskoj (Narodne novine, broj: 116/21.</w:t>
      </w:r>
      <w:r w:rsidR="004D5F68">
        <w:rPr>
          <w:rFonts w:ascii="Calibri" w:hAnsi="Calibri" w:cs="Calibri"/>
          <w:sz w:val="20"/>
          <w:szCs w:val="20"/>
        </w:rPr>
        <w:t xml:space="preserve"> i 31/25.</w:t>
      </w:r>
      <w:r w:rsidRPr="00D66E62">
        <w:rPr>
          <w:rFonts w:ascii="Calibri" w:hAnsi="Calibri" w:cs="Calibri"/>
          <w:sz w:val="20"/>
          <w:szCs w:val="20"/>
        </w:rPr>
        <w:t>)</w:t>
      </w:r>
    </w:p>
    <w:p w14:paraId="452C5B04" w14:textId="77777777" w:rsidR="004D2989" w:rsidRPr="00D66E62" w:rsidRDefault="004D2989" w:rsidP="00761FDE">
      <w:pPr>
        <w:pStyle w:val="Bezproreda"/>
        <w:numPr>
          <w:ilvl w:val="0"/>
          <w:numId w:val="3"/>
        </w:numPr>
        <w:ind w:left="1418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>Uredba o tijelima u sustavu upravljanja i kontrole za provedbu programa iz područja teritorijalnih ulaganja i pravedne tranzicije za financijsko razdoblja 2021- 2027. (Narodne novine, broj: 96/22.), na linku:</w:t>
      </w:r>
    </w:p>
    <w:p w14:paraId="51AC836A" w14:textId="7A45DB63" w:rsidR="004D2989" w:rsidRPr="00D66E62" w:rsidRDefault="00761FDE" w:rsidP="00761FDE">
      <w:pPr>
        <w:pStyle w:val="Bezproreda"/>
        <w:ind w:left="1418"/>
        <w:rPr>
          <w:rFonts w:ascii="Calibri" w:hAnsi="Calibri" w:cs="Calibri"/>
          <w:sz w:val="20"/>
          <w:szCs w:val="20"/>
        </w:rPr>
      </w:pPr>
      <w:hyperlink r:id="rId8" w:history="1">
        <w:r w:rsidRPr="00B57DFA">
          <w:rPr>
            <w:rStyle w:val="Hiperveza"/>
            <w:rFonts w:ascii="Calibri" w:hAnsi="Calibri" w:cs="Calibri"/>
            <w:sz w:val="20"/>
            <w:szCs w:val="20"/>
          </w:rPr>
          <w:t>https://narodne-novine.nn.hr/clanci/sluzbeni/2022_08_96_1427.html</w:t>
        </w:r>
      </w:hyperlink>
    </w:p>
    <w:p w14:paraId="623A66FA" w14:textId="77777777" w:rsidR="004D2989" w:rsidRPr="00D66E62" w:rsidRDefault="004D2989" w:rsidP="00761FDE">
      <w:pPr>
        <w:pStyle w:val="Bezproreda"/>
        <w:numPr>
          <w:ilvl w:val="0"/>
          <w:numId w:val="3"/>
        </w:numPr>
        <w:ind w:left="1418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sz w:val="20"/>
          <w:szCs w:val="20"/>
        </w:rPr>
        <w:t xml:space="preserve">Smjernice za uspostavu urbanih područja i izradu strategija razvoja urbanih područja za financijsko razdoblje 2021.-2027. (verzija 2.1), na linku: </w:t>
      </w:r>
    </w:p>
    <w:p w14:paraId="758D6D1E" w14:textId="4D210129" w:rsidR="004D2989" w:rsidRDefault="00761FDE" w:rsidP="00761FDE">
      <w:pPr>
        <w:pStyle w:val="Bezproreda"/>
        <w:ind w:left="1418"/>
      </w:pPr>
      <w:hyperlink r:id="rId9" w:history="1">
        <w:r w:rsidRPr="00B57DFA">
          <w:rPr>
            <w:rStyle w:val="Hiperveza"/>
            <w:rFonts w:ascii="Calibri" w:hAnsi="Calibri" w:cs="Calibri"/>
            <w:sz w:val="20"/>
            <w:szCs w:val="20"/>
          </w:rPr>
          <w:t>https://razvoj.gov.hr/UserDocsImages//O%20ministarstvu/Regionalni%20razvoj//Smjernice%20v2.1_2_10_2023.pdf</w:t>
        </w:r>
      </w:hyperlink>
    </w:p>
    <w:p w14:paraId="6A2C9A04" w14:textId="036BD82B" w:rsidR="00834267" w:rsidRPr="004E28DC" w:rsidRDefault="00834267" w:rsidP="00834267">
      <w:pPr>
        <w:rPr>
          <w:rFonts w:ascii="Calibri" w:hAnsi="Calibri" w:cs="Calibri"/>
          <w:sz w:val="20"/>
          <w:szCs w:val="20"/>
        </w:rPr>
      </w:pPr>
      <w:r>
        <w:t xml:space="preserve">                        6.   </w:t>
      </w:r>
      <w:r w:rsidR="00B811AB">
        <w:t xml:space="preserve"> </w:t>
      </w:r>
      <w:r w:rsidRPr="004E28DC">
        <w:rPr>
          <w:rFonts w:ascii="Calibri" w:hAnsi="Calibri" w:cs="Calibri"/>
          <w:sz w:val="20"/>
          <w:szCs w:val="20"/>
        </w:rPr>
        <w:t>Pravila ITP 2021.-2027. – verzija 1.0.-1.1.</w:t>
      </w:r>
    </w:p>
    <w:p w14:paraId="22515A5B" w14:textId="5B509C6C" w:rsidR="00834267" w:rsidRPr="00D66E62" w:rsidRDefault="00834267" w:rsidP="00834267">
      <w:pPr>
        <w:pStyle w:val="Bezproreda"/>
        <w:ind w:left="1418" w:hanging="142"/>
        <w:rPr>
          <w:rFonts w:ascii="Calibri" w:hAnsi="Calibri" w:cs="Calibri"/>
          <w:sz w:val="20"/>
          <w:szCs w:val="20"/>
          <w:u w:val="single"/>
        </w:rPr>
      </w:pPr>
      <w:r>
        <w:t xml:space="preserve">   </w:t>
      </w:r>
      <w:hyperlink r:id="rId10" w:history="1">
        <w:r w:rsidR="000842C8" w:rsidRPr="00775B3E">
          <w:rPr>
            <w:rStyle w:val="Hiperveza"/>
            <w:rFonts w:ascii="Calibri" w:hAnsi="Calibri" w:cs="Calibri"/>
            <w:sz w:val="20"/>
            <w:szCs w:val="20"/>
          </w:rPr>
          <w:t>https://eufondovi.gov.hr/eu-fondovi/integrirani-teritorijalni-program-2021-2027/pravila-itp- 2021-2027/</w:t>
        </w:r>
      </w:hyperlink>
    </w:p>
    <w:p w14:paraId="4DA0121B" w14:textId="77777777" w:rsidR="004D2989" w:rsidRDefault="004D2989" w:rsidP="00761FDE">
      <w:pPr>
        <w:pStyle w:val="Bezproreda"/>
        <w:rPr>
          <w:rFonts w:ascii="Calibri" w:hAnsi="Calibri" w:cs="Calibri"/>
          <w:sz w:val="20"/>
          <w:szCs w:val="20"/>
        </w:rPr>
      </w:pPr>
    </w:p>
    <w:p w14:paraId="5E275EF6" w14:textId="4A31820B" w:rsidR="004D2989" w:rsidRPr="00761FDE" w:rsidRDefault="004D2989" w:rsidP="00761FDE">
      <w:pPr>
        <w:jc w:val="both"/>
        <w:rPr>
          <w:rFonts w:ascii="Calibri" w:hAnsi="Calibri" w:cs="Calibri"/>
          <w:sz w:val="20"/>
          <w:szCs w:val="20"/>
        </w:rPr>
      </w:pPr>
      <w:r w:rsidRPr="00D66E62">
        <w:rPr>
          <w:rFonts w:ascii="Calibri" w:hAnsi="Calibri" w:cs="Calibri"/>
          <w:b/>
          <w:sz w:val="20"/>
          <w:szCs w:val="20"/>
        </w:rPr>
        <w:t>VIII.</w:t>
      </w:r>
      <w:r w:rsidRPr="00D66E62">
        <w:rPr>
          <w:rFonts w:ascii="Calibri" w:hAnsi="Calibri" w:cs="Calibri"/>
          <w:b/>
          <w:sz w:val="20"/>
          <w:szCs w:val="20"/>
        </w:rPr>
        <w:tab/>
        <w:t>VRIJEME ODRŽAVANJA PRETHODNE PROVJERE ZNANJA I SPOSOBNOSTI KANDIDATA</w:t>
      </w:r>
      <w:r w:rsidRPr="00D66E62">
        <w:rPr>
          <w:rFonts w:ascii="Calibri" w:hAnsi="Calibri" w:cs="Calibri"/>
          <w:sz w:val="20"/>
          <w:szCs w:val="20"/>
        </w:rPr>
        <w:t xml:space="preserve"> biti će objavljeno na službenoj internetskoj stranici Grada Požege (</w:t>
      </w:r>
      <w:hyperlink r:id="rId11" w:history="1">
        <w:r w:rsidRPr="00D66E62">
          <w:rPr>
            <w:rStyle w:val="Hiperveza"/>
            <w:rFonts w:ascii="Calibri" w:hAnsi="Calibri" w:cs="Calibri"/>
            <w:sz w:val="20"/>
            <w:szCs w:val="20"/>
          </w:rPr>
          <w:t>www.pozega.hr</w:t>
        </w:r>
      </w:hyperlink>
      <w:r w:rsidRPr="00D66E62">
        <w:rPr>
          <w:rFonts w:ascii="Calibri" w:hAnsi="Calibri" w:cs="Calibri"/>
          <w:sz w:val="20"/>
          <w:szCs w:val="20"/>
        </w:rPr>
        <w:t>) i na oglasnoj ploči Grada Požege, najkasnije pet (5) dana prije odražavanja provjere.</w:t>
      </w:r>
    </w:p>
    <w:sectPr w:rsidR="004D2989" w:rsidRPr="00761FDE" w:rsidSect="008E2D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B860" w14:textId="77777777" w:rsidR="006F6B36" w:rsidRDefault="006F6B36">
      <w:r>
        <w:separator/>
      </w:r>
    </w:p>
  </w:endnote>
  <w:endnote w:type="continuationSeparator" w:id="0">
    <w:p w14:paraId="16C6AEA5" w14:textId="77777777" w:rsidR="006F6B36" w:rsidRDefault="006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934A" w14:textId="77777777" w:rsidR="00984F0F" w:rsidRDefault="00984F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821213"/>
      <w:docPartObj>
        <w:docPartGallery w:val="Page Numbers (Bottom of Page)"/>
        <w:docPartUnique/>
      </w:docPartObj>
    </w:sdtPr>
    <w:sdtContent>
      <w:p w14:paraId="50325ED7" w14:textId="77777777" w:rsidR="00984F0F" w:rsidRDefault="00000000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097C539" wp14:editId="7975D92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5737325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4604078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E535D" w14:textId="77777777" w:rsidR="00984F0F" w:rsidRDefault="0000000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1896918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1562187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91073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097C539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IXkXA5EDAACY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" filled="f" stroked="f">
                    <v:textbox inset="0,0,0,0">
                      <w:txbxContent>
                        <w:p w14:paraId="634E535D" w14:textId="77777777" w:rsidR="00984F0F" w:rsidRDefault="0000000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E69B" w14:textId="77777777" w:rsidR="00984F0F" w:rsidRDefault="00984F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6F66" w14:textId="77777777" w:rsidR="006F6B36" w:rsidRDefault="006F6B36">
      <w:r>
        <w:separator/>
      </w:r>
    </w:p>
  </w:footnote>
  <w:footnote w:type="continuationSeparator" w:id="0">
    <w:p w14:paraId="1EE11F36" w14:textId="77777777" w:rsidR="006F6B36" w:rsidRDefault="006F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DAA3" w14:textId="77777777" w:rsidR="00984F0F" w:rsidRDefault="00984F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C08E" w14:textId="77777777" w:rsidR="00984F0F" w:rsidRDefault="00984F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E2F3" w14:textId="77777777" w:rsidR="00984F0F" w:rsidRDefault="00984F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502"/>
    <w:multiLevelType w:val="hybridMultilevel"/>
    <w:tmpl w:val="750E130C"/>
    <w:lvl w:ilvl="0" w:tplc="4F781B3E">
      <w:start w:val="1"/>
      <w:numFmt w:val="lowerLetter"/>
      <w:lvlText w:val="%1)"/>
      <w:lvlJc w:val="left"/>
      <w:pPr>
        <w:ind w:left="1637" w:hanging="360"/>
      </w:pPr>
      <w:rPr>
        <w:rFonts w:ascii="Calibri" w:hAnsi="Calibri"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2FFF7370"/>
    <w:multiLevelType w:val="hybridMultilevel"/>
    <w:tmpl w:val="F4B8D202"/>
    <w:lvl w:ilvl="0" w:tplc="BC1640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DDD085B"/>
    <w:multiLevelType w:val="hybridMultilevel"/>
    <w:tmpl w:val="F498F8B4"/>
    <w:lvl w:ilvl="0" w:tplc="B3903512">
      <w:start w:val="1"/>
      <w:numFmt w:val="decimal"/>
      <w:lvlText w:val="%1."/>
      <w:lvlJc w:val="left"/>
      <w:pPr>
        <w:ind w:left="1788" w:hanging="360"/>
      </w:pPr>
      <w:rPr>
        <w:rFonts w:ascii="Calibri" w:eastAsiaTheme="minorHAns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609309204">
    <w:abstractNumId w:val="1"/>
  </w:num>
  <w:num w:numId="2" w16cid:durableId="1087384632">
    <w:abstractNumId w:val="0"/>
  </w:num>
  <w:num w:numId="3" w16cid:durableId="41932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89"/>
    <w:rsid w:val="000842C8"/>
    <w:rsid w:val="000F26DB"/>
    <w:rsid w:val="001D6297"/>
    <w:rsid w:val="00296AB7"/>
    <w:rsid w:val="004D2989"/>
    <w:rsid w:val="004D5F68"/>
    <w:rsid w:val="004E23AC"/>
    <w:rsid w:val="0053252F"/>
    <w:rsid w:val="005E3BED"/>
    <w:rsid w:val="006F6B36"/>
    <w:rsid w:val="00761FDE"/>
    <w:rsid w:val="00834267"/>
    <w:rsid w:val="008E2D4B"/>
    <w:rsid w:val="009620DE"/>
    <w:rsid w:val="00984F0F"/>
    <w:rsid w:val="00A33138"/>
    <w:rsid w:val="00B811AB"/>
    <w:rsid w:val="00BB5FA7"/>
    <w:rsid w:val="00BE5106"/>
    <w:rsid w:val="00BF7D1F"/>
    <w:rsid w:val="00D248A2"/>
    <w:rsid w:val="00D6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8AFF"/>
  <w15:chartTrackingRefBased/>
  <w15:docId w15:val="{C4940793-1CC9-4021-81CB-B2C973E5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89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2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2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2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2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2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2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2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29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29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29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29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29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29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2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2989"/>
    <w:rPr>
      <w:i/>
      <w:iCs/>
      <w:color w:val="404040" w:themeColor="text1" w:themeTint="BF"/>
    </w:rPr>
  </w:style>
  <w:style w:type="paragraph" w:styleId="Odlomakpopisa">
    <w:name w:val="List Paragraph"/>
    <w:aliases w:val="Bulleted"/>
    <w:basedOn w:val="Normal"/>
    <w:link w:val="OdlomakpopisaChar"/>
    <w:qFormat/>
    <w:rsid w:val="004D29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29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2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29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298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D2989"/>
    <w:rPr>
      <w:color w:val="0000FF"/>
      <w:u w:val="single"/>
    </w:rPr>
  </w:style>
  <w:style w:type="paragraph" w:customStyle="1" w:styleId="tekst">
    <w:name w:val="tekst"/>
    <w:basedOn w:val="Normal"/>
    <w:rsid w:val="004D298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qFormat/>
    <w:locked/>
    <w:rsid w:val="004D2989"/>
  </w:style>
  <w:style w:type="character" w:styleId="Naglaeno">
    <w:name w:val="Strong"/>
    <w:basedOn w:val="Zadanifontodlomka"/>
    <w:uiPriority w:val="22"/>
    <w:qFormat/>
    <w:rsid w:val="004D2989"/>
    <w:rPr>
      <w:b/>
      <w:bCs/>
    </w:rPr>
  </w:style>
  <w:style w:type="paragraph" w:styleId="Bezproreda">
    <w:name w:val="No Spacing"/>
    <w:uiPriority w:val="1"/>
    <w:qFormat/>
    <w:rsid w:val="004D2989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4D29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2989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D29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2989"/>
    <w:rPr>
      <w:noProof/>
      <w:kern w:val="0"/>
      <w:sz w:val="22"/>
      <w:szCs w:val="22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61FD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342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2_08_96_1427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ukturnifondovi.hr/eu-fondovi/eu-fondovi-2021-2027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EG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ufondovi.gov.hr/eu-fondovi/integrirani-teritorijalni-program-2021-2027/pravila-itp-%202021-202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zvoj.gov.hr/UserDocsImages//O%20ministarstvu/Regionalni%20razvoj//Smjernice%20v2.1_2_10_2023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Ljiljana Bilen</cp:lastModifiedBy>
  <cp:revision>5</cp:revision>
  <dcterms:created xsi:type="dcterms:W3CDTF">2025-05-09T09:46:00Z</dcterms:created>
  <dcterms:modified xsi:type="dcterms:W3CDTF">2025-05-09T10:15:00Z</dcterms:modified>
</cp:coreProperties>
</file>