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CD57B7" w14:paraId="5D1594D5" w14:textId="77777777">
        <w:trPr>
          <w:trHeight w:val="1262"/>
        </w:trPr>
        <w:tc>
          <w:tcPr>
            <w:tcW w:w="4576" w:type="dxa"/>
          </w:tcPr>
          <w:p w14:paraId="5FC9D5A2" w14:textId="77777777" w:rsidR="00CD57B7" w:rsidRDefault="00DC34C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+*yqw*sEu*yDd*rfy*ugB*xCk*yoa*inw*yuc*uzj*zew*-</w:t>
            </w:r>
            <w:r>
              <w:rPr>
                <w:rFonts w:ascii="PDF417x" w:eastAsia="Times New Roman" w:hAnsi="PDF417x" w:cs="Times New Roman"/>
              </w:rPr>
              <w:br/>
              <w:t>+*eDs*lyd*lyd*lyd*lyd*jra*Dgj*xrt*mtz*bln*zfE*-</w:t>
            </w:r>
            <w:r>
              <w:rPr>
                <w:rFonts w:ascii="PDF417x" w:eastAsia="Times New Roman" w:hAnsi="PDF417x" w:cs="Times New Roman"/>
              </w:rPr>
              <w:br/>
              <w:t>+*ftw*wtb*vna*soi*cdA*rrn*dsw*xdw*gak*kso*onA*-</w:t>
            </w:r>
            <w:r>
              <w:rPr>
                <w:rFonts w:ascii="PDF417x" w:eastAsia="Times New Roman" w:hAnsi="PDF417x" w:cs="Times New Roman"/>
              </w:rPr>
              <w:br/>
              <w:t>+*ftA*bvj*ifw*xcC*uis*vDm*Bjq*oDl*yma*uAu*uws*-</w:t>
            </w:r>
            <w:r>
              <w:rPr>
                <w:rFonts w:ascii="PDF417x" w:eastAsia="Times New Roman" w:hAnsi="PDF417x" w:cs="Times New Roman"/>
              </w:rPr>
              <w:br/>
              <w:t>+*xjq*tdz*aEw*pny*kxi*bCg*nxE*rkq*DCb*Aiq*uzq*-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12FF645" w14:textId="77777777" w:rsidR="00A70837" w:rsidRPr="0049116C" w:rsidRDefault="00A70837" w:rsidP="00A70837">
      <w:pPr>
        <w:ind w:left="1560" w:right="4394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t xml:space="preserve">   </w:t>
      </w:r>
      <w:r w:rsidRPr="0049116C">
        <w:rPr>
          <w:rFonts w:cstheme="minorHAnsi"/>
          <w:bCs/>
          <w:sz w:val="20"/>
          <w:szCs w:val="20"/>
        </w:rPr>
        <w:drawing>
          <wp:inline distT="0" distB="0" distL="0" distR="0" wp14:anchorId="4611D2B7" wp14:editId="34CD9305">
            <wp:extent cx="314325" cy="432000"/>
            <wp:effectExtent l="0" t="0" r="0" b="6350"/>
            <wp:docPr id="24" name="Slika 2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/>
                  </pic:blipFill>
                  <pic:spPr bwMode="auto">
                    <a:xfrm>
                      <a:off x="0" y="0"/>
                      <a:ext cx="316800" cy="4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89BC" w14:textId="77777777" w:rsidR="00A70837" w:rsidRPr="0049116C" w:rsidRDefault="00A70837" w:rsidP="00A70837">
      <w:pPr>
        <w:ind w:right="4394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t xml:space="preserve"> R  E  P  U  B  L  I  K  A        H  R  V  A  T  S  K  A</w:t>
      </w:r>
    </w:p>
    <w:p w14:paraId="643BD4E0" w14:textId="77777777" w:rsidR="00A70837" w:rsidRPr="0049116C" w:rsidRDefault="00A70837" w:rsidP="00A70837">
      <w:pPr>
        <w:ind w:right="4394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t xml:space="preserve">             </w:t>
      </w:r>
      <w:r>
        <w:rPr>
          <w:rFonts w:cstheme="minorHAnsi"/>
          <w:bCs/>
          <w:sz w:val="20"/>
          <w:szCs w:val="20"/>
        </w:rPr>
        <w:t xml:space="preserve">    </w:t>
      </w:r>
      <w:r w:rsidRPr="0049116C">
        <w:rPr>
          <w:rFonts w:cstheme="minorHAnsi"/>
          <w:bCs/>
          <w:sz w:val="20"/>
          <w:szCs w:val="20"/>
        </w:rPr>
        <w:t>POŽEŠKO-SLAVONSKA ŽUPANIJA</w:t>
      </w:r>
    </w:p>
    <w:p w14:paraId="66627E93" w14:textId="77777777" w:rsidR="00A70837" w:rsidRPr="0049116C" w:rsidRDefault="00A70837" w:rsidP="00A70837">
      <w:pPr>
        <w:ind w:right="4394" w:firstLine="1276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D8DE6CE" wp14:editId="57DC4B52">
            <wp:simplePos x="0" y="0"/>
            <wp:positionH relativeFrom="margin">
              <wp:align>left</wp:align>
            </wp:positionH>
            <wp:positionV relativeFrom="paragraph">
              <wp:posOffset>28270</wp:posOffset>
            </wp:positionV>
            <wp:extent cx="355600" cy="347870"/>
            <wp:effectExtent l="0" t="0" r="6350" b="0"/>
            <wp:wrapNone/>
            <wp:docPr id="25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9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6C">
        <w:rPr>
          <w:rFonts w:cstheme="minorHAnsi"/>
          <w:bCs/>
          <w:sz w:val="20"/>
          <w:szCs w:val="20"/>
        </w:rPr>
        <w:t xml:space="preserve">    GRAD POŽEGA</w:t>
      </w:r>
    </w:p>
    <w:p w14:paraId="6B9EA823" w14:textId="77777777" w:rsidR="00A70837" w:rsidRDefault="00A70837" w:rsidP="00A70837">
      <w:pPr>
        <w:ind w:right="4394" w:firstLine="851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t>Upravni odjel za</w:t>
      </w:r>
      <w:r>
        <w:rPr>
          <w:rFonts w:cstheme="minorHAnsi"/>
          <w:bCs/>
          <w:sz w:val="20"/>
          <w:szCs w:val="20"/>
        </w:rPr>
        <w:t xml:space="preserve"> </w:t>
      </w:r>
      <w:r w:rsidRPr="0049116C">
        <w:rPr>
          <w:rFonts w:cstheme="minorHAnsi"/>
          <w:bCs/>
          <w:sz w:val="20"/>
          <w:szCs w:val="20"/>
        </w:rPr>
        <w:t xml:space="preserve">imovinsko </w:t>
      </w:r>
    </w:p>
    <w:p w14:paraId="1F6D9965" w14:textId="39426481" w:rsidR="00A70837" w:rsidRDefault="00A70837" w:rsidP="00A70837">
      <w:pPr>
        <w:ind w:right="4394" w:firstLine="85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</w:t>
      </w:r>
      <w:r w:rsidRPr="0049116C">
        <w:rPr>
          <w:rFonts w:cstheme="minorHAnsi"/>
          <w:bCs/>
          <w:sz w:val="20"/>
          <w:szCs w:val="20"/>
        </w:rPr>
        <w:t>– pravne poslove</w:t>
      </w:r>
    </w:p>
    <w:p w14:paraId="4AA271FC" w14:textId="77777777" w:rsidR="00A70837" w:rsidRPr="00A70837" w:rsidRDefault="00A70837" w:rsidP="00A70837">
      <w:pPr>
        <w:ind w:right="4394"/>
        <w:jc w:val="center"/>
        <w:rPr>
          <w:rFonts w:cstheme="minorHAnsi"/>
          <w:bCs/>
          <w:sz w:val="16"/>
          <w:szCs w:val="16"/>
        </w:rPr>
      </w:pPr>
      <w:r w:rsidRPr="00A70837">
        <w:rPr>
          <w:rFonts w:cstheme="minorHAnsi"/>
          <w:bCs/>
          <w:sz w:val="16"/>
          <w:szCs w:val="16"/>
        </w:rPr>
        <w:t>Povjerenstvo za provedbu  javnog natječaja za prijam u</w:t>
      </w:r>
    </w:p>
    <w:p w14:paraId="54FBB686" w14:textId="77777777" w:rsidR="00A70837" w:rsidRPr="00A70837" w:rsidRDefault="00A70837" w:rsidP="00A70837">
      <w:pPr>
        <w:ind w:right="4394"/>
        <w:jc w:val="center"/>
        <w:rPr>
          <w:rFonts w:cstheme="minorHAnsi"/>
          <w:bCs/>
          <w:sz w:val="16"/>
          <w:szCs w:val="16"/>
        </w:rPr>
      </w:pPr>
      <w:r w:rsidRPr="00A70837">
        <w:rPr>
          <w:rFonts w:cstheme="minorHAnsi"/>
          <w:bCs/>
          <w:sz w:val="16"/>
          <w:szCs w:val="16"/>
        </w:rPr>
        <w:t>službuVišeg stručnog suradnika (2) za provedbu ITU mehanizma</w:t>
      </w:r>
    </w:p>
    <w:p w14:paraId="579614AF" w14:textId="77777777" w:rsidR="00A70837" w:rsidRPr="0049116C" w:rsidRDefault="00A70837" w:rsidP="00A70837">
      <w:pPr>
        <w:ind w:right="4962"/>
        <w:jc w:val="center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bCs/>
          <w:sz w:val="20"/>
          <w:szCs w:val="20"/>
        </w:rPr>
        <w:t xml:space="preserve"> </w:t>
      </w:r>
    </w:p>
    <w:p w14:paraId="33A46DE5" w14:textId="77777777" w:rsidR="00A70837" w:rsidRPr="0049116C" w:rsidRDefault="00A70837" w:rsidP="00A70837">
      <w:pPr>
        <w:ind w:right="50"/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>KLASA:112-01/25-02/11</w:t>
      </w:r>
    </w:p>
    <w:p w14:paraId="4618A862" w14:textId="77777777" w:rsidR="00A70837" w:rsidRPr="0049116C" w:rsidRDefault="00A70837" w:rsidP="00A70837">
      <w:pPr>
        <w:ind w:right="50"/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>URBROJ: 2177-1-06/01-25-8</w:t>
      </w:r>
    </w:p>
    <w:p w14:paraId="3B00884D" w14:textId="77777777" w:rsidR="00A70837" w:rsidRPr="0049116C" w:rsidRDefault="00A70837" w:rsidP="00A70837">
      <w:pPr>
        <w:outlineLvl w:val="0"/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 xml:space="preserve">Požega, 27. svibnja 2025.     </w:t>
      </w:r>
    </w:p>
    <w:p w14:paraId="1E79BD81" w14:textId="77777777" w:rsidR="00A70837" w:rsidRPr="0049116C" w:rsidRDefault="00A70837" w:rsidP="00A70837">
      <w:pPr>
        <w:rPr>
          <w:rFonts w:cstheme="minorHAnsi"/>
          <w:sz w:val="20"/>
          <w:szCs w:val="20"/>
        </w:rPr>
      </w:pPr>
    </w:p>
    <w:p w14:paraId="3F67B4F0" w14:textId="77777777" w:rsidR="00A70837" w:rsidRPr="0049116C" w:rsidRDefault="00A70837" w:rsidP="00A70837">
      <w:pPr>
        <w:rPr>
          <w:rFonts w:cstheme="minorHAnsi"/>
          <w:sz w:val="20"/>
          <w:szCs w:val="20"/>
        </w:rPr>
      </w:pPr>
    </w:p>
    <w:p w14:paraId="08952213" w14:textId="77777777" w:rsidR="00A70837" w:rsidRPr="0049116C" w:rsidRDefault="00A70837" w:rsidP="00A70837">
      <w:pPr>
        <w:tabs>
          <w:tab w:val="left" w:pos="0"/>
        </w:tabs>
        <w:jc w:val="both"/>
        <w:rPr>
          <w:rFonts w:cstheme="minorHAnsi"/>
          <w:bCs/>
          <w:sz w:val="20"/>
          <w:szCs w:val="20"/>
        </w:rPr>
      </w:pPr>
      <w:r w:rsidRPr="0049116C">
        <w:rPr>
          <w:rFonts w:cstheme="minorHAnsi"/>
          <w:sz w:val="20"/>
          <w:szCs w:val="20"/>
        </w:rPr>
        <w:tab/>
        <w:t xml:space="preserve">Na temelju članka 20. stavka 4. i članka 22. stavka 5. Zakona o službenicima i namještenicima u lokalnoj i područnoj (regionalnoj) samoupravi (Narodne novine, broj: 86/08., 61/11., 4/18. i 112/19.) </w:t>
      </w:r>
      <w:r w:rsidRPr="0049116C">
        <w:rPr>
          <w:rFonts w:eastAsia="Arial Unicode MS" w:cstheme="minorHAnsi"/>
          <w:sz w:val="20"/>
          <w:szCs w:val="20"/>
        </w:rPr>
        <w:t xml:space="preserve">i </w:t>
      </w:r>
      <w:r w:rsidRPr="0049116C">
        <w:rPr>
          <w:rFonts w:cstheme="minorHAnsi"/>
          <w:sz w:val="20"/>
          <w:szCs w:val="20"/>
        </w:rPr>
        <w:t xml:space="preserve">Rješenja o osnivanju i imenovanju Povjerenstva za provedbu javnog natječaja za </w:t>
      </w:r>
      <w:r w:rsidRPr="0049116C">
        <w:rPr>
          <w:rFonts w:ascii="Calibri" w:hAnsi="Calibri" w:cs="Calibri"/>
          <w:bCs/>
          <w:sz w:val="20"/>
          <w:szCs w:val="20"/>
        </w:rPr>
        <w:t xml:space="preserve">za prijam </w:t>
      </w:r>
      <w:bookmarkStart w:id="0" w:name="_Hlk170723727"/>
      <w:r w:rsidRPr="0049116C">
        <w:rPr>
          <w:rFonts w:ascii="Calibri" w:hAnsi="Calibri" w:cs="Calibri"/>
          <w:bCs/>
          <w:sz w:val="20"/>
          <w:szCs w:val="20"/>
        </w:rPr>
        <w:t xml:space="preserve">u službu </w:t>
      </w:r>
      <w:r w:rsidRPr="0049116C">
        <w:rPr>
          <w:rStyle w:val="bold"/>
          <w:rFonts w:ascii="Calibri" w:hAnsi="Calibri" w:cs="Calibri"/>
          <w:sz w:val="20"/>
          <w:szCs w:val="20"/>
          <w:bdr w:val="none" w:sz="0" w:space="0" w:color="auto" w:frame="1"/>
        </w:rPr>
        <w:t>(Službene novine Grada Požege, broj: 7/25.)</w:t>
      </w:r>
      <w:bookmarkEnd w:id="0"/>
      <w:r w:rsidRPr="0049116C">
        <w:rPr>
          <w:rStyle w:val="bold"/>
          <w:rFonts w:ascii="Calibri" w:hAnsi="Calibri" w:cs="Calibri"/>
          <w:sz w:val="20"/>
          <w:szCs w:val="20"/>
          <w:bdr w:val="none" w:sz="0" w:space="0" w:color="auto" w:frame="1"/>
        </w:rPr>
        <w:t xml:space="preserve">, </w:t>
      </w:r>
      <w:r w:rsidRPr="0049116C">
        <w:rPr>
          <w:rFonts w:ascii="Calibri" w:hAnsi="Calibri" w:cs="Calibri"/>
          <w:bCs/>
          <w:sz w:val="20"/>
          <w:szCs w:val="20"/>
        </w:rPr>
        <w:t>objavljuje se</w:t>
      </w:r>
      <w:r w:rsidRPr="0049116C">
        <w:rPr>
          <w:rFonts w:cstheme="minorHAnsi"/>
          <w:sz w:val="20"/>
          <w:szCs w:val="20"/>
        </w:rPr>
        <w:t xml:space="preserve"> </w:t>
      </w:r>
    </w:p>
    <w:p w14:paraId="5C48DFEF" w14:textId="77777777" w:rsidR="00A70837" w:rsidRPr="0049116C" w:rsidRDefault="00A70837" w:rsidP="00A70837">
      <w:pPr>
        <w:ind w:right="50"/>
        <w:rPr>
          <w:rFonts w:cstheme="minorHAnsi"/>
          <w:bCs/>
          <w:sz w:val="20"/>
          <w:szCs w:val="20"/>
        </w:rPr>
      </w:pPr>
    </w:p>
    <w:p w14:paraId="72C3B408" w14:textId="77777777" w:rsidR="00A70837" w:rsidRPr="0049116C" w:rsidRDefault="00A70837" w:rsidP="00A70837">
      <w:pPr>
        <w:jc w:val="center"/>
        <w:rPr>
          <w:rFonts w:cstheme="minorHAnsi"/>
          <w:b/>
          <w:bCs/>
          <w:sz w:val="20"/>
          <w:szCs w:val="20"/>
        </w:rPr>
      </w:pPr>
      <w:r w:rsidRPr="0049116C">
        <w:rPr>
          <w:rFonts w:cstheme="minorHAnsi"/>
          <w:b/>
          <w:bCs/>
          <w:sz w:val="20"/>
          <w:szCs w:val="20"/>
        </w:rPr>
        <w:t>P O Z I V</w:t>
      </w:r>
    </w:p>
    <w:p w14:paraId="58DE7970" w14:textId="77777777" w:rsidR="00A70837" w:rsidRPr="0049116C" w:rsidRDefault="00A70837" w:rsidP="00A70837">
      <w:pPr>
        <w:jc w:val="center"/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 xml:space="preserve">za usmeni dio provjere znanja i sposobnosti (intervju) </w:t>
      </w:r>
    </w:p>
    <w:p w14:paraId="69E59221" w14:textId="77777777" w:rsidR="00A70837" w:rsidRPr="0049116C" w:rsidRDefault="00A70837" w:rsidP="00A70837">
      <w:pPr>
        <w:rPr>
          <w:rFonts w:cstheme="minorHAnsi"/>
          <w:bCs/>
          <w:sz w:val="20"/>
          <w:szCs w:val="20"/>
        </w:rPr>
      </w:pPr>
    </w:p>
    <w:p w14:paraId="2723F107" w14:textId="77777777" w:rsidR="00A70837" w:rsidRPr="0049116C" w:rsidRDefault="00A70837" w:rsidP="00A70837">
      <w:pPr>
        <w:rPr>
          <w:rFonts w:cstheme="minorHAnsi"/>
          <w:bCs/>
          <w:sz w:val="20"/>
          <w:szCs w:val="20"/>
        </w:rPr>
      </w:pPr>
    </w:p>
    <w:p w14:paraId="28E268BE" w14:textId="77777777" w:rsidR="00A70837" w:rsidRPr="0049116C" w:rsidRDefault="00A70837" w:rsidP="00A70837">
      <w:pPr>
        <w:ind w:firstLine="708"/>
        <w:jc w:val="both"/>
        <w:rPr>
          <w:rFonts w:ascii="Calibri" w:hAnsi="Calibri" w:cs="Calibri"/>
          <w:b/>
          <w:bCs/>
          <w:sz w:val="20"/>
          <w:szCs w:val="20"/>
        </w:rPr>
      </w:pPr>
      <w:r w:rsidRPr="0049116C">
        <w:rPr>
          <w:rFonts w:cstheme="minorHAnsi"/>
          <w:sz w:val="20"/>
          <w:szCs w:val="20"/>
        </w:rPr>
        <w:t>I</w:t>
      </w:r>
      <w:r w:rsidRPr="0049116C">
        <w:rPr>
          <w:rFonts w:ascii="Calibri" w:hAnsi="Calibri" w:cs="Calibri"/>
          <w:bCs/>
          <w:sz w:val="20"/>
          <w:szCs w:val="20"/>
        </w:rPr>
        <w:t xml:space="preserve"> Povjerenstvo za provedbu javnog natječaja za prijam </w:t>
      </w:r>
      <w:r w:rsidRPr="0049116C">
        <w:rPr>
          <w:rStyle w:val="bold"/>
          <w:rFonts w:ascii="Calibri" w:eastAsiaTheme="majorEastAsia" w:hAnsi="Calibri" w:cs="Calibri"/>
          <w:sz w:val="20"/>
          <w:szCs w:val="20"/>
          <w:bdr w:val="none" w:sz="0" w:space="0" w:color="auto" w:frame="1"/>
        </w:rPr>
        <w:t>u službu Višeg stručnog suradnika (2) za provedbu ITU mehanizma u Upravni odjel za imovinsko – pravne poslove Grada Požege</w:t>
      </w:r>
      <w:r w:rsidRPr="0049116C">
        <w:rPr>
          <w:rFonts w:ascii="Calibri" w:hAnsi="Calibri" w:cs="Calibri"/>
          <w:bCs/>
          <w:sz w:val="20"/>
          <w:szCs w:val="20"/>
          <w:bdr w:val="none" w:sz="0" w:space="0" w:color="auto" w:frame="1"/>
        </w:rPr>
        <w:t xml:space="preserve"> </w:t>
      </w:r>
      <w:r w:rsidRPr="0049116C">
        <w:rPr>
          <w:rFonts w:ascii="Calibri" w:hAnsi="Calibri" w:cs="Calibri"/>
          <w:sz w:val="20"/>
          <w:szCs w:val="20"/>
        </w:rPr>
        <w:t xml:space="preserve">provelo je dana, 27. svibnja 2025. godine pisano testiranje kandidata za prijam </w:t>
      </w:r>
      <w:r w:rsidRPr="0049116C">
        <w:rPr>
          <w:rStyle w:val="bold"/>
          <w:rFonts w:ascii="Calibri" w:eastAsiaTheme="majorEastAsia" w:hAnsi="Calibri" w:cs="Calibri"/>
          <w:sz w:val="20"/>
          <w:szCs w:val="20"/>
          <w:bdr w:val="none" w:sz="0" w:space="0" w:color="auto" w:frame="1"/>
        </w:rPr>
        <w:t>u službu Višeg stručnog suradnika (2) za provedbu ITU mehanizma u Upravni odjel za imovinsko – pravne poslove Grada Požege</w:t>
      </w:r>
      <w:r w:rsidRPr="0049116C">
        <w:rPr>
          <w:rFonts w:ascii="Calibri" w:hAnsi="Calibri" w:cs="Calibri"/>
          <w:bCs/>
          <w:sz w:val="20"/>
          <w:szCs w:val="20"/>
        </w:rPr>
        <w:t xml:space="preserve">, kojem je pristupilo xy od  šest </w:t>
      </w:r>
      <w:r w:rsidRPr="0049116C">
        <w:rPr>
          <w:rFonts w:ascii="Calibri" w:hAnsi="Calibri" w:cs="Calibri"/>
          <w:sz w:val="20"/>
          <w:szCs w:val="20"/>
        </w:rPr>
        <w:t xml:space="preserve">pozvanih kandidata. </w:t>
      </w:r>
    </w:p>
    <w:p w14:paraId="10D91AA4" w14:textId="77777777" w:rsidR="00A70837" w:rsidRPr="0049116C" w:rsidRDefault="00A70837" w:rsidP="00A70837">
      <w:pPr>
        <w:ind w:firstLine="708"/>
        <w:jc w:val="both"/>
        <w:rPr>
          <w:rFonts w:ascii="Calibri" w:hAnsi="Calibri" w:cs="Calibri"/>
          <w:sz w:val="20"/>
          <w:szCs w:val="20"/>
        </w:rPr>
      </w:pPr>
      <w:r w:rsidRPr="0049116C">
        <w:rPr>
          <w:rFonts w:ascii="Calibri" w:hAnsi="Calibri" w:cs="Calibri"/>
          <w:sz w:val="20"/>
          <w:szCs w:val="20"/>
        </w:rPr>
        <w:t xml:space="preserve">  Kandidati koji su pristupili pisanom testiranju i koji su ostvarili potreban broj bodova (sukladno odredbi članka 22. stavka 5. ZSN-a) mogu pristupiti usmenom dijelu provjere znanja i sposobnosti  (intervjuu), koji će se odražti u </w:t>
      </w:r>
      <w:r w:rsidRPr="0049116C">
        <w:rPr>
          <w:rFonts w:ascii="Calibri" w:hAnsi="Calibri" w:cs="Calibri"/>
          <w:b/>
          <w:bCs/>
          <w:sz w:val="20"/>
          <w:szCs w:val="20"/>
          <w:u w:val="single"/>
        </w:rPr>
        <w:t>utorak, 27. svibnja 2025. godine</w:t>
      </w:r>
      <w:r w:rsidRPr="0049116C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49116C">
        <w:rPr>
          <w:rFonts w:ascii="Calibri" w:hAnsi="Calibri" w:cs="Calibri"/>
          <w:bCs/>
          <w:sz w:val="20"/>
          <w:szCs w:val="20"/>
        </w:rPr>
        <w:t>u gradskoj vijećnici, Trg Sv. Trojstva 1,</w:t>
      </w:r>
      <w:r w:rsidRPr="0049116C">
        <w:rPr>
          <w:rFonts w:ascii="Calibri" w:hAnsi="Calibri" w:cs="Calibri"/>
          <w:sz w:val="20"/>
          <w:szCs w:val="20"/>
        </w:rPr>
        <w:t xml:space="preserve"> Požega, prema sljedećem rasporedu:</w:t>
      </w:r>
    </w:p>
    <w:p w14:paraId="73DFC258" w14:textId="77777777" w:rsidR="00A70837" w:rsidRPr="0049116C" w:rsidRDefault="00A70837" w:rsidP="00A70837">
      <w:pPr>
        <w:ind w:firstLine="708"/>
        <w:jc w:val="both"/>
        <w:rPr>
          <w:rFonts w:ascii="Calibri" w:hAnsi="Calibri" w:cs="Calibri"/>
          <w:sz w:val="20"/>
          <w:szCs w:val="20"/>
        </w:rPr>
      </w:pPr>
    </w:p>
    <w:p w14:paraId="6A2F8FB8" w14:textId="77777777" w:rsidR="00A70837" w:rsidRPr="0049116C" w:rsidRDefault="00A70837" w:rsidP="00A70837">
      <w:pPr>
        <w:tabs>
          <w:tab w:val="left" w:pos="0"/>
        </w:tabs>
        <w:jc w:val="both"/>
        <w:rPr>
          <w:rFonts w:cstheme="minorHAnsi"/>
          <w:sz w:val="20"/>
          <w:szCs w:val="20"/>
        </w:rPr>
      </w:pPr>
    </w:p>
    <w:tbl>
      <w:tblPr>
        <w:tblStyle w:val="Reetkatablice"/>
        <w:tblW w:w="0" w:type="auto"/>
        <w:tblInd w:w="2122" w:type="dxa"/>
        <w:tblLook w:val="04A0" w:firstRow="1" w:lastRow="0" w:firstColumn="1" w:lastColumn="0" w:noHBand="0" w:noVBand="1"/>
      </w:tblPr>
      <w:tblGrid>
        <w:gridCol w:w="850"/>
        <w:gridCol w:w="2126"/>
        <w:gridCol w:w="1418"/>
      </w:tblGrid>
      <w:tr w:rsidR="00A70837" w:rsidRPr="00E17B87" w14:paraId="5D0597C5" w14:textId="77777777" w:rsidTr="00280813">
        <w:tc>
          <w:tcPr>
            <w:tcW w:w="850" w:type="dxa"/>
          </w:tcPr>
          <w:p w14:paraId="3DA97975" w14:textId="77777777" w:rsidR="00A70837" w:rsidRPr="00E17B87" w:rsidRDefault="00A70837" w:rsidP="00280813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R. BROJ</w:t>
            </w:r>
          </w:p>
        </w:tc>
        <w:tc>
          <w:tcPr>
            <w:tcW w:w="2126" w:type="dxa"/>
          </w:tcPr>
          <w:p w14:paraId="29A561C2" w14:textId="77777777" w:rsidR="00A70837" w:rsidRPr="00E17B87" w:rsidRDefault="00A70837" w:rsidP="002808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Lozinka kandidata</w:t>
            </w:r>
          </w:p>
        </w:tc>
        <w:tc>
          <w:tcPr>
            <w:tcW w:w="1418" w:type="dxa"/>
          </w:tcPr>
          <w:p w14:paraId="48A42AAA" w14:textId="77777777" w:rsidR="00A70837" w:rsidRPr="00E17B87" w:rsidRDefault="00A70837" w:rsidP="00280813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Termin intervjua</w:t>
            </w:r>
          </w:p>
        </w:tc>
      </w:tr>
      <w:tr w:rsidR="00A70837" w:rsidRPr="00E17B87" w14:paraId="68EC654F" w14:textId="77777777" w:rsidTr="00280813">
        <w:tc>
          <w:tcPr>
            <w:tcW w:w="850" w:type="dxa"/>
          </w:tcPr>
          <w:p w14:paraId="3A9C3C81" w14:textId="77777777" w:rsidR="00A70837" w:rsidRPr="00E17B87" w:rsidRDefault="00A70837" w:rsidP="002808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126" w:type="dxa"/>
          </w:tcPr>
          <w:p w14:paraId="16C9F5D6" w14:textId="77777777" w:rsidR="00A70837" w:rsidRPr="00E17B87" w:rsidRDefault="00A70837" w:rsidP="002808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VZ69507</w:t>
            </w:r>
          </w:p>
        </w:tc>
        <w:tc>
          <w:tcPr>
            <w:tcW w:w="1418" w:type="dxa"/>
          </w:tcPr>
          <w:p w14:paraId="5CE8C578" w14:textId="77777777" w:rsidR="00A70837" w:rsidRPr="00E17B87" w:rsidRDefault="00A70837" w:rsidP="0028081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17B87">
              <w:rPr>
                <w:rFonts w:cstheme="minorHAnsi"/>
                <w:b/>
                <w:bCs/>
                <w:sz w:val="20"/>
                <w:szCs w:val="20"/>
              </w:rPr>
              <w:t>13:30 h</w:t>
            </w:r>
          </w:p>
        </w:tc>
      </w:tr>
    </w:tbl>
    <w:p w14:paraId="4FF763EF" w14:textId="77777777" w:rsidR="00A70837" w:rsidRPr="0049116C" w:rsidRDefault="00A70837" w:rsidP="00A70837">
      <w:pPr>
        <w:jc w:val="both"/>
        <w:rPr>
          <w:rFonts w:cstheme="minorHAnsi"/>
          <w:sz w:val="20"/>
          <w:szCs w:val="20"/>
        </w:rPr>
      </w:pPr>
    </w:p>
    <w:p w14:paraId="60C1B8AA" w14:textId="77777777" w:rsidR="00A70837" w:rsidRPr="0049116C" w:rsidRDefault="00A70837" w:rsidP="00A70837">
      <w:pPr>
        <w:ind w:firstLine="708"/>
        <w:jc w:val="both"/>
        <w:rPr>
          <w:rFonts w:cstheme="minorHAnsi"/>
          <w:i/>
          <w:iCs/>
          <w:sz w:val="20"/>
          <w:szCs w:val="20"/>
        </w:rPr>
      </w:pP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i/>
          <w:iCs/>
          <w:sz w:val="20"/>
          <w:szCs w:val="20"/>
        </w:rPr>
        <w:t>Tablica 1.</w:t>
      </w:r>
    </w:p>
    <w:p w14:paraId="02D640BB" w14:textId="77777777" w:rsidR="00A70837" w:rsidRPr="0049116C" w:rsidRDefault="00A70837" w:rsidP="00A70837">
      <w:pPr>
        <w:jc w:val="both"/>
        <w:rPr>
          <w:rFonts w:cstheme="minorHAnsi"/>
          <w:sz w:val="20"/>
          <w:szCs w:val="20"/>
        </w:rPr>
      </w:pPr>
    </w:p>
    <w:p w14:paraId="707DF9C8" w14:textId="77777777" w:rsidR="00A70837" w:rsidRPr="0049116C" w:rsidRDefault="00A70837" w:rsidP="00A70837">
      <w:pPr>
        <w:ind w:firstLine="708"/>
        <w:jc w:val="both"/>
        <w:rPr>
          <w:rFonts w:cstheme="minorHAnsi"/>
          <w:sz w:val="20"/>
          <w:szCs w:val="20"/>
        </w:rPr>
      </w:pPr>
    </w:p>
    <w:p w14:paraId="2BE4622C" w14:textId="77777777" w:rsidR="00A70837" w:rsidRPr="0049116C" w:rsidRDefault="00A70837" w:rsidP="00A70837">
      <w:pPr>
        <w:ind w:firstLine="708"/>
        <w:jc w:val="both"/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>II. Ovaj će se Poziv objaviti na službenoj internetskoj stranici Grada Požege (</w:t>
      </w:r>
      <w:hyperlink r:id="rId7" w:history="1">
        <w:r w:rsidRPr="0049116C">
          <w:rPr>
            <w:rStyle w:val="Hiperveza"/>
            <w:rFonts w:cstheme="minorHAnsi"/>
            <w:sz w:val="20"/>
            <w:szCs w:val="20"/>
          </w:rPr>
          <w:t>www.pozega.hr</w:t>
        </w:r>
      </w:hyperlink>
      <w:r w:rsidRPr="0049116C">
        <w:rPr>
          <w:rFonts w:cstheme="minorHAnsi"/>
          <w:sz w:val="20"/>
          <w:szCs w:val="20"/>
        </w:rPr>
        <w:t>) i na oglasnoj ploči Grada Požege.</w:t>
      </w:r>
    </w:p>
    <w:p w14:paraId="73970DC5" w14:textId="77777777" w:rsidR="00A70837" w:rsidRPr="0049116C" w:rsidRDefault="00A70837" w:rsidP="00A70837">
      <w:pPr>
        <w:rPr>
          <w:rFonts w:cstheme="minorHAnsi"/>
          <w:sz w:val="20"/>
          <w:szCs w:val="20"/>
        </w:rPr>
      </w:pPr>
      <w:r w:rsidRPr="0049116C">
        <w:rPr>
          <w:rFonts w:cstheme="minorHAnsi"/>
          <w:sz w:val="20"/>
          <w:szCs w:val="20"/>
        </w:rPr>
        <w:t xml:space="preserve"> </w:t>
      </w:r>
    </w:p>
    <w:p w14:paraId="04F82BF7" w14:textId="77777777" w:rsidR="00A70837" w:rsidRPr="0049116C" w:rsidRDefault="00A70837" w:rsidP="00A70837">
      <w:pPr>
        <w:rPr>
          <w:rFonts w:cstheme="minorHAnsi"/>
          <w:sz w:val="20"/>
          <w:szCs w:val="20"/>
        </w:rPr>
      </w:pPr>
    </w:p>
    <w:p w14:paraId="3FBB5DB3" w14:textId="77777777" w:rsidR="00A70837" w:rsidRPr="0049116C" w:rsidRDefault="00A70837" w:rsidP="00A70837">
      <w:pPr>
        <w:ind w:left="142" w:firstLine="5812"/>
        <w:jc w:val="center"/>
        <w:rPr>
          <w:rFonts w:ascii="Calibri" w:hAnsi="Calibri" w:cs="Calibri"/>
          <w:bCs/>
          <w:sz w:val="20"/>
          <w:szCs w:val="20"/>
        </w:rPr>
      </w:pPr>
      <w:r w:rsidRPr="0049116C">
        <w:rPr>
          <w:rFonts w:cstheme="minorHAnsi"/>
          <w:sz w:val="20"/>
          <w:szCs w:val="20"/>
        </w:rPr>
        <w:t xml:space="preserve">          </w:t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</w:r>
      <w:r w:rsidRPr="0049116C">
        <w:rPr>
          <w:rFonts w:cstheme="minorHAnsi"/>
          <w:sz w:val="20"/>
          <w:szCs w:val="20"/>
        </w:rPr>
        <w:tab/>
        <w:t xml:space="preserve">    </w:t>
      </w:r>
      <w:r w:rsidRPr="0049116C">
        <w:rPr>
          <w:rFonts w:ascii="Calibri" w:hAnsi="Calibri" w:cs="Calibri"/>
          <w:bCs/>
          <w:sz w:val="20"/>
          <w:szCs w:val="20"/>
        </w:rPr>
        <w:t>PREDSJEDNIK POVJERENSTVA:</w:t>
      </w:r>
    </w:p>
    <w:p w14:paraId="120673FF" w14:textId="788F92EA" w:rsidR="00A70837" w:rsidRPr="0049116C" w:rsidRDefault="00A70837" w:rsidP="00A70837">
      <w:pPr>
        <w:spacing w:line="276" w:lineRule="auto"/>
        <w:ind w:left="142" w:firstLine="6095"/>
        <w:rPr>
          <w:rFonts w:ascii="Calibri" w:hAnsi="Calibri" w:cs="Calibri"/>
          <w:bCs/>
          <w:sz w:val="20"/>
          <w:szCs w:val="20"/>
        </w:rPr>
      </w:pPr>
      <w:r w:rsidRPr="0049116C">
        <w:rPr>
          <w:rFonts w:ascii="Calibri" w:hAnsi="Calibri" w:cs="Calibri"/>
          <w:bCs/>
          <w:sz w:val="20"/>
          <w:szCs w:val="20"/>
        </w:rPr>
        <w:t xml:space="preserve">       Joakim Filić, mag.oec.</w:t>
      </w:r>
      <w:r w:rsidR="002A0DFB">
        <w:rPr>
          <w:rFonts w:ascii="Calibri" w:hAnsi="Calibri" w:cs="Calibri"/>
          <w:bCs/>
          <w:sz w:val="20"/>
          <w:szCs w:val="20"/>
        </w:rPr>
        <w:t>, v.r.</w:t>
      </w:r>
    </w:p>
    <w:p w14:paraId="1C9CBA8E" w14:textId="77777777" w:rsidR="00A70837" w:rsidRPr="0049116C" w:rsidRDefault="00A70837" w:rsidP="00A70837">
      <w:pPr>
        <w:spacing w:line="276" w:lineRule="auto"/>
        <w:ind w:left="142" w:firstLine="6095"/>
        <w:rPr>
          <w:rFonts w:ascii="Calibri" w:hAnsi="Calibri" w:cs="Calibri"/>
          <w:bCs/>
          <w:sz w:val="20"/>
          <w:szCs w:val="20"/>
        </w:rPr>
      </w:pPr>
    </w:p>
    <w:p w14:paraId="43ADA6E9" w14:textId="0BB11CC5" w:rsidR="00A70837" w:rsidRPr="0049116C" w:rsidRDefault="00A70837" w:rsidP="00A70837">
      <w:pPr>
        <w:spacing w:line="276" w:lineRule="auto"/>
        <w:ind w:left="142" w:firstLine="6095"/>
        <w:rPr>
          <w:rFonts w:ascii="Calibri" w:hAnsi="Calibri" w:cs="Calibri"/>
          <w:bCs/>
          <w:sz w:val="20"/>
          <w:szCs w:val="20"/>
        </w:rPr>
      </w:pPr>
      <w:r w:rsidRPr="0049116C">
        <w:rPr>
          <w:rFonts w:ascii="Calibri" w:hAnsi="Calibri" w:cs="Calibri"/>
          <w:bCs/>
          <w:sz w:val="20"/>
          <w:szCs w:val="20"/>
        </w:rPr>
        <w:t xml:space="preserve">  ČLANOVI POVJERENSTVA                                                                                        </w:t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  <w:t xml:space="preserve">                Klara Miličević, dipl.iur.</w:t>
      </w:r>
      <w:r w:rsidR="002A0DFB">
        <w:rPr>
          <w:rFonts w:ascii="Calibri" w:hAnsi="Calibri" w:cs="Calibri"/>
          <w:bCs/>
          <w:sz w:val="20"/>
          <w:szCs w:val="20"/>
        </w:rPr>
        <w:t>, v.r.</w:t>
      </w:r>
      <w:r w:rsidRPr="0049116C">
        <w:rPr>
          <w:rFonts w:ascii="Calibri" w:hAnsi="Calibri" w:cs="Calibri"/>
          <w:bCs/>
          <w:sz w:val="20"/>
          <w:szCs w:val="20"/>
        </w:rPr>
        <w:t xml:space="preserve"> </w:t>
      </w:r>
    </w:p>
    <w:p w14:paraId="77E923DD" w14:textId="25BC831A" w:rsidR="00A70837" w:rsidRPr="00E17B87" w:rsidRDefault="00A70837" w:rsidP="00A70837">
      <w:pPr>
        <w:spacing w:line="276" w:lineRule="auto"/>
        <w:contextualSpacing/>
        <w:rPr>
          <w:rFonts w:ascii="Calibri" w:hAnsi="Calibri" w:cs="Calibri"/>
          <w:bCs/>
          <w:sz w:val="20"/>
          <w:szCs w:val="20"/>
        </w:rPr>
      </w:pPr>
      <w:r w:rsidRPr="0049116C">
        <w:rPr>
          <w:rFonts w:ascii="Calibri" w:hAnsi="Calibri" w:cs="Calibri"/>
          <w:bCs/>
          <w:sz w:val="20"/>
          <w:szCs w:val="20"/>
        </w:rPr>
        <w:t xml:space="preserve">                             </w:t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</w:r>
      <w:r w:rsidRPr="0049116C">
        <w:rPr>
          <w:rFonts w:ascii="Calibri" w:hAnsi="Calibri" w:cs="Calibri"/>
          <w:bCs/>
          <w:sz w:val="20"/>
          <w:szCs w:val="20"/>
        </w:rPr>
        <w:tab/>
        <w:t xml:space="preserve">                         Oleg Radovanlija, mag.ing.aedif.</w:t>
      </w:r>
      <w:r w:rsidR="002A0DFB">
        <w:rPr>
          <w:rFonts w:ascii="Calibri" w:hAnsi="Calibri" w:cs="Calibri"/>
          <w:bCs/>
          <w:sz w:val="20"/>
          <w:szCs w:val="20"/>
        </w:rPr>
        <w:t>, v.r.</w:t>
      </w:r>
    </w:p>
    <w:p w14:paraId="43AA1F8B" w14:textId="77777777" w:rsidR="00CD57B7" w:rsidRDefault="00CD57B7" w:rsidP="00A70837">
      <w:pPr>
        <w:ind w:left="142" w:right="5386"/>
        <w:jc w:val="center"/>
      </w:pPr>
    </w:p>
    <w:sectPr w:rsidR="00CD5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676A95-F105-4CE2-9288-D7D538D6B22E}"/>
    <w:embedBold r:id="rId2" w:fontKey="{CE8B7237-6D76-4E49-BB4E-B474B1E27CFE}"/>
    <w:embedItalic r:id="rId3" w:fontKey="{8E123582-88E0-4EF5-9A37-7A92410806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7F45458E-93EE-4389-B735-2524444D03F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2A0DFB"/>
    <w:rsid w:val="00343B88"/>
    <w:rsid w:val="00405D94"/>
    <w:rsid w:val="006F66A9"/>
    <w:rsid w:val="0083521D"/>
    <w:rsid w:val="009024F0"/>
    <w:rsid w:val="00A70837"/>
    <w:rsid w:val="00CD57B7"/>
    <w:rsid w:val="00D3474B"/>
    <w:rsid w:val="00DC34C3"/>
    <w:rsid w:val="00F049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58798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Zadanifontodlomka"/>
    <w:rsid w:val="00A70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Josip Pavković</cp:lastModifiedBy>
  <cp:revision>3</cp:revision>
  <cp:lastPrinted>2014-11-26T14:09:00Z</cp:lastPrinted>
  <dcterms:created xsi:type="dcterms:W3CDTF">2025-05-27T08:51:00Z</dcterms:created>
  <dcterms:modified xsi:type="dcterms:W3CDTF">2025-05-27T10:02:00Z</dcterms:modified>
</cp:coreProperties>
</file>