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C" w:rsidRDefault="002E1308" w:rsidP="005D6CCD">
      <w:pPr>
        <w:pStyle w:val="Naslov1"/>
        <w:tabs>
          <w:tab w:val="clear" w:pos="0"/>
        </w:tabs>
        <w:ind w:left="0" w:firstLine="0"/>
      </w:pPr>
      <w:r>
        <w:t xml:space="preserve">PRORAČUNSKI </w:t>
      </w:r>
      <w:r w:rsidR="00B0648C">
        <w:t>KORISNIK</w:t>
      </w:r>
    </w:p>
    <w:p w:rsidR="00B0648C" w:rsidRDefault="002E1308" w:rsidP="005D6CCD">
      <w:pPr>
        <w:pStyle w:val="Naslov1"/>
        <w:tabs>
          <w:tab w:val="clear" w:pos="0"/>
        </w:tabs>
        <w:ind w:left="0" w:firstLine="0"/>
      </w:pPr>
      <w:r>
        <w:t xml:space="preserve">GRADSKO KAZALIŠTE </w:t>
      </w:r>
      <w:r w:rsidR="00761FDE">
        <w:t>POŽEGA</w:t>
      </w:r>
    </w:p>
    <w:p w:rsidR="00B0648C" w:rsidRDefault="00B0648C" w:rsidP="002E1308">
      <w:pPr>
        <w:pStyle w:val="Naslov1"/>
        <w:numPr>
          <w:ilvl w:val="0"/>
          <w:numId w:val="0"/>
        </w:numPr>
        <w:ind w:left="432" w:hanging="432"/>
        <w:rPr>
          <w:b w:val="0"/>
        </w:rPr>
      </w:pPr>
    </w:p>
    <w:p w:rsidR="002E1308" w:rsidRPr="002E1308" w:rsidRDefault="002E1308" w:rsidP="002E1308">
      <w:pPr>
        <w:rPr>
          <w:lang w:val="hr-HR"/>
        </w:rPr>
      </w:pPr>
    </w:p>
    <w:p w:rsidR="00B0648C" w:rsidRDefault="00B0648C" w:rsidP="005D6CCD">
      <w:pPr>
        <w:pStyle w:val="Naslov1"/>
        <w:tabs>
          <w:tab w:val="clear" w:pos="0"/>
        </w:tabs>
        <w:ind w:left="0" w:firstLine="0"/>
        <w:jc w:val="right"/>
      </w:pPr>
      <w:r>
        <w:t>Broj RKP-a: 32711</w:t>
      </w:r>
    </w:p>
    <w:p w:rsidR="00B0648C" w:rsidRDefault="00B0648C" w:rsidP="005D6CCD">
      <w:pPr>
        <w:pStyle w:val="Naslov1"/>
        <w:tabs>
          <w:tab w:val="clear" w:pos="0"/>
        </w:tabs>
        <w:ind w:left="0" w:firstLine="0"/>
        <w:jc w:val="right"/>
      </w:pPr>
      <w:r>
        <w:t>Matični broj 00959448</w:t>
      </w:r>
    </w:p>
    <w:p w:rsidR="00761FDE" w:rsidRDefault="00761FDE" w:rsidP="005D6CCD">
      <w:pPr>
        <w:pStyle w:val="Naslov2"/>
        <w:tabs>
          <w:tab w:val="clear" w:pos="0"/>
        </w:tabs>
        <w:ind w:left="0" w:firstLine="0"/>
      </w:pPr>
      <w:r>
        <w:t>Šifra djelatnosti: 9001</w:t>
      </w:r>
    </w:p>
    <w:p w:rsidR="00B0648C" w:rsidRDefault="00B0648C" w:rsidP="005D6CCD">
      <w:pPr>
        <w:pStyle w:val="Naslov2"/>
        <w:tabs>
          <w:tab w:val="clear" w:pos="0"/>
        </w:tabs>
        <w:ind w:left="0" w:firstLine="0"/>
      </w:pPr>
      <w:r>
        <w:t>OIB: 79173679205</w:t>
      </w:r>
    </w:p>
    <w:p w:rsidR="00761FDE" w:rsidRPr="002E1308" w:rsidRDefault="00761FDE" w:rsidP="002E1308">
      <w:pPr>
        <w:pStyle w:val="Naslov3"/>
        <w:jc w:val="left"/>
        <w:rPr>
          <w:b w:val="0"/>
        </w:rPr>
      </w:pPr>
    </w:p>
    <w:p w:rsidR="00B0648C" w:rsidRDefault="00B0648C">
      <w:pPr>
        <w:pStyle w:val="Naslov3"/>
      </w:pPr>
      <w:r>
        <w:t>BILJEŠKE UZ FINANCIJSKO IZVJEŠĆE</w:t>
      </w:r>
    </w:p>
    <w:p w:rsidR="00B0648C" w:rsidRDefault="00B0648C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za razdoblje od </w:t>
      </w:r>
      <w:r w:rsidR="00F20A27">
        <w:rPr>
          <w:b/>
          <w:sz w:val="28"/>
          <w:lang w:val="hr-HR"/>
        </w:rPr>
        <w:t>1. siječnja do 31. prosinca 2017</w:t>
      </w:r>
      <w:r>
        <w:rPr>
          <w:b/>
          <w:sz w:val="28"/>
          <w:lang w:val="hr-HR"/>
        </w:rPr>
        <w:t>.</w:t>
      </w:r>
      <w:r w:rsidR="00F20A27">
        <w:rPr>
          <w:b/>
          <w:sz w:val="28"/>
          <w:lang w:val="hr-HR"/>
        </w:rPr>
        <w:t xml:space="preserve"> </w:t>
      </w:r>
      <w:r>
        <w:rPr>
          <w:b/>
          <w:sz w:val="28"/>
          <w:lang w:val="hr-HR"/>
        </w:rPr>
        <w:t>godine</w:t>
      </w:r>
    </w:p>
    <w:p w:rsidR="00B0648C" w:rsidRPr="002E1308" w:rsidRDefault="00B0648C">
      <w:pPr>
        <w:rPr>
          <w:sz w:val="28"/>
          <w:lang w:val="hr-HR"/>
        </w:rPr>
      </w:pPr>
    </w:p>
    <w:p w:rsidR="00B0648C" w:rsidRDefault="00B0648C" w:rsidP="002E130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BILANCU</w:t>
      </w:r>
    </w:p>
    <w:p w:rsidR="00B0648C" w:rsidRPr="002E1308" w:rsidRDefault="00B0648C" w:rsidP="002E1308">
      <w:pPr>
        <w:numPr>
          <w:ilvl w:val="1"/>
          <w:numId w:val="6"/>
        </w:numPr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>AOP 049 – Sitan inventar u upotrebi – nabavljeno je sitn</w:t>
      </w:r>
      <w:r w:rsidR="00F20A27">
        <w:rPr>
          <w:lang w:val="hr-HR"/>
        </w:rPr>
        <w:t>og inventara u vrijednosti 1.625</w:t>
      </w:r>
      <w:r>
        <w:rPr>
          <w:lang w:val="hr-HR"/>
        </w:rPr>
        <w:t xml:space="preserve"> kn, a rashod sitnog inventara po </w:t>
      </w:r>
      <w:r w:rsidR="00F20A27">
        <w:rPr>
          <w:lang w:val="hr-HR"/>
        </w:rPr>
        <w:t>zapisniku inventure iznosi 1.242</w:t>
      </w:r>
      <w:r>
        <w:rPr>
          <w:lang w:val="hr-HR"/>
        </w:rPr>
        <w:t>, te ukupno stanj</w:t>
      </w:r>
      <w:r w:rsidR="00F20A27">
        <w:rPr>
          <w:lang w:val="hr-HR"/>
        </w:rPr>
        <w:t>e sitnog inventara iznosi 49.945</w:t>
      </w:r>
      <w:r>
        <w:rPr>
          <w:lang w:val="hr-HR"/>
        </w:rPr>
        <w:t xml:space="preserve"> kn.</w:t>
      </w:r>
    </w:p>
    <w:p w:rsidR="00B0648C" w:rsidRDefault="002E1308" w:rsidP="002E1308">
      <w:pPr>
        <w:numPr>
          <w:ilvl w:val="0"/>
          <w:numId w:val="6"/>
        </w:numPr>
        <w:spacing w:after="240"/>
        <w:ind w:left="0" w:firstLine="426"/>
        <w:jc w:val="both"/>
        <w:rPr>
          <w:b/>
          <w:lang w:val="hr-HR"/>
        </w:rPr>
      </w:pPr>
      <w:r>
        <w:rPr>
          <w:lang w:val="hr-HR"/>
        </w:rPr>
        <w:t>AOP 154 -</w:t>
      </w:r>
      <w:r w:rsidR="00B0648C">
        <w:rPr>
          <w:lang w:val="hr-HR"/>
        </w:rPr>
        <w:t xml:space="preserve"> Korisnik posluje preko sustava lokalne riznice. Na jedinstveni račun riznice uplaćuju se svi prihodi i primici proračunskog korisnika, te se preko riznice obavljaju isplate plaća korisnika,</w:t>
      </w:r>
      <w:r>
        <w:rPr>
          <w:lang w:val="hr-HR"/>
        </w:rPr>
        <w:t xml:space="preserve"> tekućih i kapitalnih rashoda </w:t>
      </w:r>
      <w:r w:rsidR="00B0648C">
        <w:rPr>
          <w:lang w:val="hr-HR"/>
        </w:rPr>
        <w:t>što je evidentirano na računu 167</w:t>
      </w:r>
      <w:r w:rsidR="00F20A27">
        <w:rPr>
          <w:lang w:val="hr-HR"/>
        </w:rPr>
        <w:t>210. Stanje računa na kraju 2017. godine iznosi 45.026</w:t>
      </w:r>
      <w:r w:rsidR="00B0648C">
        <w:rPr>
          <w:lang w:val="hr-HR"/>
        </w:rPr>
        <w:t xml:space="preserve"> kn.</w:t>
      </w:r>
    </w:p>
    <w:p w:rsidR="00B0648C" w:rsidRDefault="00B0648C" w:rsidP="002E130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PR-RAS</w:t>
      </w:r>
    </w:p>
    <w:p w:rsidR="00B0648C" w:rsidRDefault="00B0648C" w:rsidP="002E1308">
      <w:pPr>
        <w:numPr>
          <w:ilvl w:val="0"/>
          <w:numId w:val="7"/>
        </w:numPr>
        <w:spacing w:after="240"/>
        <w:jc w:val="both"/>
        <w:rPr>
          <w:lang w:val="hr-HR"/>
        </w:rPr>
      </w:pPr>
      <w:r>
        <w:rPr>
          <w:lang w:val="hr-HR"/>
        </w:rPr>
        <w:t>AOP 001 - Prihodi poslovanja</w:t>
      </w:r>
      <w:r w:rsidR="00F20A27">
        <w:rPr>
          <w:lang w:val="hr-HR"/>
        </w:rPr>
        <w:t xml:space="preserve"> - u razdoblju 01.01.-31.12.2017. godine ostvareni su ukupni</w:t>
      </w:r>
      <w:r>
        <w:rPr>
          <w:lang w:val="hr-HR"/>
        </w:rPr>
        <w:t xml:space="preserve"> priho</w:t>
      </w:r>
      <w:r w:rsidR="00F20A27">
        <w:rPr>
          <w:lang w:val="hr-HR"/>
        </w:rPr>
        <w:t>di poslovanja u iznosu 1.732.627</w:t>
      </w:r>
      <w:r>
        <w:rPr>
          <w:lang w:val="hr-HR"/>
        </w:rPr>
        <w:t xml:space="preserve"> kn.</w:t>
      </w:r>
    </w:p>
    <w:p w:rsidR="00B0648C" w:rsidRDefault="00B0648C" w:rsidP="002E1308">
      <w:pPr>
        <w:ind w:left="720"/>
        <w:jc w:val="both"/>
        <w:rPr>
          <w:lang w:val="hr-HR"/>
        </w:rPr>
      </w:pPr>
      <w:r>
        <w:rPr>
          <w:lang w:val="hr-HR"/>
        </w:rPr>
        <w:t>Struktura iskazanih prihoda je slijedeća:</w:t>
      </w:r>
    </w:p>
    <w:p w:rsidR="00B0648C" w:rsidRDefault="00F20A27" w:rsidP="002E1308">
      <w:pPr>
        <w:numPr>
          <w:ilvl w:val="0"/>
          <w:numId w:val="8"/>
        </w:numPr>
        <w:ind w:left="1418" w:hanging="425"/>
        <w:jc w:val="both"/>
        <w:rPr>
          <w:lang w:val="hr-HR"/>
        </w:rPr>
      </w:pPr>
      <w:r>
        <w:rPr>
          <w:lang w:val="hr-HR"/>
        </w:rPr>
        <w:t>AOP 116</w:t>
      </w:r>
      <w:r w:rsidR="00B0648C">
        <w:rPr>
          <w:lang w:val="hr-HR"/>
        </w:rPr>
        <w:t xml:space="preserve"> - Ostali ne</w:t>
      </w:r>
      <w:r>
        <w:rPr>
          <w:lang w:val="hr-HR"/>
        </w:rPr>
        <w:t>spomenuti prihodi iznose 299.065</w:t>
      </w:r>
      <w:r w:rsidR="00B0648C">
        <w:rPr>
          <w:lang w:val="hr-HR"/>
        </w:rPr>
        <w:t xml:space="preserve"> kn</w:t>
      </w:r>
    </w:p>
    <w:p w:rsidR="00B0648C" w:rsidRDefault="00F20A27" w:rsidP="002E1308">
      <w:pPr>
        <w:numPr>
          <w:ilvl w:val="0"/>
          <w:numId w:val="8"/>
        </w:numPr>
        <w:ind w:left="1418" w:hanging="425"/>
        <w:jc w:val="both"/>
        <w:rPr>
          <w:lang w:val="hr-HR"/>
        </w:rPr>
      </w:pPr>
      <w:r>
        <w:rPr>
          <w:lang w:val="hr-HR"/>
        </w:rPr>
        <w:t>AOP 124</w:t>
      </w:r>
      <w:r w:rsidR="00B0648C">
        <w:rPr>
          <w:lang w:val="hr-HR"/>
        </w:rPr>
        <w:t xml:space="preserve"> - Prihodi o</w:t>
      </w:r>
      <w:r>
        <w:rPr>
          <w:lang w:val="hr-HR"/>
        </w:rPr>
        <w:t>d pruženih usluga iznose 104.240</w:t>
      </w:r>
      <w:r w:rsidR="00B0648C">
        <w:rPr>
          <w:lang w:val="hr-HR"/>
        </w:rPr>
        <w:t xml:space="preserve"> kn</w:t>
      </w:r>
    </w:p>
    <w:p w:rsidR="00B0648C" w:rsidRDefault="00F20A27" w:rsidP="002E1308">
      <w:pPr>
        <w:numPr>
          <w:ilvl w:val="0"/>
          <w:numId w:val="8"/>
        </w:numPr>
        <w:ind w:left="1418" w:hanging="425"/>
        <w:jc w:val="both"/>
        <w:rPr>
          <w:lang w:val="hr-HR"/>
        </w:rPr>
      </w:pPr>
      <w:r>
        <w:rPr>
          <w:lang w:val="hr-HR"/>
        </w:rPr>
        <w:t>AOP 128 – Tekuće donacije iznose 7.100</w:t>
      </w:r>
      <w:r w:rsidR="00B0648C">
        <w:rPr>
          <w:lang w:val="hr-HR"/>
        </w:rPr>
        <w:t xml:space="preserve"> kn</w:t>
      </w:r>
    </w:p>
    <w:p w:rsidR="00B0648C" w:rsidRDefault="00F20A27" w:rsidP="002E1308">
      <w:pPr>
        <w:numPr>
          <w:ilvl w:val="0"/>
          <w:numId w:val="8"/>
        </w:numPr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130</w:t>
      </w:r>
      <w:r w:rsidR="00B0648C">
        <w:rPr>
          <w:lang w:val="hr-HR"/>
        </w:rPr>
        <w:t xml:space="preserve"> - Prihodi iz proraču</w:t>
      </w:r>
      <w:r>
        <w:rPr>
          <w:lang w:val="hr-HR"/>
        </w:rPr>
        <w:t>na Grada Požega iznose 1.322.222</w:t>
      </w:r>
      <w:r w:rsidR="00B0648C">
        <w:rPr>
          <w:lang w:val="hr-HR"/>
        </w:rPr>
        <w:t xml:space="preserve"> kn</w:t>
      </w:r>
    </w:p>
    <w:p w:rsidR="00B0648C" w:rsidRDefault="00F20A27" w:rsidP="002E1308">
      <w:pPr>
        <w:numPr>
          <w:ilvl w:val="0"/>
          <w:numId w:val="7"/>
        </w:numPr>
        <w:spacing w:after="240"/>
        <w:jc w:val="both"/>
        <w:rPr>
          <w:lang w:val="hr-HR"/>
        </w:rPr>
      </w:pPr>
      <w:r>
        <w:rPr>
          <w:lang w:val="hr-HR"/>
        </w:rPr>
        <w:t>AOP 148</w:t>
      </w:r>
      <w:r w:rsidR="00B0648C">
        <w:rPr>
          <w:lang w:val="hr-HR"/>
        </w:rPr>
        <w:t xml:space="preserve"> - Rashodi poslovanja </w:t>
      </w:r>
      <w:r>
        <w:rPr>
          <w:lang w:val="hr-HR"/>
        </w:rPr>
        <w:t>- u razdoblju 01.01.-31.12.2017</w:t>
      </w:r>
      <w:r w:rsidR="00B0648C">
        <w:rPr>
          <w:lang w:val="hr-HR"/>
        </w:rPr>
        <w:t>.</w:t>
      </w:r>
      <w:r>
        <w:rPr>
          <w:lang w:val="hr-HR"/>
        </w:rPr>
        <w:t xml:space="preserve"> </w:t>
      </w:r>
      <w:r w:rsidR="00B0648C">
        <w:rPr>
          <w:lang w:val="hr-HR"/>
        </w:rPr>
        <w:t xml:space="preserve">godine ostvareni su ukupni rashodi </w:t>
      </w:r>
      <w:r>
        <w:rPr>
          <w:lang w:val="hr-HR"/>
        </w:rPr>
        <w:t>poslovanja u iznosu od 1.723.054</w:t>
      </w:r>
      <w:r w:rsidR="00B0648C">
        <w:rPr>
          <w:lang w:val="hr-HR"/>
        </w:rPr>
        <w:t xml:space="preserve"> kn</w:t>
      </w:r>
    </w:p>
    <w:p w:rsidR="00B0648C" w:rsidRDefault="00B0648C" w:rsidP="002E1308">
      <w:pPr>
        <w:ind w:left="720"/>
        <w:jc w:val="both"/>
        <w:rPr>
          <w:lang w:val="hr-HR"/>
        </w:rPr>
      </w:pPr>
      <w:r>
        <w:rPr>
          <w:lang w:val="hr-HR"/>
        </w:rPr>
        <w:t>Struktura iskazanih rashoda je slijedeća:</w:t>
      </w:r>
    </w:p>
    <w:p w:rsidR="00B0648C" w:rsidRDefault="00920FD1" w:rsidP="002E1308">
      <w:pPr>
        <w:numPr>
          <w:ilvl w:val="0"/>
          <w:numId w:val="8"/>
        </w:numPr>
        <w:ind w:left="1418" w:hanging="425"/>
        <w:jc w:val="both"/>
        <w:rPr>
          <w:lang w:val="hr-HR"/>
        </w:rPr>
      </w:pPr>
      <w:r>
        <w:rPr>
          <w:lang w:val="hr-HR"/>
        </w:rPr>
        <w:t>AOP 149</w:t>
      </w:r>
      <w:r w:rsidR="00B0648C">
        <w:rPr>
          <w:lang w:val="hr-HR"/>
        </w:rPr>
        <w:t xml:space="preserve"> - Rashod</w:t>
      </w:r>
      <w:r>
        <w:rPr>
          <w:lang w:val="hr-HR"/>
        </w:rPr>
        <w:t>i za zaposlene iznose</w:t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>
        <w:rPr>
          <w:lang w:val="hr-HR"/>
        </w:rPr>
        <w:t xml:space="preserve">    955.861</w:t>
      </w:r>
      <w:r w:rsidR="00B0648C">
        <w:rPr>
          <w:lang w:val="hr-HR"/>
        </w:rPr>
        <w:t xml:space="preserve"> kn</w:t>
      </w:r>
    </w:p>
    <w:p w:rsidR="00B0648C" w:rsidRDefault="00B0648C" w:rsidP="002E1308">
      <w:pPr>
        <w:numPr>
          <w:ilvl w:val="0"/>
          <w:numId w:val="8"/>
        </w:numPr>
        <w:ind w:left="1418" w:hanging="425"/>
        <w:jc w:val="both"/>
        <w:rPr>
          <w:lang w:val="hr-HR"/>
        </w:rPr>
      </w:pPr>
      <w:r>
        <w:rPr>
          <w:lang w:val="hr-HR"/>
        </w:rPr>
        <w:t>AOP 160 - Materija</w:t>
      </w:r>
      <w:r w:rsidR="00920FD1">
        <w:rPr>
          <w:lang w:val="hr-HR"/>
        </w:rPr>
        <w:t>lni rashodi iznose</w:t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920FD1">
        <w:rPr>
          <w:lang w:val="hr-HR"/>
        </w:rPr>
        <w:t xml:space="preserve">    767.148</w:t>
      </w:r>
      <w:r>
        <w:rPr>
          <w:lang w:val="hr-HR"/>
        </w:rPr>
        <w:t xml:space="preserve"> kn</w:t>
      </w:r>
    </w:p>
    <w:p w:rsidR="00B0648C" w:rsidRDefault="00B0648C" w:rsidP="002E1308">
      <w:pPr>
        <w:numPr>
          <w:ilvl w:val="0"/>
          <w:numId w:val="8"/>
        </w:numPr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</w:t>
      </w:r>
      <w:r w:rsidR="00920FD1">
        <w:rPr>
          <w:lang w:val="hr-HR"/>
        </w:rPr>
        <w:t xml:space="preserve"> 193</w:t>
      </w:r>
      <w:r>
        <w:rPr>
          <w:lang w:val="hr-HR"/>
        </w:rPr>
        <w:t xml:space="preserve"> - Financijski </w:t>
      </w:r>
      <w:r w:rsidR="00920FD1">
        <w:rPr>
          <w:lang w:val="hr-HR"/>
        </w:rPr>
        <w:t>rashodi iznose</w:t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2E1308">
        <w:rPr>
          <w:lang w:val="hr-HR"/>
        </w:rPr>
        <w:tab/>
      </w:r>
      <w:r w:rsidR="00920FD1">
        <w:rPr>
          <w:lang w:val="hr-HR"/>
        </w:rPr>
        <w:t xml:space="preserve">             45</w:t>
      </w:r>
      <w:r>
        <w:rPr>
          <w:lang w:val="hr-HR"/>
        </w:rPr>
        <w:t xml:space="preserve"> kn</w:t>
      </w:r>
    </w:p>
    <w:p w:rsidR="00B0648C" w:rsidRDefault="00920FD1" w:rsidP="002E1308">
      <w:pPr>
        <w:numPr>
          <w:ilvl w:val="0"/>
          <w:numId w:val="7"/>
        </w:numPr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>AOP 341</w:t>
      </w:r>
      <w:r w:rsidR="00B0648C">
        <w:rPr>
          <w:lang w:val="hr-HR"/>
        </w:rPr>
        <w:t xml:space="preserve"> - Rashodi za nabavu ne</w:t>
      </w:r>
      <w:r>
        <w:rPr>
          <w:lang w:val="hr-HR"/>
        </w:rPr>
        <w:t>financijske imovine iznose 889</w:t>
      </w:r>
      <w:r w:rsidR="00B0648C">
        <w:rPr>
          <w:lang w:val="hr-HR"/>
        </w:rPr>
        <w:t xml:space="preserve"> kn </w:t>
      </w:r>
    </w:p>
    <w:p w:rsidR="00B0648C" w:rsidRDefault="00B0648C" w:rsidP="002E1308">
      <w:pPr>
        <w:numPr>
          <w:ilvl w:val="0"/>
          <w:numId w:val="7"/>
        </w:numPr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>AOP 631 - Ukupno os</w:t>
      </w:r>
      <w:r w:rsidR="00920FD1">
        <w:rPr>
          <w:lang w:val="hr-HR"/>
        </w:rPr>
        <w:t>tvareni prihodi iznose 1.732.627 kn</w:t>
      </w:r>
      <w:r>
        <w:rPr>
          <w:lang w:val="hr-HR"/>
        </w:rPr>
        <w:t xml:space="preserve"> </w:t>
      </w:r>
      <w:r w:rsidR="00920FD1">
        <w:rPr>
          <w:lang w:val="hr-HR"/>
        </w:rPr>
        <w:t>(AOP 629)</w:t>
      </w:r>
      <w:r>
        <w:rPr>
          <w:lang w:val="hr-HR"/>
        </w:rPr>
        <w:t>, a ukupno os</w:t>
      </w:r>
      <w:r w:rsidR="00920FD1">
        <w:rPr>
          <w:lang w:val="hr-HR"/>
        </w:rPr>
        <w:t>tvareni rashodi iznose 1.723.943 kn (AOP 630</w:t>
      </w:r>
      <w:r>
        <w:rPr>
          <w:lang w:val="hr-HR"/>
        </w:rPr>
        <w:t>), te je ostvaren višak pri</w:t>
      </w:r>
      <w:r w:rsidR="00920FD1">
        <w:rPr>
          <w:lang w:val="hr-HR"/>
        </w:rPr>
        <w:t>hoda i primitaka u iznosu 8.684 kn</w:t>
      </w:r>
      <w:r>
        <w:rPr>
          <w:lang w:val="hr-HR"/>
        </w:rPr>
        <w:t>. Ukupni višak prihoda i primitaka raspoloživ u s</w:t>
      </w:r>
      <w:r w:rsidR="00920FD1">
        <w:rPr>
          <w:lang w:val="hr-HR"/>
        </w:rPr>
        <w:t>ljedećem razdoblju iznosi 51.389 kn (AOP 635</w:t>
      </w:r>
      <w:r>
        <w:rPr>
          <w:lang w:val="hr-HR"/>
        </w:rPr>
        <w:t>).</w:t>
      </w:r>
    </w:p>
    <w:p w:rsidR="00B0648C" w:rsidRDefault="00B0648C" w:rsidP="002E1308">
      <w:pPr>
        <w:spacing w:after="240"/>
        <w:ind w:firstLine="709"/>
        <w:jc w:val="both"/>
        <w:rPr>
          <w:lang w:val="hr-HR"/>
        </w:rPr>
      </w:pPr>
      <w:r>
        <w:rPr>
          <w:lang w:val="hr-HR"/>
        </w:rPr>
        <w:lastRenderedPageBreak/>
        <w:t xml:space="preserve">Prihodi iz nadležnog proračuna iskazani su po gotovinskom načelu (u visini plaćenih rashoda) te iznose </w:t>
      </w:r>
      <w:r w:rsidR="00920FD1">
        <w:rPr>
          <w:lang w:val="hr-HR"/>
        </w:rPr>
        <w:t>1.322.222</w:t>
      </w:r>
      <w:r>
        <w:rPr>
          <w:lang w:val="hr-HR"/>
        </w:rPr>
        <w:t xml:space="preserve"> kn, a odnose se na plaćene rashode iz Izvora Opći prihodi i primici iz prethodne i tekuće godine.</w:t>
      </w:r>
    </w:p>
    <w:p w:rsidR="00B0648C" w:rsidRDefault="00B0648C" w:rsidP="002E130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IZVJEŠTAJ O OBVEZAMA</w:t>
      </w:r>
    </w:p>
    <w:p w:rsidR="00B0648C" w:rsidRDefault="00B0648C" w:rsidP="002E1308">
      <w:pPr>
        <w:pStyle w:val="Naslov1"/>
        <w:tabs>
          <w:tab w:val="clear" w:pos="0"/>
        </w:tabs>
        <w:spacing w:after="240"/>
        <w:ind w:left="0" w:firstLine="709"/>
      </w:pPr>
      <w:r>
        <w:rPr>
          <w:b w:val="0"/>
        </w:rPr>
        <w:t>AOP 038 - Stanje ukupnih obveza na kraju izvj</w:t>
      </w:r>
      <w:r w:rsidR="00920FD1">
        <w:rPr>
          <w:b w:val="0"/>
        </w:rPr>
        <w:t>eštajnog razdoblja iznosi 135.796</w:t>
      </w:r>
      <w:r>
        <w:rPr>
          <w:b w:val="0"/>
        </w:rPr>
        <w:t xml:space="preserve"> kn. Stanje dospjelih obveza iz</w:t>
      </w:r>
      <w:r w:rsidR="00920FD1">
        <w:rPr>
          <w:b w:val="0"/>
        </w:rPr>
        <w:t>nosi 2.384</w:t>
      </w:r>
      <w:r>
        <w:rPr>
          <w:b w:val="0"/>
        </w:rPr>
        <w:t xml:space="preserve"> kn, a stanje </w:t>
      </w:r>
      <w:r w:rsidR="00920FD1">
        <w:rPr>
          <w:b w:val="0"/>
        </w:rPr>
        <w:t>nedospjelih obveza iznosi 133.413</w:t>
      </w:r>
      <w:r>
        <w:rPr>
          <w:b w:val="0"/>
        </w:rPr>
        <w:t xml:space="preserve"> kn.</w:t>
      </w:r>
      <w:r w:rsidR="00920FD1">
        <w:rPr>
          <w:b w:val="0"/>
        </w:rPr>
        <w:t xml:space="preserve"> U nedospjele obveze uključene su i obveze za plaću za mjesec prosinac 2017. godine. </w:t>
      </w:r>
    </w:p>
    <w:p w:rsidR="00B0648C" w:rsidRDefault="00B0648C" w:rsidP="002E1308">
      <w:pPr>
        <w:pStyle w:val="Naslov1"/>
        <w:tabs>
          <w:tab w:val="clear" w:pos="0"/>
        </w:tabs>
        <w:spacing w:after="240"/>
        <w:ind w:left="0" w:firstLine="709"/>
      </w:pPr>
      <w:r>
        <w:t>BILJEŠKE UZ OBRAZAC P-VRIO</w:t>
      </w:r>
    </w:p>
    <w:p w:rsidR="00B0648C" w:rsidRDefault="00B0648C" w:rsidP="002E1308">
      <w:pPr>
        <w:pStyle w:val="Naslov1"/>
        <w:numPr>
          <w:ilvl w:val="0"/>
          <w:numId w:val="0"/>
        </w:numPr>
        <w:ind w:firstLine="709"/>
        <w:rPr>
          <w:b w:val="0"/>
        </w:rPr>
      </w:pPr>
      <w:r>
        <w:rPr>
          <w:b w:val="0"/>
        </w:rPr>
        <w:t>Evidentirano je po zapisniku inventurne komisije rashod si</w:t>
      </w:r>
      <w:r w:rsidR="00920FD1">
        <w:rPr>
          <w:b w:val="0"/>
        </w:rPr>
        <w:t>tnog inventara u iznosu od 1.242</w:t>
      </w:r>
      <w:r>
        <w:rPr>
          <w:b w:val="0"/>
        </w:rPr>
        <w:t xml:space="preserve"> kn.</w:t>
      </w:r>
    </w:p>
    <w:p w:rsidR="00B0648C" w:rsidRDefault="00B0648C">
      <w:pPr>
        <w:rPr>
          <w:lang w:val="hr-HR"/>
        </w:rPr>
      </w:pPr>
    </w:p>
    <w:p w:rsidR="002E1308" w:rsidRDefault="002E1308">
      <w:pPr>
        <w:rPr>
          <w:lang w:val="hr-HR"/>
        </w:rPr>
      </w:pPr>
    </w:p>
    <w:p w:rsidR="00B0648C" w:rsidRDefault="00555C00" w:rsidP="00EF0DD9">
      <w:pPr>
        <w:pStyle w:val="Tijeloteksta"/>
        <w:jc w:val="right"/>
        <w:rPr>
          <w:b/>
        </w:rPr>
      </w:pPr>
      <w:r>
        <w:rPr>
          <w:b/>
        </w:rPr>
        <w:t xml:space="preserve">ZAKONSKI </w:t>
      </w:r>
      <w:r w:rsidR="00B0648C">
        <w:rPr>
          <w:b/>
        </w:rPr>
        <w:t>PREDSTAV</w:t>
      </w:r>
      <w:bookmarkStart w:id="0" w:name="_GoBack"/>
      <w:bookmarkEnd w:id="0"/>
      <w:r w:rsidR="00B0648C">
        <w:rPr>
          <w:b/>
        </w:rPr>
        <w:t>NIK:</w:t>
      </w:r>
    </w:p>
    <w:sectPr w:rsidR="00B0648C" w:rsidSect="002E130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hr-HR"/>
      </w:rPr>
    </w:lvl>
  </w:abstractNum>
  <w:abstractNum w:abstractNumId="3" w15:restartNumberingAfterBreak="0">
    <w:nsid w:val="00000004"/>
    <w:multiLevelType w:val="singleLevel"/>
    <w:tmpl w:val="5B3C67F0"/>
    <w:name w:val="WW8Num4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b/>
        <w:lang w:val="hr-HR"/>
      </w:rPr>
    </w:lvl>
  </w:abstractNum>
  <w:abstractNum w:abstractNumId="4" w15:restartNumberingAfterBreak="0">
    <w:nsid w:val="00000005"/>
    <w:multiLevelType w:val="singleLevel"/>
    <w:tmpl w:val="D3506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lang w:val="hr-HR"/>
      </w:rPr>
    </w:lvl>
  </w:abstractNum>
  <w:abstractNum w:abstractNumId="5" w15:restartNumberingAfterBreak="0">
    <w:nsid w:val="16642496"/>
    <w:multiLevelType w:val="hybridMultilevel"/>
    <w:tmpl w:val="2F7C234A"/>
    <w:lvl w:ilvl="0" w:tplc="F20C5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F20C551A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hint="default"/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380A"/>
    <w:multiLevelType w:val="hybridMultilevel"/>
    <w:tmpl w:val="669E3DF0"/>
    <w:lvl w:ilvl="0" w:tplc="8916B0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14126"/>
    <w:multiLevelType w:val="hybridMultilevel"/>
    <w:tmpl w:val="1DEAE38A"/>
    <w:lvl w:ilvl="0" w:tplc="F20C5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7"/>
    <w:rsid w:val="002E1308"/>
    <w:rsid w:val="00555C00"/>
    <w:rsid w:val="005D6CCD"/>
    <w:rsid w:val="00761FDE"/>
    <w:rsid w:val="00920FD1"/>
    <w:rsid w:val="00B0648C"/>
    <w:rsid w:val="00EF0DD9"/>
    <w:rsid w:val="00F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941B6D-0853-4D1B-B8A9-F740E73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AU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hr-HR"/>
    </w:rPr>
  </w:style>
  <w:style w:type="character" w:customStyle="1" w:styleId="WW8Num3z0">
    <w:name w:val="WW8Num3z0"/>
    <w:rPr>
      <w:rFonts w:ascii="Symbol" w:hAnsi="Symbol" w:cs="Symbol" w:hint="default"/>
      <w:lang w:val="hr-HR"/>
    </w:rPr>
  </w:style>
  <w:style w:type="character" w:customStyle="1" w:styleId="WW8Num4z0">
    <w:name w:val="WW8Num4z0"/>
    <w:rPr>
      <w:rFonts w:hint="default"/>
      <w:b/>
      <w:lang w:val="hr-HR"/>
    </w:rPr>
  </w:style>
  <w:style w:type="character" w:customStyle="1" w:styleId="WW8Num5z0">
    <w:name w:val="WW8Num5z0"/>
    <w:rPr>
      <w:rFonts w:hint="default"/>
      <w:b/>
      <w:bCs w:val="0"/>
      <w:lang w:val="hr-HR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Odlomakpopis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  GRAD POŽEGA–GRADSKO VIJEĆE       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  GRAD POŽEGA–GRADSKO VIJEĆE</dc:title>
  <dc:subject/>
  <dc:creator>No name</dc:creator>
  <cp:keywords/>
  <dc:description/>
  <cp:lastModifiedBy>Mario</cp:lastModifiedBy>
  <cp:revision>5</cp:revision>
  <cp:lastPrinted>2017-01-28T11:21:00Z</cp:lastPrinted>
  <dcterms:created xsi:type="dcterms:W3CDTF">2018-02-05T19:42:00Z</dcterms:created>
  <dcterms:modified xsi:type="dcterms:W3CDTF">2018-02-05T20:23:00Z</dcterms:modified>
</cp:coreProperties>
</file>