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AB" w:rsidRDefault="008439AB" w:rsidP="008439AB">
      <w:pPr>
        <w:jc w:val="center"/>
        <w:rPr>
          <w:rFonts w:cstheme="minorHAnsi"/>
          <w:b/>
          <w:sz w:val="32"/>
        </w:rPr>
      </w:pPr>
      <w:r w:rsidRPr="00800E8B">
        <w:rPr>
          <w:rFonts w:cstheme="minorHAnsi"/>
          <w:b/>
          <w:sz w:val="32"/>
        </w:rPr>
        <w:t>PLAN NORMATIVNIH AKTIVNOSTI GRADA POŽEGE U 2018. GODINI</w:t>
      </w:r>
    </w:p>
    <w:p w:rsidR="008439AB" w:rsidRPr="00800E8B" w:rsidRDefault="008439AB" w:rsidP="008439AB">
      <w:pPr>
        <w:pStyle w:val="ListParagraph"/>
        <w:numPr>
          <w:ilvl w:val="0"/>
          <w:numId w:val="15"/>
        </w:numPr>
        <w:suppressAutoHyphens w:val="0"/>
        <w:autoSpaceDN/>
        <w:spacing w:line="276" w:lineRule="auto"/>
        <w:contextualSpacing/>
        <w:jc w:val="center"/>
        <w:textAlignment w:val="auto"/>
        <w:rPr>
          <w:rFonts w:cstheme="minorHAnsi"/>
          <w:b/>
          <w:sz w:val="40"/>
        </w:rPr>
      </w:pPr>
      <w:r w:rsidRPr="00800E8B">
        <w:rPr>
          <w:rFonts w:cstheme="minorHAnsi"/>
          <w:b/>
        </w:rPr>
        <w:t>OČEKIVANO VRIJEME DONOŠENJA ILI USVAJANJA AKTA: siječanj - lipanj 2018. godine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537"/>
        <w:gridCol w:w="2693"/>
        <w:gridCol w:w="2552"/>
        <w:gridCol w:w="1559"/>
        <w:gridCol w:w="2410"/>
      </w:tblGrid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00E8B">
              <w:rPr>
                <w:rFonts w:cstheme="minorHAnsi"/>
                <w:b/>
                <w:sz w:val="20"/>
                <w:szCs w:val="20"/>
              </w:rPr>
              <w:t>RED. BROJ</w:t>
            </w: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0E8B">
              <w:rPr>
                <w:rFonts w:cstheme="minorHAnsi"/>
                <w:b/>
                <w:sz w:val="20"/>
                <w:szCs w:val="20"/>
              </w:rPr>
              <w:t>NAZIV AKTA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0E8B">
              <w:rPr>
                <w:rFonts w:cstheme="minorHAnsi"/>
                <w:b/>
                <w:bCs/>
                <w:sz w:val="20"/>
                <w:szCs w:val="20"/>
              </w:rPr>
              <w:t>NOSITELJ IZRADE NACRTA (PRIJEDLOGA) AKTA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0E8B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0E8B">
              <w:rPr>
                <w:rFonts w:cstheme="minorHAnsi"/>
                <w:b/>
                <w:sz w:val="20"/>
                <w:szCs w:val="20"/>
              </w:rPr>
              <w:t>DONOSITELJ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0E8B">
              <w:rPr>
                <w:rFonts w:cstheme="minorHAnsi"/>
                <w:b/>
                <w:sz w:val="20"/>
                <w:szCs w:val="20"/>
              </w:rPr>
              <w:t>SAVJETOVANJE SA ZAINTERESIRANOM JAVNOŠĆU / TRAJANJE SAVJETOVANJA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ListParagraph"/>
              <w:ind w:left="0" w:right="50"/>
              <w:rPr>
                <w:rFonts w:cstheme="minorHAnsi"/>
                <w:sz w:val="20"/>
              </w:rPr>
            </w:pPr>
            <w:r w:rsidRPr="00800E8B">
              <w:rPr>
                <w:rFonts w:cstheme="minorHAnsi"/>
                <w:bCs/>
                <w:sz w:val="20"/>
              </w:rPr>
              <w:t xml:space="preserve">Prijedlog </w:t>
            </w:r>
            <w:r w:rsidRPr="00800E8B">
              <w:rPr>
                <w:rFonts w:cstheme="minorHAnsi"/>
                <w:sz w:val="20"/>
              </w:rPr>
              <w:t xml:space="preserve">Odluke o povjeravanju obavljanja javne usluge prikupljanja miješanog i biorazgradivog komunalnog otpada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Odluka o načinu pružanja javne usluge prikupljanja miješanog komunalnog otpada i biorazgradivog komunalnog otpada na području Grada Požege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DA/15 dana - internetsko savjetovanje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ind w:right="5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Odluke o mjerama za sprječavanje nepropisnog odbacivanja otpada i mjerama za uklanjanje odbačenog otpada na području Grada Požege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Odluke o izmjenama Odluke o komunalnom redu Grada Požege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Plan gospodarenja otpadom za razdoblje 2017.-2022. godine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DA / 30 dana - internetsko savjetovanje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Prijedlog Odluke o izmjeni Odluke o socijalnoj skrbi Grada Požege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Statutarna odluka o izmjenama i dopunama Statuta Grada Požege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DA / 8 dana - internetsko savjetovanje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Poslovnička Odluka o izmjenama i dopunama Poslovnika o radu Gradskog vijeća Grada Požege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DA / 8 dana - internetsko savjetovanje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Odluka o dodjeli javnih priznanja u 2018. godini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Savjet za zaslužne građene i javna priznanja 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Izvješće o radu gradonačelnika za period lipanj - prosinac 2017.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</w:t>
            </w:r>
            <w:bookmarkStart w:id="0" w:name="_GoBack"/>
            <w:bookmarkEnd w:id="0"/>
            <w:r w:rsidRPr="00800E8B">
              <w:rPr>
                <w:rFonts w:cstheme="minorHAnsi"/>
                <w:sz w:val="20"/>
                <w:szCs w:val="20"/>
              </w:rPr>
              <w:t>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godišnjeg izvještaja o izvršenju Proračuna Grada Požege za 2017.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financije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izvješća o izvršenju Programa gradnje objekata i uređaja komunalne infrastrukture za 2017.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izvješća o izvršenju Programa održavanja objekata komunalne infrastrukture za 2017.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Prijedlog izvješća o izvršenju Programa javnih potreba u kulturi za 2017.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Prijedlog izvješća o izvršenju Programa javnih potreba u predškolskom odgoju i obrazovanju za 2017.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Prijedlog izvješća o izvršenju Programa javnih potreba u sportu za 2017.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izvješća o izvršenju Programa javnih potreba u socijalnoj skrbi za 2017.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Prijedlog izvješća o izvršenju Programa javnih potreba u turizmu i ostalih udruga i društava za 2017.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Heading130"/>
              <w:keepNext/>
              <w:keepLines/>
              <w:shd w:val="clear" w:color="auto" w:fill="auto"/>
              <w:spacing w:before="0" w:after="0" w:line="240" w:lineRule="auto"/>
              <w:ind w:right="-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0E8B">
              <w:rPr>
                <w:rFonts w:asciiTheme="minorHAnsi" w:hAnsiTheme="minorHAnsi" w:cstheme="minorHAnsi"/>
                <w:sz w:val="20"/>
                <w:szCs w:val="20"/>
              </w:rPr>
              <w:t xml:space="preserve">Odluka o poticanju zapošljavanja i razvoja poduzetništva na području Grada Požege u </w:t>
            </w:r>
            <w:r w:rsidRPr="009946E3">
              <w:rPr>
                <w:rStyle w:val="Heading13PalatinoLinotypeNotBoldItalicSpacing-1pt"/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2018.</w:t>
            </w:r>
            <w:r w:rsidRPr="00800E8B">
              <w:rPr>
                <w:rFonts w:asciiTheme="minorHAnsi" w:hAnsiTheme="minorHAnsi" w:cstheme="minorHAnsi"/>
                <w:sz w:val="20"/>
                <w:szCs w:val="20"/>
              </w:rPr>
              <w:t xml:space="preserve"> godini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Odluka o kriterijima, mjerilima i načinu financiranja decentraliziranih funkcija osnovnog školstva u Gradu Požegi u 2018 godini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 Upravni odjel za samoupravu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bCs/>
                <w:sz w:val="20"/>
                <w:szCs w:val="20"/>
              </w:rPr>
              <w:t>Plan rashoda za materijal, dijelove i usluge tekućeg i investicijskog održavanja u osnovnim školama na području Grada Požege za 2018. godini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00E8B">
              <w:rPr>
                <w:rFonts w:cstheme="minorHAnsi"/>
                <w:bCs/>
                <w:sz w:val="20"/>
                <w:szCs w:val="20"/>
              </w:rPr>
              <w:t xml:space="preserve">Plan nabave proizvedene dugotrajne imovine i dodatna ulaganja na nefinancijskoj imovini uosnovnim školama na područjuGrada Požege za 2018.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00E8B">
              <w:rPr>
                <w:rFonts w:cstheme="minorHAnsi"/>
                <w:bCs/>
                <w:sz w:val="20"/>
                <w:szCs w:val="20"/>
              </w:rPr>
              <w:t>Odluka o kriterijima za financiranje Javne vatrogasne postrojbe Grada Požege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I. izmjene i dopune Proračun Grada Požege za 2018.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financije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Odluka o izmjenama i dopunama Odluke o ugostiteljskoj djelatnosti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Gradsko vijeće 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I. izmjena i dopuna Programa gradnje objekata i uređaja komunalne infrastrukture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I. izmjena i dopuna Programa održavanja objekata komunalne infrastrukture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I. izmjene Odluka o mjerilima i načinu rasporeda sredstava komunalne naknade za komunalne djelatnosti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ListParagraph"/>
              <w:ind w:left="0" w:right="23"/>
              <w:rPr>
                <w:rFonts w:cstheme="minorHAnsi"/>
                <w:sz w:val="20"/>
              </w:rPr>
            </w:pPr>
            <w:r w:rsidRPr="00800E8B">
              <w:rPr>
                <w:rFonts w:cstheme="minorHAnsi"/>
                <w:sz w:val="20"/>
              </w:rPr>
              <w:t xml:space="preserve">Prijedlog I. izmjene Odluka o rasporedu sredstava naknada za zadržavanje nezakonito izgrađenih zgrada u prostoru za 2018.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I. izmjena i dopuna Programa javnih potreba u kulturi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I. izmjena i dopuna Programa javnih potreba u predškolskom odgoju i obrazovanju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I. izmjena i dopuna Programa javnih potreba u sportu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I. izmjena i dopuna Programa javnih potreba u socijalnoj skrbi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I. izmjena i dopuna u Programa javnih potreba u turizmu i ostalih udruga i društava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Plan prijma u službu u upravna tijela Grada Požege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Upravni odjel za samoupravu 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Program stručnog osposobljavanje bez zasnivanja radnog odnosa u upravna tijela Grada Požege za 2018.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Plan nabave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jc w:val="center"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Pravilnik o izmjenama i dopunama Pravilnika o unutarnjem redu upravnih tijela Grada Požege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Upravna tijela Grada Požege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</w:tbl>
    <w:p w:rsidR="008439AB" w:rsidRDefault="008439AB" w:rsidP="008439AB">
      <w:pPr>
        <w:rPr>
          <w:rFonts w:cstheme="minorHAnsi"/>
        </w:rPr>
      </w:pPr>
      <w:r>
        <w:rPr>
          <w:rFonts w:cstheme="minorHAnsi"/>
        </w:rPr>
        <w:br w:type="page"/>
      </w:r>
    </w:p>
    <w:p w:rsidR="008439AB" w:rsidRPr="00800E8B" w:rsidRDefault="008439AB" w:rsidP="008439AB">
      <w:pPr>
        <w:pStyle w:val="ListParagraph"/>
        <w:numPr>
          <w:ilvl w:val="0"/>
          <w:numId w:val="16"/>
        </w:numPr>
        <w:suppressAutoHyphens w:val="0"/>
        <w:autoSpaceDN/>
        <w:contextualSpacing/>
        <w:jc w:val="center"/>
        <w:textAlignment w:val="auto"/>
        <w:rPr>
          <w:rFonts w:cstheme="minorHAnsi"/>
          <w:b/>
        </w:rPr>
      </w:pPr>
      <w:r w:rsidRPr="00800E8B">
        <w:rPr>
          <w:rFonts w:cstheme="minorHAnsi"/>
          <w:b/>
        </w:rPr>
        <w:lastRenderedPageBreak/>
        <w:t>OČEKIVANO VRIJEME DONOŠENJA ILI USVAJANJA AKTA: srpanj - prosinac 2018. godine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537"/>
        <w:gridCol w:w="2693"/>
        <w:gridCol w:w="2552"/>
        <w:gridCol w:w="1559"/>
        <w:gridCol w:w="2410"/>
      </w:tblGrid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b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00E8B">
              <w:rPr>
                <w:rFonts w:cstheme="minorHAnsi"/>
                <w:bCs/>
                <w:sz w:val="20"/>
                <w:szCs w:val="20"/>
              </w:rPr>
              <w:t xml:space="preserve">Odluka o utvrđivanju </w:t>
            </w:r>
            <w:r w:rsidRPr="00800E8B">
              <w:rPr>
                <w:rFonts w:eastAsia="Arial Unicode MS" w:cstheme="minorHAnsi"/>
                <w:bCs/>
                <w:sz w:val="20"/>
                <w:szCs w:val="20"/>
              </w:rPr>
              <w:t xml:space="preserve">privatnih predškolskih ustanova koje imaju pravo na učešće u cijeni koštanja programa predškolskog odgoja za redovne programe u pedagoškoj godini 2018/2019.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b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polugodišnjeg izvještaja o izvršenju Proračuna Grada Požege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financije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b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Odluka o sufinanciranju troškova Katoličke osnovne škole u Požegi uškolskoj godini 2018/2019.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b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Strategija upravljanja nekretninama u vlasništvu Grada Požege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Upravna tijela Grada Požege - Povjerenstvo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DA/ 15 dana - internetsko savjetovanje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b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Godišnji plan upravljanja nekretninama u vlasništvu Grada Požege za 2018.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Upravna tijela Grada Požege - Povjerenstvo 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b/>
                <w:color w:val="00B050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Prijedlog Odluke zaštiti životinja na području Grada Požege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Izvješće o radu Gradonačelnika za razdoblje siječanj - lipanj 2018.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II. izmjene i dopune Proračun Grada Požege za 2018. godinu.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financije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II. izmjena i dopuna Programa gradnje objekata i uređaja komunalne infrastrukture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II. izmjena i dopuna Programa održavanja objekata komunalne infrastrukture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II. izmjene Odluka o mjerilima i načinu rasporeda sredstava komunalne naknade za komunalne djelatnosti za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ListParagraph"/>
              <w:ind w:left="0" w:right="23"/>
              <w:rPr>
                <w:rFonts w:cstheme="minorHAnsi"/>
                <w:sz w:val="20"/>
              </w:rPr>
            </w:pPr>
            <w:r w:rsidRPr="00800E8B">
              <w:rPr>
                <w:rFonts w:cstheme="minorHAnsi"/>
                <w:sz w:val="20"/>
              </w:rPr>
              <w:t xml:space="preserve">Prijedlog II. izmjene Odluka o rasporedu sredstava naknada za zadržavanje nezakonito izgrađenih zgrada u prostoru za 2018.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II. izmjena i dopuna Programa javnih potreba u kulturi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II. izmjena i dopuna Programa javnih potreba u predškolskom odgoju i obrazovanju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II. izmjena i dopuna Programa javnih potreba u sportu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II. izmjena i dopuna Programa javnih potreba u socijalnoj skrbi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Prijedlog II. izmjena i dopuna u Programa javnih potreba u turizmu i ostalih udruga i društava za 2018.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BodyText22"/>
              <w:spacing w:after="0" w:line="240" w:lineRule="auto"/>
              <w:ind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800E8B">
              <w:rPr>
                <w:rFonts w:asciiTheme="minorHAnsi" w:hAnsiTheme="minorHAnsi" w:cstheme="minorHAnsi"/>
                <w:sz w:val="20"/>
                <w:szCs w:val="20"/>
              </w:rPr>
              <w:t xml:space="preserve">Izvješće o realizaciji programa javnih potreba u kulturi Gradu Požegi za prvo polugodište 2018. godine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BodyText22"/>
              <w:spacing w:after="0" w:line="240" w:lineRule="auto"/>
              <w:ind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800E8B">
              <w:rPr>
                <w:rFonts w:asciiTheme="minorHAnsi" w:hAnsiTheme="minorHAnsi" w:cstheme="minorHAnsi"/>
                <w:sz w:val="20"/>
                <w:szCs w:val="20"/>
              </w:rPr>
              <w:t xml:space="preserve">Izvješće o realizaciji programa javnih potreba u predškolskom odgoju i obrazovanju u GraduPožegi za prvo polugodište 2018. godine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BodyText22"/>
              <w:spacing w:after="0" w:line="240" w:lineRule="auto"/>
              <w:ind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800E8B">
              <w:rPr>
                <w:rFonts w:asciiTheme="minorHAnsi" w:hAnsiTheme="minorHAnsi" w:cstheme="minorHAnsi"/>
                <w:sz w:val="20"/>
                <w:szCs w:val="20"/>
              </w:rPr>
              <w:t xml:space="preserve">Izvješće o realizaciji programa javnih potreba u socijalnoj skrbi u GraduPožegi za prvo polugodište 2018. godine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BodyText22"/>
              <w:spacing w:after="0" w:line="240" w:lineRule="auto"/>
              <w:ind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800E8B">
              <w:rPr>
                <w:rFonts w:asciiTheme="minorHAnsi" w:hAnsiTheme="minorHAnsi" w:cstheme="minorHAnsi"/>
                <w:sz w:val="20"/>
                <w:szCs w:val="20"/>
              </w:rPr>
              <w:t xml:space="preserve">Izvješće o realizaciji programa javnih potreba u sportu u GraduPožegi za prvo polugodište 2018. godine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BodyText22"/>
              <w:spacing w:after="0" w:line="240" w:lineRule="auto"/>
              <w:ind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800E8B">
              <w:rPr>
                <w:rFonts w:asciiTheme="minorHAnsi" w:hAnsiTheme="minorHAnsi" w:cstheme="minorHAnsi"/>
                <w:sz w:val="20"/>
                <w:szCs w:val="20"/>
              </w:rPr>
              <w:t xml:space="preserve">Izvješće o realizaciji programa javnih potreba u turizmu i ostalih udruga i društava u GraduPožegi za prvo polugodište 2018. godine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BodyText22"/>
              <w:spacing w:after="0" w:line="240" w:lineRule="auto"/>
              <w:ind w:right="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0E8B">
              <w:rPr>
                <w:rFonts w:asciiTheme="minorHAnsi" w:hAnsiTheme="minorHAnsi" w:cstheme="minorHAnsi"/>
                <w:sz w:val="20"/>
                <w:szCs w:val="20"/>
              </w:rPr>
              <w:t>Prijedlog Odluke o sigurnosti prometa u Gradu Požegi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DA/ 8 dana - internetsko savjetovanje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Proračun Grada Požege za 2019. godinu i Projekcije za 2020. i 2021.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financije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DA/ 15 dana - internetsko savjetovanje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ind w:right="5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Odluka o izvršavanju Proračuna Grada Požege za 2019.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Upravni odjel za financije 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ind w:right="5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Program rada upravnih tijela Grada Požege za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Program javnih potreba u kulturi u Gradu Požegi za 2019.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ind w:right="5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Program javnih potreba predškolskom odgoju i obrazovanju u Gradu Požegi za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Program javnih potreba u sportu u Gradu Požegi za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Program javnih potreba u socijalnoj skrbi u Gradu Požegi za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Program javnih potreba turizmu i ostalih udruga i društava građana u Gradu Požegi za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Odluka o mjerilima i načinu rasporeda sredstava komunalne naknade za komunalne djelatnosti za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pStyle w:val="ListParagraph"/>
              <w:ind w:left="0" w:right="23"/>
              <w:rPr>
                <w:rFonts w:cstheme="minorHAnsi"/>
                <w:sz w:val="20"/>
              </w:rPr>
            </w:pPr>
            <w:r w:rsidRPr="00800E8B">
              <w:rPr>
                <w:rFonts w:cstheme="minorHAnsi"/>
                <w:sz w:val="20"/>
              </w:rPr>
              <w:t xml:space="preserve">Odluka o rasporedu sredstava naknada za zadržavanje nezakonito izgrađenih zgrada u prostoru za 2019. godinu 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Program održavanja komunalne infrastrukture i Opseg radova na održavanju uređenog građevinskog zemljišta u Gradu Požegi i prigradskim naseljima za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Program gradnje objekata i uređaja komunalne infrastrukture za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komunalne djelatnosti i gospodarenje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Odluka o raspoređivanju sredstava za rad političkih stranaka zastupljenih u Gradskom vijeću Grada Požege u 2019. godini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Gradonačelnik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Gradsko vijeće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NE </w:t>
            </w:r>
          </w:p>
        </w:tc>
      </w:tr>
      <w:tr w:rsidR="008439AB" w:rsidRPr="00800E8B" w:rsidTr="004A6EB5">
        <w:tc>
          <w:tcPr>
            <w:tcW w:w="845" w:type="dxa"/>
            <w:vAlign w:val="center"/>
          </w:tcPr>
          <w:p w:rsidR="008439AB" w:rsidRPr="00800E8B" w:rsidRDefault="008439AB" w:rsidP="008439AB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contextualSpacing/>
              <w:textAlignment w:val="auto"/>
              <w:rPr>
                <w:rFonts w:cstheme="minorHAnsi"/>
                <w:sz w:val="20"/>
              </w:rPr>
            </w:pPr>
          </w:p>
        </w:tc>
        <w:tc>
          <w:tcPr>
            <w:tcW w:w="4537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Plan klasifikacijskih oznaka i brojčanih oznaka stvaratelja i primatelja pismena upravnih i drugih tijela Grada Požege 2019. godinu</w:t>
            </w:r>
          </w:p>
        </w:tc>
        <w:tc>
          <w:tcPr>
            <w:tcW w:w="2693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2552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Upravni odjel za samoupravu</w:t>
            </w:r>
          </w:p>
        </w:tc>
        <w:tc>
          <w:tcPr>
            <w:tcW w:w="1559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 xml:space="preserve">Pročelnik </w:t>
            </w:r>
          </w:p>
        </w:tc>
        <w:tc>
          <w:tcPr>
            <w:tcW w:w="2410" w:type="dxa"/>
            <w:vAlign w:val="center"/>
          </w:tcPr>
          <w:p w:rsidR="008439AB" w:rsidRPr="00800E8B" w:rsidRDefault="008439AB" w:rsidP="004A6E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0E8B">
              <w:rPr>
                <w:rFonts w:cstheme="minorHAnsi"/>
                <w:sz w:val="20"/>
                <w:szCs w:val="20"/>
              </w:rPr>
              <w:t>NE</w:t>
            </w:r>
          </w:p>
        </w:tc>
      </w:tr>
    </w:tbl>
    <w:p w:rsidR="00A2397F" w:rsidRPr="00A2397F" w:rsidRDefault="00A2397F" w:rsidP="004A4297">
      <w:pPr>
        <w:spacing w:after="0"/>
        <w:ind w:right="4536"/>
        <w:rPr>
          <w:color w:val="auto"/>
          <w:sz w:val="16"/>
          <w:szCs w:val="18"/>
        </w:rPr>
      </w:pPr>
    </w:p>
    <w:sectPr w:rsidR="00A2397F" w:rsidRPr="00A2397F" w:rsidSect="004A429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F2D" w:rsidRDefault="00653F2D" w:rsidP="004832E6">
      <w:pPr>
        <w:spacing w:after="0"/>
      </w:pPr>
      <w:r>
        <w:separator/>
      </w:r>
    </w:p>
  </w:endnote>
  <w:endnote w:type="continuationSeparator" w:id="0">
    <w:p w:rsidR="00653F2D" w:rsidRDefault="00653F2D" w:rsidP="0048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328751"/>
      <w:docPartObj>
        <w:docPartGallery w:val="Page Numbers (Bottom of Page)"/>
        <w:docPartUnique/>
      </w:docPartObj>
    </w:sdtPr>
    <w:sdtContent>
      <w:p w:rsidR="004A4297" w:rsidRDefault="004A429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297" w:rsidRPr="004A4297" w:rsidRDefault="004A4297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A4297">
                                  <w:rPr>
                                    <w:color w:val="auto"/>
                                    <w:sz w:val="20"/>
                                  </w:rPr>
                                  <w:fldChar w:fldCharType="begin"/>
                                </w:r>
                                <w:r w:rsidRPr="004A4297">
                                  <w:rPr>
                                    <w:sz w:val="20"/>
                                  </w:rPr>
                                  <w:instrText>PAGE    \* MERGEFORMAT</w:instrText>
                                </w:r>
                                <w:r w:rsidRPr="004A4297">
                                  <w:rPr>
                                    <w:color w:val="auto"/>
                                    <w:sz w:val="20"/>
                                  </w:rPr>
                                  <w:fldChar w:fldCharType="separate"/>
                                </w:r>
                                <w:r w:rsidRPr="004A4297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4A4297">
                                  <w:rPr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EMgQAAAgOAAAOAAAAZHJzL2Uyb0RvYy54bWzsV9tu4zYQfS/QfyD47uhiyZaEKIvEl7RA&#10;2i6wad9pibq0EqmSTOS06L93SErybY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4A4297" w:rsidRPr="004A4297" w:rsidRDefault="004A429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A4297">
                            <w:rPr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4A4297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4A4297">
                            <w:rPr>
                              <w:color w:val="auto"/>
                              <w:sz w:val="20"/>
                            </w:rPr>
                            <w:fldChar w:fldCharType="separate"/>
                          </w:r>
                          <w:r w:rsidRPr="004A4297">
                            <w:rPr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4A4297">
                            <w:rPr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F2D" w:rsidRDefault="00653F2D" w:rsidP="004832E6">
      <w:pPr>
        <w:spacing w:after="0"/>
      </w:pPr>
      <w:r>
        <w:separator/>
      </w:r>
    </w:p>
  </w:footnote>
  <w:footnote w:type="continuationSeparator" w:id="0">
    <w:p w:rsidR="00653F2D" w:rsidRDefault="00653F2D" w:rsidP="00483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3DB1"/>
    <w:multiLevelType w:val="hybridMultilevel"/>
    <w:tmpl w:val="94A28C68"/>
    <w:lvl w:ilvl="0" w:tplc="C44A0830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22C287D"/>
    <w:multiLevelType w:val="hybridMultilevel"/>
    <w:tmpl w:val="E4B6DA1E"/>
    <w:lvl w:ilvl="0" w:tplc="7C309C6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6E2D"/>
    <w:multiLevelType w:val="hybridMultilevel"/>
    <w:tmpl w:val="2BD01B26"/>
    <w:lvl w:ilvl="0" w:tplc="7FBE2F20">
      <w:start w:val="14"/>
      <w:numFmt w:val="decimal"/>
      <w:lvlText w:val="%1."/>
      <w:lvlJc w:val="left"/>
      <w:pPr>
        <w:ind w:left="976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696" w:hanging="360"/>
      </w:pPr>
    </w:lvl>
    <w:lvl w:ilvl="2" w:tplc="041A001B">
      <w:start w:val="1"/>
      <w:numFmt w:val="lowerRoman"/>
      <w:lvlText w:val="%3."/>
      <w:lvlJc w:val="right"/>
      <w:pPr>
        <w:ind w:left="2416" w:hanging="180"/>
      </w:pPr>
    </w:lvl>
    <w:lvl w:ilvl="3" w:tplc="041A000F">
      <w:start w:val="1"/>
      <w:numFmt w:val="decimal"/>
      <w:lvlText w:val="%4."/>
      <w:lvlJc w:val="left"/>
      <w:pPr>
        <w:ind w:left="3136" w:hanging="360"/>
      </w:pPr>
    </w:lvl>
    <w:lvl w:ilvl="4" w:tplc="041A0019">
      <w:start w:val="1"/>
      <w:numFmt w:val="lowerLetter"/>
      <w:lvlText w:val="%5."/>
      <w:lvlJc w:val="left"/>
      <w:pPr>
        <w:ind w:left="3856" w:hanging="360"/>
      </w:pPr>
    </w:lvl>
    <w:lvl w:ilvl="5" w:tplc="041A001B">
      <w:start w:val="1"/>
      <w:numFmt w:val="lowerRoman"/>
      <w:lvlText w:val="%6."/>
      <w:lvlJc w:val="right"/>
      <w:pPr>
        <w:ind w:left="4576" w:hanging="180"/>
      </w:pPr>
    </w:lvl>
    <w:lvl w:ilvl="6" w:tplc="041A000F">
      <w:start w:val="1"/>
      <w:numFmt w:val="decimal"/>
      <w:lvlText w:val="%7."/>
      <w:lvlJc w:val="left"/>
      <w:pPr>
        <w:ind w:left="5296" w:hanging="360"/>
      </w:pPr>
    </w:lvl>
    <w:lvl w:ilvl="7" w:tplc="041A0019">
      <w:start w:val="1"/>
      <w:numFmt w:val="lowerLetter"/>
      <w:lvlText w:val="%8."/>
      <w:lvlJc w:val="left"/>
      <w:pPr>
        <w:ind w:left="6016" w:hanging="360"/>
      </w:pPr>
    </w:lvl>
    <w:lvl w:ilvl="8" w:tplc="041A001B">
      <w:start w:val="1"/>
      <w:numFmt w:val="lowerRoman"/>
      <w:lvlText w:val="%9."/>
      <w:lvlJc w:val="right"/>
      <w:pPr>
        <w:ind w:left="6736" w:hanging="180"/>
      </w:pPr>
    </w:lvl>
  </w:abstractNum>
  <w:abstractNum w:abstractNumId="3" w15:restartNumberingAfterBreak="0">
    <w:nsid w:val="2D0F48B9"/>
    <w:multiLevelType w:val="hybridMultilevel"/>
    <w:tmpl w:val="DD94F5AA"/>
    <w:lvl w:ilvl="0" w:tplc="088A0ADC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32AB"/>
    <w:multiLevelType w:val="hybridMultilevel"/>
    <w:tmpl w:val="6950AE1A"/>
    <w:lvl w:ilvl="0" w:tplc="8EC820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758087C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3BD282A"/>
    <w:multiLevelType w:val="hybridMultilevel"/>
    <w:tmpl w:val="8E0C0826"/>
    <w:lvl w:ilvl="0" w:tplc="05608C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A27C7"/>
    <w:multiLevelType w:val="multilevel"/>
    <w:tmpl w:val="950A2D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2F20"/>
    <w:multiLevelType w:val="multilevel"/>
    <w:tmpl w:val="0FA6B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A12BC0"/>
    <w:multiLevelType w:val="hybridMultilevel"/>
    <w:tmpl w:val="448AD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5020"/>
    <w:multiLevelType w:val="hybridMultilevel"/>
    <w:tmpl w:val="0C6C109A"/>
    <w:lvl w:ilvl="0" w:tplc="2812AC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CA2132"/>
    <w:multiLevelType w:val="multilevel"/>
    <w:tmpl w:val="5CDE086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1" w15:restartNumberingAfterBreak="0">
    <w:nsid w:val="67E61E88"/>
    <w:multiLevelType w:val="hybridMultilevel"/>
    <w:tmpl w:val="25B874A2"/>
    <w:lvl w:ilvl="0" w:tplc="FBB4F2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4E67"/>
    <w:multiLevelType w:val="hybridMultilevel"/>
    <w:tmpl w:val="A8543B6E"/>
    <w:lvl w:ilvl="0" w:tplc="C08E8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7"/>
  </w:num>
  <w:num w:numId="7">
    <w:abstractNumId w:val="6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sz w:val="21"/>
          <w:szCs w:val="21"/>
          <w:u w:val="none"/>
        </w:rPr>
      </w:lvl>
    </w:lvlOverride>
  </w:num>
  <w:num w:numId="8">
    <w:abstractNumId w:val="6"/>
    <w:lvlOverride w:ilvl="0">
      <w:startOverride w:val="1"/>
    </w:lvlOverride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E6"/>
    <w:rsid w:val="00037DF5"/>
    <w:rsid w:val="00040B45"/>
    <w:rsid w:val="00062C7D"/>
    <w:rsid w:val="000822A1"/>
    <w:rsid w:val="000837CA"/>
    <w:rsid w:val="000D35D3"/>
    <w:rsid w:val="001257E1"/>
    <w:rsid w:val="00127429"/>
    <w:rsid w:val="0014187F"/>
    <w:rsid w:val="00164105"/>
    <w:rsid w:val="00164276"/>
    <w:rsid w:val="001C0111"/>
    <w:rsid w:val="001C24A4"/>
    <w:rsid w:val="002932B0"/>
    <w:rsid w:val="002A210C"/>
    <w:rsid w:val="002D00E7"/>
    <w:rsid w:val="002D0AFC"/>
    <w:rsid w:val="003048F3"/>
    <w:rsid w:val="003677B8"/>
    <w:rsid w:val="00375A6B"/>
    <w:rsid w:val="00375F63"/>
    <w:rsid w:val="003B67C2"/>
    <w:rsid w:val="003E18C9"/>
    <w:rsid w:val="00404B59"/>
    <w:rsid w:val="004424BA"/>
    <w:rsid w:val="00481162"/>
    <w:rsid w:val="004832E6"/>
    <w:rsid w:val="00486F45"/>
    <w:rsid w:val="004A4297"/>
    <w:rsid w:val="004B54D8"/>
    <w:rsid w:val="004D6870"/>
    <w:rsid w:val="00534A24"/>
    <w:rsid w:val="005414E7"/>
    <w:rsid w:val="005646CA"/>
    <w:rsid w:val="00570E3E"/>
    <w:rsid w:val="00575F48"/>
    <w:rsid w:val="005926F5"/>
    <w:rsid w:val="006112D4"/>
    <w:rsid w:val="00630C33"/>
    <w:rsid w:val="00653F2D"/>
    <w:rsid w:val="00655E73"/>
    <w:rsid w:val="006E0F35"/>
    <w:rsid w:val="00711CCC"/>
    <w:rsid w:val="00777653"/>
    <w:rsid w:val="007E1E87"/>
    <w:rsid w:val="00800790"/>
    <w:rsid w:val="00803E6A"/>
    <w:rsid w:val="008439AB"/>
    <w:rsid w:val="00932390"/>
    <w:rsid w:val="00960494"/>
    <w:rsid w:val="00960810"/>
    <w:rsid w:val="00987202"/>
    <w:rsid w:val="009946E3"/>
    <w:rsid w:val="009A691B"/>
    <w:rsid w:val="009D7BCA"/>
    <w:rsid w:val="00A2397F"/>
    <w:rsid w:val="00A33815"/>
    <w:rsid w:val="00A554C6"/>
    <w:rsid w:val="00A7559F"/>
    <w:rsid w:val="00A7682E"/>
    <w:rsid w:val="00A768A5"/>
    <w:rsid w:val="00A9350B"/>
    <w:rsid w:val="00A937FB"/>
    <w:rsid w:val="00AA0C7B"/>
    <w:rsid w:val="00AA2570"/>
    <w:rsid w:val="00AF5C95"/>
    <w:rsid w:val="00B060A7"/>
    <w:rsid w:val="00B16305"/>
    <w:rsid w:val="00B23D4E"/>
    <w:rsid w:val="00B43027"/>
    <w:rsid w:val="00BA796E"/>
    <w:rsid w:val="00C018E1"/>
    <w:rsid w:val="00C543FF"/>
    <w:rsid w:val="00CB70AD"/>
    <w:rsid w:val="00CB7334"/>
    <w:rsid w:val="00CC7857"/>
    <w:rsid w:val="00CD4B08"/>
    <w:rsid w:val="00CF0D66"/>
    <w:rsid w:val="00D019DC"/>
    <w:rsid w:val="00D26C1B"/>
    <w:rsid w:val="00D777E8"/>
    <w:rsid w:val="00DA6552"/>
    <w:rsid w:val="00DB2F9A"/>
    <w:rsid w:val="00DC43FE"/>
    <w:rsid w:val="00DF1FB3"/>
    <w:rsid w:val="00E04E0D"/>
    <w:rsid w:val="00E306C0"/>
    <w:rsid w:val="00E33463"/>
    <w:rsid w:val="00F01148"/>
    <w:rsid w:val="00F245F3"/>
    <w:rsid w:val="00F52DD8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9F575"/>
  <w15:chartTrackingRefBased/>
  <w15:docId w15:val="{254DC7A5-2195-44C9-A95A-32C68761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2E6"/>
    <w:pPr>
      <w:suppressAutoHyphens/>
      <w:spacing w:line="240" w:lineRule="auto"/>
    </w:pPr>
    <w:rPr>
      <w:rFonts w:ascii="Calibri" w:eastAsia="Calibri" w:hAnsi="Calibri" w:cs="Times New Roman"/>
      <w:color w:val="00000A"/>
    </w:rPr>
  </w:style>
  <w:style w:type="paragraph" w:styleId="Heading1">
    <w:name w:val="heading 1"/>
    <w:basedOn w:val="Normal"/>
    <w:next w:val="Normal"/>
    <w:link w:val="Heading1Char"/>
    <w:qFormat/>
    <w:rsid w:val="0048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semiHidden/>
    <w:unhideWhenUsed/>
    <w:qFormat/>
    <w:rsid w:val="004832E6"/>
    <w:pPr>
      <w:suppressLineNumbers/>
      <w:suppressAutoHyphens w:val="0"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4832E6"/>
    <w:pPr>
      <w:suppressAutoHyphens w:val="0"/>
      <w:spacing w:after="0"/>
      <w:ind w:firstLine="720"/>
      <w:jc w:val="both"/>
    </w:pPr>
    <w:rPr>
      <w:rFonts w:ascii="Times New Roman" w:eastAsia="Times New Roman" w:hAnsi="Times New Roman"/>
      <w:b/>
      <w:color w:val="auto"/>
      <w:sz w:val="24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4832E6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BodyText3">
    <w:name w:val="Body Text 3"/>
    <w:basedOn w:val="Normal"/>
    <w:link w:val="BodyText3Char"/>
    <w:semiHidden/>
    <w:unhideWhenUsed/>
    <w:qFormat/>
    <w:rsid w:val="004832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832E6"/>
    <w:rPr>
      <w:rFonts w:ascii="Calibri" w:eastAsia="Calibri" w:hAnsi="Calibri" w:cs="Times New Roman"/>
      <w:color w:val="00000A"/>
      <w:sz w:val="16"/>
      <w:szCs w:val="16"/>
    </w:rPr>
  </w:style>
  <w:style w:type="character" w:customStyle="1" w:styleId="Zadanifontodlomka1">
    <w:name w:val="Zadani font odlomka1"/>
    <w:qFormat/>
    <w:rsid w:val="004832E6"/>
  </w:style>
  <w:style w:type="character" w:styleId="Strong">
    <w:name w:val="Strong"/>
    <w:qFormat/>
    <w:rsid w:val="004832E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832E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2E6"/>
    <w:rPr>
      <w:rFonts w:ascii="Calibri" w:eastAsia="Calibri" w:hAnsi="Calibri" w:cs="Times New Roman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4832E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2E6"/>
    <w:rPr>
      <w:rFonts w:ascii="Calibri" w:eastAsia="Calibri" w:hAnsi="Calibri" w:cs="Times New Roman"/>
      <w:color w:val="00000A"/>
    </w:rPr>
  </w:style>
  <w:style w:type="paragraph" w:customStyle="1" w:styleId="BodyTextIndent21">
    <w:name w:val="Body Text Indent 21"/>
    <w:basedOn w:val="Normal"/>
    <w:rsid w:val="00BA796E"/>
    <w:pPr>
      <w:spacing w:after="0"/>
      <w:ind w:firstLine="720"/>
      <w:jc w:val="both"/>
    </w:pPr>
    <w:rPr>
      <w:rFonts w:ascii="Times New Roman" w:eastAsia="Times New Roman" w:hAnsi="Times New Roman"/>
      <w:b/>
      <w:color w:val="auto"/>
      <w:sz w:val="24"/>
      <w:szCs w:val="20"/>
      <w:lang w:eastAsia="zh-CN"/>
    </w:rPr>
  </w:style>
  <w:style w:type="character" w:customStyle="1" w:styleId="Bodytext">
    <w:name w:val="Body text_"/>
    <w:link w:val="Tijeloteksta1"/>
    <w:locked/>
    <w:rsid w:val="00BA796E"/>
    <w:rPr>
      <w:sz w:val="28"/>
      <w:szCs w:val="28"/>
      <w:shd w:val="clear" w:color="auto" w:fill="FFFFFF"/>
    </w:rPr>
  </w:style>
  <w:style w:type="paragraph" w:customStyle="1" w:styleId="Tijeloteksta1">
    <w:name w:val="Tijelo teksta1"/>
    <w:aliases w:val="Body Text,uvlaka 3,uvlaka 3 Char Char,uvlaka 3 Char Char Char,uvlaka 2,uvlaka 3 Char Char Char Char Char Char Char Char Char,uvlaka 3 Char Char Char Char,uvlaka 3 Char Char1 Char"/>
    <w:basedOn w:val="Normal"/>
    <w:link w:val="Bodytext"/>
    <w:rsid w:val="00BA796E"/>
    <w:pPr>
      <w:shd w:val="clear" w:color="auto" w:fill="FFFFFF"/>
      <w:suppressAutoHyphens w:val="0"/>
      <w:spacing w:before="300" w:after="300" w:line="320" w:lineRule="exact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Style5">
    <w:name w:val="Style5"/>
    <w:basedOn w:val="Normal"/>
    <w:rsid w:val="00960810"/>
    <w:pPr>
      <w:widowControl w:val="0"/>
      <w:suppressAutoHyphens w:val="0"/>
      <w:autoSpaceDE w:val="0"/>
      <w:autoSpaceDN w:val="0"/>
      <w:adjustRightInd w:val="0"/>
      <w:spacing w:after="0" w:line="276" w:lineRule="exact"/>
      <w:ind w:firstLine="1133"/>
    </w:pPr>
    <w:rPr>
      <w:rFonts w:ascii="Arial" w:eastAsia="Times New Roman" w:hAnsi="Arial"/>
      <w:color w:val="auto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75F48"/>
    <w:pPr>
      <w:autoSpaceDN w:val="0"/>
      <w:spacing w:after="0"/>
      <w:ind w:left="720"/>
      <w:textAlignment w:val="baseline"/>
    </w:pPr>
    <w:rPr>
      <w:rFonts w:ascii="Times New Roman" w:eastAsia="Times New Roman" w:hAnsi="Times New Roman"/>
      <w:color w:val="auto"/>
      <w:sz w:val="24"/>
      <w:szCs w:val="20"/>
      <w:lang w:val="en-US" w:eastAsia="hr-HR"/>
    </w:rPr>
  </w:style>
  <w:style w:type="character" w:styleId="Hyperlink">
    <w:name w:val="Hyperlink"/>
    <w:basedOn w:val="DefaultParagraphFont"/>
    <w:rsid w:val="00575F48"/>
    <w:rPr>
      <w:color w:val="0563C1"/>
      <w:u w:val="single"/>
    </w:rPr>
  </w:style>
  <w:style w:type="paragraph" w:customStyle="1" w:styleId="Standard">
    <w:name w:val="Standard"/>
    <w:rsid w:val="003B6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ijeloteksta6">
    <w:name w:val="Tijelo teksta6"/>
    <w:basedOn w:val="Standard"/>
    <w:rsid w:val="003B67C2"/>
    <w:pPr>
      <w:shd w:val="clear" w:color="auto" w:fill="FFFFFF"/>
      <w:spacing w:after="420" w:line="250" w:lineRule="exact"/>
      <w:ind w:hanging="500"/>
    </w:pPr>
    <w:rPr>
      <w:rFonts w:eastAsia="Times New Roman" w:cs="Times New Roman"/>
      <w:sz w:val="21"/>
      <w:szCs w:val="21"/>
    </w:rPr>
  </w:style>
  <w:style w:type="paragraph" w:customStyle="1" w:styleId="Heading10">
    <w:name w:val="Heading #1"/>
    <w:basedOn w:val="Standard"/>
    <w:link w:val="Heading11"/>
    <w:rsid w:val="003B67C2"/>
    <w:pPr>
      <w:shd w:val="clear" w:color="auto" w:fill="FFFFFF"/>
      <w:spacing w:before="180" w:line="250" w:lineRule="exact"/>
      <w:outlineLvl w:val="0"/>
    </w:pPr>
    <w:rPr>
      <w:rFonts w:eastAsia="Times New Roman" w:cs="Times New Roman"/>
      <w:sz w:val="21"/>
      <w:szCs w:val="21"/>
    </w:rPr>
  </w:style>
  <w:style w:type="numbering" w:customStyle="1" w:styleId="WWNum2">
    <w:name w:val="WWNum2"/>
    <w:basedOn w:val="NoList"/>
    <w:rsid w:val="003B67C2"/>
    <w:pPr>
      <w:numPr>
        <w:numId w:val="4"/>
      </w:numPr>
    </w:pPr>
  </w:style>
  <w:style w:type="character" w:customStyle="1" w:styleId="Bodytext2">
    <w:name w:val="Body text (2)_"/>
    <w:basedOn w:val="DefaultParagraphFont"/>
    <w:link w:val="Bodytext20"/>
    <w:rsid w:val="00D26C1B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26C1B"/>
    <w:pPr>
      <w:shd w:val="clear" w:color="auto" w:fill="FFFFFF"/>
      <w:suppressAutoHyphens w:val="0"/>
      <w:spacing w:after="480" w:line="254" w:lineRule="exact"/>
      <w:jc w:val="both"/>
    </w:pPr>
    <w:rPr>
      <w:rFonts w:ascii="Palatino Linotype" w:eastAsia="Palatino Linotype" w:hAnsi="Palatino Linotype" w:cs="Palatino Linotype"/>
      <w:color w:val="auto"/>
      <w:sz w:val="19"/>
      <w:szCs w:val="19"/>
    </w:rPr>
  </w:style>
  <w:style w:type="paragraph" w:customStyle="1" w:styleId="Style1">
    <w:name w:val="Style1"/>
    <w:basedOn w:val="Normal"/>
    <w:rsid w:val="00B1630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 Unicode MS" w:eastAsia="Arial Unicode MS" w:cs="Arial Unicode MS"/>
      <w:color w:val="auto"/>
      <w:sz w:val="24"/>
      <w:szCs w:val="24"/>
      <w:lang w:eastAsia="hr-HR"/>
    </w:rPr>
  </w:style>
  <w:style w:type="paragraph" w:customStyle="1" w:styleId="Style2">
    <w:name w:val="Style2"/>
    <w:basedOn w:val="Normal"/>
    <w:rsid w:val="00B16305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566"/>
    </w:pPr>
    <w:rPr>
      <w:rFonts w:ascii="Arial Unicode MS" w:eastAsia="Arial Unicode MS" w:cs="Arial Unicode MS"/>
      <w:color w:val="auto"/>
      <w:sz w:val="24"/>
      <w:szCs w:val="24"/>
      <w:lang w:eastAsia="hr-HR"/>
    </w:rPr>
  </w:style>
  <w:style w:type="paragraph" w:customStyle="1" w:styleId="Style3">
    <w:name w:val="Style3"/>
    <w:basedOn w:val="Normal"/>
    <w:rsid w:val="00B16305"/>
    <w:pPr>
      <w:widowControl w:val="0"/>
      <w:suppressAutoHyphens w:val="0"/>
      <w:autoSpaceDE w:val="0"/>
      <w:autoSpaceDN w:val="0"/>
      <w:adjustRightInd w:val="0"/>
      <w:spacing w:after="0"/>
      <w:jc w:val="center"/>
    </w:pPr>
    <w:rPr>
      <w:rFonts w:ascii="Arial Unicode MS" w:eastAsia="Arial Unicode MS" w:cs="Arial Unicode MS"/>
      <w:color w:val="auto"/>
      <w:sz w:val="24"/>
      <w:szCs w:val="24"/>
      <w:lang w:eastAsia="hr-HR"/>
    </w:rPr>
  </w:style>
  <w:style w:type="paragraph" w:customStyle="1" w:styleId="Style4">
    <w:name w:val="Style4"/>
    <w:basedOn w:val="Normal"/>
    <w:rsid w:val="00B16305"/>
    <w:pPr>
      <w:widowControl w:val="0"/>
      <w:suppressAutoHyphens w:val="0"/>
      <w:autoSpaceDE w:val="0"/>
      <w:autoSpaceDN w:val="0"/>
      <w:adjustRightInd w:val="0"/>
      <w:spacing w:after="0" w:line="252" w:lineRule="exact"/>
    </w:pPr>
    <w:rPr>
      <w:rFonts w:ascii="Arial Unicode MS" w:eastAsia="Arial Unicode MS" w:cs="Arial Unicode MS"/>
      <w:color w:val="auto"/>
      <w:sz w:val="24"/>
      <w:szCs w:val="24"/>
      <w:lang w:eastAsia="hr-HR"/>
    </w:rPr>
  </w:style>
  <w:style w:type="character" w:customStyle="1" w:styleId="FontStyle11">
    <w:name w:val="Font Style11"/>
    <w:rsid w:val="00B16305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B16305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B16305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B16305"/>
    <w:rPr>
      <w:rFonts w:ascii="Arial Unicode MS" w:eastAsia="Arial Unicode MS" w:cs="Arial Unicode MS"/>
      <w:sz w:val="20"/>
      <w:szCs w:val="20"/>
    </w:rPr>
  </w:style>
  <w:style w:type="character" w:customStyle="1" w:styleId="Heading2">
    <w:name w:val="Heading #2_"/>
    <w:basedOn w:val="DefaultParagraphFont"/>
    <w:link w:val="Heading20"/>
    <w:rsid w:val="00375A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Spacing3pt">
    <w:name w:val="Heading #2 + Spacing 3 pt"/>
    <w:basedOn w:val="Heading2"/>
    <w:rsid w:val="00375A6B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character" w:customStyle="1" w:styleId="Heading11">
    <w:name w:val="Heading #1_"/>
    <w:basedOn w:val="DefaultParagraphFont"/>
    <w:link w:val="Heading10"/>
    <w:rsid w:val="00375A6B"/>
    <w:rPr>
      <w:rFonts w:ascii="Times New Roman" w:eastAsia="Times New Roman" w:hAnsi="Times New Roman" w:cs="Times New Roman"/>
      <w:kern w:val="3"/>
      <w:sz w:val="21"/>
      <w:szCs w:val="21"/>
      <w:shd w:val="clear" w:color="auto" w:fill="FFFFFF"/>
      <w:lang w:val="en-US" w:bidi="en-US"/>
    </w:rPr>
  </w:style>
  <w:style w:type="paragraph" w:customStyle="1" w:styleId="BodyText21">
    <w:name w:val="Body Text2"/>
    <w:basedOn w:val="Normal"/>
    <w:rsid w:val="00375A6B"/>
    <w:pPr>
      <w:shd w:val="clear" w:color="auto" w:fill="FFFFFF"/>
      <w:suppressAutoHyphens w:val="0"/>
      <w:spacing w:after="480" w:line="250" w:lineRule="exact"/>
      <w:ind w:hanging="840"/>
      <w:jc w:val="both"/>
    </w:pPr>
    <w:rPr>
      <w:rFonts w:ascii="Times New Roman" w:eastAsia="Times New Roman" w:hAnsi="Times New Roman"/>
      <w:color w:val="000000"/>
      <w:sz w:val="20"/>
      <w:szCs w:val="20"/>
      <w:lang w:val="hr" w:eastAsia="hr-HR"/>
    </w:rPr>
  </w:style>
  <w:style w:type="paragraph" w:customStyle="1" w:styleId="Heading20">
    <w:name w:val="Heading #2"/>
    <w:basedOn w:val="Normal"/>
    <w:link w:val="Heading2"/>
    <w:rsid w:val="00375A6B"/>
    <w:pPr>
      <w:shd w:val="clear" w:color="auto" w:fill="FFFFFF"/>
      <w:suppressAutoHyphens w:val="0"/>
      <w:spacing w:before="240" w:after="0" w:line="254" w:lineRule="exact"/>
      <w:outlineLvl w:val="1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st1">
    <w:name w:val="st1"/>
    <w:basedOn w:val="DefaultParagraphFont"/>
    <w:rsid w:val="00630C33"/>
  </w:style>
  <w:style w:type="paragraph" w:styleId="BodyText22">
    <w:name w:val="Body Text 2"/>
    <w:basedOn w:val="Normal"/>
    <w:link w:val="BodyText2Char"/>
    <w:uiPriority w:val="99"/>
    <w:semiHidden/>
    <w:unhideWhenUsed/>
    <w:rsid w:val="00843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uiPriority w:val="99"/>
    <w:semiHidden/>
    <w:rsid w:val="008439AB"/>
    <w:rPr>
      <w:rFonts w:ascii="Calibri" w:eastAsia="Calibri" w:hAnsi="Calibri" w:cs="Times New Roman"/>
      <w:color w:val="00000A"/>
    </w:rPr>
  </w:style>
  <w:style w:type="character" w:customStyle="1" w:styleId="Heading13">
    <w:name w:val="Heading #1 (3)_"/>
    <w:basedOn w:val="DefaultParagraphFont"/>
    <w:link w:val="Heading130"/>
    <w:rsid w:val="008439AB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Heading13PalatinoLinotypeNotBoldItalicSpacing-1pt">
    <w:name w:val="Heading #1 (3) + Palatino Linotype;Not Bold;Italic;Spacing -1 pt"/>
    <w:basedOn w:val="Heading13"/>
    <w:rsid w:val="008439AB"/>
    <w:rPr>
      <w:rFonts w:ascii="Palatino Linotype" w:eastAsia="Palatino Linotype" w:hAnsi="Palatino Linotype" w:cs="Palatino Linotype"/>
      <w:b/>
      <w:bCs/>
      <w:i/>
      <w:iCs/>
      <w:spacing w:val="-20"/>
      <w:sz w:val="23"/>
      <w:szCs w:val="23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8439AB"/>
    <w:pPr>
      <w:shd w:val="clear" w:color="auto" w:fill="FFFFFF"/>
      <w:suppressAutoHyphens w:val="0"/>
      <w:spacing w:before="240" w:after="240" w:line="254" w:lineRule="exact"/>
      <w:jc w:val="right"/>
      <w:outlineLvl w:val="0"/>
    </w:pPr>
    <w:rPr>
      <w:rFonts w:ascii="Segoe UI" w:eastAsia="Segoe UI" w:hAnsi="Segoe UI" w:cs="Segoe UI"/>
      <w:color w:val="auto"/>
      <w:sz w:val="23"/>
      <w:szCs w:val="23"/>
    </w:rPr>
  </w:style>
  <w:style w:type="paragraph" w:customStyle="1" w:styleId="Zaglavlje1">
    <w:name w:val="Zaglavlje1"/>
    <w:basedOn w:val="Normal"/>
    <w:qFormat/>
    <w:rsid w:val="00A2397F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07DC-DB59-4AA0-8995-6429494E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2018-02-06T06:31:00Z</dcterms:created>
  <dcterms:modified xsi:type="dcterms:W3CDTF">2018-02-06T06:31:00Z</dcterms:modified>
</cp:coreProperties>
</file>