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65" w:rsidRPr="00987E65" w:rsidRDefault="00987E65" w:rsidP="00A13F7D">
      <w:pPr>
        <w:spacing w:line="276" w:lineRule="auto"/>
        <w:rPr>
          <w:sz w:val="22"/>
          <w:szCs w:val="22"/>
        </w:rPr>
      </w:pPr>
      <w:bookmarkStart w:id="0" w:name="_GoBack"/>
      <w:bookmarkEnd w:id="0"/>
      <w:r w:rsidRPr="00987E65">
        <w:rPr>
          <w:sz w:val="22"/>
          <w:szCs w:val="22"/>
        </w:rPr>
        <w:t>Naziv obveznika: Gradski muzej Požega</w:t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  <w:t>Broj RKP-a: 32699</w:t>
      </w:r>
    </w:p>
    <w:p w:rsidR="00987E65" w:rsidRPr="00987E65" w:rsidRDefault="00987E65" w:rsidP="00A13F7D">
      <w:pPr>
        <w:spacing w:line="276" w:lineRule="auto"/>
        <w:rPr>
          <w:sz w:val="22"/>
          <w:szCs w:val="22"/>
        </w:rPr>
      </w:pPr>
      <w:r w:rsidRPr="00987E65">
        <w:rPr>
          <w:sz w:val="22"/>
          <w:szCs w:val="22"/>
        </w:rPr>
        <w:t xml:space="preserve">Sjedište obveznika: </w:t>
      </w:r>
      <w:r w:rsidR="001B4BFB">
        <w:rPr>
          <w:sz w:val="22"/>
          <w:szCs w:val="22"/>
        </w:rPr>
        <w:t xml:space="preserve">34000 </w:t>
      </w:r>
      <w:r w:rsidRPr="00987E65">
        <w:rPr>
          <w:sz w:val="22"/>
          <w:szCs w:val="22"/>
        </w:rPr>
        <w:t>Požega, Matice hrvatske 1</w:t>
      </w:r>
      <w:r w:rsidRPr="00987E65">
        <w:rPr>
          <w:sz w:val="22"/>
          <w:szCs w:val="22"/>
        </w:rPr>
        <w:tab/>
        <w:t>Matični broj: 03662055</w:t>
      </w:r>
    </w:p>
    <w:p w:rsidR="00987E65" w:rsidRPr="00987E65" w:rsidRDefault="00987E65" w:rsidP="00A13F7D">
      <w:pPr>
        <w:spacing w:line="276" w:lineRule="auto"/>
        <w:rPr>
          <w:sz w:val="22"/>
          <w:szCs w:val="22"/>
        </w:rPr>
      </w:pPr>
      <w:r w:rsidRPr="00987E65">
        <w:rPr>
          <w:sz w:val="22"/>
          <w:szCs w:val="22"/>
        </w:rPr>
        <w:t xml:space="preserve">Adresa sjedišta obveznika: </w:t>
      </w:r>
      <w:r w:rsidR="001B4BFB">
        <w:rPr>
          <w:sz w:val="22"/>
          <w:szCs w:val="22"/>
        </w:rPr>
        <w:t>Požega, Matice hrvatske 1</w:t>
      </w:r>
      <w:r w:rsidRPr="00987E65">
        <w:rPr>
          <w:sz w:val="22"/>
          <w:szCs w:val="22"/>
        </w:rPr>
        <w:tab/>
        <w:t>OIB: 46708631522</w:t>
      </w:r>
    </w:p>
    <w:p w:rsidR="00987E65" w:rsidRPr="00987E65" w:rsidRDefault="00987E65" w:rsidP="00A13F7D">
      <w:pPr>
        <w:spacing w:line="276" w:lineRule="auto"/>
        <w:rPr>
          <w:sz w:val="22"/>
          <w:szCs w:val="22"/>
        </w:rPr>
      </w:pPr>
      <w:r w:rsidRPr="00987E65">
        <w:rPr>
          <w:sz w:val="22"/>
          <w:szCs w:val="22"/>
        </w:rPr>
        <w:t>Razina: 21</w:t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  <w:t xml:space="preserve">Šifra djelatnosti prema NKD-u: 9102 </w:t>
      </w:r>
    </w:p>
    <w:p w:rsidR="00987E65" w:rsidRDefault="00987E65" w:rsidP="00A13F7D">
      <w:pPr>
        <w:spacing w:line="276" w:lineRule="auto"/>
        <w:rPr>
          <w:b/>
          <w:sz w:val="22"/>
          <w:szCs w:val="22"/>
        </w:rPr>
      </w:pPr>
    </w:p>
    <w:p w:rsidR="001B4BFB" w:rsidRPr="00987E65" w:rsidRDefault="001B4BFB" w:rsidP="00A13F7D">
      <w:pPr>
        <w:spacing w:line="276" w:lineRule="auto"/>
        <w:rPr>
          <w:b/>
          <w:sz w:val="22"/>
          <w:szCs w:val="22"/>
        </w:rPr>
      </w:pPr>
    </w:p>
    <w:p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987E65">
        <w:rPr>
          <w:b/>
          <w:sz w:val="22"/>
          <w:szCs w:val="22"/>
        </w:rPr>
        <w:t xml:space="preserve">2018. </w:t>
      </w:r>
      <w:r>
        <w:rPr>
          <w:b/>
          <w:sz w:val="22"/>
          <w:szCs w:val="22"/>
        </w:rPr>
        <w:t>godine</w:t>
      </w:r>
    </w:p>
    <w:p w:rsidR="00955732" w:rsidRDefault="00955732" w:rsidP="00955732">
      <w:pPr>
        <w:jc w:val="both"/>
      </w:pPr>
    </w:p>
    <w:p w:rsidR="00063C1D" w:rsidRPr="003D3993" w:rsidRDefault="00CE15DD" w:rsidP="003D3993">
      <w:pPr>
        <w:ind w:firstLine="708"/>
        <w:rPr>
          <w:color w:val="000000"/>
          <w:sz w:val="22"/>
          <w:szCs w:val="22"/>
        </w:rPr>
      </w:pPr>
      <w:r w:rsidRPr="003D3993">
        <w:rPr>
          <w:color w:val="000000"/>
          <w:sz w:val="22"/>
          <w:szCs w:val="22"/>
        </w:rPr>
        <w:t>Gradski muzej Požega je javna ustanova u kulturi koja obavlja muzejsku djelatnost sukladno Zakonu o ustanovama, Zakonu o muzejima i Statutu Gradskog muzeja</w:t>
      </w:r>
      <w:r w:rsidR="00063C1D" w:rsidRPr="003D3993">
        <w:rPr>
          <w:color w:val="000000"/>
          <w:sz w:val="22"/>
          <w:szCs w:val="22"/>
        </w:rPr>
        <w:t xml:space="preserve"> Požega.</w:t>
      </w:r>
    </w:p>
    <w:p w:rsidR="00063C1D" w:rsidRPr="003D3993" w:rsidRDefault="00063C1D" w:rsidP="003D3993">
      <w:pPr>
        <w:jc w:val="both"/>
        <w:rPr>
          <w:color w:val="000000"/>
          <w:sz w:val="22"/>
          <w:szCs w:val="22"/>
        </w:rPr>
      </w:pPr>
    </w:p>
    <w:p w:rsidR="00CE15DD" w:rsidRPr="003D3993" w:rsidRDefault="00CE15DD" w:rsidP="003D3993">
      <w:pPr>
        <w:ind w:firstLine="708"/>
        <w:jc w:val="both"/>
        <w:rPr>
          <w:color w:val="000000"/>
          <w:sz w:val="22"/>
          <w:szCs w:val="22"/>
        </w:rPr>
      </w:pPr>
      <w:r w:rsidRPr="003D3993">
        <w:rPr>
          <w:color w:val="000000"/>
          <w:sz w:val="22"/>
          <w:szCs w:val="22"/>
        </w:rPr>
        <w:t>Muzej je osnovan na temelju Odluke o izdvajanju br. 8/1-1991. od 28.01.1991. godine.</w:t>
      </w:r>
      <w:r w:rsidR="003D3993"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Prava i dužnosti osnivača Muzeja obavlja Grad Požega, Trg Sv. Trojstva 1, Požega (u daljnjem tekstu:</w:t>
      </w:r>
      <w:r w:rsidR="003D3993"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Osnivač) na temelju rješenja Ministarstva kulture i prosvjete RH,  Klasa: 023-03/94-01-102, Urbroj: 53203-3/1-94-02, od 22. veljače 1994. godine.</w:t>
      </w:r>
      <w:r w:rsidR="003D3993"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Muzej ima status pravne osobe – ustanove i upisana je u sudski registar ustanova Trgovačkog suda u Slavonskom Brodu, pod brojem U-1-89 od 22.11.</w:t>
      </w:r>
      <w:r w:rsidR="00E33B63" w:rsidRPr="003D3993">
        <w:rPr>
          <w:color w:val="000000"/>
          <w:sz w:val="22"/>
          <w:szCs w:val="22"/>
        </w:rPr>
        <w:t>1</w:t>
      </w:r>
      <w:r w:rsidRPr="003D3993">
        <w:rPr>
          <w:color w:val="000000"/>
          <w:sz w:val="22"/>
          <w:szCs w:val="22"/>
        </w:rPr>
        <w:t>994. godine, odnosno usklađena je sa Zakonom o ustanovama temeljem rješenja Trgovačkog suda od 17.02.1997. godine, pod brojem Tt-97/81-2, MBS: 050026571.</w:t>
      </w:r>
    </w:p>
    <w:p w:rsidR="00955732" w:rsidRPr="003D3993" w:rsidRDefault="00955732" w:rsidP="003D3993">
      <w:pPr>
        <w:jc w:val="both"/>
        <w:rPr>
          <w:sz w:val="22"/>
          <w:szCs w:val="22"/>
        </w:rPr>
      </w:pPr>
    </w:p>
    <w:p w:rsidR="00955732" w:rsidRPr="003D3993" w:rsidRDefault="00955732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U Gradskom muzeju ustrojeni su sljedeći odjeli:  Arheološki odjel, Prirodoslovni odjel, Povijesni odjel, Odjel povijesti umjetnosti, Etnološki odjel, Pedagoški odjel, Dokumentacijski odjel, Muzejska knjižnica i Odjel za opće i tehničke poslove.  Ukupno je zaposleno 10 djelatnika, prema sljedećoj strukturi: 1 viši kustos (VSS) </w:t>
      </w:r>
      <w:r w:rsidR="00CE15DD" w:rsidRPr="003D3993">
        <w:rPr>
          <w:sz w:val="22"/>
          <w:szCs w:val="22"/>
        </w:rPr>
        <w:t xml:space="preserve">iz Arheološkog odjela </w:t>
      </w:r>
      <w:r w:rsidRPr="003D3993">
        <w:rPr>
          <w:sz w:val="22"/>
          <w:szCs w:val="22"/>
        </w:rPr>
        <w:t xml:space="preserve">obavlja poslove  ravnatelja, </w:t>
      </w:r>
      <w:r w:rsidR="00CE15DD" w:rsidRPr="003D3993">
        <w:rPr>
          <w:sz w:val="22"/>
          <w:szCs w:val="22"/>
        </w:rPr>
        <w:t>2</w:t>
      </w:r>
      <w:r w:rsidRPr="003D3993">
        <w:rPr>
          <w:sz w:val="22"/>
          <w:szCs w:val="22"/>
        </w:rPr>
        <w:t xml:space="preserve"> viš</w:t>
      </w:r>
      <w:r w:rsidR="00CE15DD" w:rsidRPr="003D3993">
        <w:rPr>
          <w:sz w:val="22"/>
          <w:szCs w:val="22"/>
        </w:rPr>
        <w:t>a</w:t>
      </w:r>
      <w:r w:rsidRPr="003D3993">
        <w:rPr>
          <w:sz w:val="22"/>
          <w:szCs w:val="22"/>
        </w:rPr>
        <w:t xml:space="preserve"> kustos</w:t>
      </w:r>
      <w:r w:rsidR="00CE15DD" w:rsidRPr="003D3993">
        <w:rPr>
          <w:sz w:val="22"/>
          <w:szCs w:val="22"/>
        </w:rPr>
        <w:t>a</w:t>
      </w:r>
      <w:r w:rsidRPr="003D3993">
        <w:rPr>
          <w:sz w:val="22"/>
          <w:szCs w:val="22"/>
        </w:rPr>
        <w:t xml:space="preserve"> (VSS) u Etnološkom odjelu, 1 muzejski savjetnik (VSS) u Odjelu povijesti umjetnosti, 1 kustos (VSS) u Povijesnom odjelu, 1 muzejski pedagog  (VSS) u Pedagoškom odjelu, 1 dokumentarist (VSS) u Dokumentacijskom odjelu, 1 administrativno-računovodstveni referent (SSS),  1 muzejski tehničar (SSS) i 1 čistačica-dostavljačica (SSS) u Odjelu za opće i tehničke poslove.</w:t>
      </w:r>
    </w:p>
    <w:p w:rsidR="00955732" w:rsidRPr="003D3993" w:rsidRDefault="00955732" w:rsidP="003D3993">
      <w:pPr>
        <w:jc w:val="both"/>
        <w:rPr>
          <w:sz w:val="22"/>
          <w:szCs w:val="22"/>
        </w:rPr>
      </w:pPr>
    </w:p>
    <w:p w:rsidR="00955732" w:rsidRPr="003D3993" w:rsidRDefault="00955732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>Djelokrug rada muzeja, nazivi i način organizacije muzejske građe u odjele i zbirke, poslovi i zadaci koji se u njima obavljaju, naziv radnih mjesta i opis poslova, broj potrebnih izvršitelja, koeficijenti složenosti poslova za pojedina radna mjesta, te druga pitanja od značenja za muzejsku djelatnost uređeni su Pravilnikom o unutarnjem ustrojstvu, sistematizaciji radnih mjesta i koeficijentima složenosti poslova</w:t>
      </w:r>
      <w:r w:rsidR="00CE15DD" w:rsidRPr="003D3993">
        <w:rPr>
          <w:sz w:val="22"/>
          <w:szCs w:val="22"/>
        </w:rPr>
        <w:t xml:space="preserve"> (Urbroj: 375/17</w:t>
      </w:r>
      <w:r w:rsidRPr="003D3993">
        <w:rPr>
          <w:sz w:val="22"/>
          <w:szCs w:val="22"/>
        </w:rPr>
        <w:t xml:space="preserve"> od 15.12.2017.g.</w:t>
      </w:r>
      <w:r w:rsidR="00CE15DD" w:rsidRPr="003D3993">
        <w:rPr>
          <w:sz w:val="22"/>
          <w:szCs w:val="22"/>
        </w:rPr>
        <w:t>).</w:t>
      </w:r>
    </w:p>
    <w:p w:rsidR="00955732" w:rsidRPr="003D3993" w:rsidRDefault="00955732" w:rsidP="003D3993">
      <w:pPr>
        <w:jc w:val="both"/>
        <w:rPr>
          <w:sz w:val="22"/>
          <w:szCs w:val="22"/>
        </w:rPr>
      </w:pPr>
    </w:p>
    <w:p w:rsidR="00063C1D" w:rsidRPr="003D3993" w:rsidRDefault="00063C1D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>Djelatnost Muzeja odvija se na temelju sljedećih zakona i zakonskih podloga: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- Zakon o muzejima (NN 61/18) i pripadajućih pravilnika: 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a) Pravilnik o očevidniku muzeja, te muzeja, galerija i zbirki unutar ustanova i drugih pravnih 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  osoba (NN 96/99)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b) Pravilnik o načinima i mjerilima za povezivanje u sustav muzeja RH (NN 120/02 i 82/06)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c) Pravilnik o stručnim i tehničkim standardima za određivanje vrste muzeja, za njihov rad, te 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  za smještaj muzejske građe i muzejske dokumentacije (NN 30/06)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d) Pravilnik o sadržaju i načinu vođenja muzejske dokumentacije o muzejskoj građi (NN  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  108/02)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e) Pravilnik o uvjetima i načinu ostvarivanja uvida u  muzejsku građu i muzejsku 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  dokumentaciju (NN 115/01)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f) Pravilnik o uvjetima i načinu stjecanja stručnih zvanja u muzejskoj struci (NN 97/10)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Zakon o zaštiti i očuvanju kulturnih dobara (NN 69/99, 151/03, 157/03, 100/04, 87/09, 88/10, 61/11, 25/12, 136/12, 157/13, 152/14, 98/15</w:t>
      </w:r>
      <w:r w:rsidR="009C450D" w:rsidRPr="003D3993">
        <w:rPr>
          <w:sz w:val="22"/>
          <w:szCs w:val="22"/>
        </w:rPr>
        <w:t xml:space="preserve">, </w:t>
      </w:r>
      <w:r w:rsidRPr="003D3993">
        <w:rPr>
          <w:sz w:val="22"/>
          <w:szCs w:val="22"/>
        </w:rPr>
        <w:t>44/17</w:t>
      </w:r>
      <w:r w:rsidR="009C450D" w:rsidRPr="003D3993">
        <w:rPr>
          <w:sz w:val="22"/>
          <w:szCs w:val="22"/>
        </w:rPr>
        <w:t xml:space="preserve"> i 90/18</w:t>
      </w:r>
      <w:r w:rsidRPr="003D3993">
        <w:rPr>
          <w:sz w:val="22"/>
          <w:szCs w:val="22"/>
        </w:rPr>
        <w:t>) s pripadajućim pravilnicima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Zakon o knjižnicama (NN 105/97, 5/98, 104/00</w:t>
      </w:r>
      <w:r w:rsidR="009C450D" w:rsidRPr="003D3993">
        <w:rPr>
          <w:sz w:val="22"/>
          <w:szCs w:val="22"/>
        </w:rPr>
        <w:t xml:space="preserve">, 87/08 </w:t>
      </w:r>
      <w:r w:rsidRPr="003D3993">
        <w:rPr>
          <w:sz w:val="22"/>
          <w:szCs w:val="22"/>
        </w:rPr>
        <w:t xml:space="preserve"> i 69/09) s pripadajućim pravilnicima   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- Zakon o arhivskom gradivu i arhivima (NN </w:t>
      </w:r>
      <w:r w:rsidR="00A15BA9" w:rsidRPr="003D3993">
        <w:rPr>
          <w:sz w:val="22"/>
          <w:szCs w:val="22"/>
        </w:rPr>
        <w:t>61/18</w:t>
      </w:r>
      <w:r w:rsidRPr="003D3993">
        <w:rPr>
          <w:sz w:val="22"/>
          <w:szCs w:val="22"/>
        </w:rPr>
        <w:t>) s pripadajućim  pravilnicima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Zakon o radu (NN 93/14 i 127/17)</w:t>
      </w:r>
    </w:p>
    <w:p w:rsidR="00063C1D" w:rsidRPr="003D3993" w:rsidRDefault="00063C1D" w:rsidP="003D3993">
      <w:pPr>
        <w:rPr>
          <w:sz w:val="22"/>
          <w:szCs w:val="22"/>
          <w:highlight w:val="white"/>
        </w:rPr>
      </w:pPr>
      <w:r w:rsidRPr="003D3993">
        <w:rPr>
          <w:sz w:val="22"/>
          <w:szCs w:val="22"/>
        </w:rPr>
        <w:t>-</w:t>
      </w:r>
      <w:r w:rsidR="003D3993">
        <w:rPr>
          <w:sz w:val="22"/>
          <w:szCs w:val="22"/>
        </w:rPr>
        <w:t xml:space="preserve"> </w:t>
      </w:r>
      <w:r w:rsidRPr="003D3993">
        <w:rPr>
          <w:sz w:val="22"/>
          <w:szCs w:val="22"/>
          <w:highlight w:val="white"/>
        </w:rPr>
        <w:t>Zakon o ustanovama (</w:t>
      </w:r>
      <w:hyperlink r:id="rId5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>NN 76/93</w:t>
        </w:r>
      </w:hyperlink>
      <w:r w:rsidRPr="003D3993">
        <w:rPr>
          <w:sz w:val="22"/>
          <w:szCs w:val="22"/>
          <w:highlight w:val="white"/>
        </w:rPr>
        <w:t>,</w:t>
      </w:r>
      <w:r w:rsidRPr="003D3993">
        <w:rPr>
          <w:rStyle w:val="apple-converted-space"/>
          <w:sz w:val="22"/>
          <w:szCs w:val="22"/>
          <w:highlight w:val="white"/>
        </w:rPr>
        <w:t> </w:t>
      </w:r>
      <w:hyperlink r:id="rId6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>29/97</w:t>
        </w:r>
      </w:hyperlink>
      <w:r w:rsidRPr="003D3993">
        <w:rPr>
          <w:sz w:val="22"/>
          <w:szCs w:val="22"/>
          <w:highlight w:val="white"/>
        </w:rPr>
        <w:t>,</w:t>
      </w:r>
      <w:hyperlink r:id="rId7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 xml:space="preserve"> 47/99 </w:t>
        </w:r>
      </w:hyperlink>
      <w:r w:rsidRPr="003D3993">
        <w:rPr>
          <w:sz w:val="22"/>
          <w:szCs w:val="22"/>
        </w:rPr>
        <w:t>-</w:t>
      </w:r>
      <w:r w:rsidRPr="003D3993">
        <w:rPr>
          <w:sz w:val="22"/>
          <w:szCs w:val="22"/>
          <w:highlight w:val="white"/>
        </w:rPr>
        <w:t xml:space="preserve"> ispravak i</w:t>
      </w:r>
      <w:r w:rsidRPr="003D3993">
        <w:rPr>
          <w:rStyle w:val="apple-converted-space"/>
          <w:sz w:val="22"/>
          <w:szCs w:val="22"/>
          <w:highlight w:val="white"/>
        </w:rPr>
        <w:t> </w:t>
      </w:r>
      <w:hyperlink r:id="rId8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>NN 35/08</w:t>
        </w:r>
      </w:hyperlink>
      <w:r w:rsidRPr="003D3993">
        <w:rPr>
          <w:sz w:val="22"/>
          <w:szCs w:val="22"/>
          <w:highlight w:val="white"/>
        </w:rPr>
        <w:t>)</w:t>
      </w:r>
      <w:r w:rsidRPr="003D3993">
        <w:rPr>
          <w:sz w:val="22"/>
          <w:szCs w:val="22"/>
        </w:rPr>
        <w:br/>
      </w:r>
      <w:r w:rsidRPr="003D3993">
        <w:rPr>
          <w:sz w:val="22"/>
          <w:szCs w:val="22"/>
          <w:highlight w:val="white"/>
        </w:rPr>
        <w:t>- Zakon o upravljanju javnim ustanovama u kulturi (</w:t>
      </w:r>
      <w:hyperlink r:id="rId9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>NN 96/01</w:t>
        </w:r>
      </w:hyperlink>
      <w:r w:rsidRPr="003D3993">
        <w:rPr>
          <w:sz w:val="22"/>
          <w:szCs w:val="22"/>
          <w:highlight w:val="white"/>
        </w:rPr>
        <w:t>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  <w:highlight w:val="white"/>
        </w:rPr>
        <w:lastRenderedPageBreak/>
        <w:t>- Zakon o financiranju javnih potreba u kulturi (NN 47/90, 69/99, 27/03 i 38/09)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Zakon o proračunu  (NN 87/08, 136/12 i 15/15)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Pravilnik o  proračunskom računovodstvu i računskom planu (NN 124/14, 115/15 i 87/16)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- Pravilnik o proračunskim klasifikacijama (NN 26/10 i 120/13) 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Pravilnik o financijskom izvještavanju u proračunskom računovodstvu (NN 3/15, 93/15, 135/15, 2/17 i 28/17)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Pravilnik o polugodišnjem i godišnjem izvještaju o izvršenju proračuna (NN 24/13 i 102/17)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Pravilnik o porezu na dohodak  (10/17</w:t>
      </w:r>
      <w:r w:rsidR="00176302" w:rsidRPr="003D3993">
        <w:rPr>
          <w:sz w:val="22"/>
          <w:szCs w:val="22"/>
        </w:rPr>
        <w:t>,</w:t>
      </w:r>
      <w:r w:rsidRPr="003D3993">
        <w:rPr>
          <w:sz w:val="22"/>
          <w:szCs w:val="22"/>
        </w:rPr>
        <w:t xml:space="preserve"> 128/17</w:t>
      </w:r>
      <w:r w:rsidR="00176302" w:rsidRPr="003D3993">
        <w:rPr>
          <w:sz w:val="22"/>
          <w:szCs w:val="22"/>
        </w:rPr>
        <w:t>, 106/18 i 1/19</w:t>
      </w:r>
      <w:r w:rsidRPr="003D3993">
        <w:rPr>
          <w:sz w:val="22"/>
          <w:szCs w:val="22"/>
        </w:rPr>
        <w:t>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Kolektivni ugovor za zaposlene u ustanovama Grada Požege (Ur.broj: 46/17 od 02.01.2017.)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- Pravilnik o unutarnjem ustrojstvu, sistematizaciji radnih mjesta i koeficijentima složenosti 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poslova (Ur.broj: 375/17 od 15.12.2017.)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-Statut Gradskog muzeja Požega (Ur.broj: 150-1/17 od 17.05.2017.).</w:t>
      </w:r>
    </w:p>
    <w:p w:rsidR="00063C1D" w:rsidRPr="003D3993" w:rsidRDefault="00063C1D" w:rsidP="003D3993">
      <w:pPr>
        <w:jc w:val="both"/>
        <w:rPr>
          <w:sz w:val="22"/>
          <w:szCs w:val="22"/>
        </w:rPr>
      </w:pPr>
    </w:p>
    <w:p w:rsidR="00063C1D" w:rsidRPr="003D3993" w:rsidRDefault="001E5FBC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>Gradski muzej Požega na temelju Izvatka iz sudskog registra</w:t>
      </w:r>
      <w:r w:rsidR="003D3993">
        <w:rPr>
          <w:sz w:val="22"/>
          <w:szCs w:val="22"/>
        </w:rPr>
        <w:t xml:space="preserve"> </w:t>
      </w:r>
      <w:r w:rsidRPr="003D3993">
        <w:rPr>
          <w:sz w:val="22"/>
          <w:szCs w:val="22"/>
        </w:rPr>
        <w:t>obavlja djelatnost muzeja i zaštite kulturne baštine, izdavanje publikacija, proizvodnju i prodaju suvenira te kupnju i prodaju robe. Nije u sustavu PDV-a sukladno članku 39. Zakona o PDV-u.</w:t>
      </w:r>
    </w:p>
    <w:p w:rsidR="00630ABC" w:rsidRPr="003D3993" w:rsidRDefault="00630ABC" w:rsidP="003D3993">
      <w:pPr>
        <w:jc w:val="both"/>
        <w:rPr>
          <w:sz w:val="22"/>
          <w:szCs w:val="22"/>
        </w:rPr>
      </w:pPr>
    </w:p>
    <w:p w:rsidR="002D15E9" w:rsidRDefault="001E5FBC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Upravno vijeće Gradskog muzeja Požega na temelju </w:t>
      </w:r>
      <w:r w:rsidR="00176302" w:rsidRPr="003D3993">
        <w:rPr>
          <w:sz w:val="22"/>
          <w:szCs w:val="22"/>
        </w:rPr>
        <w:t xml:space="preserve">javnog poziva i </w:t>
      </w:r>
      <w:r w:rsidRPr="003D3993">
        <w:rPr>
          <w:sz w:val="22"/>
          <w:szCs w:val="22"/>
        </w:rPr>
        <w:t>provedenog natječaja za izbor i imenovanje ravnatelja</w:t>
      </w:r>
      <w:r w:rsidR="00176302" w:rsidRPr="003D3993">
        <w:rPr>
          <w:sz w:val="22"/>
          <w:szCs w:val="22"/>
        </w:rPr>
        <w:t>,</w:t>
      </w:r>
      <w:r w:rsidRPr="003D3993">
        <w:rPr>
          <w:sz w:val="22"/>
          <w:szCs w:val="22"/>
        </w:rPr>
        <w:t xml:space="preserve"> </w:t>
      </w:r>
      <w:r w:rsidR="00176302" w:rsidRPr="003D3993">
        <w:rPr>
          <w:sz w:val="22"/>
          <w:szCs w:val="22"/>
        </w:rPr>
        <w:t>u skladu s</w:t>
      </w:r>
      <w:r w:rsidRPr="003D3993">
        <w:rPr>
          <w:sz w:val="22"/>
          <w:szCs w:val="22"/>
        </w:rPr>
        <w:t xml:space="preserve"> čl. 30. Statuta te čl. 26. Zakona o muzejima, izabralo je</w:t>
      </w:r>
      <w:r w:rsidR="00630ABC" w:rsidRPr="003D3993">
        <w:rPr>
          <w:sz w:val="22"/>
          <w:szCs w:val="22"/>
        </w:rPr>
        <w:t xml:space="preserve">, </w:t>
      </w:r>
      <w:r w:rsidRPr="003D3993">
        <w:rPr>
          <w:sz w:val="22"/>
          <w:szCs w:val="22"/>
        </w:rPr>
        <w:t>a Gradsko vijeć</w:t>
      </w:r>
      <w:r w:rsidR="00630ABC" w:rsidRPr="003D3993">
        <w:rPr>
          <w:sz w:val="22"/>
          <w:szCs w:val="22"/>
        </w:rPr>
        <w:t>e Grada Požege temeljem Rješenja od 18.09.2018., imenovalo je Mirelu Pavličić Hein, dipl. arheologa za ravnateljicu na mandat od četiri godine.</w:t>
      </w:r>
      <w:r w:rsidR="00176302" w:rsidRPr="003D3993">
        <w:rPr>
          <w:sz w:val="22"/>
          <w:szCs w:val="22"/>
        </w:rPr>
        <w:t xml:space="preserve"> </w:t>
      </w:r>
      <w:r w:rsidR="003D3993" w:rsidRPr="003D3993">
        <w:rPr>
          <w:sz w:val="22"/>
          <w:szCs w:val="22"/>
        </w:rPr>
        <w:t>Primopredaja dužnosti ravnatelja nastupila je 19.09.2018.g.</w:t>
      </w:r>
    </w:p>
    <w:p w:rsidR="003D3993" w:rsidRDefault="003D3993" w:rsidP="003D3993">
      <w:pPr>
        <w:jc w:val="both"/>
        <w:rPr>
          <w:sz w:val="22"/>
          <w:szCs w:val="22"/>
        </w:rPr>
      </w:pPr>
    </w:p>
    <w:p w:rsidR="003D3993" w:rsidRDefault="003D3993" w:rsidP="003D3993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:rsidR="003D3993" w:rsidRDefault="003D3993" w:rsidP="003D3993">
      <w:pPr>
        <w:jc w:val="both"/>
        <w:rPr>
          <w:b/>
          <w:sz w:val="22"/>
          <w:szCs w:val="22"/>
        </w:rPr>
      </w:pPr>
    </w:p>
    <w:p w:rsidR="0055551D" w:rsidRDefault="0055551D" w:rsidP="0055551D">
      <w:pPr>
        <w:jc w:val="both"/>
        <w:rPr>
          <w:sz w:val="22"/>
          <w:szCs w:val="22"/>
        </w:rPr>
      </w:pPr>
      <w:r w:rsidRPr="0055551D">
        <w:rPr>
          <w:sz w:val="22"/>
          <w:szCs w:val="22"/>
        </w:rPr>
        <w:t>1.</w:t>
      </w:r>
      <w:r>
        <w:rPr>
          <w:sz w:val="22"/>
          <w:szCs w:val="22"/>
        </w:rPr>
        <w:t xml:space="preserve"> AOP 015 – Uredska oprema i namještaj – nabavljena su računala i računalna oprema te uredski namještaj u vrijednosti 71.518 kn</w:t>
      </w:r>
    </w:p>
    <w:p w:rsidR="0055551D" w:rsidRDefault="0055551D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2. AOP 033 – Muzejski izlošci i predmeti prirodnih rijetkosti – nabavljeno je muzejskih izložaka u vrijednosti 112.042 kn</w:t>
      </w:r>
    </w:p>
    <w:p w:rsidR="0055551D" w:rsidRDefault="00964D71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3. AOP 042 – Ulaganje u računalne programe – nabavljani su računalni programi potrebni za redovno poslovanje te kroz provedbu projekta ''e-kiosk – razvoj publike u kulturi'' u vrijednosti 21.728 kn</w:t>
      </w:r>
    </w:p>
    <w:p w:rsidR="00964D71" w:rsidRDefault="00964D71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4.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iznosi 38.572 kn.</w:t>
      </w:r>
    </w:p>
    <w:p w:rsidR="00964D71" w:rsidRDefault="00964D71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5. AOP 166 Obveze za materijalne rashode – obveze su veće u odnosu na prethodnu godinu jer je ostalo više nepodmirenih obveza za primljene račune</w:t>
      </w:r>
    </w:p>
    <w:p w:rsidR="00964D71" w:rsidRDefault="00964D71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6. Gradski muzej Požega nema sudskih sporova u tijeku i nema potraživanja za koja je potrebno napraviti ispravak vrijednosti potraživanja.</w:t>
      </w:r>
    </w:p>
    <w:p w:rsidR="00964D71" w:rsidRDefault="00964D71" w:rsidP="0055551D">
      <w:pPr>
        <w:jc w:val="both"/>
        <w:rPr>
          <w:sz w:val="22"/>
          <w:szCs w:val="22"/>
        </w:rPr>
      </w:pPr>
    </w:p>
    <w:p w:rsidR="00E34F0B" w:rsidRDefault="00E34F0B" w:rsidP="005555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PR-RAS</w:t>
      </w:r>
    </w:p>
    <w:p w:rsidR="00E34F0B" w:rsidRDefault="00E34F0B" w:rsidP="0055551D">
      <w:pPr>
        <w:jc w:val="both"/>
        <w:rPr>
          <w:sz w:val="22"/>
          <w:szCs w:val="22"/>
        </w:rPr>
      </w:pPr>
    </w:p>
    <w:p w:rsidR="000D2A8F" w:rsidRDefault="000D2A8F" w:rsidP="000D2A8F">
      <w:pPr>
        <w:jc w:val="both"/>
        <w:rPr>
          <w:sz w:val="22"/>
          <w:szCs w:val="22"/>
        </w:rPr>
      </w:pPr>
      <w:r w:rsidRPr="000D2A8F">
        <w:rPr>
          <w:sz w:val="22"/>
          <w:szCs w:val="22"/>
        </w:rPr>
        <w:t xml:space="preserve">1. </w:t>
      </w:r>
      <w:r>
        <w:rPr>
          <w:sz w:val="22"/>
          <w:szCs w:val="22"/>
        </w:rPr>
        <w:t>AOP 045 – Pomoći iz inozemstva i od subjekata unutar općeg proračuna – ostvarene su manje u odnosu na prethodnu godinu jer nije bilo ostvarenja pomoći od izvanproračunskih korisnika</w:t>
      </w:r>
    </w:p>
    <w:p w:rsidR="004322A3" w:rsidRDefault="000D2A8F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AOP </w:t>
      </w:r>
      <w:r w:rsidR="004322A3">
        <w:rPr>
          <w:sz w:val="22"/>
          <w:szCs w:val="22"/>
        </w:rPr>
        <w:t>123 – Prihodi od prodaje proizvoda i robe te pruženih usluga i prihodi od donacija – povećanje prihoda od prodaje proizvoda i robe te prihoda od pruženih usluga u odnosu na prethodnu godinu zbog više prodanih suvenira i obavljenih usluga</w:t>
      </w:r>
    </w:p>
    <w:p w:rsidR="004322A3" w:rsidRDefault="004322A3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3. AOP 133 – Prihodi iz nadležnog proračuna za financiranje izdataka za financijsku imovinu i otplatu zajmova – povećanje u odnosu na prethodnu godinu zbog više nabavljene dugotrajne imovine</w:t>
      </w:r>
    </w:p>
    <w:p w:rsidR="00914055" w:rsidRDefault="004322A3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AOP 149 </w:t>
      </w:r>
      <w:r w:rsidR="0091405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14055">
        <w:rPr>
          <w:sz w:val="22"/>
          <w:szCs w:val="22"/>
        </w:rPr>
        <w:t xml:space="preserve">Rashodi za zaposlene – povećanje u odnosu na prethodnu godinu se odnosi na povećanja plaća od siječnja povećanjem koeficijenata </w:t>
      </w:r>
    </w:p>
    <w:p w:rsidR="000D2A8F" w:rsidRDefault="00914055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5. AOP 160 – Materijalni rashodi – smanjenje u odnosu na prethodnu godinu odnosi se na smanjenje naknada troškova zaposlenima, povećanja rashoda za materijal i energiju, smanjenja rashoda za usluge, smanjenja naknada troškova osobama izvan radnog odnosa te povećanja ostalih nespomenutih rashoda poslovanja</w:t>
      </w:r>
    </w:p>
    <w:p w:rsidR="00914055" w:rsidRDefault="00914055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AOP 341 – Rashodi za nabavu nefinancijske imovine – povećanje u odnosu na prethodnu godinu jer je nabavljeno više dugotrajne imovine (računala, računalna oprema, uredski namještaj, muzejski izlošci i ulaganje u računalne programe)</w:t>
      </w:r>
    </w:p>
    <w:p w:rsidR="00914055" w:rsidRDefault="00914055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AOP 632 do 636 – Gradski muzej Požega je </w:t>
      </w:r>
      <w:r w:rsidR="00735C64">
        <w:rPr>
          <w:sz w:val="22"/>
          <w:szCs w:val="22"/>
        </w:rPr>
        <w:t>ostvario tekući manjak u iznosu 22.980 kn što sa prenesenim manjkom iz prethodne godine u iznosu 35.341 kn čini konačni rezultat u iznosu 58.321 kn – manjak prihoda i primitaka za pokriće u sljedećem razdoblju.</w:t>
      </w:r>
    </w:p>
    <w:p w:rsidR="00735C64" w:rsidRDefault="00735C64" w:rsidP="000D2A8F">
      <w:pPr>
        <w:jc w:val="both"/>
        <w:rPr>
          <w:sz w:val="22"/>
          <w:szCs w:val="22"/>
        </w:rPr>
      </w:pPr>
    </w:p>
    <w:p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:rsidR="00735C64" w:rsidRDefault="00735C64" w:rsidP="000D2A8F">
      <w:pPr>
        <w:jc w:val="both"/>
        <w:rPr>
          <w:sz w:val="22"/>
          <w:szCs w:val="22"/>
        </w:rPr>
      </w:pPr>
    </w:p>
    <w:p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105 – Služba kulture – ukupni rashodi u iznosu 1.957.530 kn prema funkcijskoj klasifikaciji se odnose na službu kulture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021 – Proizvedena dugotrajna imovina – odnosi se na smanjenje promjene u obujmu imovine jer je dugotrajna imovina darovana Dječjem vrtiću Požega.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na kraju izvještajnog razdoblja  iznosi 210.117 kn</w:t>
      </w:r>
      <w:r w:rsidR="00A91AE5">
        <w:rPr>
          <w:sz w:val="22"/>
          <w:szCs w:val="22"/>
        </w:rPr>
        <w:t xml:space="preserve"> od čega 605 kn dospjelih obveza</w:t>
      </w:r>
      <w:r w:rsidR="007A23E7">
        <w:rPr>
          <w:sz w:val="22"/>
          <w:szCs w:val="22"/>
        </w:rPr>
        <w:t xml:space="preserve"> (račun), a 209.512 kn nedospjelih obveza (računi i plaća za 12. mjesec).</w:t>
      </w: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31. siječnja 2019.</w:t>
      </w: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 kontaktiranje: Slavica Kruljac, mag.oec.</w:t>
      </w:r>
    </w:p>
    <w:p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:rsidR="00B25DC7" w:rsidRPr="007A23E7" w:rsidRDefault="00B25DC7" w:rsidP="00B25DC7">
      <w:pPr>
        <w:spacing w:line="276" w:lineRule="auto"/>
        <w:jc w:val="both"/>
        <w:rPr>
          <w:b/>
          <w:sz w:val="22"/>
          <w:szCs w:val="22"/>
          <w:lang w:eastAsia="zh-CN"/>
        </w:rPr>
      </w:pPr>
    </w:p>
    <w:p w:rsidR="007A23E7" w:rsidRPr="007A23E7" w:rsidRDefault="007A23E7" w:rsidP="00B25DC7">
      <w:pPr>
        <w:spacing w:line="276" w:lineRule="auto"/>
        <w:jc w:val="both"/>
        <w:rPr>
          <w:sz w:val="22"/>
          <w:szCs w:val="22"/>
        </w:rPr>
      </w:pPr>
    </w:p>
    <w:p w:rsidR="00B25DC7" w:rsidRPr="007A23E7" w:rsidRDefault="00B25DC7" w:rsidP="00B25DC7">
      <w:pPr>
        <w:spacing w:line="276" w:lineRule="auto"/>
        <w:jc w:val="both"/>
        <w:rPr>
          <w:sz w:val="22"/>
          <w:szCs w:val="22"/>
        </w:rPr>
      </w:pPr>
    </w:p>
    <w:p w:rsidR="00B25DC7" w:rsidRPr="007A23E7" w:rsidRDefault="00B25DC7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7A23E7">
        <w:rPr>
          <w:sz w:val="22"/>
          <w:szCs w:val="22"/>
        </w:rPr>
        <w:t>Ravnateljica:</w:t>
      </w:r>
    </w:p>
    <w:p w:rsidR="00B25DC7" w:rsidRPr="007A23E7" w:rsidRDefault="00955732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7A23E7">
        <w:rPr>
          <w:sz w:val="22"/>
          <w:szCs w:val="22"/>
        </w:rPr>
        <w:t>Mirela Pavličić Hein, dipl.arh.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8"/>
  </w:num>
  <w:num w:numId="5">
    <w:abstractNumId w:val="17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16"/>
  </w:num>
  <w:num w:numId="16">
    <w:abstractNumId w:val="11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4"/>
    <w:rsid w:val="00063C1D"/>
    <w:rsid w:val="00086495"/>
    <w:rsid w:val="0009301A"/>
    <w:rsid w:val="000B6451"/>
    <w:rsid w:val="000D2A8F"/>
    <w:rsid w:val="00145730"/>
    <w:rsid w:val="0015068E"/>
    <w:rsid w:val="00176302"/>
    <w:rsid w:val="001B4BFB"/>
    <w:rsid w:val="001E5FBC"/>
    <w:rsid w:val="001F2669"/>
    <w:rsid w:val="0020122C"/>
    <w:rsid w:val="00212732"/>
    <w:rsid w:val="00231E8C"/>
    <w:rsid w:val="00242E4B"/>
    <w:rsid w:val="00261B42"/>
    <w:rsid w:val="002A03C3"/>
    <w:rsid w:val="002A3A79"/>
    <w:rsid w:val="002B1D5C"/>
    <w:rsid w:val="002D15E9"/>
    <w:rsid w:val="002D18F5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D3993"/>
    <w:rsid w:val="003F280A"/>
    <w:rsid w:val="004322A3"/>
    <w:rsid w:val="00433CD9"/>
    <w:rsid w:val="00445D7C"/>
    <w:rsid w:val="0045285D"/>
    <w:rsid w:val="00455BB9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A264B"/>
    <w:rsid w:val="006E0AB0"/>
    <w:rsid w:val="00705D89"/>
    <w:rsid w:val="007159F9"/>
    <w:rsid w:val="0072305C"/>
    <w:rsid w:val="00735C64"/>
    <w:rsid w:val="0074735B"/>
    <w:rsid w:val="00750711"/>
    <w:rsid w:val="00774D9E"/>
    <w:rsid w:val="007A23E7"/>
    <w:rsid w:val="008102C2"/>
    <w:rsid w:val="00836BCA"/>
    <w:rsid w:val="0085185F"/>
    <w:rsid w:val="00884C9B"/>
    <w:rsid w:val="008A6123"/>
    <w:rsid w:val="008B0DF1"/>
    <w:rsid w:val="008F21F3"/>
    <w:rsid w:val="00901039"/>
    <w:rsid w:val="00914055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B239C8"/>
    <w:rsid w:val="00B25DC7"/>
    <w:rsid w:val="00B4489A"/>
    <w:rsid w:val="00B46226"/>
    <w:rsid w:val="00BA2952"/>
    <w:rsid w:val="00BB4E9C"/>
    <w:rsid w:val="00BC7628"/>
    <w:rsid w:val="00BE7C83"/>
    <w:rsid w:val="00C3481C"/>
    <w:rsid w:val="00C41489"/>
    <w:rsid w:val="00C96650"/>
    <w:rsid w:val="00CC1156"/>
    <w:rsid w:val="00CE15DD"/>
    <w:rsid w:val="00CE51AC"/>
    <w:rsid w:val="00D10787"/>
    <w:rsid w:val="00D14725"/>
    <w:rsid w:val="00D51730"/>
    <w:rsid w:val="00D81D7D"/>
    <w:rsid w:val="00D82FFF"/>
    <w:rsid w:val="00DB3FE8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8D95B-3570-4A53-8206-1F1BCB7A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/clanci/sluzbeno/2008/114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.hr/clanci/sluzbeno/1999/092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.hr/clanci/sluzbeno/1997/0427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n.hr/clanci/sluzbeno/1993/1548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.hr/clanci/sluzbeno/2001/16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8895</CharactersWithSpaces>
  <SharedDoc>false</SharedDoc>
  <HLinks>
    <vt:vector size="30" baseType="variant">
      <vt:variant>
        <vt:i4>6553708</vt:i4>
      </vt:variant>
      <vt:variant>
        <vt:i4>12</vt:i4>
      </vt:variant>
      <vt:variant>
        <vt:i4>0</vt:i4>
      </vt:variant>
      <vt:variant>
        <vt:i4>5</vt:i4>
      </vt:variant>
      <vt:variant>
        <vt:lpwstr>http://www.nn.hr/clanci/sluzbeno/2001/1611.htm</vt:lpwstr>
      </vt:variant>
      <vt:variant>
        <vt:lpwstr/>
      </vt:variant>
      <vt:variant>
        <vt:i4>6291552</vt:i4>
      </vt:variant>
      <vt:variant>
        <vt:i4>9</vt:i4>
      </vt:variant>
      <vt:variant>
        <vt:i4>0</vt:i4>
      </vt:variant>
      <vt:variant>
        <vt:i4>5</vt:i4>
      </vt:variant>
      <vt:variant>
        <vt:lpwstr>http://www.nn.hr/clanci/sluzbeno/2008/1142.htm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http://www.nn.hr/clanci/sluzbeno/1999/0924.htm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http://www.nn.hr/clanci/sluzbeno/1997/0427.htm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http://www.nn.hr/clanci/sluzbeno/1993/1548.htm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Korisnik</cp:lastModifiedBy>
  <cp:revision>2</cp:revision>
  <cp:lastPrinted>2013-05-23T09:48:00Z</cp:lastPrinted>
  <dcterms:created xsi:type="dcterms:W3CDTF">2019-02-06T07:31:00Z</dcterms:created>
  <dcterms:modified xsi:type="dcterms:W3CDTF">2019-02-06T07:31:00Z</dcterms:modified>
</cp:coreProperties>
</file>