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C57A84" w:rsidRPr="00DB5A6D" w14:paraId="3ABD1321" w14:textId="77777777" w:rsidTr="00DB5A6D">
        <w:tc>
          <w:tcPr>
            <w:tcW w:w="4928" w:type="dxa"/>
          </w:tcPr>
          <w:p w14:paraId="7CB64233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DB5A6D">
              <w:rPr>
                <w:sz w:val="22"/>
                <w:szCs w:val="22"/>
              </w:rPr>
              <w:t>Nazi</w:t>
            </w:r>
            <w:r w:rsidR="00ED5E12">
              <w:rPr>
                <w:sz w:val="22"/>
                <w:szCs w:val="22"/>
              </w:rPr>
              <w:t xml:space="preserve">v obveznika: </w:t>
            </w:r>
            <w:r w:rsidR="00F12F46">
              <w:rPr>
                <w:sz w:val="22"/>
                <w:szCs w:val="22"/>
              </w:rPr>
              <w:t>Gradsko kazalište Požega</w:t>
            </w:r>
          </w:p>
        </w:tc>
        <w:tc>
          <w:tcPr>
            <w:tcW w:w="4360" w:type="dxa"/>
          </w:tcPr>
          <w:p w14:paraId="7716A4CC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RKP-a: </w:t>
            </w:r>
            <w:r w:rsidR="00F12F46">
              <w:rPr>
                <w:sz w:val="22"/>
                <w:szCs w:val="22"/>
              </w:rPr>
              <w:t>32711</w:t>
            </w:r>
          </w:p>
        </w:tc>
      </w:tr>
      <w:tr w:rsidR="00C57A84" w:rsidRPr="00DB5A6D" w14:paraId="37B3B126" w14:textId="77777777" w:rsidTr="00DB5A6D">
        <w:tc>
          <w:tcPr>
            <w:tcW w:w="4928" w:type="dxa"/>
          </w:tcPr>
          <w:p w14:paraId="0293BDEC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Sjedište obveznika: 34000 Požega</w:t>
            </w:r>
          </w:p>
        </w:tc>
        <w:tc>
          <w:tcPr>
            <w:tcW w:w="4360" w:type="dxa"/>
          </w:tcPr>
          <w:p w14:paraId="78E9AD8B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Matični broj: </w:t>
            </w:r>
            <w:r w:rsidR="00F12F46">
              <w:rPr>
                <w:sz w:val="22"/>
                <w:szCs w:val="22"/>
              </w:rPr>
              <w:t>00959448</w:t>
            </w:r>
          </w:p>
        </w:tc>
      </w:tr>
      <w:tr w:rsidR="00C57A84" w:rsidRPr="00DB5A6D" w14:paraId="3113DDDC" w14:textId="77777777" w:rsidTr="00DB5A6D">
        <w:tc>
          <w:tcPr>
            <w:tcW w:w="4928" w:type="dxa"/>
          </w:tcPr>
          <w:p w14:paraId="039FCEC2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Adres</w:t>
            </w:r>
            <w:r w:rsidR="00ED5E12">
              <w:rPr>
                <w:sz w:val="22"/>
                <w:szCs w:val="22"/>
              </w:rPr>
              <w:t xml:space="preserve">a sjedišta obveznika: </w:t>
            </w:r>
            <w:r w:rsidR="00F12F46">
              <w:rPr>
                <w:sz w:val="22"/>
                <w:szCs w:val="22"/>
              </w:rPr>
              <w:t>Trg Svetog Trojstva 20</w:t>
            </w:r>
          </w:p>
        </w:tc>
        <w:tc>
          <w:tcPr>
            <w:tcW w:w="4360" w:type="dxa"/>
          </w:tcPr>
          <w:p w14:paraId="24CB94B0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OIB:</w:t>
            </w:r>
            <w:r w:rsidR="00F12F46">
              <w:rPr>
                <w:sz w:val="22"/>
                <w:szCs w:val="22"/>
              </w:rPr>
              <w:t xml:space="preserve"> 79173679205</w:t>
            </w:r>
          </w:p>
        </w:tc>
      </w:tr>
      <w:tr w:rsidR="00C57A84" w:rsidRPr="00DB5A6D" w14:paraId="6BDC321B" w14:textId="77777777" w:rsidTr="00DB5A6D">
        <w:tc>
          <w:tcPr>
            <w:tcW w:w="4928" w:type="dxa"/>
          </w:tcPr>
          <w:p w14:paraId="6233040E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Razina: 21 </w:t>
            </w:r>
          </w:p>
        </w:tc>
        <w:tc>
          <w:tcPr>
            <w:tcW w:w="4360" w:type="dxa"/>
          </w:tcPr>
          <w:p w14:paraId="5A2F83B2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Šif</w:t>
            </w:r>
            <w:r w:rsidR="00CD53F8">
              <w:rPr>
                <w:sz w:val="22"/>
                <w:szCs w:val="22"/>
              </w:rPr>
              <w:t>ra djelatnosti prema NKD-u: 9</w:t>
            </w:r>
            <w:r w:rsidR="00F12F46">
              <w:rPr>
                <w:sz w:val="22"/>
                <w:szCs w:val="22"/>
              </w:rPr>
              <w:t>001</w:t>
            </w:r>
          </w:p>
        </w:tc>
      </w:tr>
    </w:tbl>
    <w:p w14:paraId="797B2BF8" w14:textId="77777777" w:rsidR="00987E65" w:rsidRDefault="00987E65" w:rsidP="00A13F7D">
      <w:pPr>
        <w:spacing w:line="276" w:lineRule="auto"/>
        <w:rPr>
          <w:b/>
          <w:sz w:val="22"/>
          <w:szCs w:val="22"/>
        </w:rPr>
      </w:pPr>
    </w:p>
    <w:p w14:paraId="0552B42C" w14:textId="77777777" w:rsidR="001B4BFB" w:rsidRPr="00987E65" w:rsidRDefault="001B4BFB" w:rsidP="00A13F7D">
      <w:pPr>
        <w:spacing w:line="276" w:lineRule="auto"/>
        <w:rPr>
          <w:b/>
          <w:sz w:val="22"/>
          <w:szCs w:val="22"/>
        </w:rPr>
      </w:pPr>
    </w:p>
    <w:p w14:paraId="50D69ED3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5497F040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razdoblje od 1. siječnja do 31. prosinca </w:t>
      </w:r>
      <w:r w:rsidR="00987E65">
        <w:rPr>
          <w:b/>
          <w:sz w:val="22"/>
          <w:szCs w:val="22"/>
        </w:rPr>
        <w:t>201</w:t>
      </w:r>
      <w:r w:rsidR="00B64B62">
        <w:rPr>
          <w:b/>
          <w:sz w:val="22"/>
          <w:szCs w:val="22"/>
        </w:rPr>
        <w:t>9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63E89ACB" w14:textId="77777777" w:rsidR="00CD53F8" w:rsidRDefault="00CD53F8" w:rsidP="00B14EFC">
      <w:pPr>
        <w:jc w:val="both"/>
        <w:rPr>
          <w:sz w:val="22"/>
          <w:szCs w:val="22"/>
        </w:rPr>
      </w:pPr>
    </w:p>
    <w:p w14:paraId="6D874BE3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Vlasnik i osnivač Gradskog kazališta Požega je Grad Požega. Kazalište predstavlja i zastupa ravnatelj Kazališta, a tijela upravljanja Kazalištem su ravnatelj i Upravno vijeće.</w:t>
      </w:r>
    </w:p>
    <w:p w14:paraId="7A77441D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U  kazalištu se ustrojavaju sljedeći odjeli:</w:t>
      </w:r>
    </w:p>
    <w:p w14:paraId="4C7D0817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55C5" w:rsidRPr="009355C5">
        <w:rPr>
          <w:sz w:val="22"/>
          <w:szCs w:val="22"/>
        </w:rPr>
        <w:t>a) Umjetničko-produkcijski i edukacijski odjel</w:t>
      </w:r>
    </w:p>
    <w:p w14:paraId="73AC486C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55C5" w:rsidRPr="009355C5">
        <w:rPr>
          <w:sz w:val="22"/>
          <w:szCs w:val="22"/>
        </w:rPr>
        <w:t>b) Administrativno-računovodstveni odjel</w:t>
      </w:r>
    </w:p>
    <w:p w14:paraId="336350EB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55C5" w:rsidRPr="009355C5">
        <w:rPr>
          <w:sz w:val="22"/>
          <w:szCs w:val="22"/>
        </w:rPr>
        <w:t>c) Propagandno-informacijski</w:t>
      </w:r>
    </w:p>
    <w:p w14:paraId="0424209D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55C5" w:rsidRPr="009355C5">
        <w:rPr>
          <w:sz w:val="22"/>
          <w:szCs w:val="22"/>
        </w:rPr>
        <w:t>d) Tehnički odjel</w:t>
      </w:r>
    </w:p>
    <w:p w14:paraId="7903E752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Djelatnost Gradskog kazališta Požega (GKP) obuhvaća edukaciju mladih i odraslih radom Male škole kazališta (MŠK), Srednjoškolske kazališne družine (SKAD) te odraslih amatera. Amatersku produkciju, profesionalnu produkciju i koprodukciju, kao i produkciju pokaznih predstava te glazbeno-scenskih uprizorenja. Ciljani broj premijera po sezoni je šest - što profesionalnih, što amaterskih. </w:t>
      </w:r>
    </w:p>
    <w:p w14:paraId="25CE2F26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 xml:space="preserve">S obzirom na to kako nema vlastiti ansambl, Kazalište vlastitu produkciju gradi temeljem principa "učenja kazališta", odnosno sretnim spajanjem stručnih kazališnih gostiju (pedagoga, redatelja, glumaca, dramaturga, scenografa), požeških amatera i bogate literarne baštine </w:t>
      </w:r>
      <w:r w:rsidR="00B64B62">
        <w:rPr>
          <w:sz w:val="22"/>
          <w:szCs w:val="22"/>
        </w:rPr>
        <w:t>p</w:t>
      </w:r>
      <w:r w:rsidRPr="009355C5">
        <w:rPr>
          <w:sz w:val="22"/>
          <w:szCs w:val="22"/>
        </w:rPr>
        <w:t>ožeštine. Tako nastaju začudne predstave koje po cijeloj Hrvatskoj pronose dobar glas o postojanju  kazališne svijesti Požege.</w:t>
      </w:r>
    </w:p>
    <w:p w14:paraId="71F3901B" w14:textId="77777777" w:rsidR="00CD53F8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Radom Male škole kazališta (MŠK) i Srednjoškolske kazališne družine (SKAD)  Kazalište stvara vlastite glumačke potencijale, no isto tako stvara i odgaja kazali</w:t>
      </w:r>
      <w:r w:rsidR="009D7F69">
        <w:rPr>
          <w:sz w:val="22"/>
          <w:szCs w:val="22"/>
        </w:rPr>
        <w:t>šnu publiku. Ovakvim pedagoškim</w:t>
      </w:r>
      <w:r w:rsidRPr="009355C5">
        <w:rPr>
          <w:sz w:val="22"/>
          <w:szCs w:val="22"/>
        </w:rPr>
        <w:t xml:space="preserve"> radom koji za pojedine polaznike traje i do dvanaest godina Kazalište uspijeva iz svoje sredine svake godine „lansirati“ na Akademiju dramskih umjetnosti po jedno novo ime koje se tijekom godina afirmira na hrvatskoj dramskoj sceni. </w:t>
      </w:r>
    </w:p>
    <w:p w14:paraId="27EC4AB4" w14:textId="77777777" w:rsidR="00CD53F8" w:rsidRDefault="00CD53F8" w:rsidP="003D3993">
      <w:pPr>
        <w:jc w:val="both"/>
        <w:rPr>
          <w:b/>
          <w:sz w:val="22"/>
          <w:szCs w:val="22"/>
        </w:rPr>
      </w:pPr>
    </w:p>
    <w:p w14:paraId="2EFAAEA3" w14:textId="77777777" w:rsidR="003D3993" w:rsidRDefault="003D3993" w:rsidP="003D3993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14:paraId="620A757C" w14:textId="77777777" w:rsidR="003D3993" w:rsidRDefault="003D3993" w:rsidP="003D3993">
      <w:pPr>
        <w:jc w:val="both"/>
        <w:rPr>
          <w:b/>
          <w:sz w:val="22"/>
          <w:szCs w:val="22"/>
        </w:rPr>
      </w:pPr>
    </w:p>
    <w:p w14:paraId="464A00D2" w14:textId="77777777" w:rsidR="00F36B57" w:rsidRDefault="00F36B57" w:rsidP="00F36B57">
      <w:pPr>
        <w:jc w:val="both"/>
        <w:rPr>
          <w:sz w:val="22"/>
          <w:szCs w:val="22"/>
        </w:rPr>
      </w:pPr>
      <w:r w:rsidRPr="00F36B57">
        <w:rPr>
          <w:sz w:val="22"/>
          <w:szCs w:val="22"/>
        </w:rPr>
        <w:t>1.</w:t>
      </w:r>
      <w:r>
        <w:rPr>
          <w:sz w:val="22"/>
          <w:szCs w:val="22"/>
        </w:rPr>
        <w:t xml:space="preserve"> AOP 015 – Uredska oprema i namještaj – smanjenje u odnosu na prethodnu godinu zbog isknjiženja dotrajale opreme koja je na adekvatan način zbrinuta</w:t>
      </w:r>
    </w:p>
    <w:p w14:paraId="200E4BE9" w14:textId="77777777" w:rsidR="00E8642F" w:rsidRDefault="00F36B57" w:rsidP="00F36B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8642F">
        <w:rPr>
          <w:sz w:val="22"/>
          <w:szCs w:val="22"/>
        </w:rPr>
        <w:t>AOP 017 – Oprema za održavanje i zaštitu – smanjena u odnosu na prethodnu godinu zbog isknjiženja dotrajale opreme koja je na adekvatan način zbrinuta</w:t>
      </w:r>
    </w:p>
    <w:p w14:paraId="5F82F864" w14:textId="77777777" w:rsidR="00EC09A4" w:rsidRPr="00471D11" w:rsidRDefault="00E8642F" w:rsidP="00F36B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833B4D" w:rsidRPr="00F12F46">
        <w:rPr>
          <w:sz w:val="22"/>
          <w:szCs w:val="22"/>
        </w:rPr>
        <w:t>AOP 021</w:t>
      </w:r>
      <w:r w:rsidR="00964D71" w:rsidRPr="00F12F46">
        <w:rPr>
          <w:sz w:val="22"/>
          <w:szCs w:val="22"/>
        </w:rPr>
        <w:t xml:space="preserve"> –</w:t>
      </w:r>
      <w:r w:rsidR="00833B4D" w:rsidRPr="00F12F46">
        <w:rPr>
          <w:sz w:val="22"/>
          <w:szCs w:val="22"/>
        </w:rPr>
        <w:t xml:space="preserve"> Uređaji, strojevi i oprema za ostale namjene</w:t>
      </w:r>
      <w:r w:rsidR="00964D71" w:rsidRPr="00F12F46">
        <w:rPr>
          <w:sz w:val="22"/>
          <w:szCs w:val="22"/>
        </w:rPr>
        <w:t xml:space="preserve"> – </w:t>
      </w:r>
      <w:r w:rsidR="00CD53F8" w:rsidRPr="00F12F46">
        <w:rPr>
          <w:sz w:val="22"/>
          <w:szCs w:val="22"/>
        </w:rPr>
        <w:t>tijekom godine, nabavljen</w:t>
      </w:r>
      <w:r>
        <w:rPr>
          <w:sz w:val="22"/>
          <w:szCs w:val="22"/>
        </w:rPr>
        <w:t xml:space="preserve"> je novi projektor</w:t>
      </w:r>
      <w:r w:rsidR="00F12F46" w:rsidRPr="00471D11">
        <w:rPr>
          <w:sz w:val="22"/>
          <w:szCs w:val="22"/>
        </w:rPr>
        <w:t xml:space="preserve"> </w:t>
      </w:r>
    </w:p>
    <w:p w14:paraId="3E8010DC" w14:textId="77777777" w:rsidR="003C012F" w:rsidRPr="00471D11" w:rsidRDefault="00E8642F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C012F" w:rsidRPr="00471D11">
        <w:rPr>
          <w:sz w:val="22"/>
          <w:szCs w:val="22"/>
        </w:rPr>
        <w:t>. AOP 0</w:t>
      </w:r>
      <w:r>
        <w:rPr>
          <w:sz w:val="22"/>
          <w:szCs w:val="22"/>
        </w:rPr>
        <w:t>78</w:t>
      </w:r>
      <w:r w:rsidR="003C012F" w:rsidRPr="00471D11">
        <w:rPr>
          <w:sz w:val="22"/>
          <w:szCs w:val="22"/>
        </w:rPr>
        <w:t xml:space="preserve"> – </w:t>
      </w:r>
      <w:r>
        <w:rPr>
          <w:sz w:val="22"/>
          <w:szCs w:val="22"/>
        </w:rPr>
        <w:t>Potraživanja od zaposlenih</w:t>
      </w:r>
      <w:r w:rsidR="003C012F" w:rsidRPr="00471D11">
        <w:rPr>
          <w:sz w:val="22"/>
          <w:szCs w:val="22"/>
        </w:rPr>
        <w:t xml:space="preserve"> – </w:t>
      </w:r>
      <w:r>
        <w:rPr>
          <w:sz w:val="22"/>
          <w:szCs w:val="22"/>
        </w:rPr>
        <w:t>smanjena u odnosu na prethodnu godinu jer su Odlukom otpisana nenaplaćena i zastarjela potraživanja na temelju Presude K-8/07-58</w:t>
      </w:r>
      <w:r w:rsidR="000411FD" w:rsidRPr="00471D11">
        <w:rPr>
          <w:sz w:val="22"/>
          <w:szCs w:val="22"/>
        </w:rPr>
        <w:t xml:space="preserve"> </w:t>
      </w:r>
    </w:p>
    <w:p w14:paraId="52139D6A" w14:textId="77777777" w:rsidR="00964D71" w:rsidRPr="00245079" w:rsidRDefault="00245079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64D71" w:rsidRPr="00245079">
        <w:rPr>
          <w:sz w:val="22"/>
          <w:szCs w:val="22"/>
        </w:rPr>
        <w:t>. AOP 154 – Korisnik posluje preko lokalne riznice. Na jedinstveni račun riznice uplaćuju se svi prihodi i primici proračunskog korisnika. Isplata plaća kao i isplata tekućih i kapitalnih rashoda obavlja se preko riznice što je evidentirano na računu 167210. Stanje računa 31. prosinca iz</w:t>
      </w:r>
      <w:r w:rsidRPr="00245079">
        <w:rPr>
          <w:sz w:val="22"/>
          <w:szCs w:val="22"/>
        </w:rPr>
        <w:t xml:space="preserve">nosi </w:t>
      </w:r>
      <w:r w:rsidR="00E8642F">
        <w:rPr>
          <w:sz w:val="22"/>
          <w:szCs w:val="22"/>
        </w:rPr>
        <w:t>42.322</w:t>
      </w:r>
      <w:r w:rsidR="00964D71" w:rsidRPr="00245079">
        <w:rPr>
          <w:sz w:val="22"/>
          <w:szCs w:val="22"/>
        </w:rPr>
        <w:t xml:space="preserve"> kn</w:t>
      </w:r>
    </w:p>
    <w:p w14:paraId="558ACF03" w14:textId="77777777" w:rsidR="00F36B5D" w:rsidRPr="00245079" w:rsidRDefault="00E8642F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45079" w:rsidRPr="00245079">
        <w:rPr>
          <w:sz w:val="22"/>
          <w:szCs w:val="22"/>
        </w:rPr>
        <w:t xml:space="preserve">. AOP 165 – Obveze za zaposlene – </w:t>
      </w:r>
      <w:r>
        <w:rPr>
          <w:sz w:val="22"/>
          <w:szCs w:val="22"/>
        </w:rPr>
        <w:t>manje su odnosu na prošlu godinu zbog smanjenja broja zaposlenih</w:t>
      </w:r>
      <w:r w:rsidR="00245079" w:rsidRPr="00245079">
        <w:rPr>
          <w:sz w:val="22"/>
          <w:szCs w:val="22"/>
        </w:rPr>
        <w:t xml:space="preserve"> </w:t>
      </w:r>
    </w:p>
    <w:p w14:paraId="49348852" w14:textId="77777777" w:rsidR="00964D71" w:rsidRPr="009355C5" w:rsidRDefault="003065E0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64D71" w:rsidRPr="009355C5">
        <w:rPr>
          <w:sz w:val="22"/>
          <w:szCs w:val="22"/>
        </w:rPr>
        <w:t xml:space="preserve">. </w:t>
      </w:r>
      <w:r w:rsidR="00471078" w:rsidRPr="009355C5">
        <w:rPr>
          <w:sz w:val="22"/>
          <w:szCs w:val="22"/>
        </w:rPr>
        <w:t xml:space="preserve">Gradsko kazalište Požege </w:t>
      </w:r>
      <w:r w:rsidR="009355C5" w:rsidRPr="009355C5">
        <w:rPr>
          <w:sz w:val="22"/>
          <w:szCs w:val="22"/>
        </w:rPr>
        <w:t>nema sudskih sporova</w:t>
      </w:r>
      <w:r>
        <w:rPr>
          <w:sz w:val="22"/>
          <w:szCs w:val="22"/>
        </w:rPr>
        <w:t xml:space="preserve"> niti ispravka vrijednosti potraživanja</w:t>
      </w:r>
      <w:r w:rsidR="009355C5" w:rsidRPr="009355C5">
        <w:rPr>
          <w:sz w:val="22"/>
          <w:szCs w:val="22"/>
        </w:rPr>
        <w:t xml:space="preserve">. </w:t>
      </w:r>
    </w:p>
    <w:p w14:paraId="7F5E90A5" w14:textId="77777777" w:rsidR="00964D71" w:rsidRPr="00471078" w:rsidRDefault="00964D71" w:rsidP="0055551D">
      <w:pPr>
        <w:jc w:val="both"/>
        <w:rPr>
          <w:sz w:val="22"/>
          <w:szCs w:val="22"/>
        </w:rPr>
      </w:pPr>
    </w:p>
    <w:p w14:paraId="69E0087E" w14:textId="77777777" w:rsidR="00E34F0B" w:rsidRPr="00471078" w:rsidRDefault="00E34F0B" w:rsidP="0055551D">
      <w:pPr>
        <w:jc w:val="both"/>
        <w:rPr>
          <w:b/>
          <w:sz w:val="22"/>
          <w:szCs w:val="22"/>
        </w:rPr>
      </w:pPr>
      <w:r w:rsidRPr="00471078">
        <w:rPr>
          <w:b/>
          <w:sz w:val="22"/>
          <w:szCs w:val="22"/>
        </w:rPr>
        <w:t>BILJEŠKE UZ PR-RAS</w:t>
      </w:r>
    </w:p>
    <w:p w14:paraId="52B2C208" w14:textId="77777777" w:rsidR="00E34F0B" w:rsidRPr="00471078" w:rsidRDefault="00E34F0B" w:rsidP="0055551D">
      <w:pPr>
        <w:jc w:val="both"/>
        <w:rPr>
          <w:sz w:val="22"/>
          <w:szCs w:val="22"/>
        </w:rPr>
      </w:pPr>
    </w:p>
    <w:p w14:paraId="2ECA9B34" w14:textId="77777777" w:rsidR="004322A3" w:rsidRPr="00471078" w:rsidRDefault="00471078" w:rsidP="00471078">
      <w:pPr>
        <w:jc w:val="both"/>
        <w:rPr>
          <w:sz w:val="22"/>
          <w:szCs w:val="22"/>
        </w:rPr>
      </w:pPr>
      <w:r w:rsidRPr="00471078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0D2A8F" w:rsidRPr="00471078">
        <w:rPr>
          <w:sz w:val="22"/>
          <w:szCs w:val="22"/>
        </w:rPr>
        <w:t xml:space="preserve">AOP </w:t>
      </w:r>
      <w:r w:rsidRPr="00471078">
        <w:rPr>
          <w:sz w:val="22"/>
          <w:szCs w:val="22"/>
        </w:rPr>
        <w:t>064 – Tekuće pomoći proračunskim korisnicima iz proračuna koji im nije nadležan – prihod ostvaren od strane Ministarstva kulture za programsku djelatnost kazališta</w:t>
      </w:r>
      <w:r w:rsidR="009279F4" w:rsidRPr="00471078">
        <w:rPr>
          <w:sz w:val="22"/>
          <w:szCs w:val="22"/>
        </w:rPr>
        <w:t xml:space="preserve">. </w:t>
      </w:r>
    </w:p>
    <w:p w14:paraId="2DB0DBC1" w14:textId="77777777" w:rsidR="00373968" w:rsidRPr="00471078" w:rsidRDefault="00795CAF" w:rsidP="0037396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373968" w:rsidRPr="00471078">
        <w:rPr>
          <w:sz w:val="22"/>
          <w:szCs w:val="22"/>
        </w:rPr>
        <w:t xml:space="preserve">. AOP 126 – Prihodi od pruženih usluga – </w:t>
      </w:r>
      <w:r w:rsidR="00471078" w:rsidRPr="00471078">
        <w:rPr>
          <w:sz w:val="22"/>
          <w:szCs w:val="22"/>
        </w:rPr>
        <w:t xml:space="preserve">prihod je </w:t>
      </w:r>
      <w:r>
        <w:rPr>
          <w:sz w:val="22"/>
          <w:szCs w:val="22"/>
        </w:rPr>
        <w:t>veći</w:t>
      </w:r>
      <w:r w:rsidR="00471078" w:rsidRPr="00471078">
        <w:rPr>
          <w:sz w:val="22"/>
          <w:szCs w:val="22"/>
        </w:rPr>
        <w:t xml:space="preserve"> u odnosu na prošlu godinu</w:t>
      </w:r>
      <w:r>
        <w:rPr>
          <w:sz w:val="22"/>
          <w:szCs w:val="22"/>
        </w:rPr>
        <w:t>, a odnosi se na najam dvorane i malu školu kazališta</w:t>
      </w:r>
      <w:r w:rsidR="00471078">
        <w:rPr>
          <w:sz w:val="22"/>
          <w:szCs w:val="22"/>
        </w:rPr>
        <w:t xml:space="preserve"> </w:t>
      </w:r>
    </w:p>
    <w:p w14:paraId="74EB47FD" w14:textId="77777777" w:rsidR="00914055" w:rsidRDefault="00795CAF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322A3" w:rsidRPr="00471078">
        <w:rPr>
          <w:sz w:val="22"/>
          <w:szCs w:val="22"/>
        </w:rPr>
        <w:t xml:space="preserve">. AOP 149 </w:t>
      </w:r>
      <w:r w:rsidR="00914055" w:rsidRPr="00471078">
        <w:rPr>
          <w:sz w:val="22"/>
          <w:szCs w:val="22"/>
        </w:rPr>
        <w:t>–</w:t>
      </w:r>
      <w:r w:rsidR="004322A3" w:rsidRPr="00471078">
        <w:rPr>
          <w:sz w:val="22"/>
          <w:szCs w:val="22"/>
        </w:rPr>
        <w:t xml:space="preserve"> </w:t>
      </w:r>
      <w:r w:rsidR="00914055" w:rsidRPr="00471078">
        <w:rPr>
          <w:sz w:val="22"/>
          <w:szCs w:val="22"/>
        </w:rPr>
        <w:t xml:space="preserve">Rashodi za zaposlene – </w:t>
      </w:r>
      <w:r>
        <w:rPr>
          <w:sz w:val="22"/>
          <w:szCs w:val="22"/>
        </w:rPr>
        <w:t>smanjenje</w:t>
      </w:r>
      <w:r w:rsidR="00373968" w:rsidRPr="00471078">
        <w:rPr>
          <w:sz w:val="22"/>
          <w:szCs w:val="22"/>
        </w:rPr>
        <w:t xml:space="preserve"> u odnosu na prethodnu godinu</w:t>
      </w:r>
      <w:r w:rsidR="00914055" w:rsidRPr="00471078">
        <w:rPr>
          <w:sz w:val="22"/>
          <w:szCs w:val="22"/>
        </w:rPr>
        <w:t xml:space="preserve"> </w:t>
      </w:r>
      <w:r>
        <w:rPr>
          <w:sz w:val="22"/>
          <w:szCs w:val="22"/>
        </w:rPr>
        <w:t>zbog jednog manje zaposlenog</w:t>
      </w:r>
      <w:r w:rsidR="00914055" w:rsidRPr="00471078">
        <w:rPr>
          <w:sz w:val="22"/>
          <w:szCs w:val="22"/>
        </w:rPr>
        <w:t xml:space="preserve"> </w:t>
      </w:r>
    </w:p>
    <w:p w14:paraId="01359CB1" w14:textId="77777777" w:rsidR="00471078" w:rsidRPr="00DD3D5E" w:rsidRDefault="00795CAF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71078">
        <w:rPr>
          <w:sz w:val="22"/>
          <w:szCs w:val="22"/>
        </w:rPr>
        <w:t>. AOP 1</w:t>
      </w:r>
      <w:r>
        <w:rPr>
          <w:sz w:val="22"/>
          <w:szCs w:val="22"/>
        </w:rPr>
        <w:t>81</w:t>
      </w:r>
      <w:r w:rsidR="00471078">
        <w:rPr>
          <w:sz w:val="22"/>
          <w:szCs w:val="22"/>
        </w:rPr>
        <w:t xml:space="preserve"> </w:t>
      </w:r>
      <w:r w:rsidR="00471078" w:rsidRPr="00DD3D5E">
        <w:rPr>
          <w:sz w:val="22"/>
          <w:szCs w:val="22"/>
        </w:rPr>
        <w:t xml:space="preserve">– </w:t>
      </w:r>
      <w:r>
        <w:rPr>
          <w:sz w:val="22"/>
          <w:szCs w:val="22"/>
        </w:rPr>
        <w:t>Intelektualne i osobne usluge</w:t>
      </w:r>
      <w:r w:rsidR="00471078" w:rsidRPr="00DD3D5E">
        <w:rPr>
          <w:sz w:val="22"/>
          <w:szCs w:val="22"/>
        </w:rPr>
        <w:t xml:space="preserve"> – rashod </w:t>
      </w:r>
      <w:r>
        <w:rPr>
          <w:sz w:val="22"/>
          <w:szCs w:val="22"/>
        </w:rPr>
        <w:t>se odnosi na plaćanje naknada glumcima, a veći je u odnosu na prethodnu godinu</w:t>
      </w:r>
      <w:r w:rsidR="00471078" w:rsidRPr="00DD3D5E">
        <w:rPr>
          <w:sz w:val="22"/>
          <w:szCs w:val="22"/>
        </w:rPr>
        <w:t xml:space="preserve"> </w:t>
      </w:r>
    </w:p>
    <w:p w14:paraId="00C8D572" w14:textId="77777777" w:rsidR="00914055" w:rsidRDefault="00795CAF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14055" w:rsidRPr="00DD3D5E">
        <w:rPr>
          <w:sz w:val="22"/>
          <w:szCs w:val="22"/>
        </w:rPr>
        <w:t xml:space="preserve">. AOP </w:t>
      </w:r>
      <w:r>
        <w:rPr>
          <w:sz w:val="22"/>
          <w:szCs w:val="22"/>
        </w:rPr>
        <w:t>341</w:t>
      </w:r>
      <w:r w:rsidR="00AC6ADF" w:rsidRPr="00DD3D5E">
        <w:rPr>
          <w:sz w:val="22"/>
          <w:szCs w:val="22"/>
        </w:rPr>
        <w:t xml:space="preserve"> – </w:t>
      </w:r>
      <w:r>
        <w:rPr>
          <w:sz w:val="22"/>
          <w:szCs w:val="22"/>
        </w:rPr>
        <w:t>Rashodi za nabavu nefinancijske imovine</w:t>
      </w:r>
      <w:r w:rsidR="00AC6ADF" w:rsidRPr="00DD3D5E">
        <w:rPr>
          <w:sz w:val="22"/>
          <w:szCs w:val="22"/>
        </w:rPr>
        <w:t xml:space="preserve"> – </w:t>
      </w:r>
      <w:r>
        <w:rPr>
          <w:sz w:val="22"/>
          <w:szCs w:val="22"/>
        </w:rPr>
        <w:t>veći u odnosu na prošlu godinu jer je nabavljeno više opreme tijekom godine</w:t>
      </w:r>
      <w:r w:rsidR="00DD3D5E" w:rsidRPr="00DD3D5E">
        <w:rPr>
          <w:sz w:val="22"/>
          <w:szCs w:val="22"/>
        </w:rPr>
        <w:t xml:space="preserve"> </w:t>
      </w:r>
    </w:p>
    <w:p w14:paraId="33B13129" w14:textId="77777777" w:rsidR="00914055" w:rsidRPr="00DD3D5E" w:rsidRDefault="00795CAF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14055" w:rsidRPr="00DD3D5E">
        <w:rPr>
          <w:sz w:val="22"/>
          <w:szCs w:val="22"/>
        </w:rPr>
        <w:t>. AOP 6</w:t>
      </w:r>
      <w:r w:rsidR="002848E8" w:rsidRPr="00DD3D5E">
        <w:rPr>
          <w:sz w:val="22"/>
          <w:szCs w:val="22"/>
        </w:rPr>
        <w:t xml:space="preserve">32 do 636 – </w:t>
      </w:r>
      <w:r w:rsidR="00DD3D5E" w:rsidRPr="00DD3D5E">
        <w:rPr>
          <w:sz w:val="22"/>
          <w:szCs w:val="22"/>
        </w:rPr>
        <w:t>Gradsko kazalište Požega</w:t>
      </w:r>
      <w:r w:rsidR="00914055" w:rsidRPr="00DD3D5E">
        <w:rPr>
          <w:sz w:val="22"/>
          <w:szCs w:val="22"/>
        </w:rPr>
        <w:t xml:space="preserve"> </w:t>
      </w:r>
      <w:r w:rsidR="00DD3D5E" w:rsidRPr="00DD3D5E">
        <w:rPr>
          <w:sz w:val="22"/>
          <w:szCs w:val="22"/>
        </w:rPr>
        <w:t>ostvarilo</w:t>
      </w:r>
      <w:r w:rsidR="00735C64" w:rsidRPr="00DD3D5E">
        <w:rPr>
          <w:sz w:val="22"/>
          <w:szCs w:val="22"/>
        </w:rPr>
        <w:t xml:space="preserve"> </w:t>
      </w:r>
      <w:r w:rsidR="002848E8" w:rsidRPr="00DD3D5E">
        <w:rPr>
          <w:sz w:val="22"/>
          <w:szCs w:val="22"/>
        </w:rPr>
        <w:t>je tekući man</w:t>
      </w:r>
      <w:r w:rsidR="00DD3D5E" w:rsidRPr="00DD3D5E">
        <w:rPr>
          <w:sz w:val="22"/>
          <w:szCs w:val="22"/>
        </w:rPr>
        <w:t xml:space="preserve">jak u iznosu </w:t>
      </w:r>
      <w:r w:rsidR="00F36B5D">
        <w:rPr>
          <w:sz w:val="22"/>
          <w:szCs w:val="22"/>
        </w:rPr>
        <w:t>18.678</w:t>
      </w:r>
      <w:r w:rsidR="00DD3D5E" w:rsidRPr="00DD3D5E">
        <w:rPr>
          <w:sz w:val="22"/>
          <w:szCs w:val="22"/>
        </w:rPr>
        <w:t xml:space="preserve"> kn što s</w:t>
      </w:r>
      <w:r w:rsidR="00735C64" w:rsidRPr="00DD3D5E">
        <w:rPr>
          <w:sz w:val="22"/>
          <w:szCs w:val="22"/>
        </w:rPr>
        <w:t xml:space="preserve"> prenese</w:t>
      </w:r>
      <w:r w:rsidR="002848E8" w:rsidRPr="00DD3D5E">
        <w:rPr>
          <w:sz w:val="22"/>
          <w:szCs w:val="22"/>
        </w:rPr>
        <w:t>nim viškom</w:t>
      </w:r>
      <w:r w:rsidR="00735C64" w:rsidRPr="00DD3D5E">
        <w:rPr>
          <w:sz w:val="22"/>
          <w:szCs w:val="22"/>
        </w:rPr>
        <w:t xml:space="preserve"> iz </w:t>
      </w:r>
      <w:r w:rsidR="00DD3D5E" w:rsidRPr="00DD3D5E">
        <w:rPr>
          <w:sz w:val="22"/>
          <w:szCs w:val="22"/>
        </w:rPr>
        <w:t xml:space="preserve">prethodne godine u iznosu </w:t>
      </w:r>
      <w:r w:rsidR="00F36B5D">
        <w:rPr>
          <w:sz w:val="22"/>
          <w:szCs w:val="22"/>
        </w:rPr>
        <w:t>10.211</w:t>
      </w:r>
      <w:r w:rsidR="00735C64" w:rsidRPr="00DD3D5E">
        <w:rPr>
          <w:sz w:val="22"/>
          <w:szCs w:val="22"/>
        </w:rPr>
        <w:t xml:space="preserve"> kn čini </w:t>
      </w:r>
      <w:r w:rsidR="00DD3D5E" w:rsidRPr="00DD3D5E">
        <w:rPr>
          <w:sz w:val="22"/>
          <w:szCs w:val="22"/>
        </w:rPr>
        <w:t xml:space="preserve">konačni rezultat u iznosu </w:t>
      </w:r>
      <w:r w:rsidR="00F36B5D">
        <w:rPr>
          <w:sz w:val="22"/>
          <w:szCs w:val="22"/>
        </w:rPr>
        <w:t>8.467</w:t>
      </w:r>
      <w:r w:rsidR="00735C64" w:rsidRPr="00DD3D5E">
        <w:rPr>
          <w:sz w:val="22"/>
          <w:szCs w:val="22"/>
        </w:rPr>
        <w:t xml:space="preserve"> kn – </w:t>
      </w:r>
      <w:r w:rsidR="00F36B5D">
        <w:rPr>
          <w:sz w:val="22"/>
          <w:szCs w:val="22"/>
        </w:rPr>
        <w:t>manjak</w:t>
      </w:r>
      <w:r w:rsidR="00DD3D5E" w:rsidRPr="00DD3D5E">
        <w:rPr>
          <w:sz w:val="22"/>
          <w:szCs w:val="22"/>
        </w:rPr>
        <w:t xml:space="preserve"> prihoda i primitaka </w:t>
      </w:r>
      <w:r w:rsidR="00F36B5D">
        <w:rPr>
          <w:sz w:val="22"/>
          <w:szCs w:val="22"/>
        </w:rPr>
        <w:t>za pokriće</w:t>
      </w:r>
      <w:r w:rsidR="00DD3D5E" w:rsidRPr="00DD3D5E">
        <w:rPr>
          <w:sz w:val="22"/>
          <w:szCs w:val="22"/>
        </w:rPr>
        <w:t xml:space="preserve"> u sljedećem razdoblju</w:t>
      </w:r>
      <w:r w:rsidR="00735C64" w:rsidRPr="00DD3D5E">
        <w:rPr>
          <w:sz w:val="22"/>
          <w:szCs w:val="22"/>
        </w:rPr>
        <w:t>.</w:t>
      </w:r>
    </w:p>
    <w:p w14:paraId="2FB7C075" w14:textId="77777777" w:rsidR="00735C64" w:rsidRPr="00DD3D5E" w:rsidRDefault="00735C64" w:rsidP="000D2A8F">
      <w:pPr>
        <w:jc w:val="both"/>
        <w:rPr>
          <w:sz w:val="22"/>
          <w:szCs w:val="22"/>
        </w:rPr>
      </w:pPr>
    </w:p>
    <w:p w14:paraId="375F096E" w14:textId="77777777" w:rsidR="00735C64" w:rsidRPr="00DD3D5E" w:rsidRDefault="00735C64" w:rsidP="000D2A8F">
      <w:pPr>
        <w:jc w:val="both"/>
        <w:rPr>
          <w:b/>
          <w:sz w:val="22"/>
          <w:szCs w:val="22"/>
        </w:rPr>
      </w:pPr>
      <w:r w:rsidRPr="00DD3D5E">
        <w:rPr>
          <w:b/>
          <w:sz w:val="22"/>
          <w:szCs w:val="22"/>
        </w:rPr>
        <w:t>BILJEŠKE UZ PR-RAS-funkcijski</w:t>
      </w:r>
    </w:p>
    <w:p w14:paraId="53F996A4" w14:textId="77777777" w:rsidR="00735C64" w:rsidRPr="00DD3D5E" w:rsidRDefault="00735C64" w:rsidP="000D2A8F">
      <w:pPr>
        <w:jc w:val="both"/>
        <w:rPr>
          <w:sz w:val="22"/>
          <w:szCs w:val="22"/>
        </w:rPr>
      </w:pPr>
    </w:p>
    <w:p w14:paraId="2914F349" w14:textId="77777777" w:rsidR="00735C64" w:rsidRPr="00DD3D5E" w:rsidRDefault="00735C64" w:rsidP="00735C64">
      <w:pPr>
        <w:jc w:val="both"/>
        <w:rPr>
          <w:sz w:val="22"/>
          <w:szCs w:val="22"/>
        </w:rPr>
      </w:pPr>
      <w:r w:rsidRPr="00DD3D5E">
        <w:rPr>
          <w:sz w:val="22"/>
          <w:szCs w:val="22"/>
        </w:rPr>
        <w:t>1.</w:t>
      </w:r>
      <w:r w:rsidR="00DB5A6D" w:rsidRPr="00DD3D5E">
        <w:rPr>
          <w:sz w:val="22"/>
          <w:szCs w:val="22"/>
        </w:rPr>
        <w:t xml:space="preserve"> AOP 112</w:t>
      </w:r>
      <w:r w:rsidRPr="00DD3D5E">
        <w:rPr>
          <w:sz w:val="22"/>
          <w:szCs w:val="22"/>
        </w:rPr>
        <w:t xml:space="preserve"> – </w:t>
      </w:r>
      <w:r w:rsidR="00DD3D5E" w:rsidRPr="00DD3D5E">
        <w:rPr>
          <w:sz w:val="22"/>
          <w:szCs w:val="22"/>
        </w:rPr>
        <w:t>Služba kulture</w:t>
      </w:r>
      <w:r w:rsidRPr="00DD3D5E">
        <w:rPr>
          <w:sz w:val="22"/>
          <w:szCs w:val="22"/>
        </w:rPr>
        <w:t xml:space="preserve"> – ukupni rashodi </w:t>
      </w:r>
      <w:r w:rsidR="00DD3D5E" w:rsidRPr="00DD3D5E">
        <w:rPr>
          <w:sz w:val="22"/>
          <w:szCs w:val="22"/>
        </w:rPr>
        <w:t>u iznosu 2.</w:t>
      </w:r>
      <w:r w:rsidR="00F36B57">
        <w:rPr>
          <w:sz w:val="22"/>
          <w:szCs w:val="22"/>
        </w:rPr>
        <w:t>003</w:t>
      </w:r>
      <w:r w:rsidR="00DD3D5E" w:rsidRPr="00DD3D5E">
        <w:rPr>
          <w:sz w:val="22"/>
          <w:szCs w:val="22"/>
        </w:rPr>
        <w:t>.</w:t>
      </w:r>
      <w:r w:rsidR="00F36B57">
        <w:rPr>
          <w:sz w:val="22"/>
          <w:szCs w:val="22"/>
        </w:rPr>
        <w:t>576</w:t>
      </w:r>
      <w:r w:rsidRPr="00DD3D5E">
        <w:rPr>
          <w:sz w:val="22"/>
          <w:szCs w:val="22"/>
        </w:rPr>
        <w:t xml:space="preserve"> kn prema funkcijskoj klasifikaciji s</w:t>
      </w:r>
      <w:r w:rsidR="00DB5A6D" w:rsidRPr="00DD3D5E">
        <w:rPr>
          <w:sz w:val="22"/>
          <w:szCs w:val="22"/>
        </w:rPr>
        <w:t>e o</w:t>
      </w:r>
      <w:r w:rsidR="00DD3D5E" w:rsidRPr="00DD3D5E">
        <w:rPr>
          <w:sz w:val="22"/>
          <w:szCs w:val="22"/>
        </w:rPr>
        <w:t>dnose na službu kulture</w:t>
      </w:r>
      <w:r w:rsidR="002848E8" w:rsidRPr="00DD3D5E">
        <w:rPr>
          <w:sz w:val="22"/>
          <w:szCs w:val="22"/>
        </w:rPr>
        <w:t xml:space="preserve">. </w:t>
      </w:r>
      <w:r w:rsidR="00DB5A6D" w:rsidRPr="00DD3D5E">
        <w:rPr>
          <w:sz w:val="22"/>
          <w:szCs w:val="22"/>
        </w:rPr>
        <w:t xml:space="preserve"> </w:t>
      </w:r>
    </w:p>
    <w:p w14:paraId="23C60BF7" w14:textId="77777777" w:rsidR="00735C64" w:rsidRPr="00DD3D5E" w:rsidRDefault="00735C64" w:rsidP="00735C64">
      <w:pPr>
        <w:jc w:val="both"/>
        <w:rPr>
          <w:sz w:val="22"/>
          <w:szCs w:val="22"/>
        </w:rPr>
      </w:pPr>
    </w:p>
    <w:p w14:paraId="7FC5D167" w14:textId="77777777" w:rsidR="00735C64" w:rsidRPr="00DD3D5E" w:rsidRDefault="00735C64" w:rsidP="00735C64">
      <w:pPr>
        <w:jc w:val="both"/>
        <w:rPr>
          <w:b/>
          <w:sz w:val="22"/>
          <w:szCs w:val="22"/>
        </w:rPr>
      </w:pPr>
      <w:r w:rsidRPr="00DD3D5E">
        <w:rPr>
          <w:b/>
          <w:sz w:val="22"/>
          <w:szCs w:val="22"/>
        </w:rPr>
        <w:t>BILJEŠKE UZ P-VRIO</w:t>
      </w:r>
    </w:p>
    <w:p w14:paraId="62FF51FB" w14:textId="77777777" w:rsidR="00735C64" w:rsidRPr="00DD3D5E" w:rsidRDefault="00735C64" w:rsidP="00735C64">
      <w:pPr>
        <w:jc w:val="both"/>
        <w:rPr>
          <w:sz w:val="22"/>
          <w:szCs w:val="22"/>
        </w:rPr>
      </w:pPr>
    </w:p>
    <w:p w14:paraId="77F8E3DF" w14:textId="77777777" w:rsidR="008A1846" w:rsidRDefault="008A1846" w:rsidP="008A1846">
      <w:pPr>
        <w:jc w:val="both"/>
        <w:rPr>
          <w:sz w:val="22"/>
          <w:szCs w:val="22"/>
        </w:rPr>
      </w:pPr>
      <w:r w:rsidRPr="008A1846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97621">
        <w:rPr>
          <w:sz w:val="22"/>
          <w:szCs w:val="22"/>
        </w:rPr>
        <w:t xml:space="preserve">AOP 021 – Proizvedena dugotrajna imovina – odnosi se na </w:t>
      </w:r>
      <w:r>
        <w:rPr>
          <w:sz w:val="22"/>
          <w:szCs w:val="22"/>
        </w:rPr>
        <w:t>smanjenje promjene obujma imovine za isknjiženje opreme po inventuri u iznosu 55.784 kn</w:t>
      </w:r>
    </w:p>
    <w:p w14:paraId="224ACC1D" w14:textId="77777777" w:rsidR="008A1846" w:rsidRPr="00297621" w:rsidRDefault="008A1846" w:rsidP="008A1846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97621">
        <w:rPr>
          <w:sz w:val="22"/>
          <w:szCs w:val="22"/>
        </w:rPr>
        <w:t>.</w:t>
      </w:r>
      <w:r>
        <w:rPr>
          <w:sz w:val="22"/>
          <w:szCs w:val="22"/>
        </w:rPr>
        <w:t xml:space="preserve"> AOP 032 i 033 – Potraživanja za prihode poslovanja i Potraživanja od prodaje nefinancijske imovine – odnosi se na smanjenje promjene obujma imovine za otpis nenaplaćenih i zastarjelih potraživanja na temelju Presude K-8/07-58.</w:t>
      </w:r>
    </w:p>
    <w:p w14:paraId="2A852FCE" w14:textId="77777777" w:rsidR="00735C64" w:rsidRPr="00DD3D5E" w:rsidRDefault="00735C64" w:rsidP="00735C64">
      <w:pPr>
        <w:jc w:val="both"/>
        <w:rPr>
          <w:sz w:val="22"/>
          <w:szCs w:val="22"/>
        </w:rPr>
      </w:pPr>
    </w:p>
    <w:p w14:paraId="5287BF50" w14:textId="77777777" w:rsidR="00735C64" w:rsidRPr="009355C5" w:rsidRDefault="00735C64" w:rsidP="00735C64">
      <w:pPr>
        <w:jc w:val="both"/>
        <w:rPr>
          <w:b/>
          <w:sz w:val="22"/>
          <w:szCs w:val="22"/>
        </w:rPr>
      </w:pPr>
      <w:r w:rsidRPr="009355C5">
        <w:rPr>
          <w:b/>
          <w:sz w:val="22"/>
          <w:szCs w:val="22"/>
        </w:rPr>
        <w:t>BILJEŠKE UZ IZVJEŠTAJ O OBVEZAMA</w:t>
      </w:r>
    </w:p>
    <w:p w14:paraId="3CC332DC" w14:textId="77777777" w:rsidR="00735C64" w:rsidRPr="009355C5" w:rsidRDefault="00735C64" w:rsidP="00735C64">
      <w:pPr>
        <w:jc w:val="both"/>
        <w:rPr>
          <w:sz w:val="22"/>
          <w:szCs w:val="22"/>
        </w:rPr>
      </w:pPr>
    </w:p>
    <w:p w14:paraId="2782F0C0" w14:textId="77777777" w:rsidR="00735C64" w:rsidRPr="009355C5" w:rsidRDefault="00735C64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1. AOP 036 – Stanje obveza n</w:t>
      </w:r>
      <w:r w:rsidR="009355C5" w:rsidRPr="009355C5">
        <w:rPr>
          <w:sz w:val="22"/>
          <w:szCs w:val="22"/>
        </w:rPr>
        <w:t xml:space="preserve">a kraju izvještajnog razdoblja </w:t>
      </w:r>
      <w:r w:rsidRPr="009355C5">
        <w:rPr>
          <w:sz w:val="22"/>
          <w:szCs w:val="22"/>
        </w:rPr>
        <w:t>iz</w:t>
      </w:r>
      <w:r w:rsidR="009355C5" w:rsidRPr="009355C5">
        <w:rPr>
          <w:sz w:val="22"/>
          <w:szCs w:val="22"/>
        </w:rPr>
        <w:t xml:space="preserve">nosi </w:t>
      </w:r>
      <w:r w:rsidR="00F36B57">
        <w:rPr>
          <w:sz w:val="22"/>
          <w:szCs w:val="22"/>
        </w:rPr>
        <w:t>128.568</w:t>
      </w:r>
      <w:r w:rsidRPr="009355C5">
        <w:rPr>
          <w:sz w:val="22"/>
          <w:szCs w:val="22"/>
        </w:rPr>
        <w:t xml:space="preserve"> kn</w:t>
      </w:r>
      <w:r w:rsidR="009355C5" w:rsidRPr="009355C5">
        <w:rPr>
          <w:sz w:val="22"/>
          <w:szCs w:val="22"/>
        </w:rPr>
        <w:t xml:space="preserve"> od čega </w:t>
      </w:r>
      <w:r w:rsidR="00F36B57">
        <w:rPr>
          <w:sz w:val="22"/>
          <w:szCs w:val="22"/>
        </w:rPr>
        <w:t>1.520</w:t>
      </w:r>
      <w:r w:rsidR="00A91AE5" w:rsidRPr="009355C5">
        <w:rPr>
          <w:sz w:val="22"/>
          <w:szCs w:val="22"/>
        </w:rPr>
        <w:t xml:space="preserve"> kn dospjelih obveza</w:t>
      </w:r>
      <w:r w:rsidR="007A23E7" w:rsidRPr="009355C5">
        <w:rPr>
          <w:sz w:val="22"/>
          <w:szCs w:val="22"/>
        </w:rPr>
        <w:t xml:space="preserve">, a </w:t>
      </w:r>
      <w:r w:rsidR="00F36B57">
        <w:rPr>
          <w:sz w:val="22"/>
          <w:szCs w:val="22"/>
        </w:rPr>
        <w:t>127.048</w:t>
      </w:r>
      <w:r w:rsidR="007A23E7" w:rsidRPr="009355C5">
        <w:rPr>
          <w:sz w:val="22"/>
          <w:szCs w:val="22"/>
        </w:rPr>
        <w:t xml:space="preserve"> kn nedospjelih obveza (računi i plaća za 12. mjesec).</w:t>
      </w:r>
    </w:p>
    <w:p w14:paraId="655AAC85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6299620D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3153709A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6913A2A7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3153D149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 xml:space="preserve">Požega, </w:t>
      </w:r>
      <w:r w:rsidR="001278B2">
        <w:rPr>
          <w:sz w:val="22"/>
          <w:szCs w:val="22"/>
        </w:rPr>
        <w:t>30</w:t>
      </w:r>
      <w:r w:rsidRPr="009355C5">
        <w:rPr>
          <w:sz w:val="22"/>
          <w:szCs w:val="22"/>
        </w:rPr>
        <w:t>. siječnja 20</w:t>
      </w:r>
      <w:r w:rsidR="00F36B57">
        <w:rPr>
          <w:sz w:val="22"/>
          <w:szCs w:val="22"/>
        </w:rPr>
        <w:t>20</w:t>
      </w:r>
      <w:r w:rsidRPr="009355C5">
        <w:rPr>
          <w:sz w:val="22"/>
          <w:szCs w:val="22"/>
        </w:rPr>
        <w:t>.</w:t>
      </w:r>
    </w:p>
    <w:p w14:paraId="7790B795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05DFB5B6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Osoba za</w:t>
      </w:r>
      <w:r w:rsidR="00DB5A6D" w:rsidRPr="009355C5">
        <w:rPr>
          <w:sz w:val="22"/>
          <w:szCs w:val="22"/>
        </w:rPr>
        <w:t xml:space="preserve"> kontaktiranje: </w:t>
      </w:r>
      <w:r w:rsidR="00F36B57">
        <w:rPr>
          <w:sz w:val="22"/>
          <w:szCs w:val="22"/>
        </w:rPr>
        <w:t>Slavica Kruljac, mag.oec.</w:t>
      </w:r>
    </w:p>
    <w:p w14:paraId="724AADDA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Kontakt telefon: 034/311-321</w:t>
      </w:r>
    </w:p>
    <w:p w14:paraId="35FC80E0" w14:textId="77777777" w:rsidR="00B25DC7" w:rsidRPr="009355C5" w:rsidRDefault="00B25DC7" w:rsidP="00B25DC7">
      <w:pPr>
        <w:spacing w:line="276" w:lineRule="auto"/>
        <w:jc w:val="both"/>
        <w:rPr>
          <w:sz w:val="22"/>
          <w:szCs w:val="22"/>
        </w:rPr>
      </w:pPr>
    </w:p>
    <w:p w14:paraId="32E8F4CE" w14:textId="77777777" w:rsidR="00B25DC7" w:rsidRPr="009355C5" w:rsidRDefault="003C7223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9355C5">
        <w:rPr>
          <w:sz w:val="22"/>
          <w:szCs w:val="22"/>
        </w:rPr>
        <w:t>Ravnatelj</w:t>
      </w:r>
      <w:r w:rsidR="00B25DC7" w:rsidRPr="009355C5">
        <w:rPr>
          <w:sz w:val="22"/>
          <w:szCs w:val="22"/>
        </w:rPr>
        <w:t>:</w:t>
      </w:r>
    </w:p>
    <w:p w14:paraId="2E045E1A" w14:textId="77777777" w:rsidR="00B25DC7" w:rsidRPr="009355C5" w:rsidRDefault="009355C5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9355C5">
        <w:rPr>
          <w:sz w:val="22"/>
          <w:szCs w:val="22"/>
        </w:rPr>
        <w:t xml:space="preserve">Kazmir Balog </w:t>
      </w:r>
      <w:r w:rsidR="003C7223" w:rsidRPr="009355C5">
        <w:rPr>
          <w:sz w:val="22"/>
          <w:szCs w:val="22"/>
        </w:rPr>
        <w:t xml:space="preserve"> </w:t>
      </w:r>
    </w:p>
    <w:sectPr w:rsidR="00B25DC7" w:rsidRPr="0093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6A48"/>
    <w:multiLevelType w:val="hybridMultilevel"/>
    <w:tmpl w:val="A3C0B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A3BAF"/>
    <w:multiLevelType w:val="hybridMultilevel"/>
    <w:tmpl w:val="36B05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9192B"/>
    <w:multiLevelType w:val="hybridMultilevel"/>
    <w:tmpl w:val="8EA26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82895"/>
    <w:multiLevelType w:val="hybridMultilevel"/>
    <w:tmpl w:val="CA7CB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34634"/>
    <w:multiLevelType w:val="hybridMultilevel"/>
    <w:tmpl w:val="83D60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24"/>
  </w:num>
  <w:num w:numId="5">
    <w:abstractNumId w:val="22"/>
  </w:num>
  <w:num w:numId="6">
    <w:abstractNumId w:val="1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21"/>
  </w:num>
  <w:num w:numId="16">
    <w:abstractNumId w:val="15"/>
  </w:num>
  <w:num w:numId="17">
    <w:abstractNumId w:val="10"/>
  </w:num>
  <w:num w:numId="18">
    <w:abstractNumId w:val="7"/>
  </w:num>
  <w:num w:numId="19">
    <w:abstractNumId w:val="19"/>
  </w:num>
  <w:num w:numId="20">
    <w:abstractNumId w:val="5"/>
  </w:num>
  <w:num w:numId="21">
    <w:abstractNumId w:val="6"/>
  </w:num>
  <w:num w:numId="22">
    <w:abstractNumId w:val="23"/>
  </w:num>
  <w:num w:numId="23">
    <w:abstractNumId w:val="18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411FD"/>
    <w:rsid w:val="000551AE"/>
    <w:rsid w:val="00063C1D"/>
    <w:rsid w:val="00086495"/>
    <w:rsid w:val="0009301A"/>
    <w:rsid w:val="000B6451"/>
    <w:rsid w:val="000D2A8F"/>
    <w:rsid w:val="001278B2"/>
    <w:rsid w:val="00145730"/>
    <w:rsid w:val="0015068E"/>
    <w:rsid w:val="00176302"/>
    <w:rsid w:val="001B4BFB"/>
    <w:rsid w:val="001E5FBC"/>
    <w:rsid w:val="001F2669"/>
    <w:rsid w:val="0020122C"/>
    <w:rsid w:val="00212732"/>
    <w:rsid w:val="00231E8C"/>
    <w:rsid w:val="00242E4B"/>
    <w:rsid w:val="00245079"/>
    <w:rsid w:val="00261B42"/>
    <w:rsid w:val="002848E8"/>
    <w:rsid w:val="002A03C3"/>
    <w:rsid w:val="002A3A79"/>
    <w:rsid w:val="002B1D5C"/>
    <w:rsid w:val="002D15E9"/>
    <w:rsid w:val="002D18F5"/>
    <w:rsid w:val="003063F4"/>
    <w:rsid w:val="003065E0"/>
    <w:rsid w:val="00313E03"/>
    <w:rsid w:val="00322882"/>
    <w:rsid w:val="00366F01"/>
    <w:rsid w:val="00373968"/>
    <w:rsid w:val="00385FEC"/>
    <w:rsid w:val="003877E7"/>
    <w:rsid w:val="0039496C"/>
    <w:rsid w:val="003A4E37"/>
    <w:rsid w:val="003B1509"/>
    <w:rsid w:val="003C012F"/>
    <w:rsid w:val="003C7223"/>
    <w:rsid w:val="003D3993"/>
    <w:rsid w:val="003F280A"/>
    <w:rsid w:val="004322A3"/>
    <w:rsid w:val="00433CD9"/>
    <w:rsid w:val="00445D7C"/>
    <w:rsid w:val="0045285D"/>
    <w:rsid w:val="00455BB9"/>
    <w:rsid w:val="00471078"/>
    <w:rsid w:val="00471D11"/>
    <w:rsid w:val="004C5C17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67E89"/>
    <w:rsid w:val="00674515"/>
    <w:rsid w:val="006A264B"/>
    <w:rsid w:val="006E0AB0"/>
    <w:rsid w:val="00705D89"/>
    <w:rsid w:val="007159F9"/>
    <w:rsid w:val="0072305C"/>
    <w:rsid w:val="00735C64"/>
    <w:rsid w:val="0074735B"/>
    <w:rsid w:val="00750711"/>
    <w:rsid w:val="00795CAF"/>
    <w:rsid w:val="007A23E7"/>
    <w:rsid w:val="008102C2"/>
    <w:rsid w:val="00833B4D"/>
    <w:rsid w:val="00836BCA"/>
    <w:rsid w:val="0085185F"/>
    <w:rsid w:val="00884C9B"/>
    <w:rsid w:val="00885FDF"/>
    <w:rsid w:val="008A1846"/>
    <w:rsid w:val="008A6123"/>
    <w:rsid w:val="008B0DF1"/>
    <w:rsid w:val="008F21F3"/>
    <w:rsid w:val="00901039"/>
    <w:rsid w:val="00914055"/>
    <w:rsid w:val="009279F4"/>
    <w:rsid w:val="009355C5"/>
    <w:rsid w:val="00936219"/>
    <w:rsid w:val="009448B6"/>
    <w:rsid w:val="00955732"/>
    <w:rsid w:val="00964D71"/>
    <w:rsid w:val="00987E65"/>
    <w:rsid w:val="009C450D"/>
    <w:rsid w:val="009C7FFC"/>
    <w:rsid w:val="009D4603"/>
    <w:rsid w:val="009D7F69"/>
    <w:rsid w:val="009F2557"/>
    <w:rsid w:val="009F29D1"/>
    <w:rsid w:val="00A126E8"/>
    <w:rsid w:val="00A13F7D"/>
    <w:rsid w:val="00A15BA9"/>
    <w:rsid w:val="00A3228F"/>
    <w:rsid w:val="00A91AE5"/>
    <w:rsid w:val="00AC6ADF"/>
    <w:rsid w:val="00B14EFC"/>
    <w:rsid w:val="00B239C8"/>
    <w:rsid w:val="00B25DC7"/>
    <w:rsid w:val="00B4489A"/>
    <w:rsid w:val="00B46226"/>
    <w:rsid w:val="00B64B62"/>
    <w:rsid w:val="00BA2952"/>
    <w:rsid w:val="00BB4E9C"/>
    <w:rsid w:val="00BC7628"/>
    <w:rsid w:val="00BE7C83"/>
    <w:rsid w:val="00C3481C"/>
    <w:rsid w:val="00C41489"/>
    <w:rsid w:val="00C57A84"/>
    <w:rsid w:val="00C96650"/>
    <w:rsid w:val="00CA5F7C"/>
    <w:rsid w:val="00CC1156"/>
    <w:rsid w:val="00CD53F8"/>
    <w:rsid w:val="00CE15DD"/>
    <w:rsid w:val="00CE51AC"/>
    <w:rsid w:val="00D10787"/>
    <w:rsid w:val="00D14725"/>
    <w:rsid w:val="00D51730"/>
    <w:rsid w:val="00D81D7D"/>
    <w:rsid w:val="00D82FFF"/>
    <w:rsid w:val="00D94CD2"/>
    <w:rsid w:val="00DB3FE8"/>
    <w:rsid w:val="00DB5A6D"/>
    <w:rsid w:val="00DD3D5E"/>
    <w:rsid w:val="00DD704F"/>
    <w:rsid w:val="00DF57F3"/>
    <w:rsid w:val="00DF7EF6"/>
    <w:rsid w:val="00E23DE8"/>
    <w:rsid w:val="00E33B63"/>
    <w:rsid w:val="00E34F0B"/>
    <w:rsid w:val="00E443B6"/>
    <w:rsid w:val="00E8642F"/>
    <w:rsid w:val="00E90405"/>
    <w:rsid w:val="00EA6D27"/>
    <w:rsid w:val="00EA7C0F"/>
    <w:rsid w:val="00EC09A4"/>
    <w:rsid w:val="00ED1B12"/>
    <w:rsid w:val="00ED5E12"/>
    <w:rsid w:val="00EE168A"/>
    <w:rsid w:val="00F12F46"/>
    <w:rsid w:val="00F13616"/>
    <w:rsid w:val="00F36B57"/>
    <w:rsid w:val="00F36B5D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9E5A0"/>
  <w15:chartTrackingRefBased/>
  <w15:docId w15:val="{2FE49256-A541-445B-8885-3DA3DD36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TableGrid">
    <w:name w:val="Table Grid"/>
    <w:basedOn w:val="TableNormal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17F7-F542-48A1-874D-88BC028C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2019-01-31T08:48:00Z</cp:lastPrinted>
  <dcterms:created xsi:type="dcterms:W3CDTF">2020-01-31T08:19:00Z</dcterms:created>
  <dcterms:modified xsi:type="dcterms:W3CDTF">2020-01-31T08:19:00Z</dcterms:modified>
</cp:coreProperties>
</file>