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092CE0" w:rsidRPr="00AD7BF2" w14:paraId="5D929F7B" w14:textId="77777777" w:rsidTr="00AD7BF2">
        <w:tc>
          <w:tcPr>
            <w:tcW w:w="5211" w:type="dxa"/>
            <w:shd w:val="clear" w:color="auto" w:fill="auto"/>
          </w:tcPr>
          <w:p w14:paraId="3B482174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  <w:r w:rsidRPr="00AD7BF2">
              <w:rPr>
                <w:sz w:val="22"/>
                <w:szCs w:val="22"/>
              </w:rPr>
              <w:t xml:space="preserve">Naziv obveznika: </w:t>
            </w:r>
            <w:r w:rsidR="00332F10">
              <w:rPr>
                <w:sz w:val="22"/>
                <w:szCs w:val="22"/>
              </w:rPr>
              <w:t>Gradska knjižnica i čitaonica</w:t>
            </w:r>
          </w:p>
        </w:tc>
        <w:tc>
          <w:tcPr>
            <w:tcW w:w="4077" w:type="dxa"/>
            <w:shd w:val="clear" w:color="auto" w:fill="auto"/>
          </w:tcPr>
          <w:p w14:paraId="59383D4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Broj RKP-a: </w:t>
            </w:r>
            <w:r w:rsidR="002C239B">
              <w:rPr>
                <w:sz w:val="22"/>
                <w:szCs w:val="22"/>
              </w:rPr>
              <w:t>32703</w:t>
            </w:r>
          </w:p>
        </w:tc>
      </w:tr>
      <w:tr w:rsidR="00092CE0" w:rsidRPr="00AD7BF2" w14:paraId="34D7C4A6" w14:textId="77777777" w:rsidTr="00AD7BF2">
        <w:tc>
          <w:tcPr>
            <w:tcW w:w="5211" w:type="dxa"/>
            <w:shd w:val="clear" w:color="auto" w:fill="auto"/>
          </w:tcPr>
          <w:p w14:paraId="5CFD2CB7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>Sjedište obveznika: 34000 Požega,</w:t>
            </w:r>
            <w:r w:rsidR="002C239B">
              <w:rPr>
                <w:sz w:val="22"/>
                <w:szCs w:val="22"/>
              </w:rPr>
              <w:t xml:space="preserve"> A. Kanižlića 1</w:t>
            </w:r>
          </w:p>
        </w:tc>
        <w:tc>
          <w:tcPr>
            <w:tcW w:w="4077" w:type="dxa"/>
            <w:shd w:val="clear" w:color="auto" w:fill="auto"/>
          </w:tcPr>
          <w:p w14:paraId="77A94C0F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Matični broj: </w:t>
            </w:r>
            <w:r w:rsidR="002C239B">
              <w:rPr>
                <w:sz w:val="22"/>
                <w:szCs w:val="22"/>
              </w:rPr>
              <w:t>03662063</w:t>
            </w:r>
          </w:p>
        </w:tc>
      </w:tr>
      <w:tr w:rsidR="00092CE0" w:rsidRPr="00AD7BF2" w14:paraId="6C1FCF9C" w14:textId="77777777" w:rsidTr="00AD7BF2">
        <w:tc>
          <w:tcPr>
            <w:tcW w:w="5211" w:type="dxa"/>
            <w:shd w:val="clear" w:color="auto" w:fill="auto"/>
          </w:tcPr>
          <w:p w14:paraId="549FEF0B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Adresa sjedišta obveznika: Požega, </w:t>
            </w:r>
            <w:r w:rsidR="002C239B">
              <w:rPr>
                <w:sz w:val="22"/>
                <w:szCs w:val="22"/>
              </w:rPr>
              <w:t>A. Kanižlića 1</w:t>
            </w:r>
          </w:p>
        </w:tc>
        <w:tc>
          <w:tcPr>
            <w:tcW w:w="4077" w:type="dxa"/>
            <w:shd w:val="clear" w:color="auto" w:fill="auto"/>
          </w:tcPr>
          <w:p w14:paraId="16A25190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OIB: </w:t>
            </w:r>
            <w:r w:rsidR="002C239B">
              <w:rPr>
                <w:sz w:val="22"/>
                <w:szCs w:val="22"/>
              </w:rPr>
              <w:t>99361425113</w:t>
            </w:r>
          </w:p>
        </w:tc>
      </w:tr>
      <w:tr w:rsidR="00092CE0" w:rsidRPr="00AD7BF2" w14:paraId="4F3FBC23" w14:textId="77777777" w:rsidTr="00AD7BF2">
        <w:tc>
          <w:tcPr>
            <w:tcW w:w="5211" w:type="dxa"/>
            <w:shd w:val="clear" w:color="auto" w:fill="auto"/>
          </w:tcPr>
          <w:p w14:paraId="1B6C8CC2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Razina: </w:t>
            </w:r>
            <w:r w:rsidR="00332F10">
              <w:rPr>
                <w:sz w:val="22"/>
                <w:szCs w:val="22"/>
              </w:rPr>
              <w:t>2</w:t>
            </w:r>
            <w:r w:rsidRPr="00AD7BF2">
              <w:rPr>
                <w:sz w:val="22"/>
                <w:szCs w:val="22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14:paraId="2E60B656" w14:textId="77777777" w:rsidR="00092CE0" w:rsidRPr="00AD7BF2" w:rsidRDefault="00092CE0" w:rsidP="00AD7BF2">
            <w:pPr>
              <w:spacing w:line="276" w:lineRule="auto"/>
              <w:rPr>
                <w:sz w:val="22"/>
                <w:szCs w:val="22"/>
              </w:rPr>
            </w:pPr>
            <w:r w:rsidRPr="00AD7BF2">
              <w:rPr>
                <w:sz w:val="22"/>
                <w:szCs w:val="22"/>
              </w:rPr>
              <w:t xml:space="preserve">Šifra djelatnosti prema NKD-u: </w:t>
            </w:r>
            <w:r w:rsidR="002C239B">
              <w:rPr>
                <w:sz w:val="22"/>
                <w:szCs w:val="22"/>
              </w:rPr>
              <w:t>9101</w:t>
            </w:r>
          </w:p>
        </w:tc>
      </w:tr>
    </w:tbl>
    <w:p w14:paraId="5B215BB6" w14:textId="77777777" w:rsidR="001B4BFB" w:rsidRDefault="001B4BFB" w:rsidP="00A13F7D">
      <w:pPr>
        <w:spacing w:line="276" w:lineRule="auto"/>
        <w:rPr>
          <w:sz w:val="22"/>
          <w:szCs w:val="22"/>
        </w:rPr>
      </w:pPr>
    </w:p>
    <w:p w14:paraId="29C83C85" w14:textId="77777777" w:rsidR="00092CE0" w:rsidRPr="00092CE0" w:rsidRDefault="00092CE0" w:rsidP="00A13F7D">
      <w:pPr>
        <w:spacing w:line="276" w:lineRule="auto"/>
        <w:rPr>
          <w:sz w:val="22"/>
          <w:szCs w:val="22"/>
        </w:rPr>
      </w:pPr>
    </w:p>
    <w:p w14:paraId="01C68746" w14:textId="77777777" w:rsidR="001B4BFB" w:rsidRDefault="00987E65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BILJEŠKE UZ FINANCIJSKE IZVJEŠTAJE </w:t>
      </w:r>
    </w:p>
    <w:p w14:paraId="38402A73" w14:textId="77777777" w:rsidR="00987E65" w:rsidRDefault="001B4BFB" w:rsidP="001B4BF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razdoblje od 1. siječnja do 31. prosinca </w:t>
      </w:r>
      <w:r w:rsidR="007F4E03">
        <w:rPr>
          <w:b/>
          <w:sz w:val="22"/>
          <w:szCs w:val="22"/>
        </w:rPr>
        <w:t>2019</w:t>
      </w:r>
      <w:r w:rsidR="00987E6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godine</w:t>
      </w:r>
    </w:p>
    <w:p w14:paraId="10A94317" w14:textId="77777777" w:rsidR="00092CE0" w:rsidRPr="00092CE0" w:rsidRDefault="00092CE0" w:rsidP="00092CE0">
      <w:pPr>
        <w:jc w:val="both"/>
        <w:rPr>
          <w:b/>
          <w:sz w:val="22"/>
          <w:szCs w:val="22"/>
        </w:rPr>
      </w:pPr>
    </w:p>
    <w:p w14:paraId="487F9482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>Gradska knjižnica i čitaonica Požega (u nastavku teksta: Knjižnica) središnja je narodna i matična knjižnica Požeško-slavonske županije. Poslanje Knjižnice je omogućiti svim građankama i građanima grada Požege i Požeško-slavonske županije pristup informacijama i knjižničnom fondu što, uz programe i aktivnosti Knjižnice, građanima otvara put prema čitanju, učenju, jačanju osobnih kulturnih, duhovnih i demokratskih potencijala, upoznavanje i korištenje dobrobiti suvremenih tehnologija, kreativnog i kvalitetnog provođenja slobodnog vremena bez obzira na njihovu dob, spol, društveni status, naciju, vjeru, rasu.</w:t>
      </w:r>
    </w:p>
    <w:p w14:paraId="6171202F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4BEC8690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Knjižnica je svojim programima i djelatnošću potpora društvenom uključivanju svih marginaliziranih skupina građana te promiče hrvatsku književnost i baštinu, ali i jača vrijednosti multikulturalnog društva. </w:t>
      </w:r>
    </w:p>
    <w:p w14:paraId="4BF313D6" w14:textId="77777777" w:rsidR="002C239B" w:rsidRDefault="002C239B" w:rsidP="002C239B">
      <w:pPr>
        <w:ind w:firstLine="708"/>
        <w:jc w:val="both"/>
        <w:rPr>
          <w:sz w:val="22"/>
          <w:szCs w:val="22"/>
        </w:rPr>
      </w:pPr>
    </w:p>
    <w:p w14:paraId="474CC432" w14:textId="77777777" w:rsidR="002C239B" w:rsidRPr="002C239B" w:rsidRDefault="002C239B" w:rsidP="002C239B">
      <w:pPr>
        <w:ind w:firstLine="708"/>
        <w:jc w:val="both"/>
        <w:rPr>
          <w:sz w:val="22"/>
          <w:szCs w:val="22"/>
        </w:rPr>
      </w:pPr>
      <w:r w:rsidRPr="002C239B">
        <w:rPr>
          <w:sz w:val="22"/>
          <w:szCs w:val="22"/>
        </w:rPr>
        <w:t xml:space="preserve">Rad Gradske knjižnice i čitaonice Požega definiran je Zakonom o knjižnicama, Zakonom o ustanovama i propadajućim podzakonskim aktima te Statutom Gradske knjižnice i čitaonice Požega i drugim općim aktima ustanove. Osnivač Gradske knjižnice i čitaonice Požega je Grad Požega. </w:t>
      </w:r>
    </w:p>
    <w:p w14:paraId="670F88A1" w14:textId="77777777" w:rsidR="00092CE0" w:rsidRDefault="00092CE0" w:rsidP="00092CE0">
      <w:pPr>
        <w:jc w:val="both"/>
        <w:rPr>
          <w:sz w:val="22"/>
          <w:szCs w:val="22"/>
        </w:rPr>
      </w:pPr>
    </w:p>
    <w:p w14:paraId="59F979DB" w14:textId="77777777" w:rsidR="007522AC" w:rsidRPr="00312D66" w:rsidRDefault="007522AC" w:rsidP="007522AC">
      <w:pPr>
        <w:jc w:val="both"/>
        <w:rPr>
          <w:b/>
          <w:sz w:val="22"/>
          <w:szCs w:val="22"/>
        </w:rPr>
      </w:pPr>
      <w:r w:rsidRPr="00312D66">
        <w:rPr>
          <w:b/>
          <w:sz w:val="22"/>
          <w:szCs w:val="22"/>
        </w:rPr>
        <w:t>BILJEŠKE UZ BILANCU</w:t>
      </w:r>
    </w:p>
    <w:p w14:paraId="52C49994" w14:textId="77777777" w:rsidR="007522AC" w:rsidRPr="00312D66" w:rsidRDefault="007522AC" w:rsidP="007522AC">
      <w:pPr>
        <w:jc w:val="both"/>
        <w:rPr>
          <w:b/>
          <w:sz w:val="22"/>
          <w:szCs w:val="22"/>
        </w:rPr>
      </w:pPr>
    </w:p>
    <w:p w14:paraId="5B44A67E" w14:textId="77777777"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1. A</w:t>
      </w:r>
      <w:r w:rsidR="00162372">
        <w:rPr>
          <w:sz w:val="22"/>
          <w:szCs w:val="22"/>
        </w:rPr>
        <w:t>OP 007</w:t>
      </w:r>
      <w:r w:rsidRPr="00312D66">
        <w:rPr>
          <w:sz w:val="22"/>
          <w:szCs w:val="22"/>
        </w:rPr>
        <w:t xml:space="preserve"> – </w:t>
      </w:r>
      <w:r w:rsidR="00162372">
        <w:rPr>
          <w:sz w:val="22"/>
          <w:szCs w:val="22"/>
        </w:rPr>
        <w:t>Proizvedena dugotrajna imovina</w:t>
      </w:r>
      <w:r w:rsidRPr="00312D66">
        <w:rPr>
          <w:sz w:val="22"/>
          <w:szCs w:val="22"/>
        </w:rPr>
        <w:t xml:space="preserve"> – </w:t>
      </w:r>
      <w:r w:rsidR="00162372">
        <w:rPr>
          <w:sz w:val="22"/>
          <w:szCs w:val="22"/>
        </w:rPr>
        <w:t xml:space="preserve">imovina ove skupine bilježi manju vrijednosti. Razlog se nalazi u preseljenju u novu građevinu. Tijekom preseljenje, mnoga je oprema revidirana, i sukladno propisima pravilno </w:t>
      </w:r>
      <w:r w:rsidR="006320D8">
        <w:rPr>
          <w:sz w:val="22"/>
          <w:szCs w:val="22"/>
        </w:rPr>
        <w:t>sanirana te potom isknjižena iz poslovnih knjiga</w:t>
      </w:r>
      <w:r w:rsidR="00162372">
        <w:rPr>
          <w:sz w:val="22"/>
          <w:szCs w:val="22"/>
        </w:rPr>
        <w:t xml:space="preserve">. </w:t>
      </w:r>
    </w:p>
    <w:p w14:paraId="73B426E8" w14:textId="77777777" w:rsidR="007522AC" w:rsidRPr="00312D66" w:rsidRDefault="007522AC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2. AOP 0</w:t>
      </w:r>
      <w:r w:rsidR="00312D66" w:rsidRPr="00312D66">
        <w:rPr>
          <w:sz w:val="22"/>
          <w:szCs w:val="22"/>
        </w:rPr>
        <w:t>31</w:t>
      </w:r>
      <w:r w:rsidRPr="00312D66">
        <w:rPr>
          <w:sz w:val="22"/>
          <w:szCs w:val="22"/>
        </w:rPr>
        <w:t xml:space="preserve"> – </w:t>
      </w:r>
      <w:r w:rsidR="00312D66" w:rsidRPr="00312D66">
        <w:rPr>
          <w:sz w:val="22"/>
          <w:szCs w:val="22"/>
        </w:rPr>
        <w:t>Knjige</w:t>
      </w:r>
      <w:r w:rsidR="00493569" w:rsidRPr="00312D66">
        <w:rPr>
          <w:sz w:val="22"/>
          <w:szCs w:val="22"/>
        </w:rPr>
        <w:t xml:space="preserve"> – </w:t>
      </w:r>
      <w:r w:rsidR="00312D66" w:rsidRPr="00312D66">
        <w:rPr>
          <w:sz w:val="22"/>
          <w:szCs w:val="22"/>
        </w:rPr>
        <w:t>nabavl</w:t>
      </w:r>
      <w:r w:rsidR="00162372">
        <w:rPr>
          <w:sz w:val="22"/>
          <w:szCs w:val="22"/>
        </w:rPr>
        <w:t xml:space="preserve">jeno je </w:t>
      </w:r>
      <w:r w:rsidR="006320D8">
        <w:rPr>
          <w:sz w:val="22"/>
          <w:szCs w:val="22"/>
        </w:rPr>
        <w:t>nove knjižne građe</w:t>
      </w:r>
      <w:r w:rsidR="00162372">
        <w:rPr>
          <w:sz w:val="22"/>
          <w:szCs w:val="22"/>
        </w:rPr>
        <w:t xml:space="preserve"> u vrijednosti 330.000</w:t>
      </w:r>
      <w:r w:rsidR="00312D66" w:rsidRPr="00312D66">
        <w:rPr>
          <w:sz w:val="22"/>
          <w:szCs w:val="22"/>
        </w:rPr>
        <w:t xml:space="preserve"> kn</w:t>
      </w:r>
    </w:p>
    <w:p w14:paraId="61458B24" w14:textId="77777777" w:rsidR="007522AC" w:rsidRPr="00312D66" w:rsidRDefault="00493569" w:rsidP="007522AC">
      <w:pPr>
        <w:jc w:val="both"/>
        <w:rPr>
          <w:sz w:val="22"/>
          <w:szCs w:val="22"/>
        </w:rPr>
      </w:pPr>
      <w:r w:rsidRPr="00312D66">
        <w:rPr>
          <w:sz w:val="22"/>
          <w:szCs w:val="22"/>
        </w:rPr>
        <w:t>3</w:t>
      </w:r>
      <w:r w:rsidR="007522AC" w:rsidRPr="00312D66">
        <w:rPr>
          <w:sz w:val="22"/>
          <w:szCs w:val="22"/>
        </w:rPr>
        <w:t xml:space="preserve">. AOP 154 – Korisnik posluje preko lokalne riznice. Na jedinstveni račun riznice uplaćuju se svi prihodi i primici proračunskog korisnika. Isplata plaća kao i isplata tekućih i kapitalnih rashoda obavlja se preko riznice što je evidentirano na računu 167210. Stanje računa 31. prosinca iznosi </w:t>
      </w:r>
      <w:r w:rsidR="00162372">
        <w:rPr>
          <w:sz w:val="22"/>
          <w:szCs w:val="22"/>
        </w:rPr>
        <w:t>13.954</w:t>
      </w:r>
      <w:r w:rsidR="007522AC" w:rsidRPr="00312D66">
        <w:rPr>
          <w:sz w:val="22"/>
          <w:szCs w:val="22"/>
        </w:rPr>
        <w:t xml:space="preserve"> kn.</w:t>
      </w:r>
    </w:p>
    <w:p w14:paraId="43F7BD78" w14:textId="77777777" w:rsidR="007522AC" w:rsidRDefault="006320D8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522AC" w:rsidRPr="00312D66">
        <w:rPr>
          <w:sz w:val="22"/>
          <w:szCs w:val="22"/>
        </w:rPr>
        <w:t>. AOP 16</w:t>
      </w:r>
      <w:r w:rsidR="00493569" w:rsidRPr="00312D66">
        <w:rPr>
          <w:sz w:val="22"/>
          <w:szCs w:val="22"/>
        </w:rPr>
        <w:t>5</w:t>
      </w:r>
      <w:r w:rsidR="007522AC" w:rsidRPr="00312D66">
        <w:rPr>
          <w:sz w:val="22"/>
          <w:szCs w:val="22"/>
        </w:rPr>
        <w:t xml:space="preserve"> Obveze za </w:t>
      </w:r>
      <w:r w:rsidR="00493569" w:rsidRPr="00312D66">
        <w:rPr>
          <w:sz w:val="22"/>
          <w:szCs w:val="22"/>
        </w:rPr>
        <w:t>zaposlene</w:t>
      </w:r>
      <w:r>
        <w:rPr>
          <w:sz w:val="22"/>
          <w:szCs w:val="22"/>
        </w:rPr>
        <w:t xml:space="preserve"> – rashod je manje</w:t>
      </w:r>
      <w:r w:rsidR="007522AC" w:rsidRPr="00312D66">
        <w:rPr>
          <w:sz w:val="22"/>
          <w:szCs w:val="22"/>
        </w:rPr>
        <w:t xml:space="preserve"> u odnosu na prethodnu godinu </w:t>
      </w:r>
      <w:r w:rsidR="00162372">
        <w:rPr>
          <w:sz w:val="22"/>
          <w:szCs w:val="22"/>
        </w:rPr>
        <w:t>zbo</w:t>
      </w:r>
      <w:r>
        <w:rPr>
          <w:sz w:val="22"/>
          <w:szCs w:val="22"/>
        </w:rPr>
        <w:t>g odlaska zaposlenika u mirovinu</w:t>
      </w:r>
      <w:r w:rsidR="00162372">
        <w:rPr>
          <w:sz w:val="22"/>
          <w:szCs w:val="22"/>
        </w:rPr>
        <w:t>.</w:t>
      </w:r>
    </w:p>
    <w:p w14:paraId="122C72D2" w14:textId="77777777" w:rsidR="00D31712" w:rsidRPr="00312D66" w:rsidRDefault="006320D8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31712">
        <w:rPr>
          <w:sz w:val="22"/>
          <w:szCs w:val="22"/>
        </w:rPr>
        <w:t>. AOP 233 i 238 Višak prihoda poslovanja i Manjak prihoda od nefi</w:t>
      </w:r>
      <w:r>
        <w:rPr>
          <w:sz w:val="22"/>
          <w:szCs w:val="22"/>
        </w:rPr>
        <w:t>nancijske imovine – ovi su AOP-i</w:t>
      </w:r>
      <w:r w:rsidR="00D31712">
        <w:rPr>
          <w:sz w:val="22"/>
          <w:szCs w:val="22"/>
        </w:rPr>
        <w:t xml:space="preserve"> znatno smanjeni tekuće u odnosu na prethodnu godinu zbog donošenje Odluke o raspodjeli rezultata kojom su zatvorene raznovrsne kategorije. </w:t>
      </w:r>
    </w:p>
    <w:p w14:paraId="4E3DAE0B" w14:textId="77777777" w:rsidR="007522AC" w:rsidRPr="00312D66" w:rsidRDefault="006320D8" w:rsidP="007522A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522AC" w:rsidRPr="00312D66">
        <w:rPr>
          <w:sz w:val="22"/>
          <w:szCs w:val="22"/>
        </w:rPr>
        <w:t xml:space="preserve">. </w:t>
      </w:r>
      <w:r w:rsidR="00312D66" w:rsidRPr="00312D66">
        <w:rPr>
          <w:sz w:val="22"/>
          <w:szCs w:val="22"/>
        </w:rPr>
        <w:t xml:space="preserve">Knjižnica </w:t>
      </w:r>
      <w:r w:rsidR="007522AC" w:rsidRPr="00312D66">
        <w:rPr>
          <w:sz w:val="22"/>
          <w:szCs w:val="22"/>
        </w:rPr>
        <w:t>nema sudskih sporova u tijeku i nema potraživanja za koja je potrebno napraviti ispravak vrijednosti potraživanja.</w:t>
      </w:r>
    </w:p>
    <w:p w14:paraId="2F4AA7FA" w14:textId="77777777" w:rsidR="007522AC" w:rsidRPr="00312D66" w:rsidRDefault="007522AC" w:rsidP="00092CE0">
      <w:pPr>
        <w:jc w:val="both"/>
        <w:rPr>
          <w:sz w:val="22"/>
          <w:szCs w:val="22"/>
        </w:rPr>
      </w:pPr>
    </w:p>
    <w:p w14:paraId="5E1ADC56" w14:textId="77777777" w:rsidR="00493569" w:rsidRPr="00122DFD" w:rsidRDefault="00493569" w:rsidP="00493569">
      <w:pPr>
        <w:jc w:val="both"/>
        <w:rPr>
          <w:b/>
          <w:sz w:val="22"/>
          <w:szCs w:val="22"/>
        </w:rPr>
      </w:pPr>
      <w:r w:rsidRPr="00122DFD">
        <w:rPr>
          <w:b/>
          <w:sz w:val="22"/>
          <w:szCs w:val="22"/>
        </w:rPr>
        <w:t>BILJEŠKE UZ PR-RAS</w:t>
      </w:r>
    </w:p>
    <w:p w14:paraId="4783CA20" w14:textId="77777777" w:rsidR="00493569" w:rsidRPr="00122DFD" w:rsidRDefault="00493569" w:rsidP="00493569">
      <w:pPr>
        <w:jc w:val="both"/>
        <w:rPr>
          <w:sz w:val="22"/>
          <w:szCs w:val="22"/>
        </w:rPr>
      </w:pPr>
    </w:p>
    <w:p w14:paraId="25EE0345" w14:textId="77777777" w:rsidR="00493569" w:rsidRPr="00122DFD" w:rsidRDefault="00C33250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1. AOP 058</w:t>
      </w:r>
      <w:r w:rsidR="00493569" w:rsidRPr="00122DFD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Tekuće pomoći od izvanproračunskih korisnika </w:t>
      </w:r>
      <w:r w:rsidR="00493569" w:rsidRPr="00122DFD">
        <w:rPr>
          <w:sz w:val="22"/>
          <w:szCs w:val="22"/>
        </w:rPr>
        <w:t xml:space="preserve">– </w:t>
      </w:r>
      <w:r>
        <w:rPr>
          <w:sz w:val="22"/>
          <w:szCs w:val="22"/>
        </w:rPr>
        <w:t>tijekom tekuće godine ostvaren je prihod 14.061 kn od HZZO – a za financiranje pripravničkog staža</w:t>
      </w:r>
      <w:r w:rsidR="006320D8">
        <w:rPr>
          <w:sz w:val="22"/>
          <w:szCs w:val="22"/>
        </w:rPr>
        <w:t>.</w:t>
      </w:r>
    </w:p>
    <w:p w14:paraId="37003925" w14:textId="77777777" w:rsidR="00493569" w:rsidRPr="00122DFD" w:rsidRDefault="008404F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2. AOP 155</w:t>
      </w:r>
      <w:r w:rsidR="00493569" w:rsidRPr="00122DFD">
        <w:rPr>
          <w:sz w:val="22"/>
          <w:szCs w:val="22"/>
        </w:rPr>
        <w:t xml:space="preserve"> – </w:t>
      </w:r>
      <w:r>
        <w:rPr>
          <w:sz w:val="22"/>
          <w:szCs w:val="22"/>
        </w:rPr>
        <w:t>Ostali rashodi za zaposlene</w:t>
      </w:r>
      <w:r w:rsidR="00493569" w:rsidRPr="00122DFD">
        <w:rPr>
          <w:sz w:val="22"/>
          <w:szCs w:val="22"/>
        </w:rPr>
        <w:t xml:space="preserve"> – </w:t>
      </w:r>
      <w:r>
        <w:rPr>
          <w:sz w:val="22"/>
          <w:szCs w:val="22"/>
        </w:rPr>
        <w:t>rashod</w:t>
      </w:r>
      <w:r w:rsidR="006320D8">
        <w:rPr>
          <w:sz w:val="22"/>
          <w:szCs w:val="22"/>
        </w:rPr>
        <w:t>i</w:t>
      </w:r>
      <w:r>
        <w:rPr>
          <w:sz w:val="22"/>
          <w:szCs w:val="22"/>
        </w:rPr>
        <w:t xml:space="preserve"> tekuće godine veći </w:t>
      </w:r>
      <w:r w:rsidR="006320D8">
        <w:rPr>
          <w:sz w:val="22"/>
          <w:szCs w:val="22"/>
        </w:rPr>
        <w:t xml:space="preserve">su </w:t>
      </w:r>
      <w:r>
        <w:rPr>
          <w:sz w:val="22"/>
          <w:szCs w:val="22"/>
        </w:rPr>
        <w:t>u odnosu na prethodnu zbog prigodnog dara u naravi koji se tijekom 2019. godine isplatio svim zaposlenicima Gradske knjižnice</w:t>
      </w:r>
      <w:r w:rsidR="006320D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E9D1A6F" w14:textId="77777777" w:rsidR="00493569" w:rsidRPr="00122DFD" w:rsidRDefault="008404F9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3. AOP 159</w:t>
      </w:r>
      <w:r w:rsidR="00493569" w:rsidRPr="00122DFD">
        <w:rPr>
          <w:sz w:val="22"/>
          <w:szCs w:val="22"/>
        </w:rPr>
        <w:t xml:space="preserve"> – </w:t>
      </w:r>
      <w:r>
        <w:rPr>
          <w:sz w:val="22"/>
          <w:szCs w:val="22"/>
        </w:rPr>
        <w:t>Doprinosi za obvezno osiguranje u slučaju nezaposlenosti</w:t>
      </w:r>
      <w:r w:rsidR="00493569" w:rsidRPr="00122DFD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značajno smanjenje u odnosu na proteklu godinu zbog promjene Zakona </w:t>
      </w:r>
      <w:r w:rsidR="006320D8">
        <w:rPr>
          <w:sz w:val="22"/>
          <w:szCs w:val="22"/>
        </w:rPr>
        <w:t>koja ne zahtjeva isplatu ove vrste doprinosa.</w:t>
      </w:r>
    </w:p>
    <w:p w14:paraId="0C0BCD93" w14:textId="77777777" w:rsidR="00493569" w:rsidRPr="00122DFD" w:rsidRDefault="006320D8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404F9">
        <w:rPr>
          <w:sz w:val="22"/>
          <w:szCs w:val="22"/>
        </w:rPr>
        <w:t>. AOP 163</w:t>
      </w:r>
      <w:r w:rsidR="00493569" w:rsidRPr="00122DFD">
        <w:rPr>
          <w:sz w:val="22"/>
          <w:szCs w:val="22"/>
        </w:rPr>
        <w:t xml:space="preserve"> – </w:t>
      </w:r>
      <w:r w:rsidR="008404F9">
        <w:rPr>
          <w:sz w:val="22"/>
          <w:szCs w:val="22"/>
        </w:rPr>
        <w:t>Naknada za prijevoz, za rad na terenu i odvojeni život</w:t>
      </w:r>
      <w:r w:rsidR="00493569" w:rsidRPr="00122DFD">
        <w:rPr>
          <w:sz w:val="22"/>
          <w:szCs w:val="22"/>
        </w:rPr>
        <w:t xml:space="preserve"> – </w:t>
      </w:r>
      <w:r w:rsidR="008404F9">
        <w:rPr>
          <w:sz w:val="22"/>
          <w:szCs w:val="22"/>
        </w:rPr>
        <w:t>povećanje rashoda zbog povećanja troškova prijevoza za zaposlene</w:t>
      </w:r>
      <w:r>
        <w:rPr>
          <w:sz w:val="22"/>
          <w:szCs w:val="22"/>
        </w:rPr>
        <w:t>.</w:t>
      </w:r>
    </w:p>
    <w:p w14:paraId="3BDA2B30" w14:textId="77777777" w:rsidR="008404F9" w:rsidRPr="00122DFD" w:rsidRDefault="006320D8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8404F9">
        <w:rPr>
          <w:sz w:val="22"/>
          <w:szCs w:val="22"/>
        </w:rPr>
        <w:t xml:space="preserve">. AOP 182 – Računalne usluge – rashodi su više ostvareni u odnosu na prethodnu godinu zbog uvođenja novoga </w:t>
      </w:r>
      <w:r>
        <w:rPr>
          <w:sz w:val="22"/>
          <w:szCs w:val="22"/>
        </w:rPr>
        <w:t>računalnog programa</w:t>
      </w:r>
      <w:r w:rsidR="008404F9">
        <w:rPr>
          <w:sz w:val="22"/>
          <w:szCs w:val="22"/>
        </w:rPr>
        <w:t xml:space="preserve"> te potrebe da se taj program ukopi u postojeći sustav</w:t>
      </w:r>
      <w:r>
        <w:rPr>
          <w:sz w:val="22"/>
          <w:szCs w:val="22"/>
        </w:rPr>
        <w:t>.</w:t>
      </w:r>
    </w:p>
    <w:p w14:paraId="3BB79F6A" w14:textId="77777777" w:rsidR="00493569" w:rsidRPr="00122DFD" w:rsidRDefault="006320D8" w:rsidP="00493569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493569" w:rsidRPr="00122DFD">
        <w:rPr>
          <w:sz w:val="22"/>
          <w:szCs w:val="22"/>
        </w:rPr>
        <w:t>. AOP 63</w:t>
      </w:r>
      <w:r w:rsidR="00122DFD" w:rsidRPr="00122DFD">
        <w:rPr>
          <w:sz w:val="22"/>
          <w:szCs w:val="22"/>
        </w:rPr>
        <w:t>2</w:t>
      </w:r>
      <w:r w:rsidR="00493569" w:rsidRPr="00122DFD">
        <w:rPr>
          <w:sz w:val="22"/>
          <w:szCs w:val="22"/>
        </w:rPr>
        <w:t xml:space="preserve"> do 63</w:t>
      </w:r>
      <w:r w:rsidR="00122DFD" w:rsidRPr="00122DFD">
        <w:rPr>
          <w:sz w:val="22"/>
          <w:szCs w:val="22"/>
        </w:rPr>
        <w:t>6</w:t>
      </w:r>
      <w:r w:rsidR="00493569" w:rsidRPr="00122DFD">
        <w:rPr>
          <w:sz w:val="22"/>
          <w:szCs w:val="22"/>
        </w:rPr>
        <w:t xml:space="preserve"> – </w:t>
      </w:r>
      <w:r w:rsidR="00122DFD" w:rsidRPr="00122DFD">
        <w:rPr>
          <w:sz w:val="22"/>
          <w:szCs w:val="22"/>
        </w:rPr>
        <w:t xml:space="preserve">Knjižnica </w:t>
      </w:r>
      <w:r w:rsidR="00493569" w:rsidRPr="00122DFD">
        <w:rPr>
          <w:sz w:val="22"/>
          <w:szCs w:val="22"/>
        </w:rPr>
        <w:t>je ostvari</w:t>
      </w:r>
      <w:r w:rsidR="00122DFD" w:rsidRPr="00122DFD">
        <w:rPr>
          <w:sz w:val="22"/>
          <w:szCs w:val="22"/>
        </w:rPr>
        <w:t>la</w:t>
      </w:r>
      <w:r w:rsidR="00493569" w:rsidRPr="00122DFD">
        <w:rPr>
          <w:sz w:val="22"/>
          <w:szCs w:val="22"/>
        </w:rPr>
        <w:t xml:space="preserve"> tekući </w:t>
      </w:r>
      <w:r w:rsidR="008404F9">
        <w:rPr>
          <w:sz w:val="22"/>
          <w:szCs w:val="22"/>
        </w:rPr>
        <w:t>višak</w:t>
      </w:r>
      <w:r w:rsidR="00493569" w:rsidRPr="00122DFD">
        <w:rPr>
          <w:sz w:val="22"/>
          <w:szCs w:val="22"/>
        </w:rPr>
        <w:t xml:space="preserve"> u iznosu </w:t>
      </w:r>
      <w:r w:rsidR="008404F9">
        <w:rPr>
          <w:sz w:val="22"/>
          <w:szCs w:val="22"/>
        </w:rPr>
        <w:t>12.560</w:t>
      </w:r>
      <w:r>
        <w:rPr>
          <w:sz w:val="22"/>
          <w:szCs w:val="22"/>
        </w:rPr>
        <w:t xml:space="preserve"> kn što s</w:t>
      </w:r>
      <w:r w:rsidR="00493569" w:rsidRPr="00122DFD">
        <w:rPr>
          <w:sz w:val="22"/>
          <w:szCs w:val="22"/>
        </w:rPr>
        <w:t xml:space="preserve"> prenesenim </w:t>
      </w:r>
      <w:r w:rsidR="008404F9">
        <w:rPr>
          <w:sz w:val="22"/>
          <w:szCs w:val="22"/>
        </w:rPr>
        <w:t>manjkom</w:t>
      </w:r>
      <w:r w:rsidR="00493569" w:rsidRPr="00122DFD">
        <w:rPr>
          <w:sz w:val="22"/>
          <w:szCs w:val="22"/>
        </w:rPr>
        <w:t xml:space="preserve"> iz prethodne godine u iznosu </w:t>
      </w:r>
      <w:r w:rsidR="008404F9">
        <w:rPr>
          <w:sz w:val="22"/>
          <w:szCs w:val="22"/>
        </w:rPr>
        <w:t>5.165</w:t>
      </w:r>
      <w:r w:rsidR="00493569" w:rsidRPr="00122DFD">
        <w:rPr>
          <w:sz w:val="22"/>
          <w:szCs w:val="22"/>
        </w:rPr>
        <w:t xml:space="preserve"> kn čini konačni rezultat </w:t>
      </w:r>
      <w:r w:rsidR="008404F9">
        <w:rPr>
          <w:sz w:val="22"/>
          <w:szCs w:val="22"/>
        </w:rPr>
        <w:t>višak</w:t>
      </w:r>
      <w:r w:rsidR="00122DFD" w:rsidRPr="00122DFD">
        <w:rPr>
          <w:sz w:val="22"/>
          <w:szCs w:val="22"/>
        </w:rPr>
        <w:t xml:space="preserve"> </w:t>
      </w:r>
      <w:r w:rsidR="00493569" w:rsidRPr="00122DFD">
        <w:rPr>
          <w:sz w:val="22"/>
          <w:szCs w:val="22"/>
        </w:rPr>
        <w:t xml:space="preserve">u iznosu </w:t>
      </w:r>
      <w:r w:rsidR="008404F9">
        <w:rPr>
          <w:sz w:val="22"/>
          <w:szCs w:val="22"/>
        </w:rPr>
        <w:t>7.395</w:t>
      </w:r>
      <w:r w:rsidR="00493569" w:rsidRPr="00122DFD">
        <w:rPr>
          <w:sz w:val="22"/>
          <w:szCs w:val="22"/>
        </w:rPr>
        <w:t xml:space="preserve"> kn </w:t>
      </w:r>
      <w:r w:rsidR="000A6C98" w:rsidRPr="00122DFD">
        <w:rPr>
          <w:sz w:val="22"/>
          <w:szCs w:val="22"/>
        </w:rPr>
        <w:t xml:space="preserve">koji je </w:t>
      </w:r>
      <w:r w:rsidR="00162372">
        <w:rPr>
          <w:sz w:val="22"/>
          <w:szCs w:val="22"/>
        </w:rPr>
        <w:t>raspoloživ za trošenje u budućem razdoblju</w:t>
      </w:r>
      <w:r w:rsidR="000A6C98" w:rsidRPr="00122DFD">
        <w:rPr>
          <w:sz w:val="22"/>
          <w:szCs w:val="22"/>
        </w:rPr>
        <w:t>.</w:t>
      </w:r>
    </w:p>
    <w:p w14:paraId="0E6B6A38" w14:textId="77777777" w:rsidR="00092CE0" w:rsidRPr="006320D8" w:rsidRDefault="00092CE0" w:rsidP="00092CE0">
      <w:pPr>
        <w:jc w:val="both"/>
        <w:rPr>
          <w:sz w:val="22"/>
          <w:szCs w:val="22"/>
        </w:rPr>
      </w:pPr>
    </w:p>
    <w:p w14:paraId="49D6AF79" w14:textId="77777777" w:rsidR="00735C64" w:rsidRPr="00297621" w:rsidRDefault="00735C64" w:rsidP="000D2A8F">
      <w:pPr>
        <w:jc w:val="both"/>
        <w:rPr>
          <w:b/>
          <w:sz w:val="22"/>
          <w:szCs w:val="22"/>
        </w:rPr>
      </w:pPr>
      <w:r w:rsidRPr="00297621">
        <w:rPr>
          <w:b/>
          <w:sz w:val="22"/>
          <w:szCs w:val="22"/>
        </w:rPr>
        <w:t>BILJEŠKE UZ PR-RAS-funkcijski</w:t>
      </w:r>
    </w:p>
    <w:p w14:paraId="4C169996" w14:textId="77777777" w:rsidR="00735C64" w:rsidRPr="00297621" w:rsidRDefault="00735C64" w:rsidP="000D2A8F">
      <w:pPr>
        <w:jc w:val="both"/>
        <w:rPr>
          <w:sz w:val="22"/>
          <w:szCs w:val="22"/>
        </w:rPr>
      </w:pPr>
    </w:p>
    <w:p w14:paraId="1A0EE729" w14:textId="77777777" w:rsidR="00735C64" w:rsidRPr="00297621" w:rsidRDefault="00735C64" w:rsidP="00735C64">
      <w:pPr>
        <w:jc w:val="both"/>
        <w:rPr>
          <w:sz w:val="22"/>
          <w:szCs w:val="22"/>
        </w:rPr>
      </w:pPr>
      <w:r w:rsidRPr="00297621">
        <w:rPr>
          <w:sz w:val="22"/>
          <w:szCs w:val="22"/>
        </w:rPr>
        <w:t xml:space="preserve">1. AOP </w:t>
      </w:r>
      <w:r w:rsidR="00297621" w:rsidRPr="00297621">
        <w:rPr>
          <w:sz w:val="22"/>
          <w:szCs w:val="22"/>
        </w:rPr>
        <w:t>105</w:t>
      </w:r>
      <w:r w:rsidRPr="00297621">
        <w:rPr>
          <w:sz w:val="22"/>
          <w:szCs w:val="22"/>
        </w:rPr>
        <w:t xml:space="preserve"> – </w:t>
      </w:r>
      <w:r w:rsidR="00297621" w:rsidRPr="00297621">
        <w:rPr>
          <w:sz w:val="22"/>
          <w:szCs w:val="22"/>
        </w:rPr>
        <w:t>Službe kulture</w:t>
      </w:r>
      <w:r w:rsidRPr="00297621">
        <w:rPr>
          <w:sz w:val="22"/>
          <w:szCs w:val="22"/>
        </w:rPr>
        <w:t xml:space="preserve"> – ukupni rashodi u iznosu </w:t>
      </w:r>
      <w:r w:rsidR="00D31712">
        <w:rPr>
          <w:sz w:val="22"/>
          <w:szCs w:val="22"/>
        </w:rPr>
        <w:t>2.842.308</w:t>
      </w:r>
      <w:r w:rsidRPr="00297621">
        <w:rPr>
          <w:sz w:val="22"/>
          <w:szCs w:val="22"/>
        </w:rPr>
        <w:t xml:space="preserve"> kn prema funkcijskoj klasifikaciji se odnose na </w:t>
      </w:r>
      <w:r w:rsidR="00297621" w:rsidRPr="00297621">
        <w:rPr>
          <w:sz w:val="22"/>
          <w:szCs w:val="22"/>
        </w:rPr>
        <w:t>službu kulture</w:t>
      </w:r>
    </w:p>
    <w:p w14:paraId="48C6D74D" w14:textId="77777777" w:rsidR="00735C64" w:rsidRPr="00297621" w:rsidRDefault="00735C64" w:rsidP="00735C64">
      <w:pPr>
        <w:jc w:val="both"/>
        <w:rPr>
          <w:sz w:val="22"/>
          <w:szCs w:val="22"/>
        </w:rPr>
      </w:pPr>
    </w:p>
    <w:p w14:paraId="0F3E82C9" w14:textId="77777777" w:rsidR="00735C64" w:rsidRPr="00297621" w:rsidRDefault="00735C64" w:rsidP="00735C64">
      <w:pPr>
        <w:jc w:val="both"/>
        <w:rPr>
          <w:b/>
          <w:sz w:val="22"/>
          <w:szCs w:val="22"/>
        </w:rPr>
      </w:pPr>
      <w:r w:rsidRPr="00297621">
        <w:rPr>
          <w:b/>
          <w:sz w:val="22"/>
          <w:szCs w:val="22"/>
        </w:rPr>
        <w:t>BILJEŠKE UZ P-VRIO</w:t>
      </w:r>
    </w:p>
    <w:p w14:paraId="6C2C1C61" w14:textId="77777777" w:rsidR="00735C64" w:rsidRPr="00297621" w:rsidRDefault="00735C64" w:rsidP="00735C64">
      <w:pPr>
        <w:jc w:val="both"/>
        <w:rPr>
          <w:sz w:val="22"/>
          <w:szCs w:val="22"/>
        </w:rPr>
      </w:pPr>
    </w:p>
    <w:p w14:paraId="73499A64" w14:textId="77777777" w:rsidR="00735C64" w:rsidRPr="00297621" w:rsidRDefault="00AD7BF2" w:rsidP="00AD7BF2">
      <w:pPr>
        <w:jc w:val="both"/>
        <w:rPr>
          <w:sz w:val="22"/>
          <w:szCs w:val="22"/>
        </w:rPr>
      </w:pPr>
      <w:r w:rsidRPr="00297621">
        <w:rPr>
          <w:sz w:val="22"/>
          <w:szCs w:val="22"/>
        </w:rPr>
        <w:t xml:space="preserve">1. </w:t>
      </w:r>
      <w:r w:rsidR="00735C64" w:rsidRPr="00297621">
        <w:rPr>
          <w:sz w:val="22"/>
          <w:szCs w:val="22"/>
        </w:rPr>
        <w:t xml:space="preserve">AOP 021 – Proizvedena dugotrajna imovina – odnosi se na </w:t>
      </w:r>
      <w:r w:rsidRPr="00297621">
        <w:rPr>
          <w:sz w:val="22"/>
          <w:szCs w:val="22"/>
        </w:rPr>
        <w:t>povećanje</w:t>
      </w:r>
      <w:r w:rsidR="00735C64" w:rsidRPr="00297621">
        <w:rPr>
          <w:sz w:val="22"/>
          <w:szCs w:val="22"/>
        </w:rPr>
        <w:t xml:space="preserve"> promjene u obujmu imovine </w:t>
      </w:r>
      <w:r w:rsidR="00297621" w:rsidRPr="00297621">
        <w:rPr>
          <w:sz w:val="22"/>
          <w:szCs w:val="22"/>
        </w:rPr>
        <w:t>za utvrđeni višak knj</w:t>
      </w:r>
      <w:r w:rsidR="001B59C3">
        <w:rPr>
          <w:sz w:val="22"/>
          <w:szCs w:val="22"/>
        </w:rPr>
        <w:t>iga po inventuri u iznosu 73.307</w:t>
      </w:r>
      <w:r w:rsidR="00297621" w:rsidRPr="00297621">
        <w:rPr>
          <w:sz w:val="22"/>
          <w:szCs w:val="22"/>
        </w:rPr>
        <w:t xml:space="preserve"> kn i smanjenje promjen</w:t>
      </w:r>
      <w:r w:rsidR="001B59C3">
        <w:rPr>
          <w:sz w:val="22"/>
          <w:szCs w:val="22"/>
        </w:rPr>
        <w:t>e obujma imovine za otpis računalne opreme s ostatkom vrijednosti 102</w:t>
      </w:r>
      <w:r w:rsidR="00297621" w:rsidRPr="00297621">
        <w:rPr>
          <w:sz w:val="22"/>
          <w:szCs w:val="22"/>
        </w:rPr>
        <w:t xml:space="preserve"> kn</w:t>
      </w:r>
      <w:r w:rsidR="001B59C3">
        <w:rPr>
          <w:sz w:val="22"/>
          <w:szCs w:val="22"/>
        </w:rPr>
        <w:t xml:space="preserve"> i sitnog inventara 5.250 kn</w:t>
      </w:r>
      <w:r w:rsidR="00297621" w:rsidRPr="00297621">
        <w:rPr>
          <w:sz w:val="22"/>
          <w:szCs w:val="22"/>
        </w:rPr>
        <w:t>.</w:t>
      </w:r>
    </w:p>
    <w:p w14:paraId="69B4D08F" w14:textId="77777777" w:rsidR="00735C64" w:rsidRDefault="00735C64" w:rsidP="00735C64">
      <w:pPr>
        <w:jc w:val="both"/>
        <w:rPr>
          <w:sz w:val="22"/>
          <w:szCs w:val="22"/>
        </w:rPr>
      </w:pPr>
    </w:p>
    <w:p w14:paraId="58B1DCE2" w14:textId="77777777" w:rsidR="00735C64" w:rsidRPr="00735C64" w:rsidRDefault="00735C64" w:rsidP="00735C64">
      <w:pPr>
        <w:jc w:val="both"/>
        <w:rPr>
          <w:b/>
          <w:sz w:val="22"/>
          <w:szCs w:val="22"/>
        </w:rPr>
      </w:pPr>
      <w:r w:rsidRPr="00735C64">
        <w:rPr>
          <w:b/>
          <w:sz w:val="22"/>
          <w:szCs w:val="22"/>
        </w:rPr>
        <w:t>BILJEŠKE UZ IZVJEŠTAJ O OBVEZAMA</w:t>
      </w:r>
    </w:p>
    <w:p w14:paraId="3A73A943" w14:textId="77777777" w:rsidR="00735C64" w:rsidRDefault="00735C64" w:rsidP="00735C64">
      <w:pPr>
        <w:jc w:val="both"/>
        <w:rPr>
          <w:sz w:val="22"/>
          <w:szCs w:val="22"/>
        </w:rPr>
      </w:pPr>
    </w:p>
    <w:p w14:paraId="02313D0B" w14:textId="77777777" w:rsidR="00735C64" w:rsidRDefault="00735C64" w:rsidP="00735C64">
      <w:pPr>
        <w:jc w:val="both"/>
        <w:rPr>
          <w:sz w:val="22"/>
          <w:szCs w:val="22"/>
        </w:rPr>
      </w:pPr>
      <w:r w:rsidRPr="00735C64">
        <w:rPr>
          <w:sz w:val="22"/>
          <w:szCs w:val="22"/>
        </w:rPr>
        <w:t>1.</w:t>
      </w:r>
      <w:r>
        <w:rPr>
          <w:sz w:val="22"/>
          <w:szCs w:val="22"/>
        </w:rPr>
        <w:t xml:space="preserve"> AOP 036 – Stanje obveza n</w:t>
      </w:r>
      <w:r w:rsidR="006320D8">
        <w:rPr>
          <w:sz w:val="22"/>
          <w:szCs w:val="22"/>
        </w:rPr>
        <w:t xml:space="preserve">a kraju izvještajnog razdoblja </w:t>
      </w:r>
      <w:r>
        <w:rPr>
          <w:sz w:val="22"/>
          <w:szCs w:val="22"/>
        </w:rPr>
        <w:t xml:space="preserve">iznosi </w:t>
      </w:r>
      <w:r w:rsidR="001B59C3">
        <w:rPr>
          <w:sz w:val="22"/>
          <w:szCs w:val="22"/>
        </w:rPr>
        <w:t>184.420</w:t>
      </w:r>
      <w:r>
        <w:rPr>
          <w:sz w:val="22"/>
          <w:szCs w:val="22"/>
        </w:rPr>
        <w:t xml:space="preserve"> kn</w:t>
      </w:r>
      <w:r w:rsidR="006320D8">
        <w:rPr>
          <w:sz w:val="22"/>
          <w:szCs w:val="22"/>
        </w:rPr>
        <w:t>. Sastoje se od</w:t>
      </w:r>
      <w:r w:rsidR="00AD7BF2">
        <w:rPr>
          <w:sz w:val="22"/>
          <w:szCs w:val="22"/>
        </w:rPr>
        <w:t xml:space="preserve"> </w:t>
      </w:r>
      <w:r w:rsidR="006320D8">
        <w:rPr>
          <w:sz w:val="22"/>
          <w:szCs w:val="22"/>
        </w:rPr>
        <w:t>dospjelih obveza</w:t>
      </w:r>
      <w:r w:rsidR="001B59C3">
        <w:rPr>
          <w:sz w:val="22"/>
          <w:szCs w:val="22"/>
        </w:rPr>
        <w:t xml:space="preserve"> za materijalne rashode 41 kn i</w:t>
      </w:r>
      <w:r w:rsidR="006320D8">
        <w:rPr>
          <w:sz w:val="22"/>
          <w:szCs w:val="22"/>
        </w:rPr>
        <w:t xml:space="preserve"> nedospjelih</w:t>
      </w:r>
      <w:r w:rsidR="00AD7BF2">
        <w:rPr>
          <w:sz w:val="22"/>
          <w:szCs w:val="22"/>
        </w:rPr>
        <w:t xml:space="preserve"> obveze za rashode poslovanja za neplaćene račune i obračun plaće za 12. mjesec</w:t>
      </w:r>
      <w:r w:rsidR="001B59C3">
        <w:rPr>
          <w:sz w:val="22"/>
          <w:szCs w:val="22"/>
        </w:rPr>
        <w:t xml:space="preserve"> u iznosu 184.379</w:t>
      </w:r>
      <w:r w:rsidR="00D06267">
        <w:rPr>
          <w:sz w:val="22"/>
          <w:szCs w:val="22"/>
        </w:rPr>
        <w:t xml:space="preserve"> kn</w:t>
      </w:r>
      <w:r w:rsidR="007A23E7">
        <w:rPr>
          <w:sz w:val="22"/>
          <w:szCs w:val="22"/>
        </w:rPr>
        <w:t>.</w:t>
      </w:r>
    </w:p>
    <w:p w14:paraId="35FF9056" w14:textId="77777777" w:rsidR="007A23E7" w:rsidRDefault="007A23E7" w:rsidP="00735C64">
      <w:pPr>
        <w:jc w:val="both"/>
        <w:rPr>
          <w:sz w:val="22"/>
          <w:szCs w:val="22"/>
        </w:rPr>
      </w:pPr>
    </w:p>
    <w:p w14:paraId="2850F5B5" w14:textId="77777777" w:rsidR="006320D8" w:rsidRDefault="006320D8" w:rsidP="00735C64">
      <w:pPr>
        <w:jc w:val="both"/>
        <w:rPr>
          <w:sz w:val="22"/>
          <w:szCs w:val="22"/>
        </w:rPr>
      </w:pPr>
    </w:p>
    <w:p w14:paraId="44EEEFA7" w14:textId="77777777" w:rsidR="006320D8" w:rsidRDefault="006320D8" w:rsidP="00735C64">
      <w:pPr>
        <w:jc w:val="both"/>
        <w:rPr>
          <w:sz w:val="22"/>
          <w:szCs w:val="22"/>
        </w:rPr>
      </w:pPr>
    </w:p>
    <w:p w14:paraId="1D6CBDC6" w14:textId="77777777" w:rsidR="007A23E7" w:rsidRDefault="006320D8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Požega, 31. siječnja 2020</w:t>
      </w:r>
      <w:r w:rsidR="007A23E7">
        <w:rPr>
          <w:sz w:val="22"/>
          <w:szCs w:val="22"/>
        </w:rPr>
        <w:t>.</w:t>
      </w:r>
    </w:p>
    <w:p w14:paraId="6FB9222E" w14:textId="77777777" w:rsidR="007A23E7" w:rsidRDefault="007A23E7" w:rsidP="00735C64">
      <w:pPr>
        <w:jc w:val="both"/>
        <w:rPr>
          <w:sz w:val="22"/>
          <w:szCs w:val="22"/>
        </w:rPr>
      </w:pPr>
    </w:p>
    <w:p w14:paraId="2C6122F7" w14:textId="77777777" w:rsidR="006320D8" w:rsidRDefault="006320D8" w:rsidP="00735C64">
      <w:pPr>
        <w:jc w:val="both"/>
        <w:rPr>
          <w:sz w:val="22"/>
          <w:szCs w:val="22"/>
        </w:rPr>
      </w:pPr>
    </w:p>
    <w:p w14:paraId="25873912" w14:textId="77777777" w:rsidR="007A23E7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Osoba z</w:t>
      </w:r>
      <w:r w:rsidR="001B59C3">
        <w:rPr>
          <w:sz w:val="22"/>
          <w:szCs w:val="22"/>
        </w:rPr>
        <w:t>a kontaktiranje: Matea Čeliković</w:t>
      </w:r>
      <w:r>
        <w:rPr>
          <w:sz w:val="22"/>
          <w:szCs w:val="22"/>
        </w:rPr>
        <w:t>, mag.oec.</w:t>
      </w:r>
    </w:p>
    <w:p w14:paraId="4FA52B20" w14:textId="77777777" w:rsidR="007A23E7" w:rsidRPr="000D2A8F" w:rsidRDefault="007A23E7" w:rsidP="00735C64">
      <w:pPr>
        <w:jc w:val="both"/>
        <w:rPr>
          <w:sz w:val="22"/>
          <w:szCs w:val="22"/>
        </w:rPr>
      </w:pPr>
      <w:r>
        <w:rPr>
          <w:sz w:val="22"/>
          <w:szCs w:val="22"/>
        </w:rPr>
        <w:t>Kontakt telefon: 034/311-321</w:t>
      </w:r>
    </w:p>
    <w:p w14:paraId="0E743E53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>Ravnateljica</w:t>
      </w:r>
      <w:r w:rsidR="00B25DC7" w:rsidRPr="007A23E7">
        <w:rPr>
          <w:sz w:val="22"/>
          <w:szCs w:val="22"/>
        </w:rPr>
        <w:t>:</w:t>
      </w:r>
    </w:p>
    <w:p w14:paraId="1C87A582" w14:textId="77777777" w:rsidR="00B25DC7" w:rsidRPr="007A23E7" w:rsidRDefault="002317B9" w:rsidP="007A23E7">
      <w:pPr>
        <w:spacing w:line="276" w:lineRule="auto"/>
        <w:ind w:left="56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Aleksandra Šutalo, </w:t>
      </w:r>
      <w:r w:rsidR="00122DFD">
        <w:rPr>
          <w:sz w:val="22"/>
          <w:szCs w:val="22"/>
        </w:rPr>
        <w:t>dipl.knjiž.</w:t>
      </w:r>
    </w:p>
    <w:sectPr w:rsidR="00B25DC7" w:rsidRPr="007A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-1156"/>
        </w:tabs>
        <w:ind w:left="644" w:hanging="360"/>
      </w:pPr>
      <w:rPr>
        <w:rFonts w:ascii="Symbol" w:hAnsi="Symbol" w:cs="Symbol" w:hint="default"/>
        <w:lang w:val="hr-HR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  <w:rPr>
        <w:rFonts w:hint="default"/>
        <w:b/>
        <w:lang w:val="hr-HR"/>
      </w:rPr>
    </w:lvl>
  </w:abstractNum>
  <w:abstractNum w:abstractNumId="4" w15:restartNumberingAfterBreak="0">
    <w:nsid w:val="11B624A6"/>
    <w:multiLevelType w:val="hybridMultilevel"/>
    <w:tmpl w:val="6F2C5664"/>
    <w:lvl w:ilvl="0" w:tplc="A2763BA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7" w:hanging="360"/>
      </w:pPr>
    </w:lvl>
    <w:lvl w:ilvl="2" w:tplc="041A001B" w:tentative="1">
      <w:start w:val="1"/>
      <w:numFmt w:val="lowerRoman"/>
      <w:lvlText w:val="%3."/>
      <w:lvlJc w:val="right"/>
      <w:pPr>
        <w:ind w:left="2537" w:hanging="180"/>
      </w:pPr>
    </w:lvl>
    <w:lvl w:ilvl="3" w:tplc="041A000F" w:tentative="1">
      <w:start w:val="1"/>
      <w:numFmt w:val="decimal"/>
      <w:lvlText w:val="%4."/>
      <w:lvlJc w:val="left"/>
      <w:pPr>
        <w:ind w:left="3257" w:hanging="360"/>
      </w:pPr>
    </w:lvl>
    <w:lvl w:ilvl="4" w:tplc="041A0019" w:tentative="1">
      <w:start w:val="1"/>
      <w:numFmt w:val="lowerLetter"/>
      <w:lvlText w:val="%5."/>
      <w:lvlJc w:val="left"/>
      <w:pPr>
        <w:ind w:left="3977" w:hanging="360"/>
      </w:pPr>
    </w:lvl>
    <w:lvl w:ilvl="5" w:tplc="041A001B" w:tentative="1">
      <w:start w:val="1"/>
      <w:numFmt w:val="lowerRoman"/>
      <w:lvlText w:val="%6."/>
      <w:lvlJc w:val="right"/>
      <w:pPr>
        <w:ind w:left="4697" w:hanging="180"/>
      </w:pPr>
    </w:lvl>
    <w:lvl w:ilvl="6" w:tplc="041A000F" w:tentative="1">
      <w:start w:val="1"/>
      <w:numFmt w:val="decimal"/>
      <w:lvlText w:val="%7."/>
      <w:lvlJc w:val="left"/>
      <w:pPr>
        <w:ind w:left="5417" w:hanging="360"/>
      </w:pPr>
    </w:lvl>
    <w:lvl w:ilvl="7" w:tplc="041A0019" w:tentative="1">
      <w:start w:val="1"/>
      <w:numFmt w:val="lowerLetter"/>
      <w:lvlText w:val="%8."/>
      <w:lvlJc w:val="left"/>
      <w:pPr>
        <w:ind w:left="6137" w:hanging="360"/>
      </w:pPr>
    </w:lvl>
    <w:lvl w:ilvl="8" w:tplc="041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F847F3"/>
    <w:multiLevelType w:val="hybridMultilevel"/>
    <w:tmpl w:val="12D6192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17689"/>
    <w:multiLevelType w:val="hybridMultilevel"/>
    <w:tmpl w:val="5324F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A03AB"/>
    <w:multiLevelType w:val="hybridMultilevel"/>
    <w:tmpl w:val="CE14762E"/>
    <w:lvl w:ilvl="0" w:tplc="C48015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84870"/>
    <w:multiLevelType w:val="hybridMultilevel"/>
    <w:tmpl w:val="99A4C180"/>
    <w:lvl w:ilvl="0" w:tplc="37541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50C38"/>
    <w:multiLevelType w:val="hybridMultilevel"/>
    <w:tmpl w:val="09A8E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D73CC"/>
    <w:multiLevelType w:val="hybridMultilevel"/>
    <w:tmpl w:val="18EC6F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908BD"/>
    <w:multiLevelType w:val="hybridMultilevel"/>
    <w:tmpl w:val="B18253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35B3F"/>
    <w:multiLevelType w:val="hybridMultilevel"/>
    <w:tmpl w:val="2D069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87CBF"/>
    <w:multiLevelType w:val="hybridMultilevel"/>
    <w:tmpl w:val="123E2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23C98"/>
    <w:multiLevelType w:val="hybridMultilevel"/>
    <w:tmpl w:val="C388D1E0"/>
    <w:lvl w:ilvl="0" w:tplc="041A000F">
      <w:start w:val="1"/>
      <w:numFmt w:val="decimal"/>
      <w:lvlText w:val="%1."/>
      <w:lvlJc w:val="left"/>
      <w:pPr>
        <w:ind w:left="1498" w:hanging="360"/>
      </w:pPr>
    </w:lvl>
    <w:lvl w:ilvl="1" w:tplc="041A0019">
      <w:start w:val="1"/>
      <w:numFmt w:val="lowerLetter"/>
      <w:lvlText w:val="%2."/>
      <w:lvlJc w:val="left"/>
      <w:pPr>
        <w:ind w:left="2218" w:hanging="360"/>
      </w:pPr>
    </w:lvl>
    <w:lvl w:ilvl="2" w:tplc="041A001B">
      <w:start w:val="1"/>
      <w:numFmt w:val="lowerRoman"/>
      <w:lvlText w:val="%3."/>
      <w:lvlJc w:val="right"/>
      <w:pPr>
        <w:ind w:left="2938" w:hanging="180"/>
      </w:pPr>
    </w:lvl>
    <w:lvl w:ilvl="3" w:tplc="041A000F">
      <w:start w:val="1"/>
      <w:numFmt w:val="decimal"/>
      <w:lvlText w:val="%4."/>
      <w:lvlJc w:val="left"/>
      <w:pPr>
        <w:ind w:left="3658" w:hanging="360"/>
      </w:pPr>
    </w:lvl>
    <w:lvl w:ilvl="4" w:tplc="041A0019">
      <w:start w:val="1"/>
      <w:numFmt w:val="lowerLetter"/>
      <w:lvlText w:val="%5."/>
      <w:lvlJc w:val="left"/>
      <w:pPr>
        <w:ind w:left="4378" w:hanging="360"/>
      </w:pPr>
    </w:lvl>
    <w:lvl w:ilvl="5" w:tplc="041A001B">
      <w:start w:val="1"/>
      <w:numFmt w:val="lowerRoman"/>
      <w:lvlText w:val="%6."/>
      <w:lvlJc w:val="right"/>
      <w:pPr>
        <w:ind w:left="5098" w:hanging="180"/>
      </w:pPr>
    </w:lvl>
    <w:lvl w:ilvl="6" w:tplc="041A000F">
      <w:start w:val="1"/>
      <w:numFmt w:val="decimal"/>
      <w:lvlText w:val="%7."/>
      <w:lvlJc w:val="left"/>
      <w:pPr>
        <w:ind w:left="5818" w:hanging="360"/>
      </w:pPr>
    </w:lvl>
    <w:lvl w:ilvl="7" w:tplc="041A0019">
      <w:start w:val="1"/>
      <w:numFmt w:val="lowerLetter"/>
      <w:lvlText w:val="%8."/>
      <w:lvlJc w:val="left"/>
      <w:pPr>
        <w:ind w:left="6538" w:hanging="360"/>
      </w:pPr>
    </w:lvl>
    <w:lvl w:ilvl="8" w:tplc="041A001B">
      <w:start w:val="1"/>
      <w:numFmt w:val="lowerRoman"/>
      <w:lvlText w:val="%9."/>
      <w:lvlJc w:val="right"/>
      <w:pPr>
        <w:ind w:left="7258" w:hanging="180"/>
      </w:pPr>
    </w:lvl>
  </w:abstractNum>
  <w:abstractNum w:abstractNumId="15" w15:restartNumberingAfterBreak="0">
    <w:nsid w:val="5FF621F5"/>
    <w:multiLevelType w:val="hybridMultilevel"/>
    <w:tmpl w:val="C5920C4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64155C"/>
    <w:multiLevelType w:val="hybridMultilevel"/>
    <w:tmpl w:val="A6A8F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1F28"/>
    <w:multiLevelType w:val="hybridMultilevel"/>
    <w:tmpl w:val="B3A2FF00"/>
    <w:lvl w:ilvl="0" w:tplc="97E6F14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6D1F0FF5"/>
    <w:multiLevelType w:val="hybridMultilevel"/>
    <w:tmpl w:val="4594A63C"/>
    <w:lvl w:ilvl="0" w:tplc="DF380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A069E"/>
    <w:multiLevelType w:val="hybridMultilevel"/>
    <w:tmpl w:val="5E461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53D01"/>
    <w:multiLevelType w:val="hybridMultilevel"/>
    <w:tmpl w:val="B09A8ACE"/>
    <w:lvl w:ilvl="0" w:tplc="EC88B1B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53DC1"/>
    <w:multiLevelType w:val="hybridMultilevel"/>
    <w:tmpl w:val="E3E6A4EA"/>
    <w:lvl w:ilvl="0" w:tplc="46FA6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7FF3B08"/>
    <w:multiLevelType w:val="hybridMultilevel"/>
    <w:tmpl w:val="2D687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22148"/>
    <w:multiLevelType w:val="hybridMultilevel"/>
    <w:tmpl w:val="C1986678"/>
    <w:lvl w:ilvl="0" w:tplc="62086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308CE"/>
    <w:multiLevelType w:val="hybridMultilevel"/>
    <w:tmpl w:val="5B8ECF5C"/>
    <w:lvl w:ilvl="0" w:tplc="DD70A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24"/>
  </w:num>
  <w:num w:numId="5">
    <w:abstractNumId w:val="23"/>
  </w:num>
  <w:num w:numId="6">
    <w:abstractNumId w:val="1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22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F4"/>
    <w:rsid w:val="00063C1D"/>
    <w:rsid w:val="00086495"/>
    <w:rsid w:val="00092CE0"/>
    <w:rsid w:val="0009301A"/>
    <w:rsid w:val="000A6C98"/>
    <w:rsid w:val="000B6451"/>
    <w:rsid w:val="000D2A8F"/>
    <w:rsid w:val="00122ABC"/>
    <w:rsid w:val="00122DFD"/>
    <w:rsid w:val="00145730"/>
    <w:rsid w:val="0015068E"/>
    <w:rsid w:val="00162372"/>
    <w:rsid w:val="00176302"/>
    <w:rsid w:val="001B4BFB"/>
    <w:rsid w:val="001B59C3"/>
    <w:rsid w:val="001E5FBC"/>
    <w:rsid w:val="001F2669"/>
    <w:rsid w:val="0020122C"/>
    <w:rsid w:val="00212732"/>
    <w:rsid w:val="002317B9"/>
    <w:rsid w:val="00231E8C"/>
    <w:rsid w:val="00242E4B"/>
    <w:rsid w:val="00261B42"/>
    <w:rsid w:val="00297621"/>
    <w:rsid w:val="002A03C3"/>
    <w:rsid w:val="002A3A79"/>
    <w:rsid w:val="002B1D5C"/>
    <w:rsid w:val="002C239B"/>
    <w:rsid w:val="002D15E9"/>
    <w:rsid w:val="002D18F5"/>
    <w:rsid w:val="003063F4"/>
    <w:rsid w:val="00312D66"/>
    <w:rsid w:val="00313E03"/>
    <w:rsid w:val="00322882"/>
    <w:rsid w:val="00332F10"/>
    <w:rsid w:val="00366F01"/>
    <w:rsid w:val="00385FEC"/>
    <w:rsid w:val="003877E7"/>
    <w:rsid w:val="0039496C"/>
    <w:rsid w:val="003A4E37"/>
    <w:rsid w:val="003B1509"/>
    <w:rsid w:val="003D3993"/>
    <w:rsid w:val="003F280A"/>
    <w:rsid w:val="004322A3"/>
    <w:rsid w:val="00433CD9"/>
    <w:rsid w:val="00445D7C"/>
    <w:rsid w:val="00447FCD"/>
    <w:rsid w:val="0045285D"/>
    <w:rsid w:val="00455BB9"/>
    <w:rsid w:val="00493569"/>
    <w:rsid w:val="004C5C17"/>
    <w:rsid w:val="00540804"/>
    <w:rsid w:val="0055082A"/>
    <w:rsid w:val="0055150A"/>
    <w:rsid w:val="0055551D"/>
    <w:rsid w:val="00560813"/>
    <w:rsid w:val="00574A67"/>
    <w:rsid w:val="00595C9B"/>
    <w:rsid w:val="005C6B1D"/>
    <w:rsid w:val="005D6E48"/>
    <w:rsid w:val="005E0EC9"/>
    <w:rsid w:val="005E28F0"/>
    <w:rsid w:val="005E524C"/>
    <w:rsid w:val="00630ABC"/>
    <w:rsid w:val="006320D8"/>
    <w:rsid w:val="00667E89"/>
    <w:rsid w:val="006A264B"/>
    <w:rsid w:val="006E0AB0"/>
    <w:rsid w:val="00705D89"/>
    <w:rsid w:val="007159F9"/>
    <w:rsid w:val="0072305C"/>
    <w:rsid w:val="00735C64"/>
    <w:rsid w:val="0074735B"/>
    <w:rsid w:val="00750711"/>
    <w:rsid w:val="007522AC"/>
    <w:rsid w:val="007A23E7"/>
    <w:rsid w:val="007F4E03"/>
    <w:rsid w:val="008102C2"/>
    <w:rsid w:val="00836BCA"/>
    <w:rsid w:val="008404F9"/>
    <w:rsid w:val="0085185F"/>
    <w:rsid w:val="00884C9B"/>
    <w:rsid w:val="008A6123"/>
    <w:rsid w:val="008B0DF1"/>
    <w:rsid w:val="008F21F3"/>
    <w:rsid w:val="00901039"/>
    <w:rsid w:val="00914055"/>
    <w:rsid w:val="00917628"/>
    <w:rsid w:val="009448B6"/>
    <w:rsid w:val="00955732"/>
    <w:rsid w:val="00964D71"/>
    <w:rsid w:val="00987E65"/>
    <w:rsid w:val="009C450D"/>
    <w:rsid w:val="009C7FFC"/>
    <w:rsid w:val="009D4603"/>
    <w:rsid w:val="009F2557"/>
    <w:rsid w:val="009F29D1"/>
    <w:rsid w:val="00A126E8"/>
    <w:rsid w:val="00A13F7D"/>
    <w:rsid w:val="00A15BA9"/>
    <w:rsid w:val="00A3228F"/>
    <w:rsid w:val="00A91AE5"/>
    <w:rsid w:val="00AD7BF2"/>
    <w:rsid w:val="00B239C8"/>
    <w:rsid w:val="00B25DC7"/>
    <w:rsid w:val="00B4489A"/>
    <w:rsid w:val="00B46226"/>
    <w:rsid w:val="00BA2952"/>
    <w:rsid w:val="00BB4E9C"/>
    <w:rsid w:val="00BC7628"/>
    <w:rsid w:val="00BE7C83"/>
    <w:rsid w:val="00C33250"/>
    <w:rsid w:val="00C3481C"/>
    <w:rsid w:val="00C41489"/>
    <w:rsid w:val="00C96650"/>
    <w:rsid w:val="00CC1156"/>
    <w:rsid w:val="00CE15DD"/>
    <w:rsid w:val="00CE51AC"/>
    <w:rsid w:val="00D06267"/>
    <w:rsid w:val="00D10787"/>
    <w:rsid w:val="00D14725"/>
    <w:rsid w:val="00D31712"/>
    <w:rsid w:val="00D51730"/>
    <w:rsid w:val="00D81D7D"/>
    <w:rsid w:val="00D82FFF"/>
    <w:rsid w:val="00DB3FE8"/>
    <w:rsid w:val="00DD704F"/>
    <w:rsid w:val="00DF57F3"/>
    <w:rsid w:val="00DF7EF6"/>
    <w:rsid w:val="00E23DE8"/>
    <w:rsid w:val="00E33B63"/>
    <w:rsid w:val="00E34F0B"/>
    <w:rsid w:val="00E443B6"/>
    <w:rsid w:val="00E90405"/>
    <w:rsid w:val="00EA6D27"/>
    <w:rsid w:val="00EA7C0F"/>
    <w:rsid w:val="00ED1B12"/>
    <w:rsid w:val="00EE168A"/>
    <w:rsid w:val="00F13616"/>
    <w:rsid w:val="00FA26BC"/>
    <w:rsid w:val="00FA3022"/>
    <w:rsid w:val="00FA4BFD"/>
    <w:rsid w:val="00FD21F3"/>
    <w:rsid w:val="00FD55CB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D94C"/>
  <w15:chartTrackingRefBased/>
  <w15:docId w15:val="{2FE49256-A541-445B-8885-3DA3DD36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4735B"/>
    <w:pPr>
      <w:ind w:left="708"/>
    </w:pPr>
  </w:style>
  <w:style w:type="character" w:styleId="Hyperlink">
    <w:name w:val="Hyperlink"/>
    <w:rsid w:val="00955732"/>
    <w:rPr>
      <w:color w:val="0000FF"/>
      <w:u w:val="single"/>
    </w:rPr>
  </w:style>
  <w:style w:type="character" w:customStyle="1" w:styleId="apple-converted-space">
    <w:name w:val="apple-converted-space"/>
    <w:rsid w:val="00063C1D"/>
  </w:style>
  <w:style w:type="paragraph" w:styleId="NoSpacing">
    <w:name w:val="No Spacing"/>
    <w:uiPriority w:val="1"/>
    <w:qFormat/>
    <w:rsid w:val="00092CE0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092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Muzej</dc:creator>
  <cp:keywords/>
  <cp:lastModifiedBy>Mario Križanac</cp:lastModifiedBy>
  <cp:revision>2</cp:revision>
  <cp:lastPrinted>2020-01-29T07:44:00Z</cp:lastPrinted>
  <dcterms:created xsi:type="dcterms:W3CDTF">2020-01-31T08:19:00Z</dcterms:created>
  <dcterms:modified xsi:type="dcterms:W3CDTF">2020-01-31T08:19:00Z</dcterms:modified>
</cp:coreProperties>
</file>