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C57A84" w:rsidRPr="00DB5A6D" w14:paraId="33B26970" w14:textId="77777777" w:rsidTr="00DB5A6D">
        <w:tc>
          <w:tcPr>
            <w:tcW w:w="4928" w:type="dxa"/>
          </w:tcPr>
          <w:p w14:paraId="7AB75563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Naziv obveznika: Dječji vrtić Požega</w:t>
            </w:r>
          </w:p>
        </w:tc>
        <w:tc>
          <w:tcPr>
            <w:tcW w:w="4360" w:type="dxa"/>
          </w:tcPr>
          <w:p w14:paraId="6653B0CC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Broj RKP-a: 32738</w:t>
            </w:r>
          </w:p>
        </w:tc>
      </w:tr>
      <w:tr w:rsidR="00C57A84" w:rsidRPr="00DB5A6D" w14:paraId="2F7043D8" w14:textId="77777777" w:rsidTr="00DB5A6D">
        <w:tc>
          <w:tcPr>
            <w:tcW w:w="4928" w:type="dxa"/>
          </w:tcPr>
          <w:p w14:paraId="5E83B3AB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360" w:type="dxa"/>
          </w:tcPr>
          <w:p w14:paraId="7D9099FC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Matični broj: 03310299</w:t>
            </w:r>
          </w:p>
        </w:tc>
      </w:tr>
      <w:tr w:rsidR="00C57A84" w:rsidRPr="00DB5A6D" w14:paraId="16C98EC8" w14:textId="77777777" w:rsidTr="00DB5A6D">
        <w:tc>
          <w:tcPr>
            <w:tcW w:w="4928" w:type="dxa"/>
          </w:tcPr>
          <w:p w14:paraId="00E79382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Adresa sjedišta obveznika: Rudinska 8</w:t>
            </w:r>
          </w:p>
        </w:tc>
        <w:tc>
          <w:tcPr>
            <w:tcW w:w="4360" w:type="dxa"/>
          </w:tcPr>
          <w:p w14:paraId="4F129421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OIB: 30492723401</w:t>
            </w:r>
          </w:p>
        </w:tc>
      </w:tr>
      <w:tr w:rsidR="00C57A84" w:rsidRPr="00DB5A6D" w14:paraId="761F912C" w14:textId="77777777" w:rsidTr="00DB5A6D">
        <w:tc>
          <w:tcPr>
            <w:tcW w:w="4928" w:type="dxa"/>
          </w:tcPr>
          <w:p w14:paraId="4D7756F6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360" w:type="dxa"/>
          </w:tcPr>
          <w:p w14:paraId="76500011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Šifra djelatnosti prema NKD-u: 8510</w:t>
            </w:r>
          </w:p>
        </w:tc>
      </w:tr>
    </w:tbl>
    <w:p w14:paraId="34112EB6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1239BAFC" w14:textId="77777777" w:rsidR="001B4BFB" w:rsidRPr="00987E65" w:rsidRDefault="001B4BFB" w:rsidP="00A13F7D">
      <w:pPr>
        <w:spacing w:line="276" w:lineRule="auto"/>
        <w:rPr>
          <w:b/>
          <w:sz w:val="22"/>
          <w:szCs w:val="22"/>
        </w:rPr>
      </w:pPr>
    </w:p>
    <w:p w14:paraId="4BC7183C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2FF9829A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D55A49">
        <w:rPr>
          <w:b/>
          <w:sz w:val="22"/>
          <w:szCs w:val="22"/>
        </w:rPr>
        <w:t>2020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12140864" w14:textId="77777777" w:rsidR="00955732" w:rsidRDefault="00955732" w:rsidP="00955732">
      <w:pPr>
        <w:jc w:val="both"/>
      </w:pPr>
    </w:p>
    <w:p w14:paraId="2592B1E1" w14:textId="77777777" w:rsidR="00D55A49" w:rsidRDefault="00D55A49" w:rsidP="00955732">
      <w:pPr>
        <w:jc w:val="both"/>
      </w:pPr>
    </w:p>
    <w:p w14:paraId="07BEDE82" w14:textId="77777777"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14:paraId="406AC591" w14:textId="77777777"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>Predškolski odgoj organizira se i provodi za djecu od navršene 1. godine života do polaska u osnovnu školu.</w:t>
      </w:r>
    </w:p>
    <w:p w14:paraId="5B2A292F" w14:textId="77777777"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sklopu redovnog programa naš vrtić ima jednu Montessori skupinu. Program se temelji na osnovnim principima Montessori pedagogije, a to su: dijete u središtu zanimanja, pripremljena okolina, odgovornost, sloboda izbora, kretanja i Montessori didaktička sredstva. </w:t>
      </w:r>
      <w:r w:rsidRPr="00D94CD2">
        <w:rPr>
          <w:sz w:val="22"/>
          <w:szCs w:val="22"/>
        </w:rPr>
        <w:tab/>
      </w:r>
    </w:p>
    <w:p w14:paraId="7B7AE449" w14:textId="77777777" w:rsidR="00D94CD2" w:rsidRPr="00D94CD2" w:rsidRDefault="00D94CD2" w:rsidP="00B14EFC">
      <w:pPr>
        <w:pStyle w:val="BodyText24"/>
        <w:ind w:firstLine="426"/>
        <w:rPr>
          <w:b w:val="0"/>
          <w:sz w:val="22"/>
          <w:szCs w:val="22"/>
        </w:rPr>
      </w:pPr>
      <w:r w:rsidRPr="00D94CD2">
        <w:rPr>
          <w:b w:val="0"/>
          <w:sz w:val="22"/>
          <w:szCs w:val="22"/>
        </w:rPr>
        <w:tab/>
        <w:t>Program predškole provodi se u Dječjem vrtiću Požega u skladu s Pravilnikom o sadržaju i trajanju programa predškole (NN 107/14 ), a prema programu koji je verificiran od strane Ministarstvo znanosti obrazovanja i sporta.</w:t>
      </w:r>
    </w:p>
    <w:p w14:paraId="3494BA28" w14:textId="77777777" w:rsidR="00D94CD2" w:rsidRPr="00D94CD2" w:rsidRDefault="00D94CD2" w:rsidP="00B14EFC">
      <w:pPr>
        <w:rPr>
          <w:sz w:val="22"/>
          <w:szCs w:val="22"/>
        </w:rPr>
      </w:pPr>
    </w:p>
    <w:p w14:paraId="48B67143" w14:textId="77777777" w:rsidR="00D94CD2" w:rsidRPr="00D94CD2" w:rsidRDefault="00D94CD2" w:rsidP="00B14EFC">
      <w:pPr>
        <w:jc w:val="both"/>
        <w:rPr>
          <w:b/>
          <w:sz w:val="22"/>
          <w:szCs w:val="22"/>
        </w:rPr>
      </w:pPr>
      <w:r w:rsidRPr="00D94CD2">
        <w:rPr>
          <w:b/>
          <w:sz w:val="22"/>
          <w:szCs w:val="22"/>
        </w:rPr>
        <w:t>ZAKONSKA OSNOVA ZA UVOĐENJE PROGRAMA</w:t>
      </w:r>
    </w:p>
    <w:p w14:paraId="1A24044A" w14:textId="77777777" w:rsidR="00D94CD2" w:rsidRPr="00D94CD2" w:rsidRDefault="00D94CD2" w:rsidP="00504E6C">
      <w:pPr>
        <w:jc w:val="both"/>
        <w:rPr>
          <w:sz w:val="22"/>
          <w:szCs w:val="22"/>
        </w:rPr>
      </w:pPr>
    </w:p>
    <w:p w14:paraId="72C54267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predškolskom odgoju i obrazovanju (N.N., br.10/97., 107/07. i 94./13.);</w:t>
      </w:r>
    </w:p>
    <w:p w14:paraId="14915A1D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ustanovama RH (N.N., br.76/93.)</w:t>
      </w:r>
    </w:p>
    <w:p w14:paraId="273AC535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Prijedlog koncepcije razvoja predškolskog odgoja (G</w:t>
      </w:r>
      <w:r w:rsidR="00D55A49">
        <w:rPr>
          <w:sz w:val="22"/>
          <w:szCs w:val="22"/>
        </w:rPr>
        <w:t>lasnik Ministarstva kulture i</w:t>
      </w:r>
      <w:r w:rsidRPr="00D94CD2">
        <w:rPr>
          <w:sz w:val="22"/>
          <w:szCs w:val="22"/>
        </w:rPr>
        <w:t xml:space="preserve"> prosvjete br.7/8 1991.)</w:t>
      </w:r>
    </w:p>
    <w:p w14:paraId="14AC3E59" w14:textId="77777777" w:rsidR="00D94CD2" w:rsidRPr="00D94CD2" w:rsidRDefault="00D94CD2" w:rsidP="00B14EFC">
      <w:pPr>
        <w:numPr>
          <w:ilvl w:val="0"/>
          <w:numId w:val="20"/>
        </w:numPr>
        <w:tabs>
          <w:tab w:val="left" w:pos="-2127"/>
        </w:tabs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Programsko usmjerenje odgoja i obrazovanja  predškolske djece (Glasnik Ministarstva kulture i prosvjete 7/8 1991.)</w:t>
      </w:r>
    </w:p>
    <w:p w14:paraId="2EE0A9BC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društvene brige o djeci predškolskog uzrasta (N.N., br. 29/83.)</w:t>
      </w:r>
    </w:p>
    <w:p w14:paraId="7BDC5D1F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Državni pedagoški standard predškolskog odgoja (N.N., br. 63/08 i 90/10.)</w:t>
      </w:r>
    </w:p>
    <w:p w14:paraId="4FED6792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financiranju jedinica lokalne uprave i samouprave (N.N., br. 117/93.)</w:t>
      </w:r>
    </w:p>
    <w:p w14:paraId="61AB28E0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specifičnih potreba djece s teškoćama u razvoju (N.N., br. 47/87.)</w:t>
      </w:r>
    </w:p>
    <w:p w14:paraId="7E4BF53C" w14:textId="77777777"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Pravilnik o sadržaju i trajanju programa predškole (N.N. br 107/14)</w:t>
      </w:r>
    </w:p>
    <w:p w14:paraId="430BF329" w14:textId="77777777" w:rsidR="003D3993" w:rsidRDefault="003D3993" w:rsidP="00B14EFC">
      <w:pPr>
        <w:jc w:val="both"/>
        <w:rPr>
          <w:sz w:val="22"/>
          <w:szCs w:val="22"/>
        </w:rPr>
      </w:pPr>
    </w:p>
    <w:p w14:paraId="3C7C492E" w14:textId="77777777"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07104906" w14:textId="77777777" w:rsidR="003D3993" w:rsidRPr="00504E6C" w:rsidRDefault="003D3993" w:rsidP="003D3993">
      <w:pPr>
        <w:jc w:val="both"/>
        <w:rPr>
          <w:bCs/>
          <w:sz w:val="22"/>
          <w:szCs w:val="22"/>
        </w:rPr>
      </w:pPr>
    </w:p>
    <w:p w14:paraId="16CE2075" w14:textId="77777777" w:rsidR="00D55A49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64D71">
        <w:rPr>
          <w:sz w:val="22"/>
          <w:szCs w:val="22"/>
        </w:rPr>
        <w:t>. AOP 15</w:t>
      </w:r>
      <w:r w:rsidR="00001EB8">
        <w:rPr>
          <w:sz w:val="22"/>
          <w:szCs w:val="22"/>
        </w:rPr>
        <w:t>5</w:t>
      </w:r>
      <w:r w:rsidR="00964D71">
        <w:rPr>
          <w:sz w:val="22"/>
          <w:szCs w:val="22"/>
        </w:rPr>
        <w:t xml:space="preserve">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7CBFE199" w14:textId="77777777" w:rsidR="000551AE" w:rsidRDefault="00B13FAA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64D71">
        <w:rPr>
          <w:sz w:val="22"/>
          <w:szCs w:val="22"/>
        </w:rPr>
        <w:t xml:space="preserve">. AOP </w:t>
      </w:r>
      <w:r w:rsidR="003C012F">
        <w:rPr>
          <w:sz w:val="22"/>
          <w:szCs w:val="22"/>
        </w:rPr>
        <w:t xml:space="preserve">156 – Ispravak vrijednosti potraživanja </w:t>
      </w:r>
      <w:r w:rsidR="000551AE">
        <w:rPr>
          <w:sz w:val="22"/>
          <w:szCs w:val="22"/>
        </w:rPr>
        <w:t>–</w:t>
      </w:r>
      <w:r w:rsidR="003C012F">
        <w:rPr>
          <w:sz w:val="22"/>
          <w:szCs w:val="22"/>
        </w:rPr>
        <w:t xml:space="preserve"> </w:t>
      </w:r>
      <w:r w:rsidR="000551AE">
        <w:rPr>
          <w:sz w:val="22"/>
          <w:szCs w:val="22"/>
        </w:rPr>
        <w:t>prema izmjena i dopunama Pravilnika o proračunskom računovodstvu, propisana je obveza provođenja ispravka vrijednosti potraživanja, onih od 1 do 3 godine 50 %, te onih starijih od 3 godine 100 %. Tako ukupan iznos otpisa potraživanja i</w:t>
      </w:r>
      <w:r w:rsidR="00080FB2">
        <w:rPr>
          <w:sz w:val="22"/>
          <w:szCs w:val="22"/>
        </w:rPr>
        <w:t>znosi 1</w:t>
      </w:r>
      <w:r w:rsidR="00001EB8">
        <w:rPr>
          <w:sz w:val="22"/>
          <w:szCs w:val="22"/>
        </w:rPr>
        <w:t>14.272</w:t>
      </w:r>
      <w:r w:rsidR="00B14EFC">
        <w:rPr>
          <w:sz w:val="22"/>
          <w:szCs w:val="22"/>
        </w:rPr>
        <w:t xml:space="preserve"> kn (</w:t>
      </w:r>
      <w:r w:rsidR="00D55A49">
        <w:rPr>
          <w:sz w:val="22"/>
          <w:szCs w:val="22"/>
        </w:rPr>
        <w:t>455 kn se odnosi na potraživanja od 1 do 3 godine dok se ostatak odnosi na potraživanje dulje od 3 godine</w:t>
      </w:r>
      <w:r w:rsidR="000551AE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0551AE">
        <w:rPr>
          <w:sz w:val="22"/>
          <w:szCs w:val="22"/>
        </w:rPr>
        <w:t xml:space="preserve">  </w:t>
      </w:r>
    </w:p>
    <w:p w14:paraId="683E9427" w14:textId="77777777" w:rsidR="006E4CC5" w:rsidRDefault="00D55A4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64D71">
        <w:rPr>
          <w:sz w:val="22"/>
          <w:szCs w:val="22"/>
        </w:rPr>
        <w:t xml:space="preserve">. </w:t>
      </w:r>
      <w:r w:rsidR="000551AE">
        <w:rPr>
          <w:sz w:val="22"/>
          <w:szCs w:val="22"/>
        </w:rPr>
        <w:t>Dječji vrtić</w:t>
      </w:r>
      <w:r w:rsidR="00964D71">
        <w:rPr>
          <w:sz w:val="22"/>
          <w:szCs w:val="22"/>
        </w:rPr>
        <w:t xml:space="preserve"> nema sudskih sporova u </w:t>
      </w:r>
      <w:r w:rsidR="000551AE">
        <w:rPr>
          <w:sz w:val="22"/>
          <w:szCs w:val="22"/>
        </w:rPr>
        <w:t>tijeku</w:t>
      </w:r>
      <w:r w:rsidR="006E4CC5">
        <w:rPr>
          <w:sz w:val="22"/>
          <w:szCs w:val="22"/>
        </w:rPr>
        <w:t>.</w:t>
      </w:r>
    </w:p>
    <w:p w14:paraId="43C699D3" w14:textId="77777777" w:rsidR="006E4CC5" w:rsidRDefault="00D55A49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E4CC5">
        <w:rPr>
          <w:sz w:val="22"/>
          <w:szCs w:val="22"/>
        </w:rPr>
        <w:t>. Popis ugovornih odnosa i slično koji uz ispunjenje određenih uvjeta mogu postati obveza ili imovina navedena su u Prilogu 1</w:t>
      </w:r>
      <w:r w:rsidR="00B13FAA">
        <w:rPr>
          <w:sz w:val="22"/>
          <w:szCs w:val="22"/>
        </w:rPr>
        <w:t xml:space="preserve">., a odnosi se na zadužnicu za </w:t>
      </w:r>
      <w:r w:rsidR="006E4CC5">
        <w:rPr>
          <w:sz w:val="22"/>
          <w:szCs w:val="22"/>
        </w:rPr>
        <w:t>leasing automobila koji se vodi u izvanbilančnoj evidenciji.</w:t>
      </w:r>
    </w:p>
    <w:p w14:paraId="3507FE95" w14:textId="77777777" w:rsidR="00001EB8" w:rsidRPr="00B13FAA" w:rsidRDefault="00001EB8" w:rsidP="0055551D">
      <w:pPr>
        <w:jc w:val="both"/>
        <w:rPr>
          <w:sz w:val="22"/>
          <w:szCs w:val="22"/>
        </w:rPr>
      </w:pPr>
    </w:p>
    <w:p w14:paraId="0EBE662F" w14:textId="77777777" w:rsidR="00E34F0B" w:rsidRDefault="00E34F0B" w:rsidP="005555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BILJEŠKE UZ PR-RAS</w:t>
      </w:r>
    </w:p>
    <w:p w14:paraId="3962DA90" w14:textId="77777777" w:rsidR="00082375" w:rsidRDefault="00082375" w:rsidP="0055551D">
      <w:pPr>
        <w:jc w:val="both"/>
        <w:rPr>
          <w:b/>
          <w:sz w:val="22"/>
          <w:szCs w:val="22"/>
        </w:rPr>
      </w:pPr>
    </w:p>
    <w:p w14:paraId="206796B6" w14:textId="77777777" w:rsidR="00E34F0B" w:rsidRDefault="00082375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1. AOP 064 – Tekuće pomoći proračunskim korisnicima iz proračuna koji im nije nadležan iznose 87.350 kn.</w:t>
      </w:r>
    </w:p>
    <w:p w14:paraId="410D9A23" w14:textId="77777777" w:rsidR="00C21077" w:rsidRDefault="00C2107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072 – Tekući prijenosi između proračunskih korisnika istog proračuna temeljem prijenosa EU sredstva – tijekom tekuće godine ostvaren je prihod </w:t>
      </w:r>
      <w:r w:rsidR="00082375">
        <w:rPr>
          <w:sz w:val="22"/>
          <w:szCs w:val="22"/>
        </w:rPr>
        <w:t>310.204</w:t>
      </w:r>
      <w:r>
        <w:rPr>
          <w:sz w:val="22"/>
          <w:szCs w:val="22"/>
        </w:rPr>
        <w:t xml:space="preserve"> za pokriće troškova projekta Požeški limači.</w:t>
      </w:r>
    </w:p>
    <w:p w14:paraId="41DEF846" w14:textId="77777777" w:rsidR="004322A3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D2A8F">
        <w:rPr>
          <w:sz w:val="22"/>
          <w:szCs w:val="22"/>
        </w:rPr>
        <w:t xml:space="preserve">. AOP </w:t>
      </w:r>
      <w:r w:rsidR="00C21077">
        <w:rPr>
          <w:sz w:val="22"/>
          <w:szCs w:val="22"/>
        </w:rPr>
        <w:t>1</w:t>
      </w:r>
      <w:r w:rsidR="00082375">
        <w:rPr>
          <w:sz w:val="22"/>
          <w:szCs w:val="22"/>
        </w:rPr>
        <w:t>11</w:t>
      </w:r>
      <w:r w:rsidR="004322A3">
        <w:rPr>
          <w:sz w:val="22"/>
          <w:szCs w:val="22"/>
        </w:rPr>
        <w:t xml:space="preserve"> – </w:t>
      </w:r>
      <w:r w:rsidR="00082375">
        <w:rPr>
          <w:sz w:val="22"/>
          <w:szCs w:val="22"/>
        </w:rPr>
        <w:t>Prihodi po posebnim propisima</w:t>
      </w:r>
      <w:r w:rsidR="004322A3"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 xml:space="preserve">prihodi su </w:t>
      </w:r>
      <w:r w:rsidR="00082375">
        <w:rPr>
          <w:sz w:val="22"/>
          <w:szCs w:val="22"/>
        </w:rPr>
        <w:t>smanjeni</w:t>
      </w:r>
      <w:r w:rsidR="00885FDF">
        <w:rPr>
          <w:sz w:val="22"/>
          <w:szCs w:val="22"/>
        </w:rPr>
        <w:t xml:space="preserve"> u odnosu na prošlu</w:t>
      </w:r>
      <w:r w:rsidR="00C21077">
        <w:rPr>
          <w:sz w:val="22"/>
          <w:szCs w:val="22"/>
        </w:rPr>
        <w:t xml:space="preserve"> godinu</w:t>
      </w:r>
      <w:r w:rsidR="00082375">
        <w:rPr>
          <w:sz w:val="22"/>
          <w:szCs w:val="22"/>
        </w:rPr>
        <w:t xml:space="preserve"> zbog COVID-a.</w:t>
      </w:r>
      <w:r w:rsidR="00C21077">
        <w:rPr>
          <w:sz w:val="22"/>
          <w:szCs w:val="22"/>
        </w:rPr>
        <w:t xml:space="preserve"> </w:t>
      </w:r>
    </w:p>
    <w:p w14:paraId="21E75AD1" w14:textId="77777777" w:rsidR="00082375" w:rsidRDefault="00082375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4. AOP 130 – Prihodi iz nadležnog proračuna za financiranje redovne djelatnosti iznose 5.690.595 kn.</w:t>
      </w:r>
    </w:p>
    <w:p w14:paraId="4393BF0B" w14:textId="77777777" w:rsidR="00E857CC" w:rsidRDefault="00082375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57CC">
        <w:rPr>
          <w:sz w:val="22"/>
          <w:szCs w:val="22"/>
        </w:rPr>
        <w:t xml:space="preserve">. AOP 164 – Stručno usavršavanje zaposlenika – rashodi veći u odnosu na prethodno razdoblje radi </w:t>
      </w:r>
      <w:r>
        <w:rPr>
          <w:sz w:val="22"/>
          <w:szCs w:val="22"/>
        </w:rPr>
        <w:t>daljnjeg obrazovanja djelatnika vrtića</w:t>
      </w:r>
      <w:r w:rsidR="00E857CC">
        <w:rPr>
          <w:sz w:val="22"/>
          <w:szCs w:val="22"/>
        </w:rPr>
        <w:t xml:space="preserve">. </w:t>
      </w:r>
    </w:p>
    <w:p w14:paraId="1614EEE7" w14:textId="77777777" w:rsidR="00914055" w:rsidRDefault="00B13FAA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857CC">
        <w:rPr>
          <w:sz w:val="22"/>
          <w:szCs w:val="22"/>
        </w:rPr>
        <w:t>. AOP 171</w:t>
      </w:r>
      <w:r w:rsidR="00914055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Sitni inventar i auto gume – </w:t>
      </w:r>
      <w:r w:rsidR="00082375">
        <w:rPr>
          <w:sz w:val="22"/>
          <w:szCs w:val="22"/>
        </w:rPr>
        <w:t>smanjenje</w:t>
      </w:r>
      <w:r w:rsidR="00914055">
        <w:rPr>
          <w:sz w:val="22"/>
          <w:szCs w:val="22"/>
        </w:rPr>
        <w:t xml:space="preserve"> u odnosu na prethodnu godinu </w:t>
      </w:r>
      <w:r w:rsidR="00E857CC">
        <w:rPr>
          <w:sz w:val="22"/>
          <w:szCs w:val="22"/>
        </w:rPr>
        <w:t xml:space="preserve">radi </w:t>
      </w:r>
      <w:r w:rsidR="00082375">
        <w:rPr>
          <w:sz w:val="22"/>
          <w:szCs w:val="22"/>
        </w:rPr>
        <w:t>smanjenja</w:t>
      </w:r>
      <w:r w:rsidR="00E857CC">
        <w:rPr>
          <w:sz w:val="22"/>
          <w:szCs w:val="22"/>
        </w:rPr>
        <w:t xml:space="preserve"> nabave sitnoga inventara odnosno inventara za učenje i igranje polaznika vrtića. </w:t>
      </w:r>
    </w:p>
    <w:p w14:paraId="3C1DC898" w14:textId="77777777" w:rsidR="007F1590" w:rsidRDefault="00B13FAA" w:rsidP="007F1590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F1590" w:rsidRPr="00122DFD">
        <w:rPr>
          <w:sz w:val="22"/>
          <w:szCs w:val="22"/>
        </w:rPr>
        <w:t xml:space="preserve">. AOP </w:t>
      </w:r>
      <w:r w:rsidR="00A2178C">
        <w:rPr>
          <w:sz w:val="22"/>
          <w:szCs w:val="22"/>
        </w:rPr>
        <w:t>176</w:t>
      </w:r>
      <w:r w:rsidR="007F1590" w:rsidRPr="00122DFD">
        <w:rPr>
          <w:sz w:val="22"/>
          <w:szCs w:val="22"/>
        </w:rPr>
        <w:t xml:space="preserve"> – </w:t>
      </w:r>
      <w:r w:rsidR="00A2178C">
        <w:rPr>
          <w:sz w:val="22"/>
          <w:szCs w:val="22"/>
        </w:rPr>
        <w:t>Usluge tekućeg i investicijskog održavanja</w:t>
      </w:r>
      <w:r w:rsidR="00082375">
        <w:rPr>
          <w:sz w:val="22"/>
          <w:szCs w:val="22"/>
        </w:rPr>
        <w:t xml:space="preserve"> su povećane u odnosu na prethodnu godine te iznose 51.809 kn.</w:t>
      </w:r>
    </w:p>
    <w:p w14:paraId="5DA53D4B" w14:textId="77777777" w:rsidR="00A2178C" w:rsidRPr="00122DFD" w:rsidRDefault="00082375" w:rsidP="007F159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2178C">
        <w:rPr>
          <w:sz w:val="22"/>
          <w:szCs w:val="22"/>
        </w:rPr>
        <w:t xml:space="preserve">. AOP 181 – Intelektualne i osobne usluge – </w:t>
      </w:r>
      <w:r>
        <w:rPr>
          <w:sz w:val="22"/>
          <w:szCs w:val="22"/>
        </w:rPr>
        <w:t>smanjenje u odnosu na prošlu godinu te iznosi 38.656 kn.</w:t>
      </w:r>
    </w:p>
    <w:p w14:paraId="272D4A6D" w14:textId="77777777" w:rsidR="00914055" w:rsidRPr="00E03C02" w:rsidRDefault="00D55A49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14055" w:rsidRPr="00E03C02">
        <w:rPr>
          <w:sz w:val="22"/>
          <w:szCs w:val="22"/>
        </w:rPr>
        <w:t>. AOP 63</w:t>
      </w:r>
      <w:r w:rsidR="007F1590" w:rsidRPr="00E03C02">
        <w:rPr>
          <w:sz w:val="22"/>
          <w:szCs w:val="22"/>
        </w:rPr>
        <w:t>1</w:t>
      </w:r>
      <w:r w:rsidR="00914055" w:rsidRPr="00E03C02">
        <w:rPr>
          <w:sz w:val="22"/>
          <w:szCs w:val="22"/>
        </w:rPr>
        <w:t xml:space="preserve"> do 63</w:t>
      </w:r>
      <w:r w:rsidR="008328E1">
        <w:rPr>
          <w:sz w:val="22"/>
          <w:szCs w:val="22"/>
        </w:rPr>
        <w:t>6</w:t>
      </w:r>
      <w:r w:rsidR="00914055" w:rsidRPr="00E03C02">
        <w:rPr>
          <w:sz w:val="22"/>
          <w:szCs w:val="22"/>
        </w:rPr>
        <w:t xml:space="preserve"> – </w:t>
      </w:r>
      <w:r w:rsidR="007F1590" w:rsidRPr="00E03C02">
        <w:rPr>
          <w:sz w:val="22"/>
          <w:szCs w:val="22"/>
        </w:rPr>
        <w:t>Dječji vrtić Požega</w:t>
      </w:r>
      <w:r w:rsidR="00914055" w:rsidRPr="00E03C02">
        <w:rPr>
          <w:sz w:val="22"/>
          <w:szCs w:val="22"/>
        </w:rPr>
        <w:t xml:space="preserve"> je </w:t>
      </w:r>
      <w:r w:rsidR="00735C64" w:rsidRPr="00E03C02">
        <w:rPr>
          <w:sz w:val="22"/>
          <w:szCs w:val="22"/>
        </w:rPr>
        <w:t xml:space="preserve">ostvario tekući </w:t>
      </w:r>
      <w:r w:rsidR="007D090A">
        <w:rPr>
          <w:sz w:val="22"/>
          <w:szCs w:val="22"/>
        </w:rPr>
        <w:t>manjak</w:t>
      </w:r>
      <w:r w:rsidR="00735C64" w:rsidRPr="00E03C02">
        <w:rPr>
          <w:sz w:val="22"/>
          <w:szCs w:val="22"/>
        </w:rPr>
        <w:t xml:space="preserve"> u iznosu </w:t>
      </w:r>
      <w:r w:rsidR="008328E1">
        <w:rPr>
          <w:sz w:val="22"/>
          <w:szCs w:val="22"/>
        </w:rPr>
        <w:t>204.126</w:t>
      </w:r>
      <w:r w:rsidR="00735C64" w:rsidRPr="00E03C02">
        <w:rPr>
          <w:sz w:val="22"/>
          <w:szCs w:val="22"/>
        </w:rPr>
        <w:t xml:space="preserve"> kn što sa prenesenim </w:t>
      </w:r>
      <w:r w:rsidR="007F1590" w:rsidRPr="00E03C02">
        <w:rPr>
          <w:sz w:val="22"/>
          <w:szCs w:val="22"/>
        </w:rPr>
        <w:t xml:space="preserve">viškom </w:t>
      </w:r>
      <w:r w:rsidR="00735C64" w:rsidRPr="00E03C02">
        <w:rPr>
          <w:sz w:val="22"/>
          <w:szCs w:val="22"/>
        </w:rPr>
        <w:t xml:space="preserve">iz prethodne godine u iznosu </w:t>
      </w:r>
      <w:r w:rsidR="008328E1">
        <w:rPr>
          <w:sz w:val="22"/>
          <w:szCs w:val="22"/>
        </w:rPr>
        <w:t>94.960</w:t>
      </w:r>
      <w:r w:rsidR="00735C64" w:rsidRPr="00E03C02">
        <w:rPr>
          <w:sz w:val="22"/>
          <w:szCs w:val="22"/>
        </w:rPr>
        <w:t xml:space="preserve"> kn čini konačni rezultat </w:t>
      </w:r>
      <w:r w:rsidR="008328E1">
        <w:rPr>
          <w:sz w:val="22"/>
          <w:szCs w:val="22"/>
        </w:rPr>
        <w:t>manjak prihoda i primitaka za pokriće u sljedećem razdoblju</w:t>
      </w:r>
      <w:r w:rsidR="00E03C02" w:rsidRPr="00E03C02">
        <w:rPr>
          <w:sz w:val="22"/>
          <w:szCs w:val="22"/>
        </w:rPr>
        <w:t xml:space="preserve"> </w:t>
      </w:r>
      <w:r w:rsidR="00735C64" w:rsidRPr="00E03C02">
        <w:rPr>
          <w:sz w:val="22"/>
          <w:szCs w:val="22"/>
        </w:rPr>
        <w:t xml:space="preserve">u iznosu </w:t>
      </w:r>
      <w:r w:rsidR="008328E1">
        <w:rPr>
          <w:sz w:val="22"/>
          <w:szCs w:val="22"/>
        </w:rPr>
        <w:t>109.166</w:t>
      </w:r>
      <w:r w:rsidR="00735C64" w:rsidRPr="00E03C02">
        <w:rPr>
          <w:sz w:val="22"/>
          <w:szCs w:val="22"/>
        </w:rPr>
        <w:t xml:space="preserve"> kn</w:t>
      </w:r>
      <w:r w:rsidR="008328E1">
        <w:rPr>
          <w:sz w:val="22"/>
          <w:szCs w:val="22"/>
        </w:rPr>
        <w:t>.</w:t>
      </w:r>
      <w:r w:rsidR="00A462ED">
        <w:rPr>
          <w:sz w:val="22"/>
          <w:szCs w:val="22"/>
        </w:rPr>
        <w:t xml:space="preserve"> Tijekom 2020. godine došlo je do korekcije prenesenog rezultata za 2.218 kn zbog povrata viška od pomoći primljenog od Hrvatskog zavoda za zapošljavanja za pripravnike. </w:t>
      </w:r>
    </w:p>
    <w:p w14:paraId="0F8D0BD2" w14:textId="77777777" w:rsidR="00735C64" w:rsidRDefault="00735C64" w:rsidP="000D2A8F">
      <w:pPr>
        <w:jc w:val="both"/>
        <w:rPr>
          <w:sz w:val="22"/>
          <w:szCs w:val="22"/>
        </w:rPr>
      </w:pPr>
    </w:p>
    <w:p w14:paraId="310B310F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1565E804" w14:textId="77777777" w:rsidR="00735C64" w:rsidRDefault="00735C64" w:rsidP="000D2A8F">
      <w:pPr>
        <w:jc w:val="both"/>
        <w:rPr>
          <w:sz w:val="22"/>
          <w:szCs w:val="22"/>
        </w:rPr>
      </w:pPr>
    </w:p>
    <w:p w14:paraId="01829396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 w:rsidR="00DB5A6D">
        <w:rPr>
          <w:sz w:val="22"/>
          <w:szCs w:val="22"/>
        </w:rPr>
        <w:t xml:space="preserve"> AOP 112</w:t>
      </w:r>
      <w:r>
        <w:rPr>
          <w:sz w:val="22"/>
          <w:szCs w:val="22"/>
        </w:rPr>
        <w:t xml:space="preserve"> – </w:t>
      </w:r>
      <w:r w:rsidR="00DB5A6D">
        <w:rPr>
          <w:sz w:val="22"/>
          <w:szCs w:val="22"/>
        </w:rPr>
        <w:t>Predškolsko obrazovanje</w:t>
      </w:r>
      <w:r>
        <w:rPr>
          <w:sz w:val="22"/>
          <w:szCs w:val="22"/>
        </w:rPr>
        <w:t xml:space="preserve"> – ukupni rashodi </w:t>
      </w:r>
      <w:r w:rsidR="00080FB2">
        <w:rPr>
          <w:sz w:val="22"/>
          <w:szCs w:val="22"/>
        </w:rPr>
        <w:t xml:space="preserve">u iznosu </w:t>
      </w:r>
      <w:r w:rsidR="00E27582">
        <w:rPr>
          <w:sz w:val="22"/>
          <w:szCs w:val="22"/>
        </w:rPr>
        <w:t>7.873.326</w:t>
      </w:r>
      <w:r>
        <w:rPr>
          <w:sz w:val="22"/>
          <w:szCs w:val="22"/>
        </w:rPr>
        <w:t xml:space="preserve"> kn prema funkcijskoj klasifikaciji s</w:t>
      </w:r>
      <w:r w:rsidR="00DB5A6D">
        <w:rPr>
          <w:sz w:val="22"/>
          <w:szCs w:val="22"/>
        </w:rPr>
        <w:t xml:space="preserve">e odnose na predškolsko obrazovanje </w:t>
      </w:r>
    </w:p>
    <w:p w14:paraId="09648277" w14:textId="77777777" w:rsidR="00735C64" w:rsidRDefault="00735C64" w:rsidP="00735C64">
      <w:pPr>
        <w:jc w:val="both"/>
        <w:rPr>
          <w:sz w:val="22"/>
          <w:szCs w:val="22"/>
        </w:rPr>
      </w:pPr>
    </w:p>
    <w:p w14:paraId="6FEDBFB5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0EE07C1B" w14:textId="77777777" w:rsidR="00735C64" w:rsidRPr="00E27582" w:rsidRDefault="00735C64" w:rsidP="00735C64">
      <w:pPr>
        <w:jc w:val="both"/>
        <w:rPr>
          <w:sz w:val="22"/>
          <w:szCs w:val="22"/>
        </w:rPr>
      </w:pPr>
    </w:p>
    <w:p w14:paraId="5505BE8C" w14:textId="77777777" w:rsidR="00A462ED" w:rsidRDefault="00A462ED" w:rsidP="00A462ED">
      <w:pPr>
        <w:jc w:val="both"/>
        <w:rPr>
          <w:sz w:val="22"/>
          <w:szCs w:val="22"/>
        </w:rPr>
      </w:pPr>
      <w:r w:rsidRPr="00A462E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80FB2" w:rsidRPr="00E27582">
        <w:rPr>
          <w:sz w:val="22"/>
          <w:szCs w:val="22"/>
        </w:rPr>
        <w:t>AOP 018</w:t>
      </w:r>
      <w:r w:rsidR="00735C64" w:rsidRPr="00E27582">
        <w:rPr>
          <w:sz w:val="22"/>
          <w:szCs w:val="22"/>
        </w:rPr>
        <w:t xml:space="preserve"> – </w:t>
      </w:r>
      <w:r w:rsidR="00080FB2" w:rsidRPr="00E27582">
        <w:rPr>
          <w:sz w:val="22"/>
          <w:szCs w:val="22"/>
        </w:rPr>
        <w:t>Promjene u obujmu imovine</w:t>
      </w:r>
      <w:r w:rsidR="00735C64" w:rsidRPr="00E27582">
        <w:rPr>
          <w:sz w:val="22"/>
          <w:szCs w:val="22"/>
        </w:rPr>
        <w:t xml:space="preserve"> – </w:t>
      </w:r>
      <w:r w:rsidR="00DB5A6D" w:rsidRPr="00E27582">
        <w:rPr>
          <w:sz w:val="22"/>
          <w:szCs w:val="22"/>
        </w:rPr>
        <w:t xml:space="preserve">odnosi </w:t>
      </w:r>
      <w:r w:rsidR="001A4325" w:rsidRPr="00E27582">
        <w:rPr>
          <w:sz w:val="22"/>
          <w:szCs w:val="22"/>
        </w:rPr>
        <w:t>se na smanjenje s</w:t>
      </w:r>
      <w:r w:rsidR="00080FB2" w:rsidRPr="00E27582">
        <w:rPr>
          <w:sz w:val="22"/>
          <w:szCs w:val="22"/>
        </w:rPr>
        <w:t>itnog inventara (</w:t>
      </w:r>
      <w:r w:rsidR="00E27582" w:rsidRPr="00E27582">
        <w:rPr>
          <w:sz w:val="22"/>
          <w:szCs w:val="22"/>
        </w:rPr>
        <w:t>47.749</w:t>
      </w:r>
      <w:r w:rsidR="00080FB2" w:rsidRPr="00E27582">
        <w:rPr>
          <w:sz w:val="22"/>
          <w:szCs w:val="22"/>
        </w:rPr>
        <w:t xml:space="preserve"> kn)</w:t>
      </w:r>
      <w:r w:rsidR="00E27582" w:rsidRPr="00E27582">
        <w:rPr>
          <w:sz w:val="22"/>
          <w:szCs w:val="22"/>
        </w:rPr>
        <w:t>, dugotrajne nefinancijske imovine u pripremi (268.134 kn), depoziti, jamčevni polozi i potraživanja od zaposlenih te za više plaćene poreze i ostalo (72.851 kn) i potraživanja za prihode poslovanja (350.100 kn)</w:t>
      </w:r>
      <w:r>
        <w:rPr>
          <w:sz w:val="22"/>
          <w:szCs w:val="22"/>
        </w:rPr>
        <w:t>.</w:t>
      </w:r>
    </w:p>
    <w:p w14:paraId="586BD72D" w14:textId="77777777" w:rsidR="00735C64" w:rsidRPr="00E27582" w:rsidRDefault="00A462ED" w:rsidP="00A462ED">
      <w:pPr>
        <w:jc w:val="both"/>
        <w:rPr>
          <w:sz w:val="22"/>
          <w:szCs w:val="22"/>
        </w:rPr>
      </w:pPr>
      <w:r>
        <w:rPr>
          <w:sz w:val="22"/>
          <w:szCs w:val="22"/>
        </w:rPr>
        <w:t>Potraživanje za prihode poslovanja 350.100 kn odnosi se na oslobođenje od plaćanja roditelja za period kad zbog pandemija virusa COVID – 19 djeca nisu bili u mogućnosti ići u vrtić</w:t>
      </w:r>
      <w:r w:rsidR="00E27582" w:rsidRPr="00E27582">
        <w:rPr>
          <w:sz w:val="22"/>
          <w:szCs w:val="22"/>
        </w:rPr>
        <w:t>.</w:t>
      </w:r>
    </w:p>
    <w:p w14:paraId="3C2ABCC7" w14:textId="77777777" w:rsidR="00735C64" w:rsidRDefault="00735C64" w:rsidP="00735C64">
      <w:pPr>
        <w:jc w:val="both"/>
        <w:rPr>
          <w:sz w:val="22"/>
          <w:szCs w:val="22"/>
        </w:rPr>
      </w:pPr>
    </w:p>
    <w:p w14:paraId="4E98F98E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5DAA9F91" w14:textId="77777777" w:rsidR="00735C64" w:rsidRDefault="00735C64" w:rsidP="00735C64">
      <w:pPr>
        <w:jc w:val="both"/>
        <w:rPr>
          <w:sz w:val="22"/>
          <w:szCs w:val="22"/>
        </w:rPr>
      </w:pPr>
    </w:p>
    <w:p w14:paraId="75B8557D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</w:t>
      </w:r>
      <w:r w:rsidR="001A4325">
        <w:rPr>
          <w:sz w:val="22"/>
          <w:szCs w:val="22"/>
        </w:rPr>
        <w:t>na kraju izvještajnog razdoblja</w:t>
      </w:r>
      <w:r>
        <w:rPr>
          <w:sz w:val="22"/>
          <w:szCs w:val="22"/>
        </w:rPr>
        <w:t xml:space="preserve"> iz</w:t>
      </w:r>
      <w:r w:rsidR="001A4325">
        <w:rPr>
          <w:sz w:val="22"/>
          <w:szCs w:val="22"/>
        </w:rPr>
        <w:t>nosi 7</w:t>
      </w:r>
      <w:r w:rsidR="00E27582">
        <w:rPr>
          <w:sz w:val="22"/>
          <w:szCs w:val="22"/>
        </w:rPr>
        <w:t>09.260</w:t>
      </w:r>
      <w:r>
        <w:rPr>
          <w:sz w:val="22"/>
          <w:szCs w:val="22"/>
        </w:rPr>
        <w:t xml:space="preserve"> kn</w:t>
      </w:r>
      <w:r w:rsidR="00E27582">
        <w:rPr>
          <w:sz w:val="22"/>
          <w:szCs w:val="22"/>
        </w:rPr>
        <w:t xml:space="preserve">, </w:t>
      </w:r>
      <w:r w:rsidR="001A4325">
        <w:rPr>
          <w:sz w:val="22"/>
          <w:szCs w:val="22"/>
        </w:rPr>
        <w:t xml:space="preserve">od čega </w:t>
      </w:r>
      <w:r w:rsidR="00B13FAA">
        <w:rPr>
          <w:sz w:val="22"/>
          <w:szCs w:val="22"/>
        </w:rPr>
        <w:t xml:space="preserve">se </w:t>
      </w:r>
      <w:r w:rsidR="00E27582">
        <w:rPr>
          <w:sz w:val="22"/>
          <w:szCs w:val="22"/>
        </w:rPr>
        <w:t>67.603</w:t>
      </w:r>
      <w:r w:rsidR="00A91AE5">
        <w:rPr>
          <w:sz w:val="22"/>
          <w:szCs w:val="22"/>
        </w:rPr>
        <w:t xml:space="preserve"> kn </w:t>
      </w:r>
      <w:r w:rsidR="00B13FAA">
        <w:rPr>
          <w:sz w:val="22"/>
          <w:szCs w:val="22"/>
        </w:rPr>
        <w:t xml:space="preserve">odnosi na </w:t>
      </w:r>
      <w:r w:rsidR="00E27582">
        <w:rPr>
          <w:sz w:val="22"/>
          <w:szCs w:val="22"/>
        </w:rPr>
        <w:t>međusobne</w:t>
      </w:r>
      <w:r w:rsidR="00D55A49">
        <w:rPr>
          <w:sz w:val="22"/>
          <w:szCs w:val="22"/>
        </w:rPr>
        <w:t xml:space="preserve"> obveze</w:t>
      </w:r>
      <w:r w:rsidR="00B13FAA">
        <w:rPr>
          <w:sz w:val="22"/>
          <w:szCs w:val="22"/>
        </w:rPr>
        <w:t>,</w:t>
      </w:r>
      <w:r w:rsidR="007A23E7">
        <w:rPr>
          <w:sz w:val="22"/>
          <w:szCs w:val="22"/>
        </w:rPr>
        <w:t xml:space="preserve"> </w:t>
      </w:r>
      <w:r w:rsidR="001A4325">
        <w:rPr>
          <w:sz w:val="22"/>
          <w:szCs w:val="22"/>
        </w:rPr>
        <w:t>6</w:t>
      </w:r>
      <w:r w:rsidR="00E27582">
        <w:rPr>
          <w:sz w:val="22"/>
          <w:szCs w:val="22"/>
        </w:rPr>
        <w:t>41.657</w:t>
      </w:r>
      <w:r w:rsidR="007A23E7">
        <w:rPr>
          <w:sz w:val="22"/>
          <w:szCs w:val="22"/>
        </w:rPr>
        <w:t xml:space="preserve"> kn </w:t>
      </w:r>
      <w:r w:rsidR="00B13FAA">
        <w:rPr>
          <w:sz w:val="22"/>
          <w:szCs w:val="22"/>
        </w:rPr>
        <w:t>na nedospjele obveze</w:t>
      </w:r>
      <w:r w:rsidR="007A23E7">
        <w:rPr>
          <w:sz w:val="22"/>
          <w:szCs w:val="22"/>
        </w:rPr>
        <w:t xml:space="preserve"> (računi i plaća za 12. mjesec)</w:t>
      </w:r>
      <w:r w:rsidR="00E27582">
        <w:rPr>
          <w:sz w:val="22"/>
          <w:szCs w:val="22"/>
        </w:rPr>
        <w:t>.</w:t>
      </w:r>
    </w:p>
    <w:p w14:paraId="3BB4981E" w14:textId="77777777" w:rsidR="007A23E7" w:rsidRDefault="007A23E7" w:rsidP="00735C64">
      <w:pPr>
        <w:jc w:val="both"/>
        <w:rPr>
          <w:sz w:val="22"/>
          <w:szCs w:val="22"/>
        </w:rPr>
      </w:pPr>
    </w:p>
    <w:p w14:paraId="1A3C8C8B" w14:textId="77777777" w:rsidR="007A23E7" w:rsidRDefault="007A23E7" w:rsidP="00735C64">
      <w:pPr>
        <w:jc w:val="both"/>
        <w:rPr>
          <w:sz w:val="22"/>
          <w:szCs w:val="22"/>
        </w:rPr>
      </w:pPr>
    </w:p>
    <w:p w14:paraId="1FE87B94" w14:textId="77777777" w:rsidR="00B13FAA" w:rsidRDefault="00B13FAA" w:rsidP="00735C64">
      <w:pPr>
        <w:jc w:val="both"/>
        <w:rPr>
          <w:sz w:val="22"/>
          <w:szCs w:val="22"/>
        </w:rPr>
      </w:pPr>
    </w:p>
    <w:p w14:paraId="34D99064" w14:textId="77777777" w:rsidR="007A23E7" w:rsidRDefault="00D55A49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29. siječnja 2021</w:t>
      </w:r>
      <w:r w:rsidR="007A23E7">
        <w:rPr>
          <w:sz w:val="22"/>
          <w:szCs w:val="22"/>
        </w:rPr>
        <w:t>.</w:t>
      </w:r>
    </w:p>
    <w:p w14:paraId="19852BF0" w14:textId="77777777" w:rsidR="00B13FAA" w:rsidRDefault="00B13FAA" w:rsidP="00735C64">
      <w:pPr>
        <w:jc w:val="both"/>
        <w:rPr>
          <w:sz w:val="22"/>
          <w:szCs w:val="22"/>
        </w:rPr>
      </w:pPr>
    </w:p>
    <w:p w14:paraId="24F36756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</w:t>
      </w:r>
      <w:r w:rsidR="00DB5A6D">
        <w:rPr>
          <w:sz w:val="22"/>
          <w:szCs w:val="22"/>
        </w:rPr>
        <w:t xml:space="preserve"> kont</w:t>
      </w:r>
      <w:r w:rsidR="001A4325">
        <w:rPr>
          <w:sz w:val="22"/>
          <w:szCs w:val="22"/>
        </w:rPr>
        <w:t>aktiranje: Matea Čeliković, mag</w:t>
      </w:r>
      <w:r>
        <w:rPr>
          <w:sz w:val="22"/>
          <w:szCs w:val="22"/>
        </w:rPr>
        <w:t>.oec.</w:t>
      </w:r>
    </w:p>
    <w:p w14:paraId="28D01D38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52FDB20D" w14:textId="1F9276FC" w:rsidR="00B25DC7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50EB5DF0" w14:textId="77777777" w:rsidR="00504E6C" w:rsidRPr="007A23E7" w:rsidRDefault="00504E6C" w:rsidP="00B25DC7">
      <w:pPr>
        <w:spacing w:line="276" w:lineRule="auto"/>
        <w:jc w:val="both"/>
        <w:rPr>
          <w:sz w:val="22"/>
          <w:szCs w:val="22"/>
        </w:rPr>
      </w:pPr>
    </w:p>
    <w:p w14:paraId="69A48C37" w14:textId="77777777" w:rsidR="00B25DC7" w:rsidRPr="007A23E7" w:rsidRDefault="00B25DC7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Ravnateljica:</w:t>
      </w:r>
    </w:p>
    <w:p w14:paraId="766B7E56" w14:textId="46860C4B" w:rsidR="00B25DC7" w:rsidRPr="007A23E7" w:rsidRDefault="00D55A49" w:rsidP="00504E6C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Sanela Kovačević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82D4FFC"/>
    <w:multiLevelType w:val="hybridMultilevel"/>
    <w:tmpl w:val="38767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0"/>
  </w:num>
  <w:num w:numId="5">
    <w:abstractNumId w:val="19"/>
  </w:num>
  <w:num w:numId="6">
    <w:abstractNumId w:val="1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01EB8"/>
    <w:rsid w:val="000023D1"/>
    <w:rsid w:val="000551AE"/>
    <w:rsid w:val="00063C1D"/>
    <w:rsid w:val="00080FB2"/>
    <w:rsid w:val="00082375"/>
    <w:rsid w:val="00086495"/>
    <w:rsid w:val="0009301A"/>
    <w:rsid w:val="000B6451"/>
    <w:rsid w:val="000D2A8F"/>
    <w:rsid w:val="000F40C9"/>
    <w:rsid w:val="00145730"/>
    <w:rsid w:val="0015068E"/>
    <w:rsid w:val="00176302"/>
    <w:rsid w:val="001A4325"/>
    <w:rsid w:val="001B4BFB"/>
    <w:rsid w:val="001E5FBC"/>
    <w:rsid w:val="001F2669"/>
    <w:rsid w:val="0020122C"/>
    <w:rsid w:val="00212732"/>
    <w:rsid w:val="00231E8C"/>
    <w:rsid w:val="00242E4B"/>
    <w:rsid w:val="00261B42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74802"/>
    <w:rsid w:val="00385FEC"/>
    <w:rsid w:val="003877E7"/>
    <w:rsid w:val="0039496C"/>
    <w:rsid w:val="003A4E37"/>
    <w:rsid w:val="003B1509"/>
    <w:rsid w:val="003C012F"/>
    <w:rsid w:val="003D3993"/>
    <w:rsid w:val="003F280A"/>
    <w:rsid w:val="004322A3"/>
    <w:rsid w:val="00433CD9"/>
    <w:rsid w:val="00445D7C"/>
    <w:rsid w:val="0045285D"/>
    <w:rsid w:val="00455BB9"/>
    <w:rsid w:val="004C5C17"/>
    <w:rsid w:val="00504E6C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A2F23"/>
    <w:rsid w:val="006E0AB0"/>
    <w:rsid w:val="006E4CC5"/>
    <w:rsid w:val="00705D89"/>
    <w:rsid w:val="007159F9"/>
    <w:rsid w:val="0072305C"/>
    <w:rsid w:val="00735C64"/>
    <w:rsid w:val="0074735B"/>
    <w:rsid w:val="00750711"/>
    <w:rsid w:val="007A23E7"/>
    <w:rsid w:val="007D090A"/>
    <w:rsid w:val="007F1590"/>
    <w:rsid w:val="008102C2"/>
    <w:rsid w:val="008328E1"/>
    <w:rsid w:val="00833B4D"/>
    <w:rsid w:val="00836BCA"/>
    <w:rsid w:val="0085185F"/>
    <w:rsid w:val="00884C9B"/>
    <w:rsid w:val="00885FDF"/>
    <w:rsid w:val="008A6123"/>
    <w:rsid w:val="008B0DF1"/>
    <w:rsid w:val="008F21F3"/>
    <w:rsid w:val="00901039"/>
    <w:rsid w:val="00914055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2178C"/>
    <w:rsid w:val="00A3228F"/>
    <w:rsid w:val="00A462ED"/>
    <w:rsid w:val="00A91AE5"/>
    <w:rsid w:val="00B13FAA"/>
    <w:rsid w:val="00B14EFC"/>
    <w:rsid w:val="00B239C8"/>
    <w:rsid w:val="00B25DC7"/>
    <w:rsid w:val="00B4489A"/>
    <w:rsid w:val="00B46226"/>
    <w:rsid w:val="00BA2952"/>
    <w:rsid w:val="00BB4E9C"/>
    <w:rsid w:val="00BC7628"/>
    <w:rsid w:val="00BE7C83"/>
    <w:rsid w:val="00C21077"/>
    <w:rsid w:val="00C3481C"/>
    <w:rsid w:val="00C41489"/>
    <w:rsid w:val="00C57A84"/>
    <w:rsid w:val="00C96650"/>
    <w:rsid w:val="00CA58BB"/>
    <w:rsid w:val="00CC1156"/>
    <w:rsid w:val="00CE15DD"/>
    <w:rsid w:val="00CE51AC"/>
    <w:rsid w:val="00CF5C8F"/>
    <w:rsid w:val="00D10787"/>
    <w:rsid w:val="00D14725"/>
    <w:rsid w:val="00D51730"/>
    <w:rsid w:val="00D55A49"/>
    <w:rsid w:val="00D81D7D"/>
    <w:rsid w:val="00D82FFF"/>
    <w:rsid w:val="00D94CD2"/>
    <w:rsid w:val="00DB3FE8"/>
    <w:rsid w:val="00DB5A6D"/>
    <w:rsid w:val="00DD704F"/>
    <w:rsid w:val="00DF57F3"/>
    <w:rsid w:val="00DF7EF6"/>
    <w:rsid w:val="00E03C02"/>
    <w:rsid w:val="00E23DE8"/>
    <w:rsid w:val="00E27582"/>
    <w:rsid w:val="00E33B63"/>
    <w:rsid w:val="00E34F0B"/>
    <w:rsid w:val="00E443B6"/>
    <w:rsid w:val="00E857CC"/>
    <w:rsid w:val="00E90405"/>
    <w:rsid w:val="00EA6D27"/>
    <w:rsid w:val="00EA7C0F"/>
    <w:rsid w:val="00ED1B12"/>
    <w:rsid w:val="00EE168A"/>
    <w:rsid w:val="00EF1E06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02BFA"/>
  <w15:chartTrackingRefBased/>
  <w15:docId w15:val="{E96FE776-7ED0-44EE-8110-3437D08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2021-01-29T13:37:00Z</cp:lastPrinted>
  <dcterms:created xsi:type="dcterms:W3CDTF">2021-02-04T11:29:00Z</dcterms:created>
  <dcterms:modified xsi:type="dcterms:W3CDTF">2021-02-04T11:29:00Z</dcterms:modified>
</cp:coreProperties>
</file>