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0F185" w14:textId="38861582" w:rsidR="00B8692E" w:rsidRPr="00C87F9E" w:rsidRDefault="00E161A2" w:rsidP="001A6DCC">
      <w:pPr>
        <w:ind w:right="-199" w:firstLine="1985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</w:pPr>
      <w:r>
        <w:rPr>
          <w:rFonts w:ascii="Times New Roman" w:eastAsia="Times New Roman" w:hAnsi="Times New Roman" w:cs="Times New Roman"/>
          <w:b/>
          <w:noProof/>
          <w:color w:val="auto"/>
          <w:sz w:val="22"/>
          <w:szCs w:val="22"/>
          <w:lang w:val="en-AU"/>
        </w:rPr>
        <w:drawing>
          <wp:inline distT="0" distB="0" distL="0" distR="0" wp14:anchorId="26D1B3A4" wp14:editId="64F30D12">
            <wp:extent cx="316865" cy="42672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9BF658" w14:textId="77777777" w:rsidR="001A6DCC" w:rsidRDefault="001A6DCC" w:rsidP="00CC6548">
      <w:pPr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</w:pPr>
    </w:p>
    <w:p w14:paraId="4BDC71F6" w14:textId="0BDBF515" w:rsidR="00CC6548" w:rsidRPr="00C87F9E" w:rsidRDefault="00CC6548" w:rsidP="00CC6548">
      <w:pPr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</w:pPr>
      <w:r w:rsidRPr="00C87F9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  <w:t>R  E  P  U  B  L  I  K  A      H  R  V  A  T   S  K  A</w:t>
      </w:r>
    </w:p>
    <w:p w14:paraId="630CD7D6" w14:textId="39EC3B34" w:rsidR="00CC6548" w:rsidRPr="00C87F9E" w:rsidRDefault="00CC6548" w:rsidP="00CC6548">
      <w:pPr>
        <w:ind w:right="3797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</w:pPr>
      <w:r w:rsidRPr="00C87F9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  <w:t xml:space="preserve">  </w:t>
      </w:r>
      <w:r w:rsidR="00FC73E4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  <w:tab/>
      </w:r>
      <w:r w:rsidRPr="00C87F9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  <w:t xml:space="preserve"> POŽEŠKO-SLAVONSKA ŽUPANIJA </w:t>
      </w:r>
    </w:p>
    <w:p w14:paraId="7EC1150A" w14:textId="5181DD37" w:rsidR="00CC6548" w:rsidRPr="00C87F9E" w:rsidRDefault="00CC6548" w:rsidP="00CC6548">
      <w:pPr>
        <w:framePr w:hSpace="180" w:wrap="auto" w:vAnchor="text" w:hAnchor="page" w:x="1351" w:y="26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</w:pPr>
      <w:r w:rsidRPr="00C87F9E">
        <w:rPr>
          <w:rFonts w:ascii="Times New Roman" w:eastAsia="Times New Roman" w:hAnsi="Times New Roman" w:cs="Times New Roman"/>
          <w:bCs/>
          <w:noProof/>
          <w:color w:val="auto"/>
          <w:sz w:val="22"/>
          <w:szCs w:val="22"/>
          <w:lang w:val="en-AU"/>
        </w:rPr>
        <w:drawing>
          <wp:inline distT="0" distB="0" distL="0" distR="0" wp14:anchorId="10ED6F89" wp14:editId="7F99FCBD">
            <wp:extent cx="428625" cy="4191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11AD7" w14:textId="4FC38D01" w:rsidR="00CC6548" w:rsidRPr="00C87F9E" w:rsidRDefault="00CC6548" w:rsidP="001A6DCC">
      <w:pPr>
        <w:ind w:right="3797" w:firstLine="708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</w:pPr>
      <w:r w:rsidRPr="00C87F9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  <w:t>GRAD POŽEGA</w:t>
      </w:r>
    </w:p>
    <w:p w14:paraId="527F8DD6" w14:textId="15316E72" w:rsidR="00CC6548" w:rsidRPr="00C87F9E" w:rsidRDefault="00CC6548" w:rsidP="00CC6548">
      <w:pPr>
        <w:ind w:right="5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</w:pPr>
      <w:r w:rsidRPr="00C87F9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  <w:t xml:space="preserve"> </w:t>
      </w:r>
      <w:r w:rsidR="001A6DCC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  <w:tab/>
      </w:r>
      <w:r w:rsidRPr="00C87F9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de-DE"/>
        </w:rPr>
        <w:t>GRADONA</w:t>
      </w:r>
      <w:r w:rsidRPr="00C87F9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  <w:t>Č</w:t>
      </w:r>
      <w:r w:rsidRPr="00C87F9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de-DE"/>
        </w:rPr>
        <w:t>ELNIK</w:t>
      </w:r>
    </w:p>
    <w:p w14:paraId="48396973" w14:textId="77777777" w:rsidR="00CC6548" w:rsidRPr="00C87F9E" w:rsidRDefault="00CC6548" w:rsidP="00CC6548">
      <w:pPr>
        <w:ind w:right="5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</w:p>
    <w:p w14:paraId="13171A9B" w14:textId="24DE66C2" w:rsidR="008F340B" w:rsidRPr="008F340B" w:rsidRDefault="008F340B" w:rsidP="008F340B">
      <w:pPr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  <w:r w:rsidRPr="008F340B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KLASA: 406-01/22-05/</w:t>
      </w:r>
      <w:r w:rsidR="009208D4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13</w:t>
      </w:r>
    </w:p>
    <w:p w14:paraId="78646061" w14:textId="6D22EB4E" w:rsidR="008F340B" w:rsidRPr="008F340B" w:rsidRDefault="008F340B" w:rsidP="008F340B">
      <w:pPr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  <w:r w:rsidRPr="008F340B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URBROJ: 2177-1-01/01-22-</w:t>
      </w:r>
      <w:r w:rsidR="009208D4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8</w:t>
      </w:r>
    </w:p>
    <w:p w14:paraId="2BDC0A54" w14:textId="187D6144" w:rsidR="000471A3" w:rsidRDefault="008F340B" w:rsidP="008F340B">
      <w:pPr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  <w:r w:rsidRPr="008F340B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 xml:space="preserve">Požega, </w:t>
      </w:r>
      <w:r w:rsidR="009208D4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4. travnja</w:t>
      </w:r>
      <w:r w:rsidRPr="008F340B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 xml:space="preserve"> 2022.</w:t>
      </w:r>
    </w:p>
    <w:p w14:paraId="140B63E4" w14:textId="77777777" w:rsidR="008F340B" w:rsidRDefault="008F340B" w:rsidP="008F340B">
      <w:pPr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</w:p>
    <w:p w14:paraId="76B64905" w14:textId="0A112788" w:rsidR="004C546D" w:rsidRPr="00E161A2" w:rsidRDefault="004C546D" w:rsidP="00744F1B">
      <w:pPr>
        <w:widowControl w:val="0"/>
        <w:suppressAutoHyphens/>
        <w:autoSpaceDN w:val="0"/>
        <w:ind w:left="40" w:right="40" w:firstLine="953"/>
        <w:jc w:val="both"/>
        <w:textAlignment w:val="baseline"/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hr-HR" w:eastAsia="en-US" w:bidi="en-US"/>
        </w:rPr>
      </w:pPr>
      <w:r w:rsidRPr="00E161A2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hr-HR" w:eastAsia="en-US" w:bidi="en-US"/>
        </w:rPr>
        <w:t xml:space="preserve">Na temelju članka 44. stavka 1. i članka 48. stavka 1. točke 7. Zakona o lokalnoj i područnoj (regionalnoj) samoupravi (Narodne novine, broj: 33/01., 60/01.- vjerodostojno tumačenje, 129/05., 109/07., 125/08., 36/09., 150/11., 144/12., 19/13.- pročišćeni tekst, 137/15.- ispravak, 123/17.,  98/19. i 144/20.), članka 62. stavka 1. podstavka 34. i članka 120. Statuta Grada Požege (Službene novine Grada Požege, broj: 2/21.), te članka </w:t>
      </w:r>
      <w:r w:rsidR="008F340B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hr-HR" w:eastAsia="en-US" w:bidi="en-US"/>
        </w:rPr>
        <w:t>28</w:t>
      </w:r>
      <w:r w:rsidRPr="00E161A2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hr-HR" w:eastAsia="en-US" w:bidi="en-US"/>
        </w:rPr>
        <w:t>. Pravilnika o jednostavnoj nabavi robe, usluga i radova te provedbi projektnih natječaja</w:t>
      </w:r>
      <w:r w:rsidR="00744F1B" w:rsidRPr="00E161A2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hr-HR" w:eastAsia="en-US" w:bidi="en-US"/>
        </w:rPr>
        <w:t xml:space="preserve"> na koje se ne primjenjuje Zakon o </w:t>
      </w:r>
      <w:r w:rsidR="008F340B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hr-HR" w:eastAsia="en-US" w:bidi="en-US"/>
        </w:rPr>
        <w:t>j</w:t>
      </w:r>
      <w:r w:rsidR="00744F1B" w:rsidRPr="00E161A2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hr-HR" w:eastAsia="en-US" w:bidi="en-US"/>
        </w:rPr>
        <w:t>avnoj nabavi</w:t>
      </w:r>
      <w:r w:rsidRPr="00E161A2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hr-HR" w:eastAsia="en-US" w:bidi="en-US"/>
        </w:rPr>
        <w:t xml:space="preserve"> (Službene novine Grada Požege, broj: </w:t>
      </w:r>
      <w:r w:rsidR="00A12B93" w:rsidRPr="00E161A2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hr-HR" w:eastAsia="en-US" w:bidi="en-US"/>
        </w:rPr>
        <w:t>20/21</w:t>
      </w:r>
      <w:r w:rsidRPr="00E161A2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hr-HR" w:eastAsia="en-US" w:bidi="en-US"/>
        </w:rPr>
        <w:t>.</w:t>
      </w:r>
      <w:r w:rsidR="00AA110A" w:rsidRPr="00E161A2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hr-HR" w:eastAsia="en-US" w:bidi="en-US"/>
        </w:rPr>
        <w:t xml:space="preserve"> – u daljnjem tekstu: Pravilnik</w:t>
      </w:r>
      <w:r w:rsidRPr="00E161A2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hr-HR" w:eastAsia="en-US" w:bidi="en-US"/>
        </w:rPr>
        <w:t>), Gradonačelnik Grada Požege, dana</w:t>
      </w:r>
      <w:r w:rsidR="00744F1B" w:rsidRPr="00E161A2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hr-HR" w:eastAsia="en-US" w:bidi="en-US"/>
        </w:rPr>
        <w:t xml:space="preserve"> </w:t>
      </w:r>
      <w:r w:rsidR="009208D4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hr-HR" w:eastAsia="en-US" w:bidi="en-US"/>
        </w:rPr>
        <w:t>4. travnja</w:t>
      </w:r>
      <w:r w:rsidRPr="00E161A2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hr-HR" w:eastAsia="en-US" w:bidi="en-US"/>
        </w:rPr>
        <w:t xml:space="preserve"> 202</w:t>
      </w:r>
      <w:r w:rsidR="00744F1B" w:rsidRPr="00E161A2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hr-HR" w:eastAsia="en-US" w:bidi="en-US"/>
        </w:rPr>
        <w:t>2</w:t>
      </w:r>
      <w:r w:rsidRPr="00E161A2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hr-HR" w:eastAsia="en-US" w:bidi="en-US"/>
        </w:rPr>
        <w:t>. godine, donosi sljedeću</w:t>
      </w:r>
    </w:p>
    <w:p w14:paraId="0816DF29" w14:textId="77777777" w:rsidR="00AF1A0C" w:rsidRPr="00E161A2" w:rsidRDefault="00AF1A0C" w:rsidP="00684065">
      <w:pPr>
        <w:widowControl w:val="0"/>
        <w:suppressAutoHyphens/>
        <w:autoSpaceDN w:val="0"/>
        <w:ind w:left="40" w:right="40" w:firstLine="700"/>
        <w:jc w:val="both"/>
        <w:textAlignment w:val="baseline"/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hr-HR" w:eastAsia="en-US" w:bidi="en-US"/>
        </w:rPr>
      </w:pPr>
    </w:p>
    <w:p w14:paraId="07105950" w14:textId="77777777" w:rsidR="00450D11" w:rsidRPr="00E161A2" w:rsidRDefault="003C7411" w:rsidP="00050DA7">
      <w:pPr>
        <w:pStyle w:val="Bodytext20"/>
        <w:shd w:val="clear" w:color="auto" w:fill="auto"/>
        <w:spacing w:after="0" w:line="250" w:lineRule="exact"/>
        <w:jc w:val="center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ODLUKU</w:t>
      </w:r>
    </w:p>
    <w:p w14:paraId="7AD777FA" w14:textId="6A4D9E39" w:rsidR="00DD3073" w:rsidRDefault="00180BAC" w:rsidP="00DD3073">
      <w:pPr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E161A2">
        <w:rPr>
          <w:rFonts w:ascii="Times New Roman" w:hAnsi="Times New Roman" w:cs="Times New Roman"/>
          <w:sz w:val="22"/>
          <w:szCs w:val="22"/>
          <w:lang w:val="hr-HR"/>
        </w:rPr>
        <w:t xml:space="preserve">o </w:t>
      </w:r>
      <w:r w:rsidR="00DF718B" w:rsidRPr="00E161A2">
        <w:rPr>
          <w:rFonts w:ascii="Times New Roman" w:hAnsi="Times New Roman" w:cs="Times New Roman"/>
          <w:sz w:val="22"/>
          <w:szCs w:val="22"/>
          <w:lang w:val="hr-HR"/>
        </w:rPr>
        <w:t>poništenju postupka jednostavne nabave</w:t>
      </w:r>
      <w:r w:rsidR="0091728C" w:rsidRPr="00E161A2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bookmarkStart w:id="0" w:name="_Hlk80352545"/>
      <w:r w:rsidR="00552F38" w:rsidRPr="00E161A2">
        <w:rPr>
          <w:rFonts w:ascii="Times New Roman" w:hAnsi="Times New Roman" w:cs="Times New Roman"/>
          <w:sz w:val="22"/>
          <w:szCs w:val="22"/>
          <w:lang w:val="hr-HR"/>
        </w:rPr>
        <w:t xml:space="preserve">radova na </w:t>
      </w:r>
      <w:bookmarkEnd w:id="0"/>
      <w:r w:rsidR="00DD3073" w:rsidRPr="00DD3073">
        <w:rPr>
          <w:rFonts w:ascii="Times New Roman" w:hAnsi="Times New Roman" w:cs="Times New Roman"/>
          <w:sz w:val="22"/>
          <w:szCs w:val="22"/>
          <w:lang w:val="hr-HR"/>
        </w:rPr>
        <w:t xml:space="preserve">održavanju </w:t>
      </w:r>
    </w:p>
    <w:p w14:paraId="0297ABFB" w14:textId="3722A5CF" w:rsidR="009F0287" w:rsidRDefault="00DD3073" w:rsidP="00DD3073">
      <w:pPr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DD3073">
        <w:rPr>
          <w:rFonts w:ascii="Times New Roman" w:hAnsi="Times New Roman" w:cs="Times New Roman"/>
          <w:sz w:val="22"/>
          <w:szCs w:val="22"/>
          <w:lang w:val="hr-HR"/>
        </w:rPr>
        <w:t>dječjih igrališta u gradu Požegi i prigradskim naseljima u 2022. godini</w:t>
      </w:r>
    </w:p>
    <w:p w14:paraId="473FD6EE" w14:textId="32A90209" w:rsidR="00DD3073" w:rsidRDefault="00DD3073" w:rsidP="00DD3073">
      <w:pPr>
        <w:jc w:val="center"/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hr-HR" w:eastAsia="en-US" w:bidi="en-US"/>
        </w:rPr>
      </w:pPr>
    </w:p>
    <w:p w14:paraId="07105954" w14:textId="15122731" w:rsidR="00777C62" w:rsidRDefault="00777C62" w:rsidP="005262F1">
      <w:pPr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E161A2">
        <w:rPr>
          <w:rFonts w:ascii="Times New Roman" w:hAnsi="Times New Roman" w:cs="Times New Roman"/>
          <w:sz w:val="22"/>
          <w:szCs w:val="22"/>
          <w:lang w:val="hr-HR"/>
        </w:rPr>
        <w:t>I.</w:t>
      </w:r>
    </w:p>
    <w:p w14:paraId="74764C9A" w14:textId="77777777" w:rsidR="000D53CA" w:rsidRPr="00E161A2" w:rsidRDefault="000D53CA" w:rsidP="005262F1">
      <w:pPr>
        <w:jc w:val="center"/>
        <w:rPr>
          <w:rFonts w:ascii="Times New Roman" w:hAnsi="Times New Roman" w:cs="Times New Roman"/>
          <w:b/>
          <w:sz w:val="22"/>
          <w:szCs w:val="22"/>
          <w:lang w:val="hr-HR"/>
        </w:rPr>
      </w:pPr>
    </w:p>
    <w:p w14:paraId="07105955" w14:textId="2E43669D" w:rsidR="00450D11" w:rsidRPr="00E161A2" w:rsidRDefault="00820035" w:rsidP="00534F32">
      <w:pPr>
        <w:pStyle w:val="Bodytext20"/>
        <w:shd w:val="clear" w:color="auto" w:fill="auto"/>
        <w:spacing w:after="0" w:line="240" w:lineRule="auto"/>
        <w:ind w:left="40" w:firstLine="700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Broj jednostavne nabave</w:t>
      </w:r>
      <w:r w:rsidR="00075FD3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je</w:t>
      </w:r>
      <w:r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</w:t>
      </w:r>
      <w:r w:rsidR="009F0287" w:rsidRPr="00E161A2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hr-HR" w:eastAsia="en-US" w:bidi="en-US"/>
        </w:rPr>
        <w:t>JN-</w:t>
      </w:r>
      <w:r w:rsidR="009208D4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hr-HR" w:eastAsia="en-US" w:bidi="en-US"/>
        </w:rPr>
        <w:t>13</w:t>
      </w:r>
      <w:r w:rsidR="009F0287" w:rsidRPr="00E161A2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hr-HR" w:eastAsia="en-US" w:bidi="en-US"/>
        </w:rPr>
        <w:t>/2</w:t>
      </w:r>
      <w:r w:rsidR="00744F1B" w:rsidRPr="00E161A2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hr-HR" w:eastAsia="en-US" w:bidi="en-US"/>
        </w:rPr>
        <w:t>2</w:t>
      </w:r>
      <w:r w:rsidR="00C4473E" w:rsidRPr="00E161A2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hr-HR" w:eastAsia="en-US" w:bidi="en-US"/>
        </w:rPr>
        <w:t>.</w:t>
      </w:r>
    </w:p>
    <w:p w14:paraId="07105957" w14:textId="27028659" w:rsidR="00450D11" w:rsidRPr="00E161A2" w:rsidRDefault="003C7411" w:rsidP="00534F32">
      <w:pPr>
        <w:pStyle w:val="Bodytext20"/>
        <w:shd w:val="clear" w:color="auto" w:fill="auto"/>
        <w:spacing w:after="0" w:line="240" w:lineRule="auto"/>
        <w:ind w:left="40" w:firstLine="700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Javni naručitelj</w:t>
      </w:r>
      <w:r w:rsidR="00075FD3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je</w:t>
      </w:r>
      <w:r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Grad Požega, OIB 95699596710, Trg Svetog Trojstva 1,</w:t>
      </w:r>
      <w:r w:rsidR="00820035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</w:t>
      </w:r>
      <w:r w:rsidR="00B04796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34000 </w:t>
      </w:r>
      <w:r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Požega.</w:t>
      </w:r>
    </w:p>
    <w:p w14:paraId="1EEE64E0" w14:textId="77777777" w:rsidR="00806A49" w:rsidRPr="00E161A2" w:rsidRDefault="00806A49" w:rsidP="001A6DCC">
      <w:pPr>
        <w:pStyle w:val="Bodytext20"/>
        <w:shd w:val="clear" w:color="auto" w:fill="auto"/>
        <w:spacing w:after="0" w:line="250" w:lineRule="exact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07105958" w14:textId="7965ACEC" w:rsidR="00777C62" w:rsidRDefault="00777C62" w:rsidP="00820035">
      <w:pPr>
        <w:pStyle w:val="Bodytext20"/>
        <w:shd w:val="clear" w:color="auto" w:fill="auto"/>
        <w:spacing w:after="0" w:line="250" w:lineRule="exact"/>
        <w:ind w:left="40"/>
        <w:jc w:val="center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II.</w:t>
      </w:r>
    </w:p>
    <w:p w14:paraId="4CA7D909" w14:textId="77777777" w:rsidR="000D53CA" w:rsidRPr="00E161A2" w:rsidRDefault="000D53CA" w:rsidP="00820035">
      <w:pPr>
        <w:pStyle w:val="Bodytext20"/>
        <w:shd w:val="clear" w:color="auto" w:fill="auto"/>
        <w:spacing w:after="0" w:line="250" w:lineRule="exact"/>
        <w:ind w:left="40"/>
        <w:jc w:val="center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103F0241" w14:textId="77777777" w:rsidR="00DD3073" w:rsidRDefault="00D97C7A" w:rsidP="00DD3073">
      <w:pPr>
        <w:pStyle w:val="Bodytext20"/>
        <w:tabs>
          <w:tab w:val="left" w:pos="0"/>
        </w:tabs>
        <w:spacing w:after="0" w:line="240" w:lineRule="auto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ab/>
      </w:r>
      <w:r w:rsidR="003C7411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Predmet </w:t>
      </w:r>
      <w:r w:rsidR="00271993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jednostavne nabave je </w:t>
      </w:r>
      <w:bookmarkStart w:id="1" w:name="_Hlk89769460"/>
      <w:r w:rsidR="00D55089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nabava radova </w:t>
      </w:r>
      <w:r w:rsidR="00DD3073" w:rsidRPr="00DD3073">
        <w:rPr>
          <w:rFonts w:ascii="Times New Roman" w:hAnsi="Times New Roman" w:cs="Times New Roman"/>
          <w:b w:val="0"/>
          <w:sz w:val="22"/>
          <w:szCs w:val="22"/>
          <w:lang w:val="hr-HR"/>
        </w:rPr>
        <w:t>na održavanju dječjih igrališta u gradu Požegi i prigradskim naseljima u 2022. godini</w:t>
      </w:r>
      <w:r w:rsidR="00CE49BB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.</w:t>
      </w:r>
      <w:r w:rsidR="0022716B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</w:t>
      </w:r>
      <w:bookmarkEnd w:id="1"/>
    </w:p>
    <w:p w14:paraId="7A92DDF3" w14:textId="3C504A3A" w:rsidR="00695858" w:rsidRDefault="00DD3073" w:rsidP="00DD3073">
      <w:pPr>
        <w:pStyle w:val="Bodytext20"/>
        <w:tabs>
          <w:tab w:val="left" w:pos="0"/>
        </w:tabs>
        <w:spacing w:after="0" w:line="240" w:lineRule="auto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>
        <w:rPr>
          <w:rFonts w:ascii="Times New Roman" w:hAnsi="Times New Roman" w:cs="Times New Roman"/>
          <w:b w:val="0"/>
          <w:sz w:val="22"/>
          <w:szCs w:val="22"/>
          <w:lang w:val="hr-HR"/>
        </w:rPr>
        <w:tab/>
      </w:r>
      <w:r w:rsidR="0022716B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P</w:t>
      </w:r>
      <w:r w:rsidR="003C7411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rocijenje</w:t>
      </w:r>
      <w:r w:rsidR="00BA7403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n</w:t>
      </w:r>
      <w:r w:rsidR="003C7411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a vrijednost </w:t>
      </w:r>
      <w:r w:rsidR="0022716B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predmeta </w:t>
      </w:r>
      <w:r w:rsidR="003C7411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nabave je</w:t>
      </w:r>
      <w:r w:rsidR="00990E3B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2"/>
          <w:lang w:val="hr-HR"/>
        </w:rPr>
        <w:t>120</w:t>
      </w:r>
      <w:r w:rsidR="00744F1B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.000,00</w:t>
      </w:r>
      <w:r w:rsidR="0022716B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kuna</w:t>
      </w:r>
      <w:r w:rsidR="00695858">
        <w:rPr>
          <w:rFonts w:ascii="Times New Roman" w:hAnsi="Times New Roman" w:cs="Times New Roman"/>
          <w:b w:val="0"/>
          <w:sz w:val="22"/>
          <w:szCs w:val="22"/>
          <w:lang w:val="hr-HR"/>
        </w:rPr>
        <w:t>.</w:t>
      </w:r>
    </w:p>
    <w:p w14:paraId="6F3C7A65" w14:textId="2478269A" w:rsidR="00DD3073" w:rsidRDefault="00DD3073" w:rsidP="00DD3073">
      <w:pPr>
        <w:pStyle w:val="Bodytext20"/>
        <w:tabs>
          <w:tab w:val="left" w:pos="0"/>
        </w:tabs>
        <w:spacing w:after="0" w:line="240" w:lineRule="auto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48FA0389" w14:textId="5E3E1F7C" w:rsidR="009E0092" w:rsidRDefault="00777C62" w:rsidP="004B25A7">
      <w:pPr>
        <w:pStyle w:val="Bodytext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III.</w:t>
      </w:r>
    </w:p>
    <w:p w14:paraId="104AC37F" w14:textId="77777777" w:rsidR="000D53CA" w:rsidRPr="00E161A2" w:rsidRDefault="000D53CA" w:rsidP="004B25A7">
      <w:pPr>
        <w:pStyle w:val="Bodytext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33974E9E" w14:textId="2FCE347D" w:rsidR="003151EC" w:rsidRPr="00E161A2" w:rsidRDefault="003151EC" w:rsidP="003151EC">
      <w:pPr>
        <w:pStyle w:val="Bodytext2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ab/>
        <w:t xml:space="preserve">U predmetnom postupku </w:t>
      </w:r>
      <w:r w:rsidR="00EF620C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u otvorenom roku </w:t>
      </w:r>
      <w:r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pristigl</w:t>
      </w:r>
      <w:r w:rsidR="00DD3073">
        <w:rPr>
          <w:rFonts w:ascii="Times New Roman" w:hAnsi="Times New Roman" w:cs="Times New Roman"/>
          <w:b w:val="0"/>
          <w:sz w:val="22"/>
          <w:szCs w:val="22"/>
          <w:lang w:val="hr-HR"/>
        </w:rPr>
        <w:t>o</w:t>
      </w:r>
      <w:r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je </w:t>
      </w:r>
      <w:r w:rsidR="009208D4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2 </w:t>
      </w:r>
      <w:r w:rsidR="00921241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(</w:t>
      </w:r>
      <w:r w:rsidR="009208D4">
        <w:rPr>
          <w:rFonts w:ascii="Times New Roman" w:hAnsi="Times New Roman" w:cs="Times New Roman"/>
          <w:b w:val="0"/>
          <w:sz w:val="22"/>
          <w:szCs w:val="22"/>
          <w:lang w:val="hr-HR"/>
        </w:rPr>
        <w:t>dvije</w:t>
      </w:r>
      <w:r w:rsidR="00921241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) ponud</w:t>
      </w:r>
      <w:r w:rsidR="00DD3073">
        <w:rPr>
          <w:rFonts w:ascii="Times New Roman" w:hAnsi="Times New Roman" w:cs="Times New Roman"/>
          <w:b w:val="0"/>
          <w:sz w:val="22"/>
          <w:szCs w:val="22"/>
          <w:lang w:val="hr-HR"/>
        </w:rPr>
        <w:t>e</w:t>
      </w:r>
      <w:r w:rsidR="00921241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</w:t>
      </w:r>
      <w:r w:rsidR="00DD3073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sljedećih </w:t>
      </w:r>
      <w:r w:rsidR="00921241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ponuditelja:</w:t>
      </w:r>
    </w:p>
    <w:p w14:paraId="2DE315FF" w14:textId="36126845" w:rsidR="00F8321E" w:rsidRDefault="009208D4" w:rsidP="00744F1B">
      <w:pPr>
        <w:pStyle w:val="Bodytext20"/>
        <w:spacing w:after="0" w:line="240" w:lineRule="auto"/>
        <w:ind w:left="644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>
        <w:rPr>
          <w:rFonts w:ascii="Times New Roman" w:hAnsi="Times New Roman" w:cs="Times New Roman"/>
          <w:b w:val="0"/>
          <w:sz w:val="22"/>
          <w:szCs w:val="22"/>
          <w:lang w:val="hr-HR"/>
        </w:rPr>
        <w:t>1</w:t>
      </w:r>
      <w:r w:rsidR="00462CF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. TOMAN d.o.o., </w:t>
      </w:r>
      <w:proofErr w:type="spellStart"/>
      <w:r w:rsidR="00462CF2">
        <w:rPr>
          <w:rFonts w:ascii="Times New Roman" w:hAnsi="Times New Roman" w:cs="Times New Roman"/>
          <w:b w:val="0"/>
          <w:sz w:val="22"/>
          <w:szCs w:val="22"/>
          <w:lang w:val="hr-HR"/>
        </w:rPr>
        <w:t>A</w:t>
      </w:r>
      <w:r w:rsidR="00F8321E">
        <w:rPr>
          <w:rFonts w:ascii="Times New Roman" w:hAnsi="Times New Roman" w:cs="Times New Roman"/>
          <w:b w:val="0"/>
          <w:sz w:val="22"/>
          <w:szCs w:val="22"/>
          <w:lang w:val="hr-HR"/>
        </w:rPr>
        <w:t>l</w:t>
      </w:r>
      <w:r w:rsidR="00462CF2">
        <w:rPr>
          <w:rFonts w:ascii="Times New Roman" w:hAnsi="Times New Roman" w:cs="Times New Roman"/>
          <w:b w:val="0"/>
          <w:sz w:val="22"/>
          <w:szCs w:val="22"/>
          <w:lang w:val="hr-HR"/>
        </w:rPr>
        <w:t>aginci</w:t>
      </w:r>
      <w:proofErr w:type="spellEnd"/>
      <w:r w:rsidR="00462CF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87 b, 34000 Požega,</w:t>
      </w:r>
      <w:r w:rsidR="00F8321E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</w:t>
      </w:r>
    </w:p>
    <w:p w14:paraId="5F2D9082" w14:textId="57720123" w:rsidR="00462CF2" w:rsidRDefault="00F8321E" w:rsidP="00744F1B">
      <w:pPr>
        <w:pStyle w:val="Bodytext20"/>
        <w:spacing w:after="0" w:line="240" w:lineRule="auto"/>
        <w:ind w:left="644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   (cijena: </w:t>
      </w:r>
      <w:r w:rsidR="009208D4">
        <w:rPr>
          <w:rFonts w:ascii="Times New Roman" w:hAnsi="Times New Roman" w:cs="Times New Roman"/>
          <w:b w:val="0"/>
          <w:sz w:val="22"/>
          <w:szCs w:val="22"/>
          <w:lang w:val="hr-HR"/>
        </w:rPr>
        <w:t>151.925,00</w:t>
      </w:r>
      <w:r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kuna bez PDV-a),</w:t>
      </w:r>
    </w:p>
    <w:p w14:paraId="381DB096" w14:textId="049089A2" w:rsidR="00F8321E" w:rsidRDefault="009208D4" w:rsidP="00744F1B">
      <w:pPr>
        <w:pStyle w:val="Bodytext20"/>
        <w:spacing w:after="0" w:line="240" w:lineRule="auto"/>
        <w:ind w:left="644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>
        <w:rPr>
          <w:rFonts w:ascii="Times New Roman" w:hAnsi="Times New Roman" w:cs="Times New Roman"/>
          <w:b w:val="0"/>
          <w:sz w:val="22"/>
          <w:szCs w:val="22"/>
          <w:lang w:val="hr-HR"/>
        </w:rPr>
        <w:t>2</w:t>
      </w:r>
      <w:r w:rsidR="00462CF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. </w:t>
      </w:r>
      <w:r w:rsidR="0010043B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PROMET GRAĐENJE d.o.o., Industrijska 28, 34000 Požega</w:t>
      </w:r>
      <w:r w:rsidR="005A2069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, </w:t>
      </w:r>
    </w:p>
    <w:p w14:paraId="1483AC0D" w14:textId="44F9BEE0" w:rsidR="00462CF2" w:rsidRDefault="00F8321E" w:rsidP="00744F1B">
      <w:pPr>
        <w:pStyle w:val="Bodytext20"/>
        <w:spacing w:after="0" w:line="240" w:lineRule="auto"/>
        <w:ind w:left="644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   </w:t>
      </w:r>
      <w:r w:rsidR="005A2069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(cijena: </w:t>
      </w:r>
      <w:r w:rsidR="009208D4">
        <w:rPr>
          <w:rFonts w:ascii="Times New Roman" w:hAnsi="Times New Roman" w:cs="Times New Roman"/>
          <w:b w:val="0"/>
          <w:sz w:val="22"/>
          <w:szCs w:val="22"/>
          <w:lang w:val="hr-HR"/>
        </w:rPr>
        <w:t>169.290,00</w:t>
      </w:r>
      <w:r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kuna bez PDV-a)</w:t>
      </w:r>
      <w:r w:rsidR="00462CF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i</w:t>
      </w:r>
    </w:p>
    <w:p w14:paraId="2E5DFB62" w14:textId="77777777" w:rsidR="0010043B" w:rsidRPr="00E161A2" w:rsidRDefault="0010043B" w:rsidP="0010043B">
      <w:pPr>
        <w:pStyle w:val="Bodytext20"/>
        <w:spacing w:after="0" w:line="240" w:lineRule="auto"/>
        <w:ind w:left="644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3E01F461" w14:textId="1F3AA4BF" w:rsidR="00921241" w:rsidRDefault="00921241" w:rsidP="00921241">
      <w:pPr>
        <w:pStyle w:val="Bodytext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IV.</w:t>
      </w:r>
    </w:p>
    <w:p w14:paraId="27CF0369" w14:textId="77777777" w:rsidR="000D53CA" w:rsidRPr="00E161A2" w:rsidRDefault="000D53CA" w:rsidP="00921241">
      <w:pPr>
        <w:pStyle w:val="Bodytext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387E87FB" w14:textId="1FDC83F4" w:rsidR="004C6F2B" w:rsidRPr="00E161A2" w:rsidRDefault="004C6F2B" w:rsidP="00176AC2">
      <w:pPr>
        <w:pStyle w:val="Bodytext20"/>
        <w:spacing w:after="0" w:line="240" w:lineRule="auto"/>
        <w:ind w:firstLine="708"/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</w:pPr>
      <w:r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>Nakon pregleda i ocjene pristigl</w:t>
      </w:r>
      <w:r w:rsidR="00E262F4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>ih</w:t>
      </w:r>
      <w:r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 xml:space="preserve"> ponud</w:t>
      </w:r>
      <w:r w:rsidR="00E262F4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>a</w:t>
      </w:r>
      <w:r w:rsidR="00A66DCF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 xml:space="preserve"> </w:t>
      </w:r>
      <w:r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 xml:space="preserve">utvrđeno je da </w:t>
      </w:r>
      <w:r w:rsidR="00E262F4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 xml:space="preserve">su </w:t>
      </w:r>
      <w:r w:rsidR="009208D4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>zaprimljene</w:t>
      </w:r>
      <w:r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 xml:space="preserve"> </w:t>
      </w:r>
      <w:r w:rsidR="00744F1B"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>ponud</w:t>
      </w:r>
      <w:r w:rsidR="00E262F4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>e</w:t>
      </w:r>
      <w:r w:rsidR="005A7131"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 xml:space="preserve"> neprihvatljiv</w:t>
      </w:r>
      <w:r w:rsidR="00E262F4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>e,</w:t>
      </w:r>
      <w:r w:rsidR="005A7131"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 xml:space="preserve"> budući prelaz</w:t>
      </w:r>
      <w:r w:rsidR="00E262F4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 xml:space="preserve">e </w:t>
      </w:r>
      <w:r w:rsidR="007B018F"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>iznos procijenjene vrijednosti predmeta nabave</w:t>
      </w:r>
      <w:r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>. Analognom primjenom članka 295. stavka 1. Zakona, ponud</w:t>
      </w:r>
      <w:r w:rsidR="00E262F4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>e</w:t>
      </w:r>
      <w:r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 xml:space="preserve"> </w:t>
      </w:r>
      <w:r w:rsidR="007B018F"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>s</w:t>
      </w:r>
      <w:r w:rsidR="00744F1B"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>e</w:t>
      </w:r>
      <w:r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 xml:space="preserve"> odbij</w:t>
      </w:r>
      <w:r w:rsidR="00744F1B"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>a</w:t>
      </w:r>
      <w:r w:rsidR="00E262F4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>ju kao neprihvatljive</w:t>
      </w:r>
      <w:r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 xml:space="preserve"> tako da nije preostala niti jedna</w:t>
      </w:r>
      <w:r w:rsidR="007B018F"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 xml:space="preserve"> </w:t>
      </w:r>
      <w:r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>ponuda.</w:t>
      </w:r>
    </w:p>
    <w:p w14:paraId="5912C97C" w14:textId="5E78A777" w:rsidR="004C6F2B" w:rsidRPr="00E161A2" w:rsidRDefault="004C6F2B" w:rsidP="00176AC2">
      <w:pPr>
        <w:pStyle w:val="Bodytext20"/>
        <w:shd w:val="clear" w:color="auto" w:fill="auto"/>
        <w:spacing w:after="0" w:line="240" w:lineRule="auto"/>
        <w:ind w:firstLine="708"/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</w:pPr>
      <w:r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 xml:space="preserve">Sukladno </w:t>
      </w:r>
      <w:r w:rsidR="007B018F"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 xml:space="preserve">prethodnom </w:t>
      </w:r>
      <w:r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>stavku ove točke utvrđeno je da su se stekli razlozi za poništenje postupka jednostavne nabave</w:t>
      </w:r>
      <w:r w:rsidR="007C0A72"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>,</w:t>
      </w:r>
      <w:r w:rsidR="00AA110A"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 xml:space="preserve"> </w:t>
      </w:r>
      <w:r w:rsidR="00695858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>a</w:t>
      </w:r>
      <w:r w:rsidR="00695858"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>nalognom primjenom članka 29</w:t>
      </w:r>
      <w:r w:rsidR="00695858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>8</w:t>
      </w:r>
      <w:r w:rsidR="00695858"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 xml:space="preserve">. stavka 1. </w:t>
      </w:r>
      <w:r w:rsidR="00695858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 xml:space="preserve">točke 9. </w:t>
      </w:r>
      <w:r w:rsidR="00695858"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>Zakona</w:t>
      </w:r>
      <w:r w:rsidR="00695858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 xml:space="preserve"> i</w:t>
      </w:r>
      <w:r w:rsidR="00AA110A"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 xml:space="preserve"> temeljem </w:t>
      </w:r>
      <w:r w:rsidR="007C0A7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 xml:space="preserve">članka </w:t>
      </w:r>
      <w:r w:rsidR="00AA110A"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>21. stavka 2. alineje 2. Pravilnika</w:t>
      </w:r>
      <w:r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>, a koji propisuje da je naručitelj obvezan poništiti postupak j</w:t>
      </w:r>
      <w:r w:rsidR="00AA110A"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 xml:space="preserve">ednostavne </w:t>
      </w:r>
      <w:r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>nabave ako nakon isključenja</w:t>
      </w:r>
      <w:r w:rsidR="00AA110A"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>/</w:t>
      </w:r>
      <w:r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>odbijanja ponuda ne preostane ni</w:t>
      </w:r>
      <w:r w:rsidR="00AA110A"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 xml:space="preserve">ti </w:t>
      </w:r>
      <w:r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>jedna valjana ponuda.</w:t>
      </w:r>
    </w:p>
    <w:p w14:paraId="0CE85507" w14:textId="41D7EBEF" w:rsidR="00CE49BB" w:rsidRPr="00E161A2" w:rsidRDefault="00921241" w:rsidP="00EB7497">
      <w:pPr>
        <w:pStyle w:val="Bodytext20"/>
        <w:spacing w:after="0" w:line="240" w:lineRule="auto"/>
        <w:rPr>
          <w:rFonts w:ascii="Times New Roman" w:eastAsia="Arial Unicode MS" w:hAnsi="Times New Roman" w:cs="Times New Roman"/>
          <w:color w:val="auto"/>
          <w:sz w:val="22"/>
          <w:szCs w:val="22"/>
          <w:lang w:val="hr-HR"/>
        </w:rPr>
      </w:pPr>
      <w:r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lastRenderedPageBreak/>
        <w:tab/>
      </w:r>
      <w:r w:rsidR="00EA39E4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Slijedom naprijed navedenoga</w:t>
      </w:r>
      <w:r w:rsidR="00A66DCF">
        <w:rPr>
          <w:rFonts w:ascii="Times New Roman" w:hAnsi="Times New Roman" w:cs="Times New Roman"/>
          <w:b w:val="0"/>
          <w:sz w:val="22"/>
          <w:szCs w:val="22"/>
          <w:lang w:val="hr-HR"/>
        </w:rPr>
        <w:t>,</w:t>
      </w:r>
      <w:r w:rsidR="00EA39E4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</w:t>
      </w:r>
      <w:r w:rsidR="00A66DCF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 xml:space="preserve">a </w:t>
      </w:r>
      <w:r w:rsidR="00A66DCF" w:rsidRPr="00A66DCF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>sukladno Zapisniku o otvaranju, pregledu i ocjeni ponuda</w:t>
      </w:r>
      <w:r w:rsidR="00A66DCF"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 xml:space="preserve"> </w:t>
      </w:r>
      <w:r w:rsidR="00EB7497" w:rsidRPr="00E161A2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hr-HR"/>
        </w:rPr>
        <w:t>Grad Požega kao naručitelj</w:t>
      </w:r>
      <w:r w:rsidR="00EB7497" w:rsidRPr="00E161A2">
        <w:rPr>
          <w:rFonts w:ascii="Times New Roman" w:hAnsi="Times New Roman" w:cs="Times New Roman"/>
          <w:color w:val="auto"/>
          <w:sz w:val="22"/>
          <w:szCs w:val="22"/>
          <w:lang w:val="hr-HR"/>
        </w:rPr>
        <w:t xml:space="preserve"> </w:t>
      </w:r>
      <w:r w:rsidR="00EA39E4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poništava postupak jednostavne nabave</w:t>
      </w:r>
      <w:r w:rsidR="008A7CB7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</w:t>
      </w:r>
      <w:r w:rsidR="00E262F4" w:rsidRPr="00E262F4">
        <w:rPr>
          <w:rFonts w:ascii="Times New Roman" w:hAnsi="Times New Roman" w:cs="Times New Roman"/>
          <w:b w:val="0"/>
          <w:sz w:val="22"/>
          <w:szCs w:val="22"/>
          <w:lang w:val="hr-HR"/>
        </w:rPr>
        <w:t>radova na održavanju dječjih igrališta u gradu Požegi i prigradskim naseljima u 2022. godini</w:t>
      </w:r>
      <w:r w:rsidR="00EA39E4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, JN-</w:t>
      </w:r>
      <w:r w:rsidR="009208D4">
        <w:rPr>
          <w:rFonts w:ascii="Times New Roman" w:hAnsi="Times New Roman" w:cs="Times New Roman"/>
          <w:b w:val="0"/>
          <w:sz w:val="22"/>
          <w:szCs w:val="22"/>
          <w:lang w:val="hr-HR"/>
        </w:rPr>
        <w:t>13</w:t>
      </w:r>
      <w:r w:rsidR="00EA39E4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/2</w:t>
      </w:r>
      <w:r w:rsidR="00744F1B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2</w:t>
      </w:r>
      <w:r w:rsidR="00E262F4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, </w:t>
      </w:r>
      <w:r w:rsidR="00EB7497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te  donosi </w:t>
      </w:r>
      <w:r w:rsidR="00EA39E4" w:rsidRPr="00E161A2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hr-HR"/>
        </w:rPr>
        <w:t>Odluku o poništenju.</w:t>
      </w:r>
      <w:r w:rsidR="00EA39E4" w:rsidRPr="00E161A2">
        <w:rPr>
          <w:rFonts w:ascii="Times New Roman" w:hAnsi="Times New Roman" w:cs="Times New Roman"/>
          <w:color w:val="auto"/>
          <w:sz w:val="22"/>
          <w:szCs w:val="22"/>
          <w:lang w:val="hr-HR"/>
        </w:rPr>
        <w:t xml:space="preserve">  </w:t>
      </w:r>
      <w:bookmarkStart w:id="2" w:name="_Hlk78365468"/>
    </w:p>
    <w:p w14:paraId="4812A01F" w14:textId="75707218" w:rsidR="00CE49BB" w:rsidRDefault="00EA39E4" w:rsidP="00EA39E4">
      <w:pPr>
        <w:autoSpaceDE w:val="0"/>
        <w:autoSpaceDN w:val="0"/>
        <w:adjustRightInd w:val="0"/>
        <w:spacing w:before="14"/>
        <w:jc w:val="both"/>
        <w:rPr>
          <w:rFonts w:ascii="Times New Roman" w:eastAsia="Arial Unicode MS" w:hAnsi="Times New Roman" w:cs="Times New Roman"/>
          <w:color w:val="auto"/>
          <w:sz w:val="22"/>
          <w:szCs w:val="22"/>
          <w:lang w:val="hr-HR"/>
        </w:rPr>
      </w:pPr>
      <w:r w:rsidRPr="00E161A2">
        <w:rPr>
          <w:rFonts w:ascii="Times New Roman" w:eastAsia="Arial Unicode MS" w:hAnsi="Times New Roman" w:cs="Times New Roman"/>
          <w:color w:val="auto"/>
          <w:sz w:val="22"/>
          <w:szCs w:val="22"/>
          <w:lang w:val="hr-HR"/>
        </w:rPr>
        <w:tab/>
      </w:r>
      <w:r w:rsidR="00CE49BB" w:rsidRPr="00E161A2">
        <w:rPr>
          <w:rFonts w:ascii="Times New Roman" w:eastAsia="Arial Unicode MS" w:hAnsi="Times New Roman" w:cs="Times New Roman"/>
          <w:color w:val="auto"/>
          <w:sz w:val="22"/>
          <w:szCs w:val="22"/>
          <w:lang w:val="hr-HR"/>
        </w:rPr>
        <w:t xml:space="preserve">Naručitelj će u što skorijem roku, a nakon što se steknu svi zakonski uvjeti provesti novi postupak </w:t>
      </w:r>
      <w:r w:rsidRPr="00E161A2">
        <w:rPr>
          <w:rFonts w:ascii="Times New Roman" w:eastAsia="Arial Unicode MS" w:hAnsi="Times New Roman" w:cs="Times New Roman"/>
          <w:color w:val="auto"/>
          <w:sz w:val="22"/>
          <w:szCs w:val="22"/>
          <w:lang w:val="hr-HR"/>
        </w:rPr>
        <w:t xml:space="preserve">jednostavne </w:t>
      </w:r>
      <w:r w:rsidR="00CE49BB" w:rsidRPr="00E161A2">
        <w:rPr>
          <w:rFonts w:ascii="Times New Roman" w:eastAsia="Arial Unicode MS" w:hAnsi="Times New Roman" w:cs="Times New Roman"/>
          <w:color w:val="auto"/>
          <w:sz w:val="22"/>
          <w:szCs w:val="22"/>
          <w:lang w:val="hr-HR"/>
        </w:rPr>
        <w:t>nabave.</w:t>
      </w:r>
    </w:p>
    <w:p w14:paraId="75D5F01C" w14:textId="77777777" w:rsidR="00A66DCF" w:rsidRDefault="00A66DCF" w:rsidP="00EA39E4">
      <w:pPr>
        <w:autoSpaceDE w:val="0"/>
        <w:autoSpaceDN w:val="0"/>
        <w:adjustRightInd w:val="0"/>
        <w:spacing w:before="14"/>
        <w:jc w:val="both"/>
        <w:rPr>
          <w:rFonts w:ascii="Times New Roman" w:eastAsia="Arial Unicode MS" w:hAnsi="Times New Roman" w:cs="Times New Roman"/>
          <w:color w:val="auto"/>
          <w:sz w:val="22"/>
          <w:szCs w:val="22"/>
          <w:lang w:val="hr-HR"/>
        </w:rPr>
      </w:pPr>
    </w:p>
    <w:p w14:paraId="066791BD" w14:textId="654E1EAC" w:rsidR="000D53CA" w:rsidRDefault="000D53CA" w:rsidP="00EA39E4">
      <w:pPr>
        <w:autoSpaceDE w:val="0"/>
        <w:autoSpaceDN w:val="0"/>
        <w:adjustRightInd w:val="0"/>
        <w:spacing w:before="14"/>
        <w:jc w:val="both"/>
        <w:rPr>
          <w:rFonts w:ascii="Times New Roman" w:eastAsia="Arial Unicode MS" w:hAnsi="Times New Roman" w:cs="Times New Roman"/>
          <w:color w:val="auto"/>
          <w:sz w:val="22"/>
          <w:szCs w:val="22"/>
          <w:lang w:val="hr-HR"/>
        </w:rPr>
      </w:pPr>
    </w:p>
    <w:bookmarkEnd w:id="2"/>
    <w:p w14:paraId="07105963" w14:textId="02B24215" w:rsidR="005A7B4F" w:rsidRPr="00E161A2" w:rsidRDefault="00B43F3E" w:rsidP="0022716B">
      <w:pPr>
        <w:widowControl w:val="0"/>
        <w:shd w:val="clear" w:color="auto" w:fill="FFFFFF"/>
        <w:suppressAutoHyphens/>
        <w:autoSpaceDN w:val="0"/>
        <w:ind w:left="5666" w:firstLine="706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hr-HR" w:eastAsia="en-US" w:bidi="en-US"/>
        </w:rPr>
      </w:pPr>
      <w:r w:rsidRPr="00E161A2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hr-HR" w:eastAsia="en-US" w:bidi="en-US"/>
        </w:rPr>
        <w:t>G</w:t>
      </w:r>
      <w:r w:rsidR="005A7B4F" w:rsidRPr="00E161A2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hr-HR" w:eastAsia="en-US" w:bidi="en-US"/>
        </w:rPr>
        <w:t>RADONAČELNIK</w:t>
      </w:r>
    </w:p>
    <w:p w14:paraId="07105968" w14:textId="3F78825B" w:rsidR="00846A50" w:rsidRPr="00E161A2" w:rsidRDefault="000471A3" w:rsidP="0022716B">
      <w:pPr>
        <w:widowControl w:val="0"/>
        <w:shd w:val="clear" w:color="auto" w:fill="FFFFFF"/>
        <w:suppressAutoHyphens/>
        <w:autoSpaceDN w:val="0"/>
        <w:ind w:left="5666" w:firstLine="706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hr-HR" w:eastAsia="en-US" w:bidi="en-US"/>
        </w:rPr>
      </w:pPr>
      <w:r w:rsidRPr="00E161A2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hr-HR" w:eastAsia="en-US" w:bidi="en-US"/>
        </w:rPr>
        <w:t>dr.sc. Željko Glavić</w:t>
      </w:r>
    </w:p>
    <w:p w14:paraId="5A2EF6F6" w14:textId="77777777" w:rsidR="000D53CA" w:rsidRDefault="000D53CA" w:rsidP="00105CFE">
      <w:pPr>
        <w:pStyle w:val="Bodytext2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635DD1D1" w14:textId="77777777" w:rsidR="000D53CA" w:rsidRDefault="000D53CA" w:rsidP="00105CFE">
      <w:pPr>
        <w:pStyle w:val="Bodytext2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4502EA06" w14:textId="77777777" w:rsidR="000D53CA" w:rsidRDefault="000D53CA" w:rsidP="00105CFE">
      <w:pPr>
        <w:pStyle w:val="Bodytext2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645619F9" w14:textId="77777777" w:rsidR="000D53CA" w:rsidRDefault="000D53CA" w:rsidP="00105CFE">
      <w:pPr>
        <w:pStyle w:val="Bodytext2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6DB8D6FC" w14:textId="0137C1E8" w:rsidR="000D53CA" w:rsidRDefault="000D53CA" w:rsidP="00105CFE">
      <w:pPr>
        <w:pStyle w:val="Bodytext2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531695A8" w14:textId="77777777" w:rsidR="00D67FC6" w:rsidRDefault="00D67FC6" w:rsidP="00105CFE">
      <w:pPr>
        <w:pStyle w:val="Bodytext2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0710596A" w14:textId="562F400B" w:rsidR="00450D11" w:rsidRPr="00E161A2" w:rsidRDefault="003C7411" w:rsidP="00105CFE">
      <w:pPr>
        <w:pStyle w:val="Bodytext2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DOSTAVITI:</w:t>
      </w:r>
    </w:p>
    <w:p w14:paraId="41568F18" w14:textId="797DDBF1" w:rsidR="00762866" w:rsidRPr="00E161A2" w:rsidRDefault="00366A8A" w:rsidP="009516B3">
      <w:pPr>
        <w:pStyle w:val="Bodytext20"/>
        <w:shd w:val="clear" w:color="auto" w:fill="auto"/>
        <w:spacing w:after="0"/>
        <w:jc w:val="left"/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hr-HR" w:eastAsia="en-US" w:bidi="en-US"/>
        </w:rPr>
      </w:pPr>
      <w:r w:rsidRPr="00E161A2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hr-HR" w:eastAsia="en-US" w:bidi="en-US"/>
        </w:rPr>
        <w:t>1</w:t>
      </w:r>
      <w:r w:rsidR="008E511A" w:rsidRPr="00E161A2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hr-HR" w:eastAsia="en-US" w:bidi="en-US"/>
        </w:rPr>
        <w:t>.</w:t>
      </w:r>
      <w:r w:rsidR="008E511A" w:rsidRPr="00E161A2">
        <w:rPr>
          <w:rFonts w:ascii="Times New Roman" w:hAnsi="Times New Roman" w:cs="Times New Roman"/>
          <w:lang w:val="hr-HR"/>
        </w:rPr>
        <w:t xml:space="preserve"> </w:t>
      </w:r>
      <w:r w:rsidR="00EA39E4" w:rsidRPr="00E161A2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hr-HR" w:eastAsia="en-US" w:bidi="en-US"/>
        </w:rPr>
        <w:t xml:space="preserve">Ponuditeljima, svima </w:t>
      </w:r>
    </w:p>
    <w:p w14:paraId="729944EC" w14:textId="60DEBCCD" w:rsidR="004B25A7" w:rsidRPr="00E161A2" w:rsidRDefault="004B25A7" w:rsidP="004B25A7">
      <w:pPr>
        <w:pStyle w:val="Bodytext20"/>
        <w:shd w:val="clear" w:color="auto" w:fill="auto"/>
        <w:spacing w:after="0"/>
        <w:jc w:val="left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2. Pismohrani </w:t>
      </w:r>
    </w:p>
    <w:sectPr w:rsidR="004B25A7" w:rsidRPr="00E161A2" w:rsidSect="00D67FC6">
      <w:type w:val="continuous"/>
      <w:pgSz w:w="11905" w:h="16837"/>
      <w:pgMar w:top="1135" w:right="1415" w:bottom="1418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0DA4E" w14:textId="77777777" w:rsidR="00020171" w:rsidRDefault="00020171">
      <w:r>
        <w:separator/>
      </w:r>
    </w:p>
  </w:endnote>
  <w:endnote w:type="continuationSeparator" w:id="0">
    <w:p w14:paraId="547E3201" w14:textId="77777777" w:rsidR="00020171" w:rsidRDefault="00020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2EE63" w14:textId="77777777" w:rsidR="00020171" w:rsidRDefault="00020171"/>
  </w:footnote>
  <w:footnote w:type="continuationSeparator" w:id="0">
    <w:p w14:paraId="5DF8B710" w14:textId="77777777" w:rsidR="00020171" w:rsidRDefault="000201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5E83"/>
    <w:multiLevelType w:val="hybridMultilevel"/>
    <w:tmpl w:val="4E84919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14487C"/>
    <w:multiLevelType w:val="hybridMultilevel"/>
    <w:tmpl w:val="F226336C"/>
    <w:lvl w:ilvl="0" w:tplc="041A0009">
      <w:start w:val="1"/>
      <w:numFmt w:val="bullet"/>
      <w:lvlText w:val="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77166"/>
    <w:multiLevelType w:val="multilevel"/>
    <w:tmpl w:val="72D8531A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1">
      <w:start w:val="1"/>
      <w:numFmt w:val="upperRoman"/>
      <w:lvlText w:val="%2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2">
      <w:start w:val="1"/>
      <w:numFmt w:val="decimal"/>
      <w:lvlText w:val="%3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7E1435"/>
    <w:multiLevelType w:val="multilevel"/>
    <w:tmpl w:val="416AD70E"/>
    <w:lvl w:ilvl="0">
      <w:numFmt w:val="decimal"/>
      <w:lvlText w:val="%1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hr"/>
      </w:rPr>
    </w:lvl>
    <w:lvl w:ilvl="1">
      <w:start w:val="1"/>
      <w:numFmt w:val="decimal"/>
      <w:lvlText w:val="%2."/>
      <w:lvlJc w:val="left"/>
      <w:rPr>
        <w:rFonts w:ascii="Palatino Linotype" w:eastAsia="Palatino Linotype" w:hAnsi="Palatino Linotype" w:cs="Palatino Linotype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hr"/>
      </w:rPr>
    </w:lvl>
    <w:lvl w:ilvl="2">
      <w:start w:val="1"/>
      <w:numFmt w:val="upperRoman"/>
      <w:lvlText w:val="%3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E571ED"/>
    <w:multiLevelType w:val="hybridMultilevel"/>
    <w:tmpl w:val="DDA23528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CCF7941"/>
    <w:multiLevelType w:val="hybridMultilevel"/>
    <w:tmpl w:val="42F663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9534E5"/>
    <w:multiLevelType w:val="hybridMultilevel"/>
    <w:tmpl w:val="CB924914"/>
    <w:lvl w:ilvl="0" w:tplc="D848F880">
      <w:start w:val="1"/>
      <w:numFmt w:val="decimal"/>
      <w:lvlText w:val="%1."/>
      <w:lvlJc w:val="left"/>
      <w:pPr>
        <w:ind w:left="380" w:hanging="360"/>
      </w:pPr>
      <w:rPr>
        <w:rFonts w:eastAsia="Palatino Linotype" w:cs="Times New Roman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100" w:hanging="360"/>
      </w:pPr>
    </w:lvl>
    <w:lvl w:ilvl="2" w:tplc="041A001B" w:tentative="1">
      <w:start w:val="1"/>
      <w:numFmt w:val="lowerRoman"/>
      <w:lvlText w:val="%3."/>
      <w:lvlJc w:val="right"/>
      <w:pPr>
        <w:ind w:left="1820" w:hanging="180"/>
      </w:pPr>
    </w:lvl>
    <w:lvl w:ilvl="3" w:tplc="041A000F" w:tentative="1">
      <w:start w:val="1"/>
      <w:numFmt w:val="decimal"/>
      <w:lvlText w:val="%4."/>
      <w:lvlJc w:val="left"/>
      <w:pPr>
        <w:ind w:left="2540" w:hanging="360"/>
      </w:pPr>
    </w:lvl>
    <w:lvl w:ilvl="4" w:tplc="041A0019" w:tentative="1">
      <w:start w:val="1"/>
      <w:numFmt w:val="lowerLetter"/>
      <w:lvlText w:val="%5."/>
      <w:lvlJc w:val="left"/>
      <w:pPr>
        <w:ind w:left="3260" w:hanging="360"/>
      </w:pPr>
    </w:lvl>
    <w:lvl w:ilvl="5" w:tplc="041A001B" w:tentative="1">
      <w:start w:val="1"/>
      <w:numFmt w:val="lowerRoman"/>
      <w:lvlText w:val="%6."/>
      <w:lvlJc w:val="right"/>
      <w:pPr>
        <w:ind w:left="3980" w:hanging="180"/>
      </w:pPr>
    </w:lvl>
    <w:lvl w:ilvl="6" w:tplc="041A000F" w:tentative="1">
      <w:start w:val="1"/>
      <w:numFmt w:val="decimal"/>
      <w:lvlText w:val="%7."/>
      <w:lvlJc w:val="left"/>
      <w:pPr>
        <w:ind w:left="4700" w:hanging="360"/>
      </w:pPr>
    </w:lvl>
    <w:lvl w:ilvl="7" w:tplc="041A0019" w:tentative="1">
      <w:start w:val="1"/>
      <w:numFmt w:val="lowerLetter"/>
      <w:lvlText w:val="%8."/>
      <w:lvlJc w:val="left"/>
      <w:pPr>
        <w:ind w:left="5420" w:hanging="360"/>
      </w:pPr>
    </w:lvl>
    <w:lvl w:ilvl="8" w:tplc="041A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11"/>
    <w:rsid w:val="00002823"/>
    <w:rsid w:val="00020171"/>
    <w:rsid w:val="00024C37"/>
    <w:rsid w:val="00025F3E"/>
    <w:rsid w:val="000471A3"/>
    <w:rsid w:val="00050DA7"/>
    <w:rsid w:val="00057285"/>
    <w:rsid w:val="0006749C"/>
    <w:rsid w:val="00075FD3"/>
    <w:rsid w:val="00076277"/>
    <w:rsid w:val="000A7C06"/>
    <w:rsid w:val="000C1725"/>
    <w:rsid w:val="000D53CA"/>
    <w:rsid w:val="000E29D3"/>
    <w:rsid w:val="000E4123"/>
    <w:rsid w:val="000E4C85"/>
    <w:rsid w:val="000F3D62"/>
    <w:rsid w:val="000F7205"/>
    <w:rsid w:val="0010043B"/>
    <w:rsid w:val="00101442"/>
    <w:rsid w:val="00105CFE"/>
    <w:rsid w:val="0010672B"/>
    <w:rsid w:val="001113E5"/>
    <w:rsid w:val="00126326"/>
    <w:rsid w:val="00127DFC"/>
    <w:rsid w:val="00144BF3"/>
    <w:rsid w:val="0014643C"/>
    <w:rsid w:val="0015003B"/>
    <w:rsid w:val="00153D93"/>
    <w:rsid w:val="001642B2"/>
    <w:rsid w:val="00171915"/>
    <w:rsid w:val="00176AC2"/>
    <w:rsid w:val="00180BAC"/>
    <w:rsid w:val="00182A94"/>
    <w:rsid w:val="00185AFB"/>
    <w:rsid w:val="001A3959"/>
    <w:rsid w:val="001A6DCC"/>
    <w:rsid w:val="001B77CD"/>
    <w:rsid w:val="001C22DF"/>
    <w:rsid w:val="001C7D18"/>
    <w:rsid w:val="001D39A6"/>
    <w:rsid w:val="0020004A"/>
    <w:rsid w:val="0021360A"/>
    <w:rsid w:val="0022716B"/>
    <w:rsid w:val="002329DD"/>
    <w:rsid w:val="002401C0"/>
    <w:rsid w:val="002526D0"/>
    <w:rsid w:val="00253189"/>
    <w:rsid w:val="0026200D"/>
    <w:rsid w:val="00271993"/>
    <w:rsid w:val="00271F59"/>
    <w:rsid w:val="00290C4B"/>
    <w:rsid w:val="002A39E2"/>
    <w:rsid w:val="002B6E5D"/>
    <w:rsid w:val="002C5A52"/>
    <w:rsid w:val="002E5782"/>
    <w:rsid w:val="003151EC"/>
    <w:rsid w:val="00324B85"/>
    <w:rsid w:val="003327B2"/>
    <w:rsid w:val="00335146"/>
    <w:rsid w:val="00352BE8"/>
    <w:rsid w:val="00356154"/>
    <w:rsid w:val="00363DFF"/>
    <w:rsid w:val="00366980"/>
    <w:rsid w:val="00366A8A"/>
    <w:rsid w:val="0036704F"/>
    <w:rsid w:val="003709B6"/>
    <w:rsid w:val="00385D66"/>
    <w:rsid w:val="003B2ED0"/>
    <w:rsid w:val="003B3AF0"/>
    <w:rsid w:val="003B4014"/>
    <w:rsid w:val="003C01AE"/>
    <w:rsid w:val="003C1234"/>
    <w:rsid w:val="003C32A1"/>
    <w:rsid w:val="003C7411"/>
    <w:rsid w:val="003F1DDE"/>
    <w:rsid w:val="00403B15"/>
    <w:rsid w:val="004156D6"/>
    <w:rsid w:val="004309C5"/>
    <w:rsid w:val="00436614"/>
    <w:rsid w:val="00437A69"/>
    <w:rsid w:val="00450D11"/>
    <w:rsid w:val="0046192E"/>
    <w:rsid w:val="00462757"/>
    <w:rsid w:val="00462CF2"/>
    <w:rsid w:val="00474A1D"/>
    <w:rsid w:val="00490992"/>
    <w:rsid w:val="00491620"/>
    <w:rsid w:val="00496FF2"/>
    <w:rsid w:val="004A3737"/>
    <w:rsid w:val="004B0ADF"/>
    <w:rsid w:val="004B25A7"/>
    <w:rsid w:val="004C1BAD"/>
    <w:rsid w:val="004C43B6"/>
    <w:rsid w:val="004C5237"/>
    <w:rsid w:val="004C546D"/>
    <w:rsid w:val="004C6F2B"/>
    <w:rsid w:val="004D3827"/>
    <w:rsid w:val="004D5B93"/>
    <w:rsid w:val="004D6AB9"/>
    <w:rsid w:val="004F65E3"/>
    <w:rsid w:val="00512349"/>
    <w:rsid w:val="005160AD"/>
    <w:rsid w:val="00525827"/>
    <w:rsid w:val="005262F1"/>
    <w:rsid w:val="00534F32"/>
    <w:rsid w:val="005373BD"/>
    <w:rsid w:val="00541A48"/>
    <w:rsid w:val="00545871"/>
    <w:rsid w:val="00552F38"/>
    <w:rsid w:val="0055759A"/>
    <w:rsid w:val="0056176D"/>
    <w:rsid w:val="00561F57"/>
    <w:rsid w:val="00562D49"/>
    <w:rsid w:val="005639AE"/>
    <w:rsid w:val="0056415F"/>
    <w:rsid w:val="00570DDD"/>
    <w:rsid w:val="00576A75"/>
    <w:rsid w:val="00582124"/>
    <w:rsid w:val="005875F5"/>
    <w:rsid w:val="005922CA"/>
    <w:rsid w:val="00594971"/>
    <w:rsid w:val="005A2069"/>
    <w:rsid w:val="005A300A"/>
    <w:rsid w:val="005A372B"/>
    <w:rsid w:val="005A7131"/>
    <w:rsid w:val="005A7B4F"/>
    <w:rsid w:val="005B7649"/>
    <w:rsid w:val="005C1B1D"/>
    <w:rsid w:val="005D2EFA"/>
    <w:rsid w:val="005D768A"/>
    <w:rsid w:val="005E4AB6"/>
    <w:rsid w:val="005F4331"/>
    <w:rsid w:val="005F6A34"/>
    <w:rsid w:val="00603897"/>
    <w:rsid w:val="006038D0"/>
    <w:rsid w:val="00620EA3"/>
    <w:rsid w:val="00622081"/>
    <w:rsid w:val="0062797B"/>
    <w:rsid w:val="00637F90"/>
    <w:rsid w:val="00647C2C"/>
    <w:rsid w:val="00672F48"/>
    <w:rsid w:val="006773F9"/>
    <w:rsid w:val="00684065"/>
    <w:rsid w:val="00695858"/>
    <w:rsid w:val="006B7411"/>
    <w:rsid w:val="006B759C"/>
    <w:rsid w:val="006C1EFC"/>
    <w:rsid w:val="006D0E04"/>
    <w:rsid w:val="006D51AC"/>
    <w:rsid w:val="006F1B58"/>
    <w:rsid w:val="00706A08"/>
    <w:rsid w:val="00717016"/>
    <w:rsid w:val="00722540"/>
    <w:rsid w:val="00722916"/>
    <w:rsid w:val="00723B9F"/>
    <w:rsid w:val="00732AF7"/>
    <w:rsid w:val="00744F1B"/>
    <w:rsid w:val="007455C1"/>
    <w:rsid w:val="007457D4"/>
    <w:rsid w:val="007526E2"/>
    <w:rsid w:val="00761638"/>
    <w:rsid w:val="00762866"/>
    <w:rsid w:val="00766646"/>
    <w:rsid w:val="00773D22"/>
    <w:rsid w:val="007761B5"/>
    <w:rsid w:val="0077771E"/>
    <w:rsid w:val="00777C62"/>
    <w:rsid w:val="0079010C"/>
    <w:rsid w:val="00797E1A"/>
    <w:rsid w:val="007A12CE"/>
    <w:rsid w:val="007B018F"/>
    <w:rsid w:val="007B18A2"/>
    <w:rsid w:val="007C0A72"/>
    <w:rsid w:val="007C4F2A"/>
    <w:rsid w:val="00802300"/>
    <w:rsid w:val="00803C6A"/>
    <w:rsid w:val="00806A49"/>
    <w:rsid w:val="00816192"/>
    <w:rsid w:val="00816FCF"/>
    <w:rsid w:val="008173A2"/>
    <w:rsid w:val="00820035"/>
    <w:rsid w:val="0084242A"/>
    <w:rsid w:val="00846A50"/>
    <w:rsid w:val="00853DFA"/>
    <w:rsid w:val="0085505F"/>
    <w:rsid w:val="00856CB9"/>
    <w:rsid w:val="00864B38"/>
    <w:rsid w:val="008674F0"/>
    <w:rsid w:val="008863A2"/>
    <w:rsid w:val="008A052C"/>
    <w:rsid w:val="008A3052"/>
    <w:rsid w:val="008A611E"/>
    <w:rsid w:val="008A7CB7"/>
    <w:rsid w:val="008B00FD"/>
    <w:rsid w:val="008B08DD"/>
    <w:rsid w:val="008C7883"/>
    <w:rsid w:val="008D38FD"/>
    <w:rsid w:val="008D747F"/>
    <w:rsid w:val="008D7CCB"/>
    <w:rsid w:val="008E511A"/>
    <w:rsid w:val="008F340B"/>
    <w:rsid w:val="0091728C"/>
    <w:rsid w:val="009208D4"/>
    <w:rsid w:val="00921241"/>
    <w:rsid w:val="009278A2"/>
    <w:rsid w:val="00940861"/>
    <w:rsid w:val="009516B3"/>
    <w:rsid w:val="009571A6"/>
    <w:rsid w:val="00960BBB"/>
    <w:rsid w:val="009748EE"/>
    <w:rsid w:val="0098462E"/>
    <w:rsid w:val="00990E3B"/>
    <w:rsid w:val="00995DBD"/>
    <w:rsid w:val="00996C7C"/>
    <w:rsid w:val="009A508E"/>
    <w:rsid w:val="009B5837"/>
    <w:rsid w:val="009C7D69"/>
    <w:rsid w:val="009D5A25"/>
    <w:rsid w:val="009D5D26"/>
    <w:rsid w:val="009D790E"/>
    <w:rsid w:val="009E0092"/>
    <w:rsid w:val="009E52DB"/>
    <w:rsid w:val="009E7790"/>
    <w:rsid w:val="009F0287"/>
    <w:rsid w:val="009F323E"/>
    <w:rsid w:val="009F61CF"/>
    <w:rsid w:val="00A12B93"/>
    <w:rsid w:val="00A2404D"/>
    <w:rsid w:val="00A41D93"/>
    <w:rsid w:val="00A42473"/>
    <w:rsid w:val="00A43E58"/>
    <w:rsid w:val="00A55024"/>
    <w:rsid w:val="00A56826"/>
    <w:rsid w:val="00A64522"/>
    <w:rsid w:val="00A66537"/>
    <w:rsid w:val="00A66DCF"/>
    <w:rsid w:val="00A73CDB"/>
    <w:rsid w:val="00A756BE"/>
    <w:rsid w:val="00A81DF7"/>
    <w:rsid w:val="00A979C1"/>
    <w:rsid w:val="00AA110A"/>
    <w:rsid w:val="00AA62AB"/>
    <w:rsid w:val="00AB2C85"/>
    <w:rsid w:val="00AB3816"/>
    <w:rsid w:val="00AC30F4"/>
    <w:rsid w:val="00AC4F68"/>
    <w:rsid w:val="00AD2D50"/>
    <w:rsid w:val="00AD32FD"/>
    <w:rsid w:val="00AF04A5"/>
    <w:rsid w:val="00AF1A0C"/>
    <w:rsid w:val="00AF2F66"/>
    <w:rsid w:val="00AF4F7A"/>
    <w:rsid w:val="00B04796"/>
    <w:rsid w:val="00B0712F"/>
    <w:rsid w:val="00B14D36"/>
    <w:rsid w:val="00B37AB1"/>
    <w:rsid w:val="00B37B44"/>
    <w:rsid w:val="00B43F3E"/>
    <w:rsid w:val="00B5671A"/>
    <w:rsid w:val="00B65E6F"/>
    <w:rsid w:val="00B6740A"/>
    <w:rsid w:val="00B74D74"/>
    <w:rsid w:val="00B8692E"/>
    <w:rsid w:val="00B92A6D"/>
    <w:rsid w:val="00BA0BBB"/>
    <w:rsid w:val="00BA7061"/>
    <w:rsid w:val="00BA7403"/>
    <w:rsid w:val="00BC1519"/>
    <w:rsid w:val="00BD4D3B"/>
    <w:rsid w:val="00BD70C3"/>
    <w:rsid w:val="00BE5319"/>
    <w:rsid w:val="00BF40A4"/>
    <w:rsid w:val="00C276A0"/>
    <w:rsid w:val="00C34BD4"/>
    <w:rsid w:val="00C44571"/>
    <w:rsid w:val="00C4473E"/>
    <w:rsid w:val="00C5041A"/>
    <w:rsid w:val="00C53088"/>
    <w:rsid w:val="00C53AAD"/>
    <w:rsid w:val="00C63755"/>
    <w:rsid w:val="00C71828"/>
    <w:rsid w:val="00C766CC"/>
    <w:rsid w:val="00C81F8D"/>
    <w:rsid w:val="00C87F9E"/>
    <w:rsid w:val="00CA01FB"/>
    <w:rsid w:val="00CA353A"/>
    <w:rsid w:val="00CA41DF"/>
    <w:rsid w:val="00CA4705"/>
    <w:rsid w:val="00CB2DF1"/>
    <w:rsid w:val="00CC6548"/>
    <w:rsid w:val="00CE49BB"/>
    <w:rsid w:val="00CE6CF5"/>
    <w:rsid w:val="00CF1114"/>
    <w:rsid w:val="00D02A4C"/>
    <w:rsid w:val="00D040C8"/>
    <w:rsid w:val="00D0765C"/>
    <w:rsid w:val="00D1703F"/>
    <w:rsid w:val="00D22101"/>
    <w:rsid w:val="00D27ED8"/>
    <w:rsid w:val="00D31495"/>
    <w:rsid w:val="00D40E8B"/>
    <w:rsid w:val="00D46870"/>
    <w:rsid w:val="00D50D89"/>
    <w:rsid w:val="00D55089"/>
    <w:rsid w:val="00D6232F"/>
    <w:rsid w:val="00D659F2"/>
    <w:rsid w:val="00D67FC6"/>
    <w:rsid w:val="00D80CAD"/>
    <w:rsid w:val="00D97152"/>
    <w:rsid w:val="00D97C7A"/>
    <w:rsid w:val="00DB7534"/>
    <w:rsid w:val="00DC0565"/>
    <w:rsid w:val="00DC7F1B"/>
    <w:rsid w:val="00DD189F"/>
    <w:rsid w:val="00DD3073"/>
    <w:rsid w:val="00DD77E2"/>
    <w:rsid w:val="00DE3E95"/>
    <w:rsid w:val="00DF718B"/>
    <w:rsid w:val="00E000DF"/>
    <w:rsid w:val="00E0483E"/>
    <w:rsid w:val="00E11E1A"/>
    <w:rsid w:val="00E12FD3"/>
    <w:rsid w:val="00E155DE"/>
    <w:rsid w:val="00E161A2"/>
    <w:rsid w:val="00E262F4"/>
    <w:rsid w:val="00E41EFD"/>
    <w:rsid w:val="00E56716"/>
    <w:rsid w:val="00E579F2"/>
    <w:rsid w:val="00E61212"/>
    <w:rsid w:val="00E64EF3"/>
    <w:rsid w:val="00E744E6"/>
    <w:rsid w:val="00E81E69"/>
    <w:rsid w:val="00E86EDD"/>
    <w:rsid w:val="00E93095"/>
    <w:rsid w:val="00E94378"/>
    <w:rsid w:val="00EA39E4"/>
    <w:rsid w:val="00EB53E6"/>
    <w:rsid w:val="00EB6AFF"/>
    <w:rsid w:val="00EB7497"/>
    <w:rsid w:val="00EC5745"/>
    <w:rsid w:val="00ED0307"/>
    <w:rsid w:val="00EE1BDF"/>
    <w:rsid w:val="00EF4B1D"/>
    <w:rsid w:val="00EF620C"/>
    <w:rsid w:val="00EF7C94"/>
    <w:rsid w:val="00F169B3"/>
    <w:rsid w:val="00F30979"/>
    <w:rsid w:val="00F44E62"/>
    <w:rsid w:val="00F46C9B"/>
    <w:rsid w:val="00F60814"/>
    <w:rsid w:val="00F67666"/>
    <w:rsid w:val="00F718C3"/>
    <w:rsid w:val="00F72293"/>
    <w:rsid w:val="00F8321E"/>
    <w:rsid w:val="00F84C51"/>
    <w:rsid w:val="00FB0890"/>
    <w:rsid w:val="00FB6B53"/>
    <w:rsid w:val="00FC1202"/>
    <w:rsid w:val="00FC73E4"/>
    <w:rsid w:val="00FE0CFC"/>
    <w:rsid w:val="00FE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05945"/>
  <w15:docId w15:val="{0BABFD8C-6E37-46BB-8A53-CA15EDAC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97C7A"/>
    <w:rPr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066CC"/>
      <w:u w:val="single"/>
    </w:rPr>
  </w:style>
  <w:style w:type="character" w:customStyle="1" w:styleId="Bodytext2">
    <w:name w:val="Body text (2)_"/>
    <w:basedOn w:val="Zadanifontodlomka"/>
    <w:link w:val="Bodytext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">
    <w:name w:val="Body text_"/>
    <w:basedOn w:val="Zadanifontodlomka"/>
    <w:link w:val="Tijeloteksta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1">
    <w:name w:val="Heading #1_"/>
    <w:basedOn w:val="Zadanifontodlomka"/>
    <w:link w:val="Heading1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10"/>
      <w:w w:val="100"/>
      <w:sz w:val="28"/>
      <w:szCs w:val="28"/>
    </w:rPr>
  </w:style>
  <w:style w:type="character" w:customStyle="1" w:styleId="Bodytext3">
    <w:name w:val="Body text (3)_"/>
    <w:basedOn w:val="Zadanifontodlomka"/>
    <w:link w:val="Bodytext3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-30"/>
      <w:sz w:val="46"/>
      <w:szCs w:val="46"/>
    </w:rPr>
  </w:style>
  <w:style w:type="character" w:customStyle="1" w:styleId="Bodytext3PalatinoLinotype95ptBoldNotItalicSpacing0pt">
    <w:name w:val="Body text (3) + Palatino Linotype;9;5 pt;Bold;Not Italic;Spacing 0 pt"/>
    <w:basedOn w:val="Bodytext3"/>
    <w:rPr>
      <w:rFonts w:ascii="Palatino Linotype" w:eastAsia="Palatino Linotype" w:hAnsi="Palatino Linotype" w:cs="Palatino Linotype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Bodytext2Spacing5pt">
    <w:name w:val="Body text (2) + Spacing 5 pt"/>
    <w:basedOn w:val="Bodytext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110"/>
      <w:sz w:val="19"/>
      <w:szCs w:val="19"/>
    </w:rPr>
  </w:style>
  <w:style w:type="character" w:customStyle="1" w:styleId="Heading2">
    <w:name w:val="Heading #2_"/>
    <w:basedOn w:val="Zadanifontodlomka"/>
    <w:link w:val="Heading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3">
    <w:name w:val="Heading #3_"/>
    <w:basedOn w:val="Zadanifontodlomka"/>
    <w:link w:val="Heading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4">
    <w:name w:val="Heading #4_"/>
    <w:basedOn w:val="Zadanifontodlomka"/>
    <w:link w:val="Heading4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ijeloteksta1">
    <w:name w:val="Tijelo teksta1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">
    <w:name w:val="Picture caption_"/>
    <w:basedOn w:val="Zadanifontodlomka"/>
    <w:link w:val="Picturecaption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1">
    <w:name w:val="Picture caption"/>
    <w:basedOn w:val="Picturecaption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ijeloteksta2">
    <w:name w:val="Tijelo teksta2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MSGothic10pt">
    <w:name w:val="Body text + MS Gothic;10 pt"/>
    <w:basedOn w:val="Bodytext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0"/>
      <w:w w:val="100"/>
      <w:sz w:val="20"/>
      <w:szCs w:val="20"/>
    </w:rPr>
  </w:style>
  <w:style w:type="character" w:customStyle="1" w:styleId="BodytextSpacing5pt">
    <w:name w:val="Body text + Spacing 5 pt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110"/>
      <w:sz w:val="18"/>
      <w:szCs w:val="18"/>
    </w:rPr>
  </w:style>
  <w:style w:type="character" w:customStyle="1" w:styleId="Heading5">
    <w:name w:val="Heading #5_"/>
    <w:basedOn w:val="Zadanifontodlomka"/>
    <w:link w:val="Heading5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5Spacing3pt">
    <w:name w:val="Heading #5 + Spacing 3 pt"/>
    <w:basedOn w:val="Heading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Tijeloteksta3">
    <w:name w:val="Tijelo teksta3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4">
    <w:name w:val="Body text (4)_"/>
    <w:basedOn w:val="Zadanifontodlomka"/>
    <w:link w:val="Bodytext4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0"/>
      <w:w w:val="100"/>
      <w:sz w:val="20"/>
      <w:szCs w:val="20"/>
    </w:rPr>
  </w:style>
  <w:style w:type="character" w:customStyle="1" w:styleId="Bodytext41">
    <w:name w:val="Body text (4)"/>
    <w:basedOn w:val="Bodytext4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0"/>
      <w:w w:val="100"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480" w:line="254" w:lineRule="exact"/>
      <w:jc w:val="both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Tijeloteksta4">
    <w:name w:val="Tijelo teksta4"/>
    <w:basedOn w:val="Normal"/>
    <w:link w:val="Bodytext"/>
    <w:pPr>
      <w:shd w:val="clear" w:color="auto" w:fill="FFFFFF"/>
      <w:spacing w:line="250" w:lineRule="exact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0" w:lineRule="atLeast"/>
      <w:outlineLvl w:val="0"/>
    </w:pPr>
    <w:rPr>
      <w:rFonts w:ascii="MS Gothic" w:eastAsia="MS Gothic" w:hAnsi="MS Gothic" w:cs="MS Gothic"/>
      <w:b/>
      <w:bCs/>
      <w:i/>
      <w:iCs/>
      <w:spacing w:val="10"/>
      <w:sz w:val="28"/>
      <w:szCs w:val="28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0" w:lineRule="atLeast"/>
    </w:pPr>
    <w:rPr>
      <w:rFonts w:ascii="MS Gothic" w:eastAsia="MS Gothic" w:hAnsi="MS Gothic" w:cs="MS Gothic"/>
      <w:i/>
      <w:iCs/>
      <w:spacing w:val="-30"/>
      <w:sz w:val="46"/>
      <w:szCs w:val="46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240" w:after="60" w:line="0" w:lineRule="atLeast"/>
      <w:outlineLvl w:val="1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line="250" w:lineRule="exact"/>
      <w:outlineLvl w:val="2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40">
    <w:name w:val="Heading #4"/>
    <w:basedOn w:val="Normal"/>
    <w:link w:val="Heading4"/>
    <w:pPr>
      <w:shd w:val="clear" w:color="auto" w:fill="FFFFFF"/>
      <w:spacing w:before="240" w:line="240" w:lineRule="exact"/>
      <w:outlineLvl w:val="3"/>
    </w:pPr>
    <w:rPr>
      <w:rFonts w:ascii="Palatino Linotype" w:eastAsia="Palatino Linotype" w:hAnsi="Palatino Linotype" w:cs="Palatino Linotype"/>
      <w:b/>
      <w:bCs/>
      <w:sz w:val="18"/>
      <w:szCs w:val="18"/>
    </w:rPr>
  </w:style>
  <w:style w:type="paragraph" w:customStyle="1" w:styleId="Picturecaption0">
    <w:name w:val="Picture caption"/>
    <w:basedOn w:val="Normal"/>
    <w:link w:val="Picturecaption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50">
    <w:name w:val="Heading #5"/>
    <w:basedOn w:val="Normal"/>
    <w:link w:val="Heading5"/>
    <w:pPr>
      <w:shd w:val="clear" w:color="auto" w:fill="FFFFFF"/>
      <w:spacing w:before="240" w:line="250" w:lineRule="exact"/>
      <w:outlineLvl w:val="4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480" w:after="120" w:line="0" w:lineRule="atLeast"/>
    </w:pPr>
    <w:rPr>
      <w:rFonts w:ascii="MS Gothic" w:eastAsia="MS Gothic" w:hAnsi="MS Gothic" w:cs="MS Gothic"/>
      <w:sz w:val="20"/>
      <w:szCs w:val="20"/>
    </w:rPr>
  </w:style>
  <w:style w:type="paragraph" w:customStyle="1" w:styleId="Standard">
    <w:name w:val="Standard"/>
    <w:rsid w:val="00777C6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eastAsia="en-US" w:bidi="en-US"/>
    </w:rPr>
  </w:style>
  <w:style w:type="paragraph" w:customStyle="1" w:styleId="BodyText21">
    <w:name w:val="Body Text2"/>
    <w:basedOn w:val="Normal"/>
    <w:rsid w:val="00D46870"/>
    <w:pPr>
      <w:shd w:val="clear" w:color="auto" w:fill="FFFFFF"/>
      <w:spacing w:after="480" w:line="250" w:lineRule="exact"/>
      <w:ind w:hanging="840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6286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286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5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4DA7A-FAAB-49A5-8638-2DC6D97BB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SKM_C25817083013320</vt:lpstr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SKM_C25817083013320</dc:title>
  <dc:subject/>
  <dc:creator>Tatjana Perutka</dc:creator>
  <cp:keywords/>
  <cp:lastModifiedBy>Tatjana Perutka</cp:lastModifiedBy>
  <cp:revision>17</cp:revision>
  <cp:lastPrinted>2022-03-15T13:40:00Z</cp:lastPrinted>
  <dcterms:created xsi:type="dcterms:W3CDTF">2022-03-01T11:21:00Z</dcterms:created>
  <dcterms:modified xsi:type="dcterms:W3CDTF">2022-04-05T06:00:00Z</dcterms:modified>
</cp:coreProperties>
</file>