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38861582" w:rsidR="00B8692E" w:rsidRPr="00C87F9E" w:rsidRDefault="00E161A2" w:rsidP="001A6DCC">
      <w:pPr>
        <w:ind w:right="-199" w:firstLine="1985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val="en-AU"/>
        </w:rPr>
        <w:drawing>
          <wp:inline distT="0" distB="0" distL="0" distR="0" wp14:anchorId="26D1B3A4" wp14:editId="64F30D12">
            <wp:extent cx="316865" cy="4267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BF658" w14:textId="77777777" w:rsidR="001A6DCC" w:rsidRDefault="001A6DCC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</w:p>
    <w:p w14:paraId="4BDC71F6" w14:textId="0BDBF515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  P  U  B  L  I  K  A      H  R  V  A  T   S  K  A</w:t>
      </w:r>
    </w:p>
    <w:p w14:paraId="630CD7D6" w14:textId="39EC3B34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</w:t>
      </w:r>
      <w:r w:rsidR="00FC73E4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4FC38D01" w:rsidR="00CC6548" w:rsidRPr="00C87F9E" w:rsidRDefault="00CC6548" w:rsidP="001A6DCC">
      <w:pPr>
        <w:ind w:right="3797"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15316E72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</w:t>
      </w:r>
      <w:r w:rsidR="001A6DC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ab/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13171A9B" w14:textId="27C9965F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406-01/22-05/</w:t>
      </w:r>
      <w:r w:rsidR="00B57A2F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33</w:t>
      </w:r>
    </w:p>
    <w:p w14:paraId="78646061" w14:textId="63A79DAA" w:rsidR="008F340B" w:rsidRP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2177-1-01/01-22-</w:t>
      </w:r>
      <w:r w:rsidR="002E253A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2BDC0A54" w14:textId="6FF11C37" w:rsidR="000471A3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B57A2F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1. srpnja</w:t>
      </w:r>
      <w:r w:rsidRPr="008F340B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2022.</w:t>
      </w:r>
    </w:p>
    <w:p w14:paraId="140B63E4" w14:textId="77777777" w:rsidR="008F340B" w:rsidRDefault="008F340B" w:rsidP="008F340B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3A8F945A" w:rsidR="004C546D" w:rsidRDefault="004C546D" w:rsidP="00744F1B">
      <w:pPr>
        <w:widowControl w:val="0"/>
        <w:suppressAutoHyphens/>
        <w:autoSpaceDN w:val="0"/>
        <w:ind w:left="40" w:right="40" w:firstLine="953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Na temelju članka 44. stavka 1. i članka 48. stavka 1. točke 7. Zakona o lokalnoj i područnoj (regionalnoj) samoupravi (Narodne novine, broj: 33/01., 60/01.- vjerodostojno tumačenje, 129/05., 109/07., 125/08., 36/09., 150/11., 144/12., 19/13.- pročišćeni tekst, 137/15.- ispravak, 123/17.,  98/19. i 144/20.), članka 62. stavka 1. podstavka 34. i članka 120. Statuta Grada Požege (Službene novine Grada Požege, broj: 2/21.), te članka </w:t>
      </w:r>
      <w:r w:rsidR="008F340B" w:rsidRPr="00AF1296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28</w:t>
      </w:r>
      <w:r w:rsidRPr="00AF1296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Pravilnika o jednostavnoj nabavi robe, usluga i radova te provedbi projektnih natječaja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na koje se ne primjenjuje Zakon o </w:t>
      </w:r>
      <w:r w:rsidR="008F340B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j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avnoj nabavi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(Službene novine Grada Požege, broj: </w:t>
      </w:r>
      <w:r w:rsidR="00A12B93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20/21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</w:t>
      </w:r>
      <w:r w:rsidR="00AA110A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– u daljnjem tekstu: Pravilnik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), Gradonačelnik Grada Požege, dana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</w:t>
      </w:r>
      <w:r w:rsidR="0012401C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1. srpnja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 xml:space="preserve"> 202</w:t>
      </w:r>
      <w:r w:rsidR="00744F1B"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2</w:t>
      </w:r>
      <w:r w:rsidRPr="00E161A2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  <w:t>. godine, donosi sljedeću</w:t>
      </w:r>
    </w:p>
    <w:p w14:paraId="0104FBC4" w14:textId="77777777" w:rsidR="0041295B" w:rsidRPr="00E161A2" w:rsidRDefault="0041295B" w:rsidP="00744F1B">
      <w:pPr>
        <w:widowControl w:val="0"/>
        <w:suppressAutoHyphens/>
        <w:autoSpaceDN w:val="0"/>
        <w:ind w:left="40" w:right="40" w:firstLine="953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hr-HR" w:eastAsia="en-US" w:bidi="en-US"/>
        </w:rPr>
      </w:pPr>
    </w:p>
    <w:p w14:paraId="07105950" w14:textId="77777777" w:rsidR="00450D11" w:rsidRPr="00E161A2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ODLUKU</w:t>
      </w:r>
    </w:p>
    <w:p w14:paraId="5A7C8836" w14:textId="77777777" w:rsidR="00AF1296" w:rsidRDefault="00180BAC" w:rsidP="00D21C29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DF718B" w:rsidRPr="00E161A2">
        <w:rPr>
          <w:rFonts w:ascii="Times New Roman" w:hAnsi="Times New Roman" w:cs="Times New Roman"/>
          <w:sz w:val="22"/>
          <w:szCs w:val="22"/>
          <w:lang w:val="hr-HR"/>
        </w:rPr>
        <w:t>poništenju postupka jednostavne nabave</w:t>
      </w:r>
      <w:r w:rsidR="0091728C" w:rsidRPr="00E161A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AF1296" w:rsidRPr="00AF1296">
        <w:rPr>
          <w:rFonts w:ascii="Times New Roman" w:hAnsi="Times New Roman" w:cs="Times New Roman"/>
          <w:sz w:val="22"/>
          <w:szCs w:val="22"/>
          <w:lang w:val="hr-HR"/>
        </w:rPr>
        <w:t xml:space="preserve">radova na sanaciji i </w:t>
      </w:r>
    </w:p>
    <w:p w14:paraId="4E275E20" w14:textId="30585C60" w:rsidR="00D21C29" w:rsidRDefault="00AF1296" w:rsidP="00D21C29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AF1296">
        <w:rPr>
          <w:rFonts w:ascii="Times New Roman" w:hAnsi="Times New Roman" w:cs="Times New Roman"/>
          <w:sz w:val="22"/>
          <w:szCs w:val="22"/>
          <w:lang w:val="hr-HR"/>
        </w:rPr>
        <w:t>rekonstrukciji fontane na Trg Sv. Terezije</w:t>
      </w:r>
    </w:p>
    <w:p w14:paraId="48DC8BA4" w14:textId="77777777" w:rsidR="002E253A" w:rsidRDefault="002E253A" w:rsidP="00D21C29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</w:p>
    <w:p w14:paraId="07105954" w14:textId="5FDBC093" w:rsidR="00777C62" w:rsidRDefault="00777C62" w:rsidP="005262F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07105955" w14:textId="531C4372" w:rsidR="00450D11" w:rsidRPr="00E161A2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Broj jednostavne nabave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JN-</w:t>
      </w:r>
      <w:r w:rsidR="0012401C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31/</w:t>
      </w:r>
      <w:r w:rsidR="009F0287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</w:t>
      </w:r>
      <w:r w:rsidR="00744F1B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2</w:t>
      </w:r>
      <w:r w:rsidR="00C4473E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</w:p>
    <w:p w14:paraId="07105957" w14:textId="27028659" w:rsidR="00450D11" w:rsidRPr="00E161A2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Javni naručitelj</w:t>
      </w:r>
      <w:r w:rsidR="00075FD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Grad Požega, OIB 95699596710, Trg Svetog Trojstva 1,</w:t>
      </w:r>
      <w:r w:rsidR="00820035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B04796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34000 </w:t>
      </w: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Požega.</w:t>
      </w:r>
    </w:p>
    <w:p w14:paraId="1EEE64E0" w14:textId="77777777" w:rsidR="00806A49" w:rsidRPr="00E161A2" w:rsidRDefault="00806A49" w:rsidP="001A6DCC">
      <w:pPr>
        <w:pStyle w:val="Bodytext20"/>
        <w:shd w:val="clear" w:color="auto" w:fill="auto"/>
        <w:spacing w:after="0" w:line="250" w:lineRule="exact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58" w14:textId="647D18AD" w:rsidR="00777C62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II.</w:t>
      </w:r>
    </w:p>
    <w:p w14:paraId="103F0241" w14:textId="6A176CA4" w:rsidR="00DD3073" w:rsidRDefault="00D97C7A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 </w:t>
      </w:r>
      <w:r w:rsidR="0027199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jednostavne nabave je </w:t>
      </w:r>
      <w:bookmarkStart w:id="0" w:name="_Hlk89769460"/>
      <w:r w:rsidR="00D55089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nabava </w:t>
      </w:r>
      <w:r w:rsidR="00FC3AED" w:rsidRPr="00FC3AED">
        <w:rPr>
          <w:rFonts w:ascii="Times New Roman" w:hAnsi="Times New Roman" w:cs="Times New Roman"/>
          <w:b w:val="0"/>
          <w:sz w:val="22"/>
          <w:szCs w:val="22"/>
          <w:lang w:val="hr-HR"/>
        </w:rPr>
        <w:t>radova na sanaciji i rekonstrukciji fontane na Trg Sv. Terezije</w:t>
      </w:r>
      <w:r w:rsidR="00CE49B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bookmarkEnd w:id="0"/>
    </w:p>
    <w:p w14:paraId="7A92DDF3" w14:textId="66DB975A" w:rsidR="00695858" w:rsidRDefault="00DD3073" w:rsidP="00DD3073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rocijenje</w:t>
      </w:r>
      <w:r w:rsidR="00BA7403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a vrijednost 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predmeta </w:t>
      </w:r>
      <w:r w:rsidR="003C7411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nabave je</w:t>
      </w:r>
      <w:r w:rsidR="00990E3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F52E9D">
        <w:rPr>
          <w:rFonts w:ascii="Times New Roman" w:hAnsi="Times New Roman" w:cs="Times New Roman"/>
          <w:b w:val="0"/>
          <w:sz w:val="22"/>
          <w:szCs w:val="22"/>
          <w:lang w:val="hr-HR"/>
        </w:rPr>
        <w:t>73.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000,00</w:t>
      </w:r>
      <w:r w:rsidR="0022716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kuna</w:t>
      </w:r>
      <w:r w:rsidR="00695858">
        <w:rPr>
          <w:rFonts w:ascii="Times New Roman" w:hAnsi="Times New Roman" w:cs="Times New Roman"/>
          <w:b w:val="0"/>
          <w:sz w:val="22"/>
          <w:szCs w:val="22"/>
          <w:lang w:val="hr-HR"/>
        </w:rPr>
        <w:t>.</w:t>
      </w:r>
    </w:p>
    <w:p w14:paraId="3209F75C" w14:textId="65882E21" w:rsidR="00EC7AFF" w:rsidRDefault="00EC7AFF" w:rsidP="00EC7AFF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Pr="00EC7AFF">
        <w:rPr>
          <w:rFonts w:ascii="Times New Roman" w:hAnsi="Times New Roman" w:cs="Times New Roman"/>
          <w:b w:val="0"/>
          <w:sz w:val="22"/>
          <w:szCs w:val="22"/>
          <w:lang w:val="hr-HR"/>
        </w:rPr>
        <w:t>Kriterij za odabir najpovoljnije ponude</w:t>
      </w:r>
      <w:r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je </w:t>
      </w:r>
      <w:r w:rsidR="00F52E9D">
        <w:rPr>
          <w:rFonts w:ascii="Times New Roman" w:hAnsi="Times New Roman" w:cs="Times New Roman"/>
          <w:b w:val="0"/>
          <w:sz w:val="22"/>
          <w:szCs w:val="22"/>
          <w:lang w:val="hr-HR"/>
        </w:rPr>
        <w:t>najniža cijena.</w:t>
      </w:r>
    </w:p>
    <w:p w14:paraId="345E89B2" w14:textId="77777777" w:rsidR="00FC3AED" w:rsidRDefault="00FC3AED" w:rsidP="00EC7AFF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48FA0389" w14:textId="65C7129F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III.</w:t>
      </w:r>
    </w:p>
    <w:p w14:paraId="62A107AE" w14:textId="37E4F498" w:rsidR="00462CF2" w:rsidRDefault="003151EC" w:rsidP="00FC3AED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  <w:t xml:space="preserve">U predmetnom postupku </w:t>
      </w:r>
      <w:r w:rsidR="00EF620C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u otvorenom roku </w:t>
      </w:r>
      <w:r w:rsidR="00FC3AED">
        <w:rPr>
          <w:rFonts w:ascii="Times New Roman" w:hAnsi="Times New Roman" w:cs="Times New Roman"/>
          <w:b w:val="0"/>
          <w:sz w:val="22"/>
          <w:szCs w:val="22"/>
          <w:lang w:val="hr-HR"/>
        </w:rPr>
        <w:t>nije pristigla niti jedna ponuda.</w:t>
      </w:r>
    </w:p>
    <w:p w14:paraId="2E5DFB62" w14:textId="77777777" w:rsidR="0010043B" w:rsidRPr="00E161A2" w:rsidRDefault="0010043B" w:rsidP="0010043B">
      <w:pPr>
        <w:pStyle w:val="Bodytext20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3E01F461" w14:textId="3A42CF08" w:rsidR="00921241" w:rsidRDefault="00921241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IV.</w:t>
      </w:r>
    </w:p>
    <w:p w14:paraId="3D09F8F7" w14:textId="77777777" w:rsidR="00FC3AED" w:rsidRDefault="00FC3AED" w:rsidP="00176AC2">
      <w:pPr>
        <w:pStyle w:val="Bodytext20"/>
        <w:spacing w:after="0" w:line="240" w:lineRule="auto"/>
        <w:ind w:firstLine="708"/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Temeljem članka 21. Pravilnika naručitelj je obvezan poništiti postupak jednostavne nabave ako nije pristigla niti jedna ponuda.</w:t>
      </w:r>
    </w:p>
    <w:p w14:paraId="0CE85507" w14:textId="48067115" w:rsidR="00CE49BB" w:rsidRPr="00E161A2" w:rsidRDefault="00921241" w:rsidP="00EB7497">
      <w:pPr>
        <w:pStyle w:val="Bodytext20"/>
        <w:spacing w:after="0" w:line="240" w:lineRule="auto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ab/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Slijedom naprijed navedenoga</w:t>
      </w:r>
      <w:r w:rsidR="00A66DCF">
        <w:rPr>
          <w:rFonts w:ascii="Times New Roman" w:hAnsi="Times New Roman" w:cs="Times New Roman"/>
          <w:b w:val="0"/>
          <w:sz w:val="22"/>
          <w:szCs w:val="22"/>
          <w:lang w:val="hr-HR"/>
        </w:rPr>
        <w:t>,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a </w:t>
      </w:r>
      <w:r w:rsidR="00A66DCF" w:rsidRPr="00A66DCF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>sukladno Zapisniku o otvaranju, pregledu i ocjeni ponuda</w:t>
      </w:r>
      <w:r w:rsidR="00A66DCF" w:rsidRPr="00E161A2">
        <w:rPr>
          <w:rFonts w:ascii="Times New Roman" w:hAnsi="Times New Roman" w:cs="Times New Roman"/>
          <w:b w:val="0"/>
          <w:color w:val="auto"/>
          <w:sz w:val="22"/>
          <w:szCs w:val="22"/>
          <w:lang w:val="hr-HR"/>
        </w:rPr>
        <w:t xml:space="preserve"> </w:t>
      </w:r>
      <w:r w:rsidR="00EB7497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Grad Požega kao naručitelj</w:t>
      </w:r>
      <w:r w:rsidR="00EB7497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poništava postupak jednostavne nabave</w:t>
      </w:r>
      <w:r w:rsidR="008A7CB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FC3AED" w:rsidRPr="00FC3AED">
        <w:rPr>
          <w:rFonts w:ascii="Times New Roman" w:hAnsi="Times New Roman" w:cs="Times New Roman"/>
          <w:b w:val="0"/>
          <w:sz w:val="22"/>
          <w:szCs w:val="22"/>
          <w:lang w:val="hr-HR"/>
        </w:rPr>
        <w:t>radova na sanaciji i rekonstrukciji fontane na Trg Sv. Terezije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, JN-</w:t>
      </w:r>
      <w:r w:rsidR="00FC3AED">
        <w:rPr>
          <w:rFonts w:ascii="Times New Roman" w:hAnsi="Times New Roman" w:cs="Times New Roman"/>
          <w:b w:val="0"/>
          <w:sz w:val="22"/>
          <w:szCs w:val="22"/>
          <w:lang w:val="hr-HR"/>
        </w:rPr>
        <w:t>31</w:t>
      </w:r>
      <w:r w:rsidR="00EA39E4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/2</w:t>
      </w:r>
      <w:r w:rsidR="00744F1B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2</w:t>
      </w:r>
      <w:r w:rsidR="00DF7D3B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 </w:t>
      </w:r>
      <w:r w:rsidR="00EB7497"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te donosi </w:t>
      </w:r>
      <w:r w:rsidR="00EA39E4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Odluku o poništenju</w:t>
      </w:r>
      <w:r w:rsidR="00A820C1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 xml:space="preserve"> postupka</w:t>
      </w:r>
      <w:r w:rsidR="00EA39E4" w:rsidRPr="00E161A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hr-HR"/>
        </w:rPr>
        <w:t>.</w:t>
      </w:r>
      <w:r w:rsidR="00EA39E4" w:rsidRPr="00E161A2">
        <w:rPr>
          <w:rFonts w:ascii="Times New Roman" w:hAnsi="Times New Roman" w:cs="Times New Roman"/>
          <w:color w:val="auto"/>
          <w:sz w:val="22"/>
          <w:szCs w:val="22"/>
          <w:lang w:val="hr-HR"/>
        </w:rPr>
        <w:t xml:space="preserve">  </w:t>
      </w:r>
      <w:bookmarkStart w:id="1" w:name="_Hlk78365468"/>
    </w:p>
    <w:p w14:paraId="4812A01F" w14:textId="5A366990" w:rsidR="00CE49BB" w:rsidRDefault="00EA39E4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E161A2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ab/>
      </w:r>
    </w:p>
    <w:p w14:paraId="75D5F01C" w14:textId="31589B6F" w:rsidR="00A66DCF" w:rsidRDefault="00A66DCF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p w14:paraId="786DC906" w14:textId="77777777" w:rsidR="0041295B" w:rsidRDefault="0041295B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</w:p>
    <w:bookmarkEnd w:id="1"/>
    <w:p w14:paraId="07105963" w14:textId="02B24215" w:rsidR="005A7B4F" w:rsidRPr="00E161A2" w:rsidRDefault="00B43F3E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G</w:t>
      </w:r>
      <w:r w:rsidR="005A7B4F"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RADONAČELNIK</w:t>
      </w:r>
    </w:p>
    <w:p w14:paraId="07105968" w14:textId="3F78825B" w:rsidR="00846A50" w:rsidRPr="00E161A2" w:rsidRDefault="000471A3" w:rsidP="0022716B">
      <w:pPr>
        <w:widowControl w:val="0"/>
        <w:shd w:val="clear" w:color="auto" w:fill="FFFFFF"/>
        <w:suppressAutoHyphens/>
        <w:autoSpaceDN w:val="0"/>
        <w:ind w:left="5666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hr-HR" w:eastAsia="en-US" w:bidi="en-US"/>
        </w:rPr>
        <w:t>dr.sc. Željko Glavić</w:t>
      </w:r>
    </w:p>
    <w:p w14:paraId="2F38E188" w14:textId="77777777" w:rsidR="0041295B" w:rsidRDefault="0041295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53E74F1F" w14:textId="77777777" w:rsidR="0041295B" w:rsidRDefault="0041295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09A7C98" w14:textId="77777777" w:rsidR="0041295B" w:rsidRDefault="0041295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214436C2" w14:textId="77777777" w:rsidR="0041295B" w:rsidRDefault="0041295B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</w:p>
    <w:p w14:paraId="0710596A" w14:textId="6621298F" w:rsidR="00450D11" w:rsidRPr="00E161A2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>DOSTAVITI:</w:t>
      </w:r>
    </w:p>
    <w:p w14:paraId="41568F18" w14:textId="797DDBF1" w:rsidR="00762866" w:rsidRPr="00E161A2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</w:pPr>
      <w:r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1</w:t>
      </w:r>
      <w:r w:rsidR="008E511A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>.</w:t>
      </w:r>
      <w:r w:rsidR="008E511A" w:rsidRPr="00E161A2">
        <w:rPr>
          <w:rFonts w:ascii="Times New Roman" w:hAnsi="Times New Roman" w:cs="Times New Roman"/>
          <w:lang w:val="hr-HR"/>
        </w:rPr>
        <w:t xml:space="preserve"> </w:t>
      </w:r>
      <w:r w:rsidR="00EA39E4" w:rsidRPr="00E161A2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hr-HR" w:eastAsia="en-US" w:bidi="en-US"/>
        </w:rPr>
        <w:t xml:space="preserve">Ponuditeljima, svima </w:t>
      </w:r>
    </w:p>
    <w:p w14:paraId="729944EC" w14:textId="60DEBCCD" w:rsidR="004B25A7" w:rsidRPr="00E161A2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  <w:lang w:val="hr-HR"/>
        </w:rPr>
      </w:pPr>
      <w:r w:rsidRPr="00E161A2">
        <w:rPr>
          <w:rFonts w:ascii="Times New Roman" w:hAnsi="Times New Roman" w:cs="Times New Roman"/>
          <w:b w:val="0"/>
          <w:sz w:val="22"/>
          <w:szCs w:val="22"/>
          <w:lang w:val="hr-HR"/>
        </w:rPr>
        <w:t xml:space="preserve">2. Pismohrani </w:t>
      </w:r>
    </w:p>
    <w:sectPr w:rsidR="004B25A7" w:rsidRPr="00E161A2" w:rsidSect="0041295B">
      <w:type w:val="continuous"/>
      <w:pgSz w:w="11905" w:h="16837"/>
      <w:pgMar w:top="993" w:right="1415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CA3" w14:textId="77777777" w:rsidR="00F3364B" w:rsidRDefault="00F3364B">
      <w:r>
        <w:separator/>
      </w:r>
    </w:p>
  </w:endnote>
  <w:endnote w:type="continuationSeparator" w:id="0">
    <w:p w14:paraId="704B0279" w14:textId="77777777" w:rsidR="00F3364B" w:rsidRDefault="00F3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8C63" w14:textId="77777777" w:rsidR="00F3364B" w:rsidRDefault="00F3364B"/>
  </w:footnote>
  <w:footnote w:type="continuationSeparator" w:id="0">
    <w:p w14:paraId="5337147E" w14:textId="77777777" w:rsidR="00F3364B" w:rsidRDefault="00F336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571ED"/>
    <w:multiLevelType w:val="hybridMultilevel"/>
    <w:tmpl w:val="DDA235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429496524">
    <w:abstractNumId w:val="3"/>
  </w:num>
  <w:num w:numId="2" w16cid:durableId="389117398">
    <w:abstractNumId w:val="2"/>
  </w:num>
  <w:num w:numId="3" w16cid:durableId="478689569">
    <w:abstractNumId w:val="6"/>
  </w:num>
  <w:num w:numId="4" w16cid:durableId="171602732">
    <w:abstractNumId w:val="5"/>
  </w:num>
  <w:num w:numId="5" w16cid:durableId="176968691">
    <w:abstractNumId w:val="1"/>
  </w:num>
  <w:num w:numId="6" w16cid:durableId="845369098">
    <w:abstractNumId w:val="0"/>
  </w:num>
  <w:num w:numId="7" w16cid:durableId="1251088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11"/>
    <w:rsid w:val="00002823"/>
    <w:rsid w:val="00024C37"/>
    <w:rsid w:val="00025F3E"/>
    <w:rsid w:val="000471A3"/>
    <w:rsid w:val="00050DA7"/>
    <w:rsid w:val="00057285"/>
    <w:rsid w:val="0006749C"/>
    <w:rsid w:val="00075FD3"/>
    <w:rsid w:val="00076277"/>
    <w:rsid w:val="000A7C06"/>
    <w:rsid w:val="000C1725"/>
    <w:rsid w:val="000D53CA"/>
    <w:rsid w:val="000E29D3"/>
    <w:rsid w:val="000E4123"/>
    <w:rsid w:val="000E4C85"/>
    <w:rsid w:val="000F3D62"/>
    <w:rsid w:val="000F7205"/>
    <w:rsid w:val="0010043B"/>
    <w:rsid w:val="00101442"/>
    <w:rsid w:val="00105CFE"/>
    <w:rsid w:val="0010672B"/>
    <w:rsid w:val="00110469"/>
    <w:rsid w:val="001113E5"/>
    <w:rsid w:val="0012401C"/>
    <w:rsid w:val="00126326"/>
    <w:rsid w:val="00127DFC"/>
    <w:rsid w:val="00144BF3"/>
    <w:rsid w:val="0014643C"/>
    <w:rsid w:val="0015003B"/>
    <w:rsid w:val="00153D93"/>
    <w:rsid w:val="001642B2"/>
    <w:rsid w:val="00171915"/>
    <w:rsid w:val="00176AC2"/>
    <w:rsid w:val="00180BAC"/>
    <w:rsid w:val="00182A94"/>
    <w:rsid w:val="00185AFB"/>
    <w:rsid w:val="001A3959"/>
    <w:rsid w:val="001A6DCC"/>
    <w:rsid w:val="001B77CD"/>
    <w:rsid w:val="001C22DF"/>
    <w:rsid w:val="001C7D18"/>
    <w:rsid w:val="001D39A6"/>
    <w:rsid w:val="0020004A"/>
    <w:rsid w:val="0021360A"/>
    <w:rsid w:val="0022716B"/>
    <w:rsid w:val="002329DD"/>
    <w:rsid w:val="002401C0"/>
    <w:rsid w:val="002526D0"/>
    <w:rsid w:val="00253189"/>
    <w:rsid w:val="0026200D"/>
    <w:rsid w:val="00271993"/>
    <w:rsid w:val="00271F59"/>
    <w:rsid w:val="00290C4B"/>
    <w:rsid w:val="002A39E2"/>
    <w:rsid w:val="002B6E5D"/>
    <w:rsid w:val="002C5A52"/>
    <w:rsid w:val="002E253A"/>
    <w:rsid w:val="002E5782"/>
    <w:rsid w:val="003151EC"/>
    <w:rsid w:val="00324B85"/>
    <w:rsid w:val="003327B2"/>
    <w:rsid w:val="00335146"/>
    <w:rsid w:val="00351FB9"/>
    <w:rsid w:val="00352BE8"/>
    <w:rsid w:val="00356154"/>
    <w:rsid w:val="00363DFF"/>
    <w:rsid w:val="00366980"/>
    <w:rsid w:val="00366A8A"/>
    <w:rsid w:val="0036704F"/>
    <w:rsid w:val="003709B6"/>
    <w:rsid w:val="00385D66"/>
    <w:rsid w:val="003B2ED0"/>
    <w:rsid w:val="003B3AF0"/>
    <w:rsid w:val="003B4014"/>
    <w:rsid w:val="003C01AE"/>
    <w:rsid w:val="003C1234"/>
    <w:rsid w:val="003C32A1"/>
    <w:rsid w:val="003C7411"/>
    <w:rsid w:val="003F1DDE"/>
    <w:rsid w:val="00403B15"/>
    <w:rsid w:val="0041295B"/>
    <w:rsid w:val="004156D6"/>
    <w:rsid w:val="004309C5"/>
    <w:rsid w:val="00436614"/>
    <w:rsid w:val="00437A69"/>
    <w:rsid w:val="00450D11"/>
    <w:rsid w:val="0046192E"/>
    <w:rsid w:val="00462757"/>
    <w:rsid w:val="00462CF2"/>
    <w:rsid w:val="00474A1D"/>
    <w:rsid w:val="00490992"/>
    <w:rsid w:val="00491620"/>
    <w:rsid w:val="00496FF2"/>
    <w:rsid w:val="004A3737"/>
    <w:rsid w:val="004B0ADF"/>
    <w:rsid w:val="004B25A7"/>
    <w:rsid w:val="004C1BAD"/>
    <w:rsid w:val="004C43B6"/>
    <w:rsid w:val="004C5237"/>
    <w:rsid w:val="004C546D"/>
    <w:rsid w:val="004C6F2B"/>
    <w:rsid w:val="004D3827"/>
    <w:rsid w:val="004D5B93"/>
    <w:rsid w:val="004D6AB9"/>
    <w:rsid w:val="004F65E3"/>
    <w:rsid w:val="00512349"/>
    <w:rsid w:val="005160AD"/>
    <w:rsid w:val="0052532A"/>
    <w:rsid w:val="00525827"/>
    <w:rsid w:val="005262F1"/>
    <w:rsid w:val="00534F32"/>
    <w:rsid w:val="005373BD"/>
    <w:rsid w:val="00541A48"/>
    <w:rsid w:val="00545871"/>
    <w:rsid w:val="00552F38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94971"/>
    <w:rsid w:val="005A2069"/>
    <w:rsid w:val="005A300A"/>
    <w:rsid w:val="005A372B"/>
    <w:rsid w:val="005A7131"/>
    <w:rsid w:val="005A7B4F"/>
    <w:rsid w:val="005B7649"/>
    <w:rsid w:val="005C1B1D"/>
    <w:rsid w:val="005D2EFA"/>
    <w:rsid w:val="005D768A"/>
    <w:rsid w:val="005E4AB6"/>
    <w:rsid w:val="005F4331"/>
    <w:rsid w:val="005F6A34"/>
    <w:rsid w:val="00603897"/>
    <w:rsid w:val="006038D0"/>
    <w:rsid w:val="00620EA3"/>
    <w:rsid w:val="00622081"/>
    <w:rsid w:val="0062797B"/>
    <w:rsid w:val="00637F90"/>
    <w:rsid w:val="00647C2C"/>
    <w:rsid w:val="00672F48"/>
    <w:rsid w:val="006773F9"/>
    <w:rsid w:val="00684065"/>
    <w:rsid w:val="00695858"/>
    <w:rsid w:val="006B7411"/>
    <w:rsid w:val="006B759C"/>
    <w:rsid w:val="006C1EFC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35A8B"/>
    <w:rsid w:val="00744F1B"/>
    <w:rsid w:val="007455C1"/>
    <w:rsid w:val="007457D4"/>
    <w:rsid w:val="007526E2"/>
    <w:rsid w:val="00761638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018F"/>
    <w:rsid w:val="007B18A2"/>
    <w:rsid w:val="007C0A72"/>
    <w:rsid w:val="007C4F2A"/>
    <w:rsid w:val="007D2729"/>
    <w:rsid w:val="007D74BF"/>
    <w:rsid w:val="00802300"/>
    <w:rsid w:val="00803C6A"/>
    <w:rsid w:val="00806A49"/>
    <w:rsid w:val="00816192"/>
    <w:rsid w:val="00816FCF"/>
    <w:rsid w:val="008173A2"/>
    <w:rsid w:val="00820035"/>
    <w:rsid w:val="0084242A"/>
    <w:rsid w:val="00846A50"/>
    <w:rsid w:val="00853DFA"/>
    <w:rsid w:val="0085505F"/>
    <w:rsid w:val="00856CB9"/>
    <w:rsid w:val="00862A9C"/>
    <w:rsid w:val="00864B38"/>
    <w:rsid w:val="008674F0"/>
    <w:rsid w:val="008863A2"/>
    <w:rsid w:val="008A052C"/>
    <w:rsid w:val="008A0D9A"/>
    <w:rsid w:val="008A3052"/>
    <w:rsid w:val="008A611E"/>
    <w:rsid w:val="008A7CB7"/>
    <w:rsid w:val="008B00FD"/>
    <w:rsid w:val="008B08DD"/>
    <w:rsid w:val="008C7883"/>
    <w:rsid w:val="008D38FD"/>
    <w:rsid w:val="008D747F"/>
    <w:rsid w:val="008D7CCB"/>
    <w:rsid w:val="008E511A"/>
    <w:rsid w:val="008F340B"/>
    <w:rsid w:val="0091728C"/>
    <w:rsid w:val="00921241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508E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12B93"/>
    <w:rsid w:val="00A2404D"/>
    <w:rsid w:val="00A41D93"/>
    <w:rsid w:val="00A42473"/>
    <w:rsid w:val="00A43E58"/>
    <w:rsid w:val="00A4696A"/>
    <w:rsid w:val="00A55024"/>
    <w:rsid w:val="00A56826"/>
    <w:rsid w:val="00A64522"/>
    <w:rsid w:val="00A66537"/>
    <w:rsid w:val="00A66DCF"/>
    <w:rsid w:val="00A73CDB"/>
    <w:rsid w:val="00A756BE"/>
    <w:rsid w:val="00A81DF7"/>
    <w:rsid w:val="00A820C1"/>
    <w:rsid w:val="00A919AF"/>
    <w:rsid w:val="00A979C1"/>
    <w:rsid w:val="00AA110A"/>
    <w:rsid w:val="00AA62AB"/>
    <w:rsid w:val="00AB2C85"/>
    <w:rsid w:val="00AB3816"/>
    <w:rsid w:val="00AC30F4"/>
    <w:rsid w:val="00AC4F68"/>
    <w:rsid w:val="00AD2D50"/>
    <w:rsid w:val="00AD32FD"/>
    <w:rsid w:val="00AF04A5"/>
    <w:rsid w:val="00AF1296"/>
    <w:rsid w:val="00AF1A0C"/>
    <w:rsid w:val="00AF2F66"/>
    <w:rsid w:val="00AF4F7A"/>
    <w:rsid w:val="00B04796"/>
    <w:rsid w:val="00B0712F"/>
    <w:rsid w:val="00B14D36"/>
    <w:rsid w:val="00B37AB1"/>
    <w:rsid w:val="00B37B44"/>
    <w:rsid w:val="00B43F3E"/>
    <w:rsid w:val="00B5671A"/>
    <w:rsid w:val="00B57A2F"/>
    <w:rsid w:val="00B65E6F"/>
    <w:rsid w:val="00B6740A"/>
    <w:rsid w:val="00B74D74"/>
    <w:rsid w:val="00B8692E"/>
    <w:rsid w:val="00B92A6D"/>
    <w:rsid w:val="00BA0BBB"/>
    <w:rsid w:val="00BA7061"/>
    <w:rsid w:val="00BA7403"/>
    <w:rsid w:val="00BC1519"/>
    <w:rsid w:val="00BD4D3B"/>
    <w:rsid w:val="00BD70C3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01FB"/>
    <w:rsid w:val="00CA353A"/>
    <w:rsid w:val="00CA41DF"/>
    <w:rsid w:val="00CA4705"/>
    <w:rsid w:val="00CB2DF1"/>
    <w:rsid w:val="00CC6548"/>
    <w:rsid w:val="00CE49BB"/>
    <w:rsid w:val="00CE6CF5"/>
    <w:rsid w:val="00CF1114"/>
    <w:rsid w:val="00D02A4C"/>
    <w:rsid w:val="00D040C8"/>
    <w:rsid w:val="00D0765C"/>
    <w:rsid w:val="00D1703F"/>
    <w:rsid w:val="00D21C29"/>
    <w:rsid w:val="00D22101"/>
    <w:rsid w:val="00D27ED8"/>
    <w:rsid w:val="00D31495"/>
    <w:rsid w:val="00D40E8B"/>
    <w:rsid w:val="00D46870"/>
    <w:rsid w:val="00D50D89"/>
    <w:rsid w:val="00D55089"/>
    <w:rsid w:val="00D6232F"/>
    <w:rsid w:val="00D659F2"/>
    <w:rsid w:val="00D67FC6"/>
    <w:rsid w:val="00D80CAD"/>
    <w:rsid w:val="00D97152"/>
    <w:rsid w:val="00D97C7A"/>
    <w:rsid w:val="00DB7534"/>
    <w:rsid w:val="00DC0565"/>
    <w:rsid w:val="00DC7F1B"/>
    <w:rsid w:val="00DD189F"/>
    <w:rsid w:val="00DD3073"/>
    <w:rsid w:val="00DD77E2"/>
    <w:rsid w:val="00DE3E95"/>
    <w:rsid w:val="00DF718B"/>
    <w:rsid w:val="00DF7D3B"/>
    <w:rsid w:val="00E000DF"/>
    <w:rsid w:val="00E0483E"/>
    <w:rsid w:val="00E11E1A"/>
    <w:rsid w:val="00E12FD3"/>
    <w:rsid w:val="00E155DE"/>
    <w:rsid w:val="00E161A2"/>
    <w:rsid w:val="00E262F4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A39E4"/>
    <w:rsid w:val="00EB53E6"/>
    <w:rsid w:val="00EB6AFF"/>
    <w:rsid w:val="00EB7497"/>
    <w:rsid w:val="00EC5745"/>
    <w:rsid w:val="00EC7AFF"/>
    <w:rsid w:val="00ED0307"/>
    <w:rsid w:val="00EE1BDF"/>
    <w:rsid w:val="00EF4B1D"/>
    <w:rsid w:val="00EF620C"/>
    <w:rsid w:val="00EF7C94"/>
    <w:rsid w:val="00F169B3"/>
    <w:rsid w:val="00F30979"/>
    <w:rsid w:val="00F3364B"/>
    <w:rsid w:val="00F44E62"/>
    <w:rsid w:val="00F52E9D"/>
    <w:rsid w:val="00F60814"/>
    <w:rsid w:val="00F67666"/>
    <w:rsid w:val="00F718C3"/>
    <w:rsid w:val="00F72293"/>
    <w:rsid w:val="00F8321E"/>
    <w:rsid w:val="00F84C51"/>
    <w:rsid w:val="00FB0890"/>
    <w:rsid w:val="00FB6B53"/>
    <w:rsid w:val="00FC1202"/>
    <w:rsid w:val="00FC3AED"/>
    <w:rsid w:val="00FC73E4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7</cp:revision>
  <cp:lastPrinted>2022-05-02T06:54:00Z</cp:lastPrinted>
  <dcterms:created xsi:type="dcterms:W3CDTF">2022-07-01T06:12:00Z</dcterms:created>
  <dcterms:modified xsi:type="dcterms:W3CDTF">2022-07-01T12:57:00Z</dcterms:modified>
</cp:coreProperties>
</file>