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D23F4" w14:textId="77777777" w:rsidR="00444EF6" w:rsidRDefault="00471430" w:rsidP="00444EF6">
      <w:pPr>
        <w:pStyle w:val="Tablecaption0"/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5B173B">
        <w:rPr>
          <w:rFonts w:asciiTheme="minorHAnsi" w:hAnsiTheme="minorHAnsi" w:cstheme="minorHAnsi"/>
          <w:sz w:val="28"/>
          <w:szCs w:val="28"/>
          <w:u w:val="single"/>
        </w:rPr>
        <w:t>ZAHTJEVI PREDMETA NADMETANJA</w:t>
      </w:r>
      <w:r w:rsidR="00444EF6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74B26B32" w14:textId="558F55A1" w:rsidR="00471430" w:rsidRDefault="00444EF6" w:rsidP="00444EF6">
      <w:pPr>
        <w:pStyle w:val="Tablecaption0"/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TELEKOMUNIKACIJSKE </w:t>
      </w:r>
      <w:r w:rsidR="00471430" w:rsidRPr="005B173B">
        <w:rPr>
          <w:rFonts w:asciiTheme="minorHAnsi" w:hAnsiTheme="minorHAnsi" w:cstheme="minorHAnsi"/>
          <w:sz w:val="28"/>
          <w:szCs w:val="28"/>
          <w:u w:val="single"/>
        </w:rPr>
        <w:t>MOBILN</w:t>
      </w:r>
      <w:r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471430" w:rsidRPr="005B173B">
        <w:rPr>
          <w:rFonts w:asciiTheme="minorHAnsi" w:hAnsiTheme="minorHAnsi" w:cstheme="minorHAnsi"/>
          <w:sz w:val="28"/>
          <w:szCs w:val="28"/>
          <w:u w:val="single"/>
        </w:rPr>
        <w:t xml:space="preserve"> USLUG</w:t>
      </w:r>
      <w:r>
        <w:rPr>
          <w:rFonts w:asciiTheme="minorHAnsi" w:hAnsiTheme="minorHAnsi" w:cstheme="minorHAnsi"/>
          <w:sz w:val="28"/>
          <w:szCs w:val="28"/>
          <w:u w:val="single"/>
        </w:rPr>
        <w:t>E</w:t>
      </w:r>
    </w:p>
    <w:p w14:paraId="1BFFAE0E" w14:textId="77777777" w:rsidR="00444EF6" w:rsidRPr="005B173B" w:rsidRDefault="00444EF6" w:rsidP="00444EF6">
      <w:pPr>
        <w:pStyle w:val="Tablecaption0"/>
        <w:rPr>
          <w:rFonts w:asciiTheme="minorHAnsi" w:hAnsiTheme="minorHAnsi" w:cstheme="minorHAnsi"/>
          <w:sz w:val="28"/>
          <w:szCs w:val="28"/>
          <w:u w:val="single"/>
        </w:rPr>
      </w:pPr>
    </w:p>
    <w:p w14:paraId="658F8D9D" w14:textId="1ACD3AB0" w:rsidR="00206A0C" w:rsidRPr="00206A0C" w:rsidRDefault="00206A0C" w:rsidP="00206A0C">
      <w:pPr>
        <w:pStyle w:val="Tablecaption0"/>
        <w:spacing w:after="240"/>
        <w:rPr>
          <w:rFonts w:asciiTheme="minorHAnsi" w:hAnsiTheme="minorHAnsi" w:cstheme="minorHAnsi"/>
          <w:sz w:val="24"/>
          <w:szCs w:val="24"/>
          <w:u w:val="single"/>
        </w:rPr>
      </w:pPr>
      <w:r w:rsidRPr="00206A0C">
        <w:rPr>
          <w:rFonts w:asciiTheme="minorHAnsi" w:hAnsiTheme="minorHAnsi" w:cstheme="minorHAnsi"/>
          <w:sz w:val="24"/>
          <w:szCs w:val="24"/>
          <w:u w:val="single"/>
        </w:rPr>
        <w:t>MINIMALNI ZAHTJEVI PREDMETA NADMETANJA</w:t>
      </w:r>
      <w:r w:rsidR="005B173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F389FCB" w14:textId="0BF6A988" w:rsid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Mogućnost VoLTE usluge za sve korisnike koji posjeduju uređaj s VoLTE funkcionalnošću</w:t>
      </w:r>
    </w:p>
    <w:p w14:paraId="10D28D4B" w14:textId="08CD4D96" w:rsidR="00F360E7" w:rsidRPr="00206A0C" w:rsidRDefault="00F360E7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Pokrivenost područja grada Požege </w:t>
      </w:r>
    </w:p>
    <w:p w14:paraId="4A570DD4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Mogućnost 5G brzine za sve korisnike koji posjeduju uređaj s 5G funkcionalnošću.</w:t>
      </w:r>
    </w:p>
    <w:p w14:paraId="08BA6B1D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Uspostava i preuzimanje poziva prema/od brojeva u tuzemstvu i inozemstvu, kao i uspostava i preuzimanje poziva u roamingu</w:t>
      </w:r>
    </w:p>
    <w:p w14:paraId="72ABFCFE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Minimalno trajanje poziva 75 minuta</w:t>
      </w:r>
    </w:p>
    <w:p w14:paraId="4B1584B9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Zvukovno i glasovno upozoravanje pozivatelja u slučaju zauzeća pozivanoga broja</w:t>
      </w:r>
    </w:p>
    <w:p w14:paraId="13918F24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Prijenos podataka, uključujući pristup internetu i primopredaju e- pošte, u tuzemstvu i u roamingu</w:t>
      </w:r>
    </w:p>
    <w:p w14:paraId="522D1B10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Preusmjeravanje poziva u slučaju zauzeća, nedostupnosti ili nejavljanja</w:t>
      </w:r>
    </w:p>
    <w:p w14:paraId="27741D7D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Bezuvjetno preusmjeravanje poziva</w:t>
      </w:r>
    </w:p>
    <w:p w14:paraId="2C9C14BC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Stavljanje poziva na čekanje</w:t>
      </w:r>
    </w:p>
    <w:p w14:paraId="7AD43F58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Ostvarivanje i prekidanje konferencijske veze</w:t>
      </w:r>
    </w:p>
    <w:p w14:paraId="78C0093F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Preslušavanje, brisanje i čuvanje primljenih govornih poruka</w:t>
      </w:r>
    </w:p>
    <w:p w14:paraId="7A2FA8D3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Zabrana uspostave poziva prema tuzemstvu i/ili inozemstvu</w:t>
      </w:r>
    </w:p>
    <w:p w14:paraId="116C9912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Zabrana uspostave i/ili prihvaćanja poziva u roamingu</w:t>
      </w:r>
    </w:p>
    <w:p w14:paraId="0E39091B" w14:textId="7CB4BD46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Bezuvjetna zabrana korištenja svih usluga na pojedinom mobilnom priključku</w:t>
      </w:r>
      <w:r w:rsidR="00B545E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putem web sučelja</w:t>
      </w:r>
    </w:p>
    <w:p w14:paraId="3D1F01D0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Povezivanje svih postojećih i novih mobilnih priključaka naručitelja u jedinstveni mobilni VPN</w:t>
      </w:r>
    </w:p>
    <w:p w14:paraId="69955A75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Pozivanje mobilnih priključaka u VPN-u putem skraćenih brojeva</w:t>
      </w:r>
    </w:p>
    <w:p w14:paraId="21BC28CD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Zadržavanje postojećih pretplatničkih brojeva mobilnih priključaka naručitelja</w:t>
      </w:r>
    </w:p>
    <w:p w14:paraId="4A760256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Korištenje usluga na privatan račun na način da se automatski pojedine usluge razdvajaju na privatan račun (npr. SMS, VAS SMS parking, MMS ) te se oni u slučaju neplaćanja ne mogu prenijeti na naručitelja</w:t>
      </w:r>
    </w:p>
    <w:p w14:paraId="2C446A1F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Razdvajanje troškova za svaki mobilni priključak:</w:t>
      </w:r>
    </w:p>
    <w:p w14:paraId="57A7E8AC" w14:textId="4D7D3F30" w:rsidR="00206A0C" w:rsidRPr="00206A0C" w:rsidRDefault="00206A0C" w:rsidP="00193120">
      <w:pPr>
        <w:pStyle w:val="Tablecaption0"/>
        <w:numPr>
          <w:ilvl w:val="1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na poslovni i privatni račun</w:t>
      </w:r>
    </w:p>
    <w:p w14:paraId="5F95FE47" w14:textId="0DDBFCA5" w:rsidR="00206A0C" w:rsidRPr="00206A0C" w:rsidRDefault="00206A0C" w:rsidP="00193120">
      <w:pPr>
        <w:pStyle w:val="Tablecaption0"/>
        <w:numPr>
          <w:ilvl w:val="1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odgovornost privatne osobe za troškove na svom privatnom računu te se oni u slučaju neplaćanja ne mogu prenijeti na naručitelja.</w:t>
      </w:r>
    </w:p>
    <w:p w14:paraId="1848C3EF" w14:textId="5EA2F7A8" w:rsidR="00206A0C" w:rsidRPr="00206A0C" w:rsidRDefault="00206A0C" w:rsidP="00193120">
      <w:pPr>
        <w:pStyle w:val="Tablecaption0"/>
        <w:numPr>
          <w:ilvl w:val="1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slučaju nepodmirenja računa za privatne potrebe od strane korisnika privatnog računa, isti će imati mogućnost poziva samo unutar VPN mreže dok se ne podmire sva dospjela dugovanja.</w:t>
      </w:r>
    </w:p>
    <w:p w14:paraId="3A916F02" w14:textId="5543888F" w:rsidR="00206A0C" w:rsidRPr="00206A0C" w:rsidRDefault="00206A0C" w:rsidP="00193120">
      <w:pPr>
        <w:pStyle w:val="Tablecaption0"/>
        <w:numPr>
          <w:ilvl w:val="1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troškovi mjesečne naknade mogu se obračunati na poslovnom i privatnom računu</w:t>
      </w:r>
    </w:p>
    <w:p w14:paraId="785C68A1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Postavljanje i promjena limita (maksimalni neto iznos troškova) na poslovnom računu pri čemu troškovi iznad tog limita terete privatni račun korisnika mobilnog priključka</w:t>
      </w:r>
    </w:p>
    <w:p w14:paraId="0C26DE94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Promjene tarifa, SIM kartica, aktivacija VPN privatnog računa, aktivacija VPN limita i promjena VPN limita bez dodatnih troškova</w:t>
      </w:r>
    </w:p>
    <w:p w14:paraId="4A35916E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Članstvo ponuditelja u CIX-u</w:t>
      </w:r>
      <w:bookmarkStart w:id="0" w:name="_GoBack"/>
      <w:bookmarkEnd w:id="0"/>
    </w:p>
    <w:p w14:paraId="0419159C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Upravljanje uslugama i pregled troškova putem internetskog web- sučelja</w:t>
      </w:r>
    </w:p>
    <w:p w14:paraId="515EC3AF" w14:textId="77777777" w:rsidR="00206A0C" w:rsidRPr="00206A0C" w:rsidRDefault="00206A0C" w:rsidP="00193120">
      <w:pPr>
        <w:pStyle w:val="Tablecaption0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Mogućnost kreiranja profila korištenja usluga  za svaki mobilni priključak</w:t>
      </w:r>
    </w:p>
    <w:p w14:paraId="388A0BC3" w14:textId="3B85EB63" w:rsidR="00206A0C" w:rsidRPr="00206A0C" w:rsidRDefault="00206A0C" w:rsidP="00193120">
      <w:pPr>
        <w:pStyle w:val="Tablecaption0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6A0C">
        <w:rPr>
          <w:rFonts w:asciiTheme="minorHAnsi" w:hAnsiTheme="minorHAnsi" w:cstheme="minorHAnsi"/>
          <w:b w:val="0"/>
          <w:bCs w:val="0"/>
          <w:sz w:val="24"/>
          <w:szCs w:val="24"/>
        </w:rPr>
        <w:t>Preuzimanje računa i detaljne specifikacija potrošnje u elektroničkom obliku (XLS-dokument) putem internetskog web- sučelja</w:t>
      </w:r>
    </w:p>
    <w:p w14:paraId="6C3CB3F5" w14:textId="19EBED52" w:rsidR="00524AF9" w:rsidRPr="00524AF9" w:rsidRDefault="00D8629D" w:rsidP="00206A0C">
      <w:pP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bookmark0"/>
      <w:bookmarkStart w:id="2" w:name="bookmark1"/>
      <w:bookmarkStart w:id="3" w:name="bookmark2"/>
      <w:r w:rsidRPr="00524AF9">
        <w:rPr>
          <w:rFonts w:asciiTheme="minorHAnsi" w:hAnsiTheme="minorHAnsi" w:cstheme="minorHAnsi"/>
          <w:sz w:val="22"/>
          <w:szCs w:val="22"/>
          <w:u w:val="single"/>
        </w:rPr>
        <w:t>Napomena</w:t>
      </w:r>
      <w:bookmarkStart w:id="4" w:name="bookmark3"/>
      <w:bookmarkStart w:id="5" w:name="bookmark4"/>
      <w:bookmarkStart w:id="6" w:name="bookmark5"/>
      <w:bookmarkEnd w:id="1"/>
      <w:bookmarkEnd w:id="2"/>
      <w:bookmarkEnd w:id="3"/>
    </w:p>
    <w:p w14:paraId="2B4AB0B1" w14:textId="15F13B5E" w:rsidR="00524AF9" w:rsidRPr="006310CE" w:rsidRDefault="007B3E0C" w:rsidP="006310CE">
      <w:pPr>
        <w:pStyle w:val="Odlomakpopisa"/>
        <w:numPr>
          <w:ilvl w:val="0"/>
          <w:numId w:val="7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6310CE">
        <w:rPr>
          <w:rFonts w:asciiTheme="minorHAnsi" w:hAnsiTheme="minorHAnsi" w:cstheme="minorHAnsi"/>
          <w:sz w:val="22"/>
          <w:szCs w:val="22"/>
        </w:rPr>
        <w:t>N</w:t>
      </w:r>
      <w:r w:rsidR="00D8629D" w:rsidRPr="006310CE">
        <w:rPr>
          <w:rFonts w:asciiTheme="minorHAnsi" w:hAnsiTheme="minorHAnsi" w:cstheme="minorHAnsi"/>
          <w:sz w:val="22"/>
          <w:szCs w:val="22"/>
        </w:rPr>
        <w:t xml:space="preserve">avedeni </w:t>
      </w:r>
      <w:r w:rsidRPr="006310CE">
        <w:rPr>
          <w:rFonts w:asciiTheme="minorHAnsi" w:hAnsiTheme="minorHAnsi" w:cstheme="minorHAnsi"/>
          <w:sz w:val="22"/>
          <w:szCs w:val="22"/>
        </w:rPr>
        <w:t>zahtjevi</w:t>
      </w:r>
      <w:r w:rsidR="00D8629D" w:rsidRPr="006310CE">
        <w:rPr>
          <w:rFonts w:asciiTheme="minorHAnsi" w:hAnsiTheme="minorHAnsi" w:cstheme="minorHAnsi"/>
          <w:sz w:val="22"/>
          <w:szCs w:val="22"/>
        </w:rPr>
        <w:t xml:space="preserve"> moraju se poštivati kroz sve vrijeme trajanja potpisanog ugovora.</w:t>
      </w:r>
      <w:bookmarkStart w:id="7" w:name="bookmark6"/>
      <w:bookmarkStart w:id="8" w:name="bookmark7"/>
      <w:bookmarkStart w:id="9" w:name="bookmark8"/>
      <w:bookmarkEnd w:id="4"/>
      <w:bookmarkEnd w:id="5"/>
      <w:bookmarkEnd w:id="6"/>
    </w:p>
    <w:p w14:paraId="11BD222C" w14:textId="1253FD17" w:rsidR="00524AF9" w:rsidRDefault="00D8629D" w:rsidP="006310CE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310CE">
        <w:rPr>
          <w:rFonts w:asciiTheme="minorHAnsi" w:hAnsiTheme="minorHAnsi" w:cstheme="minorHAnsi"/>
          <w:sz w:val="22"/>
          <w:szCs w:val="22"/>
        </w:rPr>
        <w:t xml:space="preserve">Ukoliko se dogodi da nakon potpisa ugovora sa odabranim Ponuditeljem, dokaže da </w:t>
      </w:r>
      <w:r w:rsidR="007B3E0C" w:rsidRPr="006310CE">
        <w:rPr>
          <w:rFonts w:asciiTheme="minorHAnsi" w:hAnsiTheme="minorHAnsi" w:cstheme="minorHAnsi"/>
          <w:sz w:val="22"/>
          <w:szCs w:val="22"/>
        </w:rPr>
        <w:t xml:space="preserve">neki od zahtjeva </w:t>
      </w:r>
      <w:r w:rsidRPr="006310CE">
        <w:rPr>
          <w:rFonts w:asciiTheme="minorHAnsi" w:hAnsiTheme="minorHAnsi" w:cstheme="minorHAnsi"/>
          <w:sz w:val="22"/>
          <w:szCs w:val="22"/>
        </w:rPr>
        <w:t>ponuditelj nije u mogućnosti izvršiti</w:t>
      </w:r>
      <w:r w:rsidR="007B3E0C" w:rsidRPr="006310CE">
        <w:rPr>
          <w:rFonts w:asciiTheme="minorHAnsi" w:hAnsiTheme="minorHAnsi" w:cstheme="minorHAnsi"/>
          <w:sz w:val="22"/>
          <w:szCs w:val="22"/>
        </w:rPr>
        <w:t xml:space="preserve"> u navedenom roku</w:t>
      </w:r>
      <w:r w:rsidRPr="006310CE">
        <w:rPr>
          <w:rFonts w:asciiTheme="minorHAnsi" w:hAnsiTheme="minorHAnsi" w:cstheme="minorHAnsi"/>
          <w:sz w:val="22"/>
          <w:szCs w:val="22"/>
        </w:rPr>
        <w:t xml:space="preserve">, </w:t>
      </w:r>
      <w:r w:rsidR="007B3E0C" w:rsidRPr="006310CE">
        <w:rPr>
          <w:rFonts w:asciiTheme="minorHAnsi" w:hAnsiTheme="minorHAnsi" w:cstheme="minorHAnsi"/>
          <w:sz w:val="22"/>
          <w:szCs w:val="22"/>
        </w:rPr>
        <w:t>N</w:t>
      </w:r>
      <w:r w:rsidRPr="006310CE">
        <w:rPr>
          <w:rFonts w:asciiTheme="minorHAnsi" w:hAnsiTheme="minorHAnsi" w:cstheme="minorHAnsi"/>
          <w:sz w:val="22"/>
          <w:szCs w:val="22"/>
        </w:rPr>
        <w:t>aručitelj zadržava pravo jednostranog raskida ugovora o Javnoj nabavi bez otkaznog roka</w:t>
      </w:r>
      <w:r w:rsidR="007B3E0C" w:rsidRPr="006310CE">
        <w:rPr>
          <w:rFonts w:asciiTheme="minorHAnsi" w:hAnsiTheme="minorHAnsi" w:cstheme="minorHAnsi"/>
          <w:sz w:val="22"/>
          <w:szCs w:val="22"/>
        </w:rPr>
        <w:t xml:space="preserve"> i </w:t>
      </w:r>
      <w:r w:rsidR="00BA04F7" w:rsidRPr="006310CE">
        <w:rPr>
          <w:rFonts w:asciiTheme="minorHAnsi" w:hAnsiTheme="minorHAnsi" w:cstheme="minorHAnsi"/>
          <w:sz w:val="22"/>
          <w:szCs w:val="22"/>
        </w:rPr>
        <w:t>dodatnih troškova</w:t>
      </w:r>
      <w:r w:rsidRPr="006310CE">
        <w:rPr>
          <w:rFonts w:asciiTheme="minorHAnsi" w:hAnsiTheme="minorHAnsi" w:cstheme="minorHAnsi"/>
          <w:sz w:val="22"/>
          <w:szCs w:val="22"/>
        </w:rPr>
        <w:t>.</w:t>
      </w:r>
      <w:bookmarkEnd w:id="7"/>
      <w:bookmarkEnd w:id="8"/>
      <w:bookmarkEnd w:id="9"/>
    </w:p>
    <w:p w14:paraId="1020FD14" w14:textId="345ADFF0" w:rsidR="00A116DE" w:rsidRPr="0031423C" w:rsidRDefault="006310CE" w:rsidP="0031423C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</w:t>
      </w:r>
      <w:r w:rsidR="0037003D">
        <w:rPr>
          <w:rFonts w:asciiTheme="minorHAnsi" w:hAnsiTheme="minorHAnsi" w:cstheme="minorHAnsi"/>
          <w:sz w:val="22"/>
          <w:szCs w:val="22"/>
        </w:rPr>
        <w:t xml:space="preserve">viti opće uvjete poslovanja i cjenik usluga na dan dostave ponuda prema kojima će se obračunavati </w:t>
      </w:r>
      <w:r w:rsidR="008D2D3F">
        <w:rPr>
          <w:rFonts w:asciiTheme="minorHAnsi" w:hAnsiTheme="minorHAnsi" w:cstheme="minorHAnsi"/>
          <w:sz w:val="22"/>
          <w:szCs w:val="22"/>
        </w:rPr>
        <w:t xml:space="preserve">eventualne </w:t>
      </w:r>
      <w:r w:rsidR="0037003D">
        <w:rPr>
          <w:rFonts w:asciiTheme="minorHAnsi" w:hAnsiTheme="minorHAnsi" w:cstheme="minorHAnsi"/>
          <w:sz w:val="22"/>
          <w:szCs w:val="22"/>
        </w:rPr>
        <w:t>usluge van troškovnika.</w:t>
      </w:r>
    </w:p>
    <w:sectPr w:rsidR="00A116DE" w:rsidRPr="0031423C" w:rsidSect="00920A0B">
      <w:pgSz w:w="11909" w:h="16840"/>
      <w:pgMar w:top="1417" w:right="1417" w:bottom="1417" w:left="1417" w:header="506" w:footer="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A227" w14:textId="77777777" w:rsidR="003A0573" w:rsidRDefault="003A0573">
      <w:r>
        <w:separator/>
      </w:r>
    </w:p>
  </w:endnote>
  <w:endnote w:type="continuationSeparator" w:id="0">
    <w:p w14:paraId="622035AC" w14:textId="77777777" w:rsidR="003A0573" w:rsidRDefault="003A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4D267" w14:textId="77777777" w:rsidR="003A0573" w:rsidRDefault="003A0573"/>
  </w:footnote>
  <w:footnote w:type="continuationSeparator" w:id="0">
    <w:p w14:paraId="5E7C22DB" w14:textId="77777777" w:rsidR="003A0573" w:rsidRDefault="003A0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6D4"/>
    <w:multiLevelType w:val="hybridMultilevel"/>
    <w:tmpl w:val="C09471B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C56C8B"/>
    <w:multiLevelType w:val="hybridMultilevel"/>
    <w:tmpl w:val="D8467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422"/>
    <w:multiLevelType w:val="hybridMultilevel"/>
    <w:tmpl w:val="4E08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40AF"/>
    <w:multiLevelType w:val="multilevel"/>
    <w:tmpl w:val="5B40FDE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B95052"/>
    <w:multiLevelType w:val="hybridMultilevel"/>
    <w:tmpl w:val="BAACFDFA"/>
    <w:lvl w:ilvl="0" w:tplc="7E981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55B64"/>
    <w:multiLevelType w:val="hybridMultilevel"/>
    <w:tmpl w:val="377CE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2C50"/>
    <w:multiLevelType w:val="hybridMultilevel"/>
    <w:tmpl w:val="85AA6814"/>
    <w:lvl w:ilvl="0" w:tplc="041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DE"/>
    <w:rsid w:val="000F5389"/>
    <w:rsid w:val="001707BF"/>
    <w:rsid w:val="00193120"/>
    <w:rsid w:val="00206A0C"/>
    <w:rsid w:val="0026311E"/>
    <w:rsid w:val="0031423C"/>
    <w:rsid w:val="0037003D"/>
    <w:rsid w:val="00385EA2"/>
    <w:rsid w:val="003A0573"/>
    <w:rsid w:val="003C455B"/>
    <w:rsid w:val="0043643E"/>
    <w:rsid w:val="00444EF6"/>
    <w:rsid w:val="00465312"/>
    <w:rsid w:val="00471430"/>
    <w:rsid w:val="00484E88"/>
    <w:rsid w:val="004F51E8"/>
    <w:rsid w:val="00524AF9"/>
    <w:rsid w:val="005B173B"/>
    <w:rsid w:val="005E27D8"/>
    <w:rsid w:val="006310CE"/>
    <w:rsid w:val="00750F9C"/>
    <w:rsid w:val="007B3E0C"/>
    <w:rsid w:val="00887343"/>
    <w:rsid w:val="008D2D3F"/>
    <w:rsid w:val="008F0487"/>
    <w:rsid w:val="00920A0B"/>
    <w:rsid w:val="009C7C81"/>
    <w:rsid w:val="009D364C"/>
    <w:rsid w:val="00A04C2E"/>
    <w:rsid w:val="00A116DE"/>
    <w:rsid w:val="00AE6E9F"/>
    <w:rsid w:val="00B02F9C"/>
    <w:rsid w:val="00B545E3"/>
    <w:rsid w:val="00BA04F7"/>
    <w:rsid w:val="00CC05C0"/>
    <w:rsid w:val="00D51854"/>
    <w:rsid w:val="00D8629D"/>
    <w:rsid w:val="00DA096D"/>
    <w:rsid w:val="00E966BB"/>
    <w:rsid w:val="00F26561"/>
    <w:rsid w:val="00F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C8E"/>
  <w15:docId w15:val="{2CEBCC2C-72E7-494F-9A86-3F34B575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ablecaption">
    <w:name w:val="Table caption_"/>
    <w:basedOn w:val="Zadanifontodlomka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">
    <w:name w:val="Other_"/>
    <w:basedOn w:val="Zadanifontodlomka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">
    <w:name w:val="Heading #2_"/>
    <w:basedOn w:val="Zadanifontodlomka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jelotekstaChar">
    <w:name w:val="Tijelo teksta Char"/>
    <w:basedOn w:val="Zadanifontodlomka"/>
    <w:link w:val="Tijelotekst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  <w:sz w:val="19"/>
      <w:szCs w:val="19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19"/>
      <w:szCs w:val="19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pacing w:after="63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70"/>
      <w:ind w:left="2870"/>
      <w:outlineLvl w:val="0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qFormat/>
    <w:rPr>
      <w:rFonts w:ascii="Calibri" w:eastAsia="Calibri" w:hAnsi="Calibri" w:cs="Calibri"/>
      <w:sz w:val="19"/>
      <w:szCs w:val="19"/>
    </w:rPr>
  </w:style>
  <w:style w:type="paragraph" w:customStyle="1" w:styleId="Bodytext20">
    <w:name w:val="Body text (2)"/>
    <w:basedOn w:val="Normal"/>
    <w:link w:val="Bodytext2"/>
    <w:pPr>
      <w:spacing w:line="254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Odlomakpopisa">
    <w:name w:val="List Paragraph"/>
    <w:basedOn w:val="Normal"/>
    <w:uiPriority w:val="34"/>
    <w:qFormat/>
    <w:rsid w:val="0063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D6A9-95C1-4245-9284-0DA1B049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SKM_C258_022061509390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SKM_C258_022061509390</dc:title>
  <dc:subject/>
  <dc:creator>Mario Krizanac</dc:creator>
  <cp:keywords/>
  <cp:lastModifiedBy>Miroslav Papak</cp:lastModifiedBy>
  <cp:revision>5</cp:revision>
  <cp:lastPrinted>2022-06-22T16:15:00Z</cp:lastPrinted>
  <dcterms:created xsi:type="dcterms:W3CDTF">2022-07-04T10:23:00Z</dcterms:created>
  <dcterms:modified xsi:type="dcterms:W3CDTF">2022-07-08T11:24:00Z</dcterms:modified>
</cp:coreProperties>
</file>