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CD57B7" w14:paraId="04B27787" w14:textId="77777777">
        <w:trPr>
          <w:trHeight w:val="1262"/>
        </w:trPr>
        <w:tc>
          <w:tcPr>
            <w:tcW w:w="4576" w:type="dxa"/>
          </w:tcPr>
          <w:p w14:paraId="39F8466C" w14:textId="77777777" w:rsidR="00CD57B7" w:rsidRDefault="00DC34C3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+*yqw*yDe*ydg*sgx*ugc*dzi*lro*xtt*Ebm*pyw*zew*-</w:t>
            </w:r>
            <w:r>
              <w:rPr>
                <w:rFonts w:ascii="PDF417x" w:eastAsia="Times New Roman" w:hAnsi="PDF417x" w:cs="Times New Roman"/>
              </w:rPr>
              <w:br/>
              <w:t>+*eDs*lyd*lyd*lyd*lyd*ruc*gFs*aAr*hty*toz*zfE*-</w:t>
            </w:r>
            <w:r>
              <w:rPr>
                <w:rFonts w:ascii="PDF417x" w:eastAsia="Times New Roman" w:hAnsi="PDF417x" w:cs="Times New Roman"/>
              </w:rPr>
              <w:br/>
              <w:t>+*ftw*cEc*fxy*vrb*tCb*BCC*CvA*xxq*CkE*FnA*onA*-</w:t>
            </w:r>
            <w:r>
              <w:rPr>
                <w:rFonts w:ascii="PDF417x" w:eastAsia="Times New Roman" w:hAnsi="PDF417x" w:cs="Times New Roman"/>
              </w:rPr>
              <w:br/>
              <w:t>+*ftA*jua*sht*irs*ygl*wmk*uhA*jaz*Avx*ojD*uws*-</w:t>
            </w:r>
            <w:r>
              <w:rPr>
                <w:rFonts w:ascii="PDF417x" w:eastAsia="Times New Roman" w:hAnsi="PDF417x" w:cs="Times New Roman"/>
              </w:rPr>
              <w:br/>
              <w:t>+*xjq*pzc*mrs*uDx*oly*vlj*yrq*ros*iyz*cgz*uzq*-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04C65B3" w14:textId="77777777" w:rsidR="003D2C93" w:rsidRPr="001233FF" w:rsidRDefault="003D2C93" w:rsidP="003D2C93">
      <w:pPr>
        <w:ind w:left="708" w:right="453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</w:t>
      </w:r>
      <w:bookmarkStart w:id="0" w:name="_Hlk502215974"/>
      <w:r w:rsidRPr="001233FF">
        <w:rPr>
          <w:rFonts w:cstheme="minorHAnsi"/>
          <w:sz w:val="20"/>
          <w:szCs w:val="20"/>
        </w:rPr>
        <w:drawing>
          <wp:inline distT="0" distB="0" distL="0" distR="0" wp14:anchorId="03FED161" wp14:editId="61B31C86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698E" w14:textId="77777777" w:rsidR="003D2C93" w:rsidRPr="001233FF" w:rsidRDefault="003D2C93" w:rsidP="003D2C93">
      <w:pPr>
        <w:ind w:right="467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Pr="001233FF">
        <w:rPr>
          <w:rFonts w:cstheme="minorHAnsi"/>
          <w:sz w:val="20"/>
          <w:szCs w:val="20"/>
        </w:rPr>
        <w:t>R  E  P  U  B  L  I  K  A    H  R  V  A  T  S  K  A</w:t>
      </w:r>
    </w:p>
    <w:p w14:paraId="4B6C4B38" w14:textId="77777777" w:rsidR="003D2C93" w:rsidRPr="001233FF" w:rsidRDefault="003D2C93" w:rsidP="003D2C93">
      <w:pPr>
        <w:ind w:right="4677" w:firstLine="426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5A39EA" wp14:editId="336C9BCD">
            <wp:simplePos x="0" y="0"/>
            <wp:positionH relativeFrom="column">
              <wp:posOffset>-8255</wp:posOffset>
            </wp:positionH>
            <wp:positionV relativeFrom="paragraph">
              <wp:posOffset>159385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0"/>
          <w:szCs w:val="20"/>
        </w:rPr>
        <w:t xml:space="preserve">           </w:t>
      </w:r>
      <w:r w:rsidRPr="001233FF">
        <w:rPr>
          <w:rFonts w:cstheme="minorHAnsi"/>
          <w:sz w:val="20"/>
          <w:szCs w:val="20"/>
        </w:rPr>
        <w:t>POŽEŠKO-SLAVONSKA ŽUPANIJA</w:t>
      </w:r>
    </w:p>
    <w:p w14:paraId="148E8CFF" w14:textId="77777777" w:rsidR="003D2C93" w:rsidRPr="001233FF" w:rsidRDefault="003D2C93" w:rsidP="003D2C93">
      <w:pPr>
        <w:ind w:right="4677"/>
        <w:jc w:val="center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>GRAD POŽEGA</w:t>
      </w:r>
    </w:p>
    <w:bookmarkEnd w:id="0"/>
    <w:p w14:paraId="3BC3CA75" w14:textId="77777777" w:rsidR="003D2C93" w:rsidRDefault="003D2C93" w:rsidP="003D2C93">
      <w:pPr>
        <w:ind w:right="496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</w:t>
      </w:r>
      <w:r w:rsidRPr="00CE258C">
        <w:rPr>
          <w:rFonts w:ascii="Calibri" w:hAnsi="Calibri" w:cs="Calibri"/>
          <w:bCs/>
        </w:rPr>
        <w:t>Upravni odjel za financije i pror</w:t>
      </w:r>
      <w:r>
        <w:rPr>
          <w:rFonts w:ascii="Calibri" w:hAnsi="Calibri" w:cs="Calibri"/>
          <w:bCs/>
        </w:rPr>
        <w:t>ačun</w:t>
      </w:r>
    </w:p>
    <w:p w14:paraId="6F8ECC79" w14:textId="73481AE6" w:rsidR="003D2C93" w:rsidRDefault="003D2C93" w:rsidP="003D2C93">
      <w:pPr>
        <w:ind w:right="496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Pr="00ED2FA0">
        <w:rPr>
          <w:rFonts w:ascii="Calibri" w:hAnsi="Calibri" w:cs="Calibri"/>
          <w:sz w:val="18"/>
          <w:szCs w:val="18"/>
        </w:rPr>
        <w:t>Povjerenstvo za provedbu  javnog</w:t>
      </w:r>
      <w:r>
        <w:rPr>
          <w:rFonts w:ascii="Calibri" w:hAnsi="Calibri" w:cs="Calibri"/>
          <w:sz w:val="18"/>
          <w:szCs w:val="18"/>
        </w:rPr>
        <w:t xml:space="preserve"> natječaja za prijam</w:t>
      </w:r>
      <w:r w:rsidRPr="00ED2FA0"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0314757D" w14:textId="00B815A8" w:rsidR="003D2C93" w:rsidRDefault="003D2C93" w:rsidP="003D2C93">
      <w:pPr>
        <w:ind w:right="496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vježbenika na radnom mjestu Višeg stručnog suradnika    </w:t>
      </w:r>
    </w:p>
    <w:p w14:paraId="2865804E" w14:textId="1491F179" w:rsidR="003D2C93" w:rsidRPr="00A55100" w:rsidRDefault="003D2C93" w:rsidP="003D2C93">
      <w:pPr>
        <w:ind w:right="496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(2) za računovodstvo i analitičku evidenciju </w:t>
      </w:r>
    </w:p>
    <w:p w14:paraId="58F7EDED" w14:textId="77777777" w:rsidR="003D2C93" w:rsidRPr="001233FF" w:rsidRDefault="003D2C93" w:rsidP="003D2C93">
      <w:pPr>
        <w:ind w:right="4962"/>
        <w:jc w:val="center"/>
        <w:rPr>
          <w:rFonts w:cstheme="minorHAnsi"/>
          <w:bCs/>
          <w:sz w:val="20"/>
          <w:szCs w:val="20"/>
        </w:rPr>
      </w:pPr>
      <w:r w:rsidRPr="001233FF">
        <w:rPr>
          <w:rFonts w:cstheme="minorHAnsi"/>
          <w:bCs/>
          <w:sz w:val="20"/>
          <w:szCs w:val="20"/>
        </w:rPr>
        <w:t xml:space="preserve"> </w:t>
      </w:r>
    </w:p>
    <w:p w14:paraId="3A6F82C7" w14:textId="77777777" w:rsidR="003D2C93" w:rsidRPr="001233FF" w:rsidRDefault="003D2C93" w:rsidP="003D2C93">
      <w:pPr>
        <w:ind w:right="50"/>
        <w:jc w:val="both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  <w:lang w:val="de-DE"/>
        </w:rPr>
        <w:t>KLASA:112-01/24-0</w:t>
      </w:r>
      <w:r>
        <w:rPr>
          <w:rFonts w:cstheme="minorHAnsi"/>
          <w:sz w:val="20"/>
          <w:szCs w:val="20"/>
          <w:lang w:val="de-DE"/>
        </w:rPr>
        <w:t>2</w:t>
      </w:r>
      <w:r w:rsidRPr="001233FF">
        <w:rPr>
          <w:rFonts w:cstheme="minorHAnsi"/>
          <w:sz w:val="20"/>
          <w:szCs w:val="20"/>
          <w:lang w:val="de-DE"/>
        </w:rPr>
        <w:t>/</w:t>
      </w:r>
      <w:r>
        <w:rPr>
          <w:rFonts w:cstheme="minorHAnsi"/>
          <w:sz w:val="20"/>
          <w:szCs w:val="20"/>
          <w:lang w:val="de-DE"/>
        </w:rPr>
        <w:t>4</w:t>
      </w:r>
      <w:r w:rsidRPr="001233FF">
        <w:rPr>
          <w:rFonts w:cstheme="minorHAnsi"/>
          <w:sz w:val="20"/>
          <w:szCs w:val="20"/>
          <w:lang w:val="de-DE"/>
        </w:rPr>
        <w:t>2</w:t>
      </w:r>
    </w:p>
    <w:p w14:paraId="62F8D26D" w14:textId="77777777" w:rsidR="003D2C93" w:rsidRPr="001233FF" w:rsidRDefault="003D2C93" w:rsidP="003D2C93">
      <w:pPr>
        <w:ind w:right="50"/>
        <w:jc w:val="both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>URBROJ: 2177-1-0</w:t>
      </w:r>
      <w:r>
        <w:rPr>
          <w:rFonts w:cstheme="minorHAnsi"/>
          <w:sz w:val="20"/>
          <w:szCs w:val="20"/>
        </w:rPr>
        <w:t>7</w:t>
      </w:r>
      <w:r w:rsidRPr="001233FF">
        <w:rPr>
          <w:rFonts w:cstheme="minorHAnsi"/>
          <w:sz w:val="20"/>
          <w:szCs w:val="20"/>
        </w:rPr>
        <w:t>/01-24-</w:t>
      </w:r>
      <w:r>
        <w:rPr>
          <w:rFonts w:cstheme="minorHAnsi"/>
          <w:sz w:val="20"/>
          <w:szCs w:val="20"/>
        </w:rPr>
        <w:t>7</w:t>
      </w:r>
      <w:r w:rsidRPr="001233FF">
        <w:rPr>
          <w:rFonts w:cstheme="minorHAnsi"/>
          <w:sz w:val="20"/>
          <w:szCs w:val="20"/>
        </w:rPr>
        <w:t xml:space="preserve"> </w:t>
      </w:r>
    </w:p>
    <w:p w14:paraId="7EAD7A08" w14:textId="77777777" w:rsidR="003D2C93" w:rsidRPr="001233FF" w:rsidRDefault="003D2C93" w:rsidP="003D2C93">
      <w:pPr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Požega, </w:t>
      </w:r>
      <w:r>
        <w:rPr>
          <w:rFonts w:cstheme="minorHAnsi"/>
          <w:sz w:val="20"/>
          <w:szCs w:val="20"/>
        </w:rPr>
        <w:t>23. prosinca</w:t>
      </w:r>
      <w:r w:rsidRPr="001233FF">
        <w:rPr>
          <w:rFonts w:cstheme="minorHAnsi"/>
          <w:sz w:val="20"/>
          <w:szCs w:val="20"/>
        </w:rPr>
        <w:t xml:space="preserve"> 2024. </w:t>
      </w:r>
    </w:p>
    <w:p w14:paraId="602F8E53" w14:textId="77777777" w:rsidR="003D2C93" w:rsidRDefault="003D2C93" w:rsidP="003D2C93">
      <w:pPr>
        <w:rPr>
          <w:rFonts w:cstheme="minorHAnsi"/>
          <w:sz w:val="20"/>
          <w:szCs w:val="20"/>
        </w:rPr>
      </w:pPr>
    </w:p>
    <w:p w14:paraId="1B73E517" w14:textId="77777777" w:rsidR="003D2C93" w:rsidRPr="001233FF" w:rsidRDefault="003D2C93" w:rsidP="003D2C93">
      <w:pPr>
        <w:rPr>
          <w:rFonts w:cstheme="minorHAnsi"/>
          <w:sz w:val="20"/>
          <w:szCs w:val="20"/>
        </w:rPr>
      </w:pPr>
    </w:p>
    <w:p w14:paraId="48285C27" w14:textId="77777777" w:rsidR="003D2C93" w:rsidRDefault="003D2C93" w:rsidP="003D2C93">
      <w:pPr>
        <w:tabs>
          <w:tab w:val="left" w:pos="0"/>
        </w:tabs>
        <w:jc w:val="both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ab/>
        <w:t xml:space="preserve">Na temelju članka 20. stavka 4. i članka 22. stavka 5. Zakona o službenicima i namještenicima u lokalnoj i područnoj (regionalnoj) samoupravi (Narodne novine, broj: 86/08., 61/11., 4/18. i 112/19.) </w:t>
      </w:r>
      <w:r w:rsidRPr="001233FF">
        <w:rPr>
          <w:rFonts w:eastAsia="Arial Unicode MS" w:cstheme="minorHAnsi"/>
          <w:sz w:val="20"/>
          <w:szCs w:val="20"/>
        </w:rPr>
        <w:t xml:space="preserve">i </w:t>
      </w:r>
      <w:r w:rsidRPr="001233FF">
        <w:rPr>
          <w:rFonts w:cstheme="minorHAnsi"/>
          <w:sz w:val="20"/>
          <w:szCs w:val="20"/>
        </w:rPr>
        <w:t xml:space="preserve">Rješenja o osnivanju i imenovanju Povjerenstva za provedbu javnog natječaja za prijam </w:t>
      </w:r>
      <w:r>
        <w:rPr>
          <w:rFonts w:cstheme="minorHAnsi"/>
          <w:sz w:val="20"/>
          <w:szCs w:val="20"/>
        </w:rPr>
        <w:t>vježbenika na radnom mjestu Višeg stručnog suradnika (2) za računovodstvo i analitičku evidenciju</w:t>
      </w:r>
      <w:r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, (Službene novine Grada Požege, broj 1</w:t>
      </w:r>
      <w:r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9</w:t>
      </w:r>
      <w:r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/24</w:t>
      </w:r>
      <w:r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.</w:t>
      </w:r>
      <w:r w:rsidRPr="001233FF">
        <w:rPr>
          <w:rFonts w:cstheme="minorHAnsi"/>
          <w:sz w:val="20"/>
          <w:szCs w:val="20"/>
        </w:rPr>
        <w:t>), objavljuje</w:t>
      </w:r>
      <w:r>
        <w:rPr>
          <w:rFonts w:cstheme="minorHAnsi"/>
          <w:sz w:val="20"/>
          <w:szCs w:val="20"/>
        </w:rPr>
        <w:t xml:space="preserve"> se</w:t>
      </w:r>
    </w:p>
    <w:p w14:paraId="4F6411DE" w14:textId="77777777" w:rsidR="003D2C93" w:rsidRPr="001233FF" w:rsidRDefault="003D2C93" w:rsidP="003D2C93">
      <w:pPr>
        <w:tabs>
          <w:tab w:val="left" w:pos="0"/>
        </w:tabs>
        <w:jc w:val="both"/>
        <w:rPr>
          <w:rFonts w:cstheme="minorHAnsi"/>
          <w:bCs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 </w:t>
      </w:r>
    </w:p>
    <w:p w14:paraId="4D0E5959" w14:textId="77777777" w:rsidR="003D2C93" w:rsidRPr="001233FF" w:rsidRDefault="003D2C93" w:rsidP="003D2C93">
      <w:pPr>
        <w:ind w:right="50"/>
        <w:rPr>
          <w:rFonts w:cstheme="minorHAnsi"/>
          <w:bCs/>
          <w:sz w:val="20"/>
          <w:szCs w:val="20"/>
        </w:rPr>
      </w:pPr>
    </w:p>
    <w:p w14:paraId="3A869428" w14:textId="77777777" w:rsidR="003D2C93" w:rsidRPr="001233FF" w:rsidRDefault="003D2C93" w:rsidP="003D2C93">
      <w:pPr>
        <w:jc w:val="center"/>
        <w:rPr>
          <w:rFonts w:cstheme="minorHAnsi"/>
          <w:b/>
          <w:bCs/>
          <w:sz w:val="20"/>
          <w:szCs w:val="20"/>
        </w:rPr>
      </w:pPr>
      <w:r w:rsidRPr="001233FF">
        <w:rPr>
          <w:rFonts w:cstheme="minorHAnsi"/>
          <w:b/>
          <w:bCs/>
          <w:sz w:val="20"/>
          <w:szCs w:val="20"/>
        </w:rPr>
        <w:t>P O Z I V</w:t>
      </w:r>
    </w:p>
    <w:p w14:paraId="57EEA0CA" w14:textId="77777777" w:rsidR="003D2C93" w:rsidRPr="001233FF" w:rsidRDefault="003D2C93" w:rsidP="003D2C93">
      <w:pPr>
        <w:jc w:val="center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za usmeni dio provjere znanja i sposobnosti (intervju) </w:t>
      </w:r>
    </w:p>
    <w:p w14:paraId="789B528D" w14:textId="77777777" w:rsidR="003D2C93" w:rsidRDefault="003D2C93" w:rsidP="003D2C93">
      <w:pPr>
        <w:rPr>
          <w:rFonts w:cstheme="minorHAnsi"/>
          <w:bCs/>
          <w:sz w:val="20"/>
          <w:szCs w:val="20"/>
        </w:rPr>
      </w:pPr>
    </w:p>
    <w:p w14:paraId="79BADE02" w14:textId="77777777" w:rsidR="003D2C93" w:rsidRPr="001233FF" w:rsidRDefault="003D2C93" w:rsidP="003D2C93">
      <w:pPr>
        <w:rPr>
          <w:rFonts w:cstheme="minorHAnsi"/>
          <w:bCs/>
          <w:sz w:val="20"/>
          <w:szCs w:val="20"/>
        </w:rPr>
      </w:pPr>
    </w:p>
    <w:p w14:paraId="10E3FD6C" w14:textId="1C48562F" w:rsidR="003D2C93" w:rsidRPr="00A55100" w:rsidRDefault="003D2C93" w:rsidP="003D2C93">
      <w:pPr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 w:rsidRPr="00A55100">
        <w:rPr>
          <w:rFonts w:cstheme="minorHAnsi"/>
          <w:sz w:val="20"/>
          <w:szCs w:val="20"/>
        </w:rPr>
        <w:t>I</w:t>
      </w:r>
      <w:r w:rsidR="00E450A6">
        <w:rPr>
          <w:rFonts w:cstheme="minorHAnsi"/>
          <w:sz w:val="20"/>
          <w:szCs w:val="20"/>
        </w:rPr>
        <w:t>.</w:t>
      </w:r>
      <w:r w:rsidRPr="00A55100">
        <w:rPr>
          <w:rFonts w:ascii="Calibri" w:hAnsi="Calibri" w:cs="Calibri"/>
          <w:bCs/>
          <w:sz w:val="20"/>
          <w:szCs w:val="20"/>
        </w:rPr>
        <w:t xml:space="preserve"> Povjerenstvo za provedbu javnog natječaja za prijam vježbenika </w:t>
      </w:r>
      <w:r w:rsidRPr="00A55100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u Upravni odjel za financije i proračun Grada Požege </w:t>
      </w:r>
      <w:r w:rsidRPr="00A55100">
        <w:rPr>
          <w:rFonts w:ascii="Calibri" w:hAnsi="Calibri" w:cs="Calibri"/>
          <w:sz w:val="20"/>
          <w:szCs w:val="20"/>
        </w:rPr>
        <w:t xml:space="preserve">provelo je dana, 23. prosinca  2024. godine pisano testiranje kandidata za prijam </w:t>
      </w:r>
      <w:r w:rsidRPr="00A55100">
        <w:rPr>
          <w:rFonts w:ascii="Calibri" w:hAnsi="Calibri" w:cs="Calibri"/>
          <w:bCs/>
          <w:sz w:val="20"/>
          <w:szCs w:val="20"/>
        </w:rPr>
        <w:t>vježbenika</w:t>
      </w:r>
      <w:r w:rsidRPr="00A55100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 radi osposobljavanja za poslove </w:t>
      </w:r>
      <w:r w:rsidRPr="00A55100">
        <w:rPr>
          <w:rFonts w:ascii="Calibri" w:hAnsi="Calibri" w:cs="Calibri"/>
          <w:bCs/>
          <w:sz w:val="20"/>
          <w:szCs w:val="20"/>
        </w:rPr>
        <w:t>Višeg stručnog suradnika (2) za računovodstvo i analitičku evidenciju</w:t>
      </w:r>
      <w:r>
        <w:rPr>
          <w:rFonts w:ascii="Calibri" w:hAnsi="Calibri" w:cs="Calibri"/>
          <w:bCs/>
          <w:sz w:val="20"/>
          <w:szCs w:val="20"/>
        </w:rPr>
        <w:t>,</w:t>
      </w:r>
      <w:r w:rsidRPr="00A55100">
        <w:rPr>
          <w:rFonts w:ascii="Calibri" w:hAnsi="Calibri" w:cs="Calibri"/>
          <w:bCs/>
          <w:sz w:val="20"/>
          <w:szCs w:val="20"/>
        </w:rPr>
        <w:t xml:space="preserve"> kojem </w:t>
      </w:r>
      <w:r>
        <w:rPr>
          <w:rFonts w:ascii="Calibri" w:hAnsi="Calibri" w:cs="Calibri"/>
          <w:bCs/>
          <w:sz w:val="20"/>
          <w:szCs w:val="20"/>
        </w:rPr>
        <w:t>je</w:t>
      </w:r>
      <w:r w:rsidRPr="00A55100">
        <w:rPr>
          <w:rFonts w:ascii="Calibri" w:hAnsi="Calibri" w:cs="Calibri"/>
          <w:bCs/>
          <w:sz w:val="20"/>
          <w:szCs w:val="20"/>
        </w:rPr>
        <w:t xml:space="preserve"> pristupilo sedam od  šesnaest </w:t>
      </w:r>
      <w:r w:rsidRPr="00A55100">
        <w:rPr>
          <w:rFonts w:ascii="Calibri" w:hAnsi="Calibri" w:cs="Calibri"/>
          <w:sz w:val="20"/>
          <w:szCs w:val="20"/>
        </w:rPr>
        <w:t xml:space="preserve">pozvanih kandidata. </w:t>
      </w:r>
    </w:p>
    <w:p w14:paraId="157DD41B" w14:textId="77777777" w:rsidR="003D2C93" w:rsidRPr="00A55100" w:rsidRDefault="003D2C93" w:rsidP="003D2C93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A55100">
        <w:rPr>
          <w:rFonts w:ascii="Calibri" w:hAnsi="Calibri" w:cs="Calibri"/>
          <w:sz w:val="20"/>
          <w:szCs w:val="20"/>
        </w:rPr>
        <w:t xml:space="preserve">  Kandidati koji su pristupili pisanom testiranju i koji su ostvarili potreban broj bodova (sukladno odredbi članka 22. stavka 5. ZSN-a) mogu pristupiti usmenom dijelu provjere znanja i sposobnosti  (intervjuu), koji će se odražti u </w:t>
      </w:r>
      <w:r w:rsidRPr="00A55100">
        <w:rPr>
          <w:rFonts w:ascii="Calibri" w:hAnsi="Calibri" w:cs="Calibri"/>
          <w:b/>
          <w:bCs/>
          <w:sz w:val="20"/>
          <w:szCs w:val="20"/>
          <w:u w:val="single"/>
        </w:rPr>
        <w:t>ponedjeljak, 23. prosinca 2024. godine</w:t>
      </w:r>
      <w:r w:rsidRPr="00A55100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55100">
        <w:rPr>
          <w:rFonts w:ascii="Calibri" w:hAnsi="Calibri" w:cs="Calibri"/>
          <w:bCs/>
          <w:sz w:val="20"/>
          <w:szCs w:val="20"/>
        </w:rPr>
        <w:t>u gradskoj vijećnici, Trg Sv. Trojstva 1,</w:t>
      </w:r>
      <w:r w:rsidRPr="00A55100">
        <w:rPr>
          <w:rFonts w:ascii="Calibri" w:hAnsi="Calibri" w:cs="Calibri"/>
          <w:sz w:val="20"/>
          <w:szCs w:val="20"/>
        </w:rPr>
        <w:t xml:space="preserve"> Požega, prema sljedećem rasporedu:</w:t>
      </w:r>
    </w:p>
    <w:p w14:paraId="173EC84F" w14:textId="77777777" w:rsidR="003D2C93" w:rsidRPr="00CE258C" w:rsidRDefault="003D2C93" w:rsidP="003D2C93">
      <w:pPr>
        <w:ind w:firstLine="708"/>
        <w:jc w:val="both"/>
        <w:rPr>
          <w:rFonts w:ascii="Calibri" w:hAnsi="Calibri" w:cs="Calibri"/>
        </w:rPr>
      </w:pPr>
    </w:p>
    <w:p w14:paraId="5E973086" w14:textId="77777777" w:rsidR="003D2C93" w:rsidRDefault="003D2C93" w:rsidP="003D2C93">
      <w:pPr>
        <w:tabs>
          <w:tab w:val="left" w:pos="0"/>
        </w:tabs>
        <w:jc w:val="both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2122" w:type="dxa"/>
        <w:tblLook w:val="04A0" w:firstRow="1" w:lastRow="0" w:firstColumn="1" w:lastColumn="0" w:noHBand="0" w:noVBand="1"/>
      </w:tblPr>
      <w:tblGrid>
        <w:gridCol w:w="850"/>
        <w:gridCol w:w="2126"/>
        <w:gridCol w:w="1418"/>
      </w:tblGrid>
      <w:tr w:rsidR="003D2C93" w14:paraId="3141DE52" w14:textId="77777777" w:rsidTr="005E3ACC">
        <w:tc>
          <w:tcPr>
            <w:tcW w:w="850" w:type="dxa"/>
          </w:tcPr>
          <w:p w14:paraId="692D7CDD" w14:textId="77777777" w:rsidR="003D2C93" w:rsidRPr="00A55100" w:rsidRDefault="003D2C93" w:rsidP="005E3AC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55100">
              <w:rPr>
                <w:rFonts w:cstheme="minorHAnsi"/>
                <w:b/>
                <w:bCs/>
                <w:sz w:val="16"/>
                <w:szCs w:val="16"/>
              </w:rPr>
              <w:t>R. BROJ</w:t>
            </w:r>
          </w:p>
        </w:tc>
        <w:tc>
          <w:tcPr>
            <w:tcW w:w="2126" w:type="dxa"/>
          </w:tcPr>
          <w:p w14:paraId="111C119D" w14:textId="77777777" w:rsidR="003D2C93" w:rsidRPr="00A55100" w:rsidRDefault="003D2C93" w:rsidP="005E3AC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5100">
              <w:rPr>
                <w:rFonts w:cstheme="minorHAnsi"/>
                <w:b/>
                <w:bCs/>
                <w:sz w:val="16"/>
                <w:szCs w:val="16"/>
              </w:rPr>
              <w:t>Lozinka kandidata</w:t>
            </w:r>
          </w:p>
        </w:tc>
        <w:tc>
          <w:tcPr>
            <w:tcW w:w="1418" w:type="dxa"/>
          </w:tcPr>
          <w:p w14:paraId="7CDC7A04" w14:textId="77777777" w:rsidR="003D2C93" w:rsidRPr="00A55100" w:rsidRDefault="003D2C93" w:rsidP="005E3AC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55100">
              <w:rPr>
                <w:rFonts w:cstheme="minorHAnsi"/>
                <w:b/>
                <w:bCs/>
                <w:sz w:val="16"/>
                <w:szCs w:val="16"/>
              </w:rPr>
              <w:t>Termin intervjua</w:t>
            </w:r>
          </w:p>
        </w:tc>
      </w:tr>
      <w:tr w:rsidR="003D2C93" w14:paraId="4D6CDB60" w14:textId="77777777" w:rsidTr="005E3ACC">
        <w:tc>
          <w:tcPr>
            <w:tcW w:w="850" w:type="dxa"/>
          </w:tcPr>
          <w:p w14:paraId="46FAB4CC" w14:textId="77777777" w:rsidR="003D2C93" w:rsidRPr="00AC148B" w:rsidRDefault="003D2C93" w:rsidP="005E3A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48B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1AF6DB1E" w14:textId="77777777" w:rsidR="003D2C93" w:rsidRPr="00AC148B" w:rsidRDefault="003D2C93" w:rsidP="005E3A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48B">
              <w:rPr>
                <w:rFonts w:cstheme="minorHAnsi"/>
                <w:b/>
                <w:bCs/>
                <w:sz w:val="20"/>
                <w:szCs w:val="20"/>
              </w:rPr>
              <w:t>IP37491</w:t>
            </w:r>
          </w:p>
        </w:tc>
        <w:tc>
          <w:tcPr>
            <w:tcW w:w="1418" w:type="dxa"/>
          </w:tcPr>
          <w:p w14:paraId="0B40BBAF" w14:textId="77777777" w:rsidR="003D2C93" w:rsidRPr="00AC148B" w:rsidRDefault="003D2C93" w:rsidP="005E3A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48B">
              <w:rPr>
                <w:rFonts w:cstheme="minorHAnsi"/>
                <w:b/>
                <w:bCs/>
                <w:sz w:val="20"/>
                <w:szCs w:val="20"/>
              </w:rPr>
              <w:t>11:30 h</w:t>
            </w:r>
          </w:p>
        </w:tc>
      </w:tr>
      <w:tr w:rsidR="003D2C93" w14:paraId="27359DFE" w14:textId="77777777" w:rsidTr="005E3ACC">
        <w:tc>
          <w:tcPr>
            <w:tcW w:w="850" w:type="dxa"/>
          </w:tcPr>
          <w:p w14:paraId="6428D18E" w14:textId="77777777" w:rsidR="003D2C93" w:rsidRPr="00AC148B" w:rsidRDefault="003D2C93" w:rsidP="005E3A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48B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0CFC3311" w14:textId="77777777" w:rsidR="003D2C93" w:rsidRPr="00AC148B" w:rsidRDefault="003D2C93" w:rsidP="005E3A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48B">
              <w:rPr>
                <w:rFonts w:cstheme="minorHAnsi"/>
                <w:b/>
                <w:bCs/>
                <w:sz w:val="20"/>
                <w:szCs w:val="20"/>
              </w:rPr>
              <w:t>KK08181</w:t>
            </w:r>
          </w:p>
        </w:tc>
        <w:tc>
          <w:tcPr>
            <w:tcW w:w="1418" w:type="dxa"/>
          </w:tcPr>
          <w:p w14:paraId="423FDE08" w14:textId="77777777" w:rsidR="003D2C93" w:rsidRPr="00AC148B" w:rsidRDefault="003D2C93" w:rsidP="005E3A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48B">
              <w:rPr>
                <w:rFonts w:cstheme="minorHAnsi"/>
                <w:b/>
                <w:bCs/>
                <w:sz w:val="20"/>
                <w:szCs w:val="20"/>
              </w:rPr>
              <w:t>11:45 h</w:t>
            </w:r>
          </w:p>
        </w:tc>
      </w:tr>
    </w:tbl>
    <w:p w14:paraId="4EFADEE2" w14:textId="77777777" w:rsidR="003D2C93" w:rsidRDefault="003D2C93" w:rsidP="003D2C93">
      <w:pPr>
        <w:jc w:val="both"/>
        <w:rPr>
          <w:rFonts w:cstheme="minorHAnsi"/>
          <w:sz w:val="14"/>
          <w:szCs w:val="14"/>
        </w:rPr>
      </w:pPr>
    </w:p>
    <w:p w14:paraId="09455421" w14:textId="77777777" w:rsidR="003D2C93" w:rsidRDefault="003D2C93" w:rsidP="003D2C93">
      <w:pPr>
        <w:ind w:firstLine="708"/>
        <w:jc w:val="both"/>
        <w:rPr>
          <w:rFonts w:cstheme="minorHAnsi"/>
          <w:i/>
          <w:iCs/>
          <w:sz w:val="14"/>
          <w:szCs w:val="14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 w:rsidRPr="00FF01AB">
        <w:rPr>
          <w:rFonts w:cstheme="minorHAnsi"/>
          <w:i/>
          <w:iCs/>
          <w:sz w:val="14"/>
          <w:szCs w:val="14"/>
        </w:rPr>
        <w:t>Tablica 1.</w:t>
      </w:r>
    </w:p>
    <w:p w14:paraId="43B9292A" w14:textId="77777777" w:rsidR="003D2C93" w:rsidRPr="00FF01AB" w:rsidRDefault="003D2C93" w:rsidP="003D2C93">
      <w:pPr>
        <w:ind w:firstLine="708"/>
        <w:jc w:val="both"/>
        <w:rPr>
          <w:rFonts w:cstheme="minorHAnsi"/>
          <w:i/>
          <w:iCs/>
          <w:sz w:val="14"/>
          <w:szCs w:val="14"/>
        </w:rPr>
      </w:pPr>
    </w:p>
    <w:p w14:paraId="316D0C6C" w14:textId="77777777" w:rsidR="003D2C93" w:rsidRPr="00FF01AB" w:rsidRDefault="003D2C93" w:rsidP="003D2C93">
      <w:pPr>
        <w:ind w:firstLine="708"/>
        <w:jc w:val="both"/>
        <w:rPr>
          <w:rFonts w:cstheme="minorHAnsi"/>
          <w:sz w:val="14"/>
          <w:szCs w:val="14"/>
        </w:rPr>
      </w:pPr>
    </w:p>
    <w:p w14:paraId="3F824EBF" w14:textId="77777777" w:rsidR="003D2C93" w:rsidRPr="001233FF" w:rsidRDefault="003D2C93" w:rsidP="003D2C93">
      <w:pPr>
        <w:ind w:firstLine="708"/>
        <w:jc w:val="both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>II. Ovaj će se Poziv objaviti na službenoj internetskoj stranici Grada Požege (</w:t>
      </w:r>
      <w:hyperlink r:id="rId7" w:history="1">
        <w:r w:rsidRPr="001233FF">
          <w:rPr>
            <w:rStyle w:val="Hiperveza"/>
            <w:rFonts w:cstheme="minorHAnsi"/>
            <w:sz w:val="20"/>
            <w:szCs w:val="20"/>
          </w:rPr>
          <w:t>www.pozega.hr</w:t>
        </w:r>
      </w:hyperlink>
      <w:r w:rsidRPr="001233FF">
        <w:rPr>
          <w:rFonts w:cstheme="minorHAnsi"/>
          <w:sz w:val="20"/>
          <w:szCs w:val="20"/>
        </w:rPr>
        <w:t>) i na oglasnoj ploči Grada Požege.</w:t>
      </w:r>
    </w:p>
    <w:p w14:paraId="0513C21E" w14:textId="77777777" w:rsidR="003D2C93" w:rsidRDefault="003D2C93" w:rsidP="003D2C93">
      <w:pPr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 </w:t>
      </w:r>
    </w:p>
    <w:p w14:paraId="620AAC5F" w14:textId="77777777" w:rsidR="003D2C93" w:rsidRPr="001233FF" w:rsidRDefault="003D2C93" w:rsidP="003D2C93">
      <w:pPr>
        <w:rPr>
          <w:rFonts w:cstheme="minorHAnsi"/>
          <w:sz w:val="20"/>
          <w:szCs w:val="20"/>
        </w:rPr>
      </w:pPr>
    </w:p>
    <w:p w14:paraId="4E83B08C" w14:textId="77777777" w:rsidR="003D2C93" w:rsidRPr="001233FF" w:rsidRDefault="003D2C93" w:rsidP="003D2C93">
      <w:pPr>
        <w:ind w:firstLine="1418"/>
        <w:jc w:val="center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          </w:t>
      </w:r>
      <w:r w:rsidRPr="001233FF">
        <w:rPr>
          <w:rFonts w:cstheme="minorHAnsi"/>
          <w:sz w:val="20"/>
          <w:szCs w:val="20"/>
        </w:rPr>
        <w:tab/>
      </w:r>
      <w:r w:rsidRPr="001233FF">
        <w:rPr>
          <w:rFonts w:cstheme="minorHAnsi"/>
          <w:sz w:val="20"/>
          <w:szCs w:val="20"/>
        </w:rPr>
        <w:tab/>
      </w:r>
      <w:r w:rsidRPr="001233F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</w:t>
      </w:r>
      <w:r w:rsidRPr="001233FF">
        <w:rPr>
          <w:rFonts w:cstheme="minorHAnsi"/>
          <w:sz w:val="20"/>
          <w:szCs w:val="20"/>
        </w:rPr>
        <w:t>PREDSJEDNI</w:t>
      </w:r>
      <w:r>
        <w:rPr>
          <w:rFonts w:cstheme="minorHAnsi"/>
          <w:sz w:val="20"/>
          <w:szCs w:val="20"/>
        </w:rPr>
        <w:t>CA</w:t>
      </w:r>
      <w:r w:rsidRPr="001233FF">
        <w:rPr>
          <w:rFonts w:cstheme="minorHAnsi"/>
          <w:sz w:val="20"/>
          <w:szCs w:val="20"/>
        </w:rPr>
        <w:t xml:space="preserve"> POVJERENSTVA:</w:t>
      </w:r>
    </w:p>
    <w:p w14:paraId="2D18C440" w14:textId="77777777" w:rsidR="003D2C93" w:rsidRPr="001233FF" w:rsidRDefault="003D2C93" w:rsidP="003D2C93">
      <w:pPr>
        <w:ind w:firstLine="1418"/>
        <w:jc w:val="both"/>
        <w:rPr>
          <w:rFonts w:cstheme="minorHAnsi"/>
          <w:sz w:val="20"/>
          <w:szCs w:val="20"/>
        </w:rPr>
      </w:pPr>
    </w:p>
    <w:p w14:paraId="2A2D997A" w14:textId="77777777" w:rsidR="003D2C93" w:rsidRPr="001233FF" w:rsidRDefault="003D2C93" w:rsidP="003D2C93">
      <w:pPr>
        <w:ind w:firstLine="1418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                                            </w:t>
      </w:r>
      <w:r w:rsidRPr="001233FF">
        <w:rPr>
          <w:rFonts w:cstheme="minorHAnsi"/>
          <w:sz w:val="20"/>
          <w:szCs w:val="20"/>
        </w:rPr>
        <w:tab/>
      </w:r>
      <w:r w:rsidRPr="001233F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Jelena Vidović, dipl.oec.</w:t>
      </w:r>
    </w:p>
    <w:p w14:paraId="3265A913" w14:textId="77777777" w:rsidR="003D2C93" w:rsidRPr="001233FF" w:rsidRDefault="003D2C93" w:rsidP="003D2C93">
      <w:pPr>
        <w:ind w:left="6096" w:firstLine="1418"/>
        <w:jc w:val="center"/>
        <w:rPr>
          <w:rFonts w:cstheme="minorHAnsi"/>
          <w:sz w:val="20"/>
          <w:szCs w:val="20"/>
        </w:rPr>
      </w:pPr>
    </w:p>
    <w:p w14:paraId="011409E2" w14:textId="77777777" w:rsidR="003D2C93" w:rsidRPr="001233FF" w:rsidRDefault="003D2C93" w:rsidP="003D2C93">
      <w:pPr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                                                                      </w:t>
      </w:r>
      <w:r w:rsidRPr="001233FF">
        <w:rPr>
          <w:rFonts w:cstheme="minorHAnsi"/>
          <w:sz w:val="20"/>
          <w:szCs w:val="20"/>
        </w:rPr>
        <w:tab/>
      </w:r>
      <w:r w:rsidRPr="001233F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 w:rsidRPr="001233FF">
        <w:rPr>
          <w:rFonts w:cstheme="minorHAnsi"/>
          <w:sz w:val="20"/>
          <w:szCs w:val="20"/>
        </w:rPr>
        <w:t>ČLAN</w:t>
      </w:r>
      <w:r>
        <w:rPr>
          <w:rFonts w:cstheme="minorHAnsi"/>
          <w:sz w:val="20"/>
          <w:szCs w:val="20"/>
        </w:rPr>
        <w:t>OVI</w:t>
      </w:r>
      <w:r w:rsidRPr="001233FF">
        <w:rPr>
          <w:rFonts w:cstheme="minorHAnsi"/>
          <w:sz w:val="20"/>
          <w:szCs w:val="20"/>
        </w:rPr>
        <w:t xml:space="preserve"> POVJERENSTVA:</w:t>
      </w:r>
    </w:p>
    <w:p w14:paraId="78CBDD9E" w14:textId="77777777" w:rsidR="003D2C93" w:rsidRPr="001233FF" w:rsidRDefault="003D2C93" w:rsidP="003D2C93">
      <w:pPr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                          </w:t>
      </w:r>
    </w:p>
    <w:p w14:paraId="4001F148" w14:textId="77777777" w:rsidR="003D2C93" w:rsidRPr="001233FF" w:rsidRDefault="003D2C93" w:rsidP="003D2C93">
      <w:pPr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                                                                      </w:t>
      </w:r>
      <w:r w:rsidRPr="001233FF">
        <w:rPr>
          <w:rFonts w:cstheme="minorHAnsi"/>
          <w:sz w:val="20"/>
          <w:szCs w:val="20"/>
        </w:rPr>
        <w:tab/>
      </w:r>
      <w:r w:rsidRPr="001233F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Klara Miličević, dipl.iur.</w:t>
      </w:r>
    </w:p>
    <w:p w14:paraId="25923857" w14:textId="77777777" w:rsidR="003D2C93" w:rsidRPr="001233FF" w:rsidRDefault="003D2C93" w:rsidP="003D2C93">
      <w:pPr>
        <w:rPr>
          <w:rFonts w:cstheme="minorHAnsi"/>
          <w:sz w:val="20"/>
          <w:szCs w:val="20"/>
        </w:rPr>
      </w:pPr>
    </w:p>
    <w:p w14:paraId="2B11191D" w14:textId="6DEFF7E3" w:rsidR="00CD57B7" w:rsidRPr="003D2C93" w:rsidRDefault="003D2C93" w:rsidP="003D2C93">
      <w:pPr>
        <w:ind w:left="1128" w:firstLine="382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Joakim Filić, mag.oec.</w:t>
      </w:r>
    </w:p>
    <w:sectPr w:rsidR="00CD57B7" w:rsidRPr="003D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343B88"/>
    <w:rsid w:val="003D2C93"/>
    <w:rsid w:val="00405D94"/>
    <w:rsid w:val="006F66A9"/>
    <w:rsid w:val="009A28AC"/>
    <w:rsid w:val="00CD2FEC"/>
    <w:rsid w:val="00CD57B7"/>
    <w:rsid w:val="00D3474B"/>
    <w:rsid w:val="00DC34C3"/>
    <w:rsid w:val="00E450A6"/>
    <w:rsid w:val="00E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0810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3D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Pavković</cp:lastModifiedBy>
  <cp:revision>3</cp:revision>
  <cp:lastPrinted>2024-12-23T08:58:00Z</cp:lastPrinted>
  <dcterms:created xsi:type="dcterms:W3CDTF">2024-12-23T08:56:00Z</dcterms:created>
  <dcterms:modified xsi:type="dcterms:W3CDTF">2024-12-23T08:58:00Z</dcterms:modified>
</cp:coreProperties>
</file>