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margin" w:tblpXSpec="right" w:tblpY="-4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0E2218" w14:paraId="5BF57A08" w14:textId="77777777" w:rsidTr="000E2218">
        <w:trPr>
          <w:trHeight w:val="284"/>
        </w:trPr>
        <w:tc>
          <w:tcPr>
            <w:tcW w:w="3261" w:type="dxa"/>
          </w:tcPr>
          <w:p w14:paraId="4D449ADA" w14:textId="77777777" w:rsidR="000E2218" w:rsidRDefault="000E2218" w:rsidP="000E2218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+*xfs*pvs*Akl*cvA*xBj*tCi*llc*tAr*uEw*tuE*pBk*-</w:t>
            </w:r>
            <w:r>
              <w:rPr>
                <w:rFonts w:ascii="PDF417x" w:eastAsia="Times New Roman" w:hAnsi="PDF417x" w:cs="Times New Roman"/>
              </w:rPr>
              <w:br/>
              <w:t>+*yqw*yDe*ydg*sgx*ugc*dzi*lro*xtt*gFz*fsE*zew*-</w:t>
            </w:r>
            <w:r>
              <w:rPr>
                <w:rFonts w:ascii="PDF417x" w:eastAsia="Times New Roman" w:hAnsi="PDF417x" w:cs="Times New Roman"/>
              </w:rPr>
              <w:br/>
              <w:t>+*eDs*lyd*lyd*lyd*lyd*ljt*loy*Dtn*zhu*rva*zfE*-</w:t>
            </w:r>
            <w:r>
              <w:rPr>
                <w:rFonts w:ascii="PDF417x" w:eastAsia="Times New Roman" w:hAnsi="PDF417x" w:cs="Times New Roman"/>
              </w:rPr>
              <w:br/>
              <w:t>+*ftw*aDE*nlm*nlm*nBn*Eas*txm*frA*wub*mij*onA*-</w:t>
            </w:r>
            <w:r>
              <w:rPr>
                <w:rFonts w:ascii="PDF417x" w:eastAsia="Times New Roman" w:hAnsi="PDF417x" w:cs="Times New Roman"/>
              </w:rPr>
              <w:br/>
              <w:t>+*ftA*gbt*Fys*sdo*uac*wmC*cbo*mwk*nxj*bhz*uws*-</w:t>
            </w:r>
            <w:r>
              <w:rPr>
                <w:rFonts w:ascii="PDF417x" w:eastAsia="Times New Roman" w:hAnsi="PDF417x" w:cs="Times New Roman"/>
              </w:rPr>
              <w:br/>
              <w:t>+*xjq*Cgz*yvu*vCz*asj*gls*yrc*Fnw*mCz*sfx*uzq*-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0BDCDDE4" w14:textId="77777777" w:rsidR="000E2218" w:rsidRPr="002C63AB" w:rsidRDefault="000E2218" w:rsidP="000E2218">
      <w:pPr>
        <w:ind w:right="5244" w:firstLine="142"/>
        <w:jc w:val="center"/>
        <w:rPr>
          <w:rFonts w:ascii="Calibri" w:eastAsia="Times New Roman" w:hAnsi="Calibri" w:cs="Calibri"/>
          <w:noProof w:val="0"/>
          <w:lang w:val="en-US" w:eastAsia="hr-HR"/>
        </w:rPr>
      </w:pPr>
      <w:r w:rsidRPr="002C63AB">
        <w:rPr>
          <w:rFonts w:ascii="Calibri" w:eastAsia="Times New Roman" w:hAnsi="Calibri" w:cs="Calibri"/>
          <w:lang w:eastAsia="hr-HR"/>
        </w:rPr>
        <w:drawing>
          <wp:inline distT="0" distB="0" distL="0" distR="0" wp14:anchorId="725895D0" wp14:editId="4B783743">
            <wp:extent cx="314325" cy="428625"/>
            <wp:effectExtent l="0" t="0" r="9525" b="9525"/>
            <wp:docPr id="1813273407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273407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9213C" w14:textId="77777777" w:rsidR="000E2218" w:rsidRPr="002C63AB" w:rsidRDefault="000E2218" w:rsidP="000E2218">
      <w:pPr>
        <w:ind w:right="5244"/>
        <w:jc w:val="center"/>
        <w:rPr>
          <w:rFonts w:ascii="Calibri" w:eastAsia="Times New Roman" w:hAnsi="Calibri" w:cs="Calibri"/>
          <w:noProof w:val="0"/>
          <w:lang w:eastAsia="hr-HR"/>
        </w:rPr>
      </w:pPr>
      <w:r w:rsidRPr="002C63AB">
        <w:rPr>
          <w:rFonts w:ascii="Calibri" w:eastAsia="Times New Roman" w:hAnsi="Calibri" w:cs="Calibri"/>
          <w:noProof w:val="0"/>
          <w:lang w:eastAsia="hr-HR"/>
        </w:rPr>
        <w:t>R  E  P  U  B  L  I  K  A    H  R  V  A  T  S  K  A</w:t>
      </w:r>
    </w:p>
    <w:p w14:paraId="31BCD77C" w14:textId="77777777" w:rsidR="000E2218" w:rsidRPr="002C63AB" w:rsidRDefault="000E2218" w:rsidP="000E2218">
      <w:pPr>
        <w:ind w:right="5244"/>
        <w:jc w:val="center"/>
        <w:rPr>
          <w:rFonts w:ascii="Calibri" w:eastAsia="Times New Roman" w:hAnsi="Calibri" w:cs="Calibri"/>
          <w:noProof w:val="0"/>
          <w:lang w:eastAsia="hr-HR"/>
        </w:rPr>
      </w:pPr>
      <w:r w:rsidRPr="002C63AB">
        <w:rPr>
          <w:rFonts w:ascii="Calibri" w:eastAsia="Times New Roman" w:hAnsi="Calibri" w:cs="Calibri"/>
          <w:noProof w:val="0"/>
          <w:lang w:eastAsia="hr-HR"/>
        </w:rPr>
        <w:t>POŽEŠKO-SLAVONSKA ŽUPANIJA</w:t>
      </w:r>
    </w:p>
    <w:p w14:paraId="34A37DF9" w14:textId="77777777" w:rsidR="000E2218" w:rsidRPr="002C63AB" w:rsidRDefault="000E2218" w:rsidP="000E2218">
      <w:pPr>
        <w:ind w:right="5244"/>
        <w:jc w:val="center"/>
        <w:rPr>
          <w:rFonts w:ascii="Calibri" w:eastAsia="Times New Roman" w:hAnsi="Calibri" w:cs="Calibri"/>
          <w:noProof w:val="0"/>
          <w:lang w:val="en-US" w:eastAsia="hr-HR"/>
        </w:rPr>
      </w:pPr>
      <w:r w:rsidRPr="002C63AB">
        <w:rPr>
          <w:rFonts w:ascii="Calibri" w:eastAsia="Times New Roman" w:hAnsi="Calibri" w:cs="Calibri"/>
          <w:sz w:val="20"/>
          <w:szCs w:val="20"/>
          <w:lang w:val="en-US" w:eastAsia="hr-HR"/>
        </w:rPr>
        <w:drawing>
          <wp:anchor distT="0" distB="0" distL="114300" distR="114300" simplePos="0" relativeHeight="251659264" behindDoc="0" locked="0" layoutInCell="1" allowOverlap="1" wp14:anchorId="5DECD1FD" wp14:editId="6140D02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36182101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182101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3AB">
        <w:rPr>
          <w:rFonts w:ascii="Calibri" w:eastAsia="Times New Roman" w:hAnsi="Calibri" w:cs="Calibri"/>
          <w:noProof w:val="0"/>
          <w:lang w:val="en-US" w:eastAsia="hr-HR"/>
        </w:rPr>
        <w:t>GRAD POŽEGA</w:t>
      </w:r>
    </w:p>
    <w:p w14:paraId="7F248FB2" w14:textId="77777777" w:rsidR="000E2218" w:rsidRPr="002C63AB" w:rsidRDefault="000E2218" w:rsidP="000E2218">
      <w:pPr>
        <w:ind w:right="5244"/>
        <w:jc w:val="center"/>
        <w:rPr>
          <w:rFonts w:ascii="Calibri" w:eastAsia="Times New Roman" w:hAnsi="Calibri" w:cs="Calibri"/>
          <w:noProof w:val="0"/>
          <w:lang w:val="en-US" w:eastAsia="hr-HR"/>
        </w:rPr>
      </w:pPr>
      <w:r w:rsidRPr="002C63AB">
        <w:rPr>
          <w:rFonts w:ascii="Calibri" w:eastAsia="Times New Roman" w:hAnsi="Calibri" w:cs="Calibri"/>
          <w:noProof w:val="0"/>
          <w:lang w:val="en-US" w:eastAsia="hr-HR"/>
        </w:rPr>
        <w:t>Gradonačelnik</w:t>
      </w:r>
    </w:p>
    <w:p w14:paraId="38A9A27D" w14:textId="77777777" w:rsidR="000E2218" w:rsidRPr="00C93ADE" w:rsidRDefault="000E2218" w:rsidP="000E2218">
      <w:pPr>
        <w:tabs>
          <w:tab w:val="left" w:pos="0"/>
        </w:tabs>
        <w:ind w:right="5244"/>
        <w:jc w:val="center"/>
        <w:rPr>
          <w:rFonts w:cstheme="minorHAnsi"/>
          <w:sz w:val="20"/>
          <w:szCs w:val="20"/>
        </w:rPr>
      </w:pPr>
      <w:r w:rsidRPr="00C93ADE">
        <w:rPr>
          <w:rFonts w:cstheme="minorHAnsi"/>
          <w:sz w:val="20"/>
          <w:szCs w:val="20"/>
        </w:rPr>
        <w:t>Povjerenstv</w:t>
      </w:r>
      <w:r>
        <w:rPr>
          <w:rFonts w:cstheme="minorHAnsi"/>
          <w:sz w:val="20"/>
          <w:szCs w:val="20"/>
        </w:rPr>
        <w:t>o</w:t>
      </w:r>
      <w:r w:rsidRPr="00C93ADE">
        <w:rPr>
          <w:rFonts w:cstheme="minorHAnsi"/>
          <w:sz w:val="20"/>
          <w:szCs w:val="20"/>
        </w:rPr>
        <w:t xml:space="preserve"> za provedbu javnog natječaja za</w:t>
      </w:r>
    </w:p>
    <w:p w14:paraId="5ECB74F1" w14:textId="77777777" w:rsidR="000E2218" w:rsidRPr="00C93ADE" w:rsidRDefault="000E2218" w:rsidP="000E2218">
      <w:pPr>
        <w:tabs>
          <w:tab w:val="left" w:pos="0"/>
        </w:tabs>
        <w:ind w:right="5244"/>
        <w:jc w:val="center"/>
        <w:rPr>
          <w:rFonts w:cstheme="minorHAnsi"/>
          <w:sz w:val="20"/>
          <w:szCs w:val="20"/>
        </w:rPr>
      </w:pPr>
      <w:r w:rsidRPr="00C93ADE">
        <w:rPr>
          <w:rFonts w:cstheme="minorHAnsi"/>
          <w:sz w:val="20"/>
          <w:szCs w:val="20"/>
        </w:rPr>
        <w:t>imenovanje pročelnika Upravnog odjela za</w:t>
      </w:r>
    </w:p>
    <w:p w14:paraId="3E523218" w14:textId="77777777" w:rsidR="000E2218" w:rsidRPr="00C93ADE" w:rsidRDefault="000E2218" w:rsidP="000E2218">
      <w:pPr>
        <w:tabs>
          <w:tab w:val="left" w:pos="0"/>
        </w:tabs>
        <w:spacing w:after="240"/>
        <w:ind w:right="5244"/>
        <w:jc w:val="center"/>
        <w:rPr>
          <w:rFonts w:cstheme="minorHAnsi"/>
          <w:sz w:val="20"/>
          <w:szCs w:val="20"/>
        </w:rPr>
      </w:pPr>
      <w:r w:rsidRPr="00C93ADE">
        <w:rPr>
          <w:rFonts w:cstheme="minorHAnsi"/>
          <w:sz w:val="20"/>
          <w:szCs w:val="20"/>
        </w:rPr>
        <w:t>komunalne djelatnosti i gospodarenje</w:t>
      </w:r>
    </w:p>
    <w:p w14:paraId="18967820" w14:textId="77777777" w:rsidR="00BF5D42" w:rsidRPr="000E2218" w:rsidRDefault="00BF5D42" w:rsidP="00BF5D42">
      <w:pPr>
        <w:rPr>
          <w:rFonts w:ascii="Calibri" w:eastAsia="Times New Roman" w:hAnsi="Calibri" w:cs="Calibri"/>
          <w:noProof w:val="0"/>
          <w:lang w:eastAsia="hr-HR"/>
        </w:rPr>
      </w:pPr>
      <w:r w:rsidRPr="000E2218">
        <w:rPr>
          <w:rFonts w:ascii="Calibri" w:eastAsia="Times New Roman" w:hAnsi="Calibri" w:cs="Calibri"/>
          <w:noProof w:val="0"/>
          <w:lang w:eastAsia="hr-HR"/>
        </w:rPr>
        <w:t xml:space="preserve">KLASA: 112-01/24-02/49 </w:t>
      </w:r>
    </w:p>
    <w:p w14:paraId="5F8B1F44" w14:textId="52BD0164" w:rsidR="00BF5D42" w:rsidRPr="000E2218" w:rsidRDefault="00BF5D42" w:rsidP="00BF5D42">
      <w:pPr>
        <w:ind w:right="50"/>
        <w:jc w:val="both"/>
        <w:rPr>
          <w:rFonts w:ascii="Calibri" w:hAnsi="Calibri" w:cs="Calibri"/>
        </w:rPr>
      </w:pPr>
      <w:r w:rsidRPr="000E2218">
        <w:rPr>
          <w:rFonts w:ascii="Calibri" w:eastAsia="Times New Roman" w:hAnsi="Calibri" w:cs="Calibri"/>
          <w:noProof w:val="0"/>
          <w:lang w:eastAsia="hr-HR"/>
        </w:rPr>
        <w:t xml:space="preserve">URBROJ: </w:t>
      </w:r>
      <w:r w:rsidRPr="000E2218">
        <w:rPr>
          <w:rFonts w:ascii="Calibri" w:hAnsi="Calibri" w:cs="Calibri"/>
        </w:rPr>
        <w:t>2177-1-01/01-25-4</w:t>
      </w:r>
    </w:p>
    <w:p w14:paraId="773B6405" w14:textId="509A83BE" w:rsidR="00BF5D42" w:rsidRPr="000E2218" w:rsidRDefault="00BF5D42" w:rsidP="000E2218">
      <w:pPr>
        <w:spacing w:after="240"/>
        <w:rPr>
          <w:rFonts w:ascii="Calibri" w:eastAsia="Times New Roman" w:hAnsi="Calibri" w:cs="Calibri"/>
          <w:noProof w:val="0"/>
          <w:lang w:eastAsia="hr-HR"/>
        </w:rPr>
      </w:pPr>
      <w:r w:rsidRPr="000E2218">
        <w:rPr>
          <w:rFonts w:ascii="Calibri" w:hAnsi="Calibri" w:cs="Calibri"/>
        </w:rPr>
        <w:t>Požega, 9. siječnja 2025.</w:t>
      </w:r>
    </w:p>
    <w:p w14:paraId="07DD255D" w14:textId="320F50FD" w:rsidR="00BF5D42" w:rsidRPr="000E2218" w:rsidRDefault="00BF5D42" w:rsidP="000E2218">
      <w:pPr>
        <w:spacing w:after="240"/>
        <w:ind w:firstLine="708"/>
        <w:jc w:val="both"/>
        <w:rPr>
          <w:rFonts w:ascii="Calibri" w:hAnsi="Calibri" w:cs="Calibri"/>
          <w:bCs/>
        </w:rPr>
      </w:pPr>
      <w:r w:rsidRPr="000E2218">
        <w:rPr>
          <w:rFonts w:ascii="Calibri" w:hAnsi="Calibri" w:cs="Calibri"/>
        </w:rPr>
        <w:t xml:space="preserve">Na temelju članka 20. stavka 4. i članka 22. stavka 5. Zakona o službenicima i namještenicima u lokalnoj i područnoj (regionalnoj) samoupravi (Narodne novine, broj: 86/08., 61/11., 4/18. i 112/19.) (u nastavku teksta: ZSN) </w:t>
      </w:r>
      <w:r w:rsidRPr="000E2218">
        <w:rPr>
          <w:rFonts w:ascii="Calibri" w:eastAsia="Arial Unicode MS" w:hAnsi="Calibri" w:cs="Calibri"/>
          <w:bCs/>
        </w:rPr>
        <w:t xml:space="preserve">i Rješenja </w:t>
      </w:r>
      <w:r w:rsidRPr="000E2218">
        <w:rPr>
          <w:rFonts w:ascii="Calibri" w:hAnsi="Calibri" w:cs="Calibri"/>
          <w:bCs/>
        </w:rPr>
        <w:t xml:space="preserve">o osnivanju i imenovanju Povjerenstva za provedbu javnog natječaja za imenovanje pročelnika Upravnog odjela za komunalne djelatnosti i gospodarenje Grada Požege </w:t>
      </w:r>
      <w:bookmarkStart w:id="0" w:name="_Hlk170723727"/>
      <w:r w:rsidRPr="000E2218">
        <w:rPr>
          <w:rStyle w:val="bold"/>
          <w:rFonts w:ascii="Calibri" w:hAnsi="Calibri" w:cs="Calibri"/>
          <w:bdr w:val="none" w:sz="0" w:space="0" w:color="auto" w:frame="1"/>
        </w:rPr>
        <w:t>(Službene novine Grada Požege, broj: 21/24.)</w:t>
      </w:r>
      <w:bookmarkEnd w:id="0"/>
      <w:r w:rsidRPr="000E2218">
        <w:rPr>
          <w:rStyle w:val="bold"/>
          <w:rFonts w:ascii="Calibri" w:hAnsi="Calibri" w:cs="Calibri"/>
          <w:bdr w:val="none" w:sz="0" w:space="0" w:color="auto" w:frame="1"/>
        </w:rPr>
        <w:t xml:space="preserve">, </w:t>
      </w:r>
      <w:r w:rsidRPr="000E2218">
        <w:rPr>
          <w:rFonts w:ascii="Calibri" w:hAnsi="Calibri" w:cs="Calibri"/>
          <w:bCs/>
        </w:rPr>
        <w:t xml:space="preserve">objavljuje se sljedeći </w:t>
      </w:r>
    </w:p>
    <w:p w14:paraId="2A1DDB07" w14:textId="77777777" w:rsidR="00BF5D42" w:rsidRPr="000E2218" w:rsidRDefault="00BF5D42" w:rsidP="00BF5D42">
      <w:pPr>
        <w:jc w:val="center"/>
        <w:rPr>
          <w:rFonts w:ascii="Calibri" w:hAnsi="Calibri" w:cs="Calibri"/>
          <w:b/>
          <w:bCs/>
        </w:rPr>
      </w:pPr>
      <w:r w:rsidRPr="000E2218">
        <w:rPr>
          <w:rFonts w:ascii="Calibri" w:hAnsi="Calibri" w:cs="Calibri"/>
          <w:b/>
          <w:bCs/>
        </w:rPr>
        <w:t>P O Z I V</w:t>
      </w:r>
    </w:p>
    <w:p w14:paraId="566867E5" w14:textId="77777777" w:rsidR="00BF5D42" w:rsidRPr="000E2218" w:rsidRDefault="00BF5D42" w:rsidP="000E2218">
      <w:pPr>
        <w:spacing w:after="240"/>
        <w:jc w:val="center"/>
        <w:rPr>
          <w:rFonts w:ascii="Calibri" w:hAnsi="Calibri" w:cs="Calibri"/>
        </w:rPr>
      </w:pPr>
      <w:r w:rsidRPr="000E2218">
        <w:rPr>
          <w:rFonts w:ascii="Calibri" w:hAnsi="Calibri" w:cs="Calibri"/>
        </w:rPr>
        <w:t xml:space="preserve">za usmeni dio provjere znanja i sposobnosti (intervju) </w:t>
      </w:r>
    </w:p>
    <w:p w14:paraId="2809B218" w14:textId="14006000" w:rsidR="00BF5D42" w:rsidRPr="000E2218" w:rsidRDefault="00BF5D42" w:rsidP="00BF5D42">
      <w:pPr>
        <w:ind w:firstLine="708"/>
        <w:jc w:val="both"/>
        <w:rPr>
          <w:rFonts w:ascii="Calibri" w:hAnsi="Calibri" w:cs="Calibri"/>
          <w:bCs/>
        </w:rPr>
      </w:pPr>
      <w:r w:rsidRPr="000E2218">
        <w:rPr>
          <w:rFonts w:ascii="Calibri" w:hAnsi="Calibri" w:cs="Calibri"/>
        </w:rPr>
        <w:t xml:space="preserve">I. </w:t>
      </w:r>
      <w:r w:rsidRPr="000E2218">
        <w:rPr>
          <w:rFonts w:ascii="Calibri" w:hAnsi="Calibri" w:cs="Calibri"/>
          <w:bCs/>
        </w:rPr>
        <w:t xml:space="preserve"> Povjerenstvo za provedbu javnog natječaja za imenovanje pročelnika Upravnog odjela za komunalne djelatnosti i gospodarenje Grada Požege </w:t>
      </w:r>
      <w:r w:rsidRPr="000E2218">
        <w:rPr>
          <w:rFonts w:ascii="Calibri" w:hAnsi="Calibri" w:cs="Calibri"/>
        </w:rPr>
        <w:t xml:space="preserve">provelo je danas, 9. siječnja 2025. godine pisano testiranje kandidata za imenovanje pročelnika </w:t>
      </w:r>
      <w:r w:rsidRPr="000E2218">
        <w:rPr>
          <w:rFonts w:ascii="Calibri" w:hAnsi="Calibri" w:cs="Calibri"/>
          <w:bCs/>
        </w:rPr>
        <w:t xml:space="preserve">Upravnog odjela za komunalne djelatnosti i gospodarenje Grada Požege. </w:t>
      </w:r>
    </w:p>
    <w:p w14:paraId="17020329" w14:textId="00046446" w:rsidR="00BF5D42" w:rsidRPr="000E2218" w:rsidRDefault="00BF5D42" w:rsidP="00BF5D42">
      <w:pPr>
        <w:ind w:firstLine="708"/>
        <w:jc w:val="both"/>
        <w:rPr>
          <w:rFonts w:ascii="Calibri" w:hAnsi="Calibri" w:cs="Calibri"/>
        </w:rPr>
      </w:pPr>
      <w:r w:rsidRPr="000E2218">
        <w:rPr>
          <w:rFonts w:ascii="Calibri" w:hAnsi="Calibri" w:cs="Calibri"/>
          <w:bCs/>
        </w:rPr>
        <w:t xml:space="preserve">Pisanom testiranju su pristupila dva </w:t>
      </w:r>
      <w:r w:rsidRPr="000E2218">
        <w:rPr>
          <w:rFonts w:ascii="Calibri" w:hAnsi="Calibri" w:cs="Calibri"/>
        </w:rPr>
        <w:t xml:space="preserve">pozvana kandidata od kojh je samo jedan kandidat ostvario potreban broj bodova na pisanom testiranju (sukladno odredbi članka 22. stavka 5. ZSN-a) te može pristupiti usmenom dijelu provjere znanja i sposobnosti (intervjuu).  </w:t>
      </w:r>
    </w:p>
    <w:p w14:paraId="433FF776" w14:textId="67E06FBF" w:rsidR="00BF5D42" w:rsidRPr="000E2218" w:rsidRDefault="00BF5D42" w:rsidP="000E2218">
      <w:pPr>
        <w:spacing w:after="240"/>
        <w:ind w:firstLine="708"/>
        <w:jc w:val="both"/>
        <w:rPr>
          <w:rFonts w:ascii="Calibri" w:hAnsi="Calibri" w:cs="Calibri"/>
          <w:b/>
          <w:bCs/>
        </w:rPr>
      </w:pPr>
      <w:r w:rsidRPr="000E2218">
        <w:rPr>
          <w:rFonts w:ascii="Calibri" w:hAnsi="Calibri" w:cs="Calibri"/>
        </w:rPr>
        <w:t xml:space="preserve">Sugladno navednom u stavku 1. i 2. ove točke, usmeni dio provjere znanja i sposobnosti  (intervju) održat će se </w:t>
      </w:r>
      <w:r w:rsidRPr="000E2218">
        <w:rPr>
          <w:rFonts w:ascii="Calibri" w:hAnsi="Calibri" w:cs="Calibri"/>
          <w:b/>
          <w:bCs/>
        </w:rPr>
        <w:t xml:space="preserve">s kandidatom pod lozinkom JV01112, danas (četvrtak), 9. siječnja 2025. godine, s početkom u 13,00 sati, </w:t>
      </w:r>
      <w:r w:rsidRPr="000E2218">
        <w:rPr>
          <w:rFonts w:ascii="Calibri" w:hAnsi="Calibri" w:cs="Calibri"/>
        </w:rPr>
        <w:t xml:space="preserve">u gradskoj vijećnici, Trg Sv. Trojstva 1, Požega. </w:t>
      </w:r>
      <w:r w:rsidRPr="000E2218">
        <w:rPr>
          <w:rFonts w:ascii="Calibri" w:hAnsi="Calibri" w:cs="Calibri"/>
          <w:b/>
          <w:bCs/>
        </w:rPr>
        <w:t xml:space="preserve"> </w:t>
      </w:r>
    </w:p>
    <w:p w14:paraId="4F564DA8" w14:textId="77777777" w:rsidR="00BF5D42" w:rsidRPr="000E2218" w:rsidRDefault="00BF5D42" w:rsidP="000E2218">
      <w:pPr>
        <w:spacing w:after="240"/>
        <w:ind w:firstLine="708"/>
        <w:jc w:val="both"/>
        <w:rPr>
          <w:rFonts w:ascii="Calibri" w:hAnsi="Calibri" w:cs="Calibri"/>
        </w:rPr>
      </w:pPr>
      <w:r w:rsidRPr="000E2218">
        <w:rPr>
          <w:rFonts w:ascii="Calibri" w:hAnsi="Calibri" w:cs="Calibri"/>
        </w:rPr>
        <w:t>II. Ovaj će se Poziv objaviti na službenoj internetskoj stranici Grada Požege (</w:t>
      </w:r>
      <w:hyperlink r:id="rId7" w:history="1">
        <w:r w:rsidRPr="000E2218">
          <w:rPr>
            <w:rStyle w:val="Hiperveza"/>
            <w:rFonts w:ascii="Calibri" w:hAnsi="Calibri" w:cs="Calibri"/>
            <w:u w:val="none"/>
          </w:rPr>
          <w:t>www.pozega.hr</w:t>
        </w:r>
      </w:hyperlink>
      <w:r w:rsidRPr="000E2218">
        <w:rPr>
          <w:rFonts w:ascii="Calibri" w:hAnsi="Calibri" w:cs="Calibri"/>
        </w:rPr>
        <w:t>) i na oglasnoj ploči Grada Požege.</w:t>
      </w:r>
    </w:p>
    <w:p w14:paraId="499ABAA3" w14:textId="77777777" w:rsidR="000E2218" w:rsidRPr="00C93ADE" w:rsidRDefault="000E2218" w:rsidP="000E2218">
      <w:pPr>
        <w:jc w:val="both"/>
        <w:rPr>
          <w:rFonts w:cstheme="minorHAnsi"/>
          <w:bCs/>
        </w:rPr>
      </w:pPr>
    </w:p>
    <w:p w14:paraId="4FF6EB69" w14:textId="77777777" w:rsidR="000E2218" w:rsidRPr="00C93ADE" w:rsidRDefault="000E2218" w:rsidP="000E2218">
      <w:pPr>
        <w:ind w:firstLine="5954"/>
        <w:jc w:val="center"/>
        <w:rPr>
          <w:rFonts w:cstheme="minorHAnsi"/>
          <w:bCs/>
        </w:rPr>
      </w:pPr>
      <w:r w:rsidRPr="00C93ADE">
        <w:rPr>
          <w:rFonts w:cstheme="minorHAnsi"/>
          <w:bCs/>
        </w:rPr>
        <w:t>PREDSJEDNIK POVJERENSTVA:</w:t>
      </w:r>
    </w:p>
    <w:p w14:paraId="4EB20013" w14:textId="77777777" w:rsidR="000E2218" w:rsidRPr="00C93ADE" w:rsidRDefault="000E2218" w:rsidP="000E2218">
      <w:pPr>
        <w:spacing w:after="240" w:line="276" w:lineRule="auto"/>
        <w:ind w:firstLine="5954"/>
        <w:jc w:val="center"/>
        <w:rPr>
          <w:rFonts w:cstheme="minorHAnsi"/>
          <w:bCs/>
        </w:rPr>
      </w:pPr>
      <w:r w:rsidRPr="00C93ADE">
        <w:rPr>
          <w:rFonts w:cstheme="minorHAnsi"/>
          <w:bCs/>
        </w:rPr>
        <w:t>Ljiljana Bilen, dipl.iur., v.r.</w:t>
      </w:r>
    </w:p>
    <w:p w14:paraId="1DB9A615" w14:textId="77777777" w:rsidR="000E2218" w:rsidRPr="00C93ADE" w:rsidRDefault="000E2218" w:rsidP="000E2218">
      <w:pPr>
        <w:spacing w:line="276" w:lineRule="auto"/>
        <w:ind w:left="142" w:firstLine="5670"/>
        <w:jc w:val="center"/>
        <w:rPr>
          <w:rFonts w:cstheme="minorHAnsi"/>
          <w:bCs/>
        </w:rPr>
      </w:pPr>
      <w:r w:rsidRPr="00C93ADE">
        <w:rPr>
          <w:rFonts w:cstheme="minorHAnsi"/>
          <w:bCs/>
        </w:rPr>
        <w:t>ČLANOVI POVJERENSTVA:</w:t>
      </w:r>
    </w:p>
    <w:p w14:paraId="76252A8C" w14:textId="77777777" w:rsidR="000E2218" w:rsidRPr="00C93ADE" w:rsidRDefault="000E2218" w:rsidP="000E2218">
      <w:pPr>
        <w:spacing w:line="276" w:lineRule="auto"/>
        <w:ind w:left="142" w:firstLine="5670"/>
        <w:jc w:val="center"/>
        <w:rPr>
          <w:rFonts w:cstheme="minorHAnsi"/>
          <w:bCs/>
        </w:rPr>
      </w:pPr>
      <w:r w:rsidRPr="00C93ADE">
        <w:rPr>
          <w:rFonts w:cstheme="minorHAnsi"/>
          <w:bCs/>
        </w:rPr>
        <w:t>Klara Miličević, dipl.iur., v.r.</w:t>
      </w:r>
    </w:p>
    <w:p w14:paraId="7FB89B6A" w14:textId="0BAB370C" w:rsidR="0078113D" w:rsidRPr="000E2218" w:rsidRDefault="000E2218" w:rsidP="000E2218">
      <w:pPr>
        <w:spacing w:line="276" w:lineRule="auto"/>
        <w:ind w:firstLine="5670"/>
        <w:contextualSpacing/>
        <w:jc w:val="center"/>
        <w:rPr>
          <w:rFonts w:ascii="Calibri" w:eastAsia="Times New Roman" w:hAnsi="Calibri" w:cs="Calibri"/>
          <w:color w:val="000000"/>
          <w:lang w:eastAsia="hr-HR"/>
        </w:rPr>
      </w:pPr>
      <w:r w:rsidRPr="00C93ADE">
        <w:rPr>
          <w:rFonts w:cstheme="minorHAnsi"/>
          <w:bCs/>
        </w:rPr>
        <w:t>Dario Colle, mag.oec., v.r</w:t>
      </w:r>
      <w:r>
        <w:rPr>
          <w:rFonts w:cstheme="minorHAnsi"/>
          <w:bCs/>
        </w:rPr>
        <w:t>.</w:t>
      </w:r>
    </w:p>
    <w:sectPr w:rsidR="0078113D" w:rsidRPr="000E2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3D"/>
    <w:rsid w:val="000E2218"/>
    <w:rsid w:val="004E532F"/>
    <w:rsid w:val="005D6CAE"/>
    <w:rsid w:val="0078113D"/>
    <w:rsid w:val="009A5949"/>
    <w:rsid w:val="00AF4ACD"/>
    <w:rsid w:val="00BF5D42"/>
    <w:rsid w:val="00C07EFF"/>
    <w:rsid w:val="00DD3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208CF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Zadanifontodlomka"/>
    <w:rsid w:val="00BF5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ZEG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Mario Krizanac</cp:lastModifiedBy>
  <cp:revision>2</cp:revision>
  <cp:lastPrinted>2014-11-26T14:09:00Z</cp:lastPrinted>
  <dcterms:created xsi:type="dcterms:W3CDTF">2025-01-09T11:09:00Z</dcterms:created>
  <dcterms:modified xsi:type="dcterms:W3CDTF">2025-01-09T11:09:00Z</dcterms:modified>
</cp:coreProperties>
</file>