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right" w:tblpY="-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</w:tblGrid>
      <w:tr w:rsidR="000E67C4" w14:paraId="1326B0A7" w14:textId="77777777" w:rsidTr="000E67C4">
        <w:trPr>
          <w:trHeight w:val="304"/>
        </w:trPr>
        <w:tc>
          <w:tcPr>
            <w:tcW w:w="3203" w:type="dxa"/>
          </w:tcPr>
          <w:p w14:paraId="2AD04653" w14:textId="77777777" w:rsidR="000E67C4" w:rsidRDefault="000E67C4" w:rsidP="000E67C4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+*xfs*pvs*lsu*cvA*xBj*tCi*llc*tAr*uEw*Djb*pBk*-</w:t>
            </w:r>
            <w:r>
              <w:rPr>
                <w:rFonts w:ascii="PDF417x" w:eastAsia="Times New Roman" w:hAnsi="PDF417x" w:cs="Times New Roman"/>
              </w:rPr>
              <w:br/>
              <w:t>+*yqw*buw*vrl*zil*ugc*dzi*lro*zil*EyB*jus*zew*-</w:t>
            </w:r>
            <w:r>
              <w:rPr>
                <w:rFonts w:ascii="PDF417x" w:eastAsia="Times New Roman" w:hAnsi="PDF417x" w:cs="Times New Roman"/>
              </w:rPr>
              <w:br/>
              <w:t>+*eDs*lyd*lyd*lyd*lyd*zFm*ros*lxD*ycx*Dqi*zfE*-</w:t>
            </w:r>
            <w:r>
              <w:rPr>
                <w:rFonts w:ascii="PDF417x" w:eastAsia="Times New Roman" w:hAnsi="PDF417x" w:cs="Times New Roman"/>
              </w:rPr>
              <w:br/>
              <w:t>+*ftw*Bqk*dwy*yyf*kqi*oaw*iwk*tEw*tuC*ggk*onA*-</w:t>
            </w:r>
            <w:r>
              <w:rPr>
                <w:rFonts w:ascii="PDF417x" w:eastAsia="Times New Roman" w:hAnsi="PDF417x" w:cs="Times New Roman"/>
              </w:rPr>
              <w:br/>
              <w:t>+*ftA*any*Bbm*Bxj*xBC*ljD*qDu*blj*ikz*fws*uws*-</w:t>
            </w:r>
            <w:r>
              <w:rPr>
                <w:rFonts w:ascii="PDF417x" w:eastAsia="Times New Roman" w:hAnsi="PDF417x" w:cs="Times New Roman"/>
              </w:rPr>
              <w:br/>
              <w:t>+*xjq*aCb*gls*DCw*bkv*loy*jas*qcj*jqc*jrg*uzq*-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3D7C49B9" w14:textId="79F501B3" w:rsidR="000E67C4" w:rsidRPr="000E67C4" w:rsidRDefault="000E67C4" w:rsidP="000E67C4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bookmarkStart w:id="0" w:name="_Hlk145935593"/>
      <w:r w:rsidRPr="000E67C4">
        <w:rPr>
          <w:rFonts w:ascii="Calibri" w:eastAsia="Times New Roman" w:hAnsi="Calibri" w:cs="Calibri"/>
          <w:lang w:eastAsia="hr-HR"/>
        </w:rPr>
        <w:drawing>
          <wp:inline distT="0" distB="0" distL="0" distR="0" wp14:anchorId="50573AEC" wp14:editId="15CE22E1">
            <wp:extent cx="314325" cy="428625"/>
            <wp:effectExtent l="0" t="0" r="9525" b="9525"/>
            <wp:docPr id="167756074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6074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1DD0" w14:textId="77777777" w:rsidR="000E67C4" w:rsidRPr="000E67C4" w:rsidRDefault="000E67C4" w:rsidP="000E67C4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0E67C4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7EF5AC12" w14:textId="77777777" w:rsidR="000E67C4" w:rsidRPr="000E67C4" w:rsidRDefault="000E67C4" w:rsidP="000E67C4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0E67C4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31D723E1" w14:textId="582EA422" w:rsidR="000E67C4" w:rsidRPr="000E67C4" w:rsidRDefault="000E67C4" w:rsidP="000E67C4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0E67C4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17A281B8" wp14:editId="63EBDFD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97352896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352896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67C4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25883399" w14:textId="77777777" w:rsidR="000E67C4" w:rsidRPr="000E67C4" w:rsidRDefault="000E67C4" w:rsidP="000E67C4">
      <w:pPr>
        <w:spacing w:after="240"/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0E67C4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bookmarkEnd w:id="0"/>
    <w:p w14:paraId="3EC0739F" w14:textId="77777777" w:rsidR="009A11DB" w:rsidRPr="000E67C4" w:rsidRDefault="00000000" w:rsidP="00CC5BF4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0E67C4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008-06/24-01/3 </w:t>
      </w:r>
    </w:p>
    <w:p w14:paraId="7820830F" w14:textId="77777777" w:rsidR="009A11DB" w:rsidRPr="000E67C4" w:rsidRDefault="00000000" w:rsidP="00CC5BF4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0E67C4"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2177-1-01/01-24-2</w:t>
      </w:r>
    </w:p>
    <w:p w14:paraId="4D1D1AA7" w14:textId="26F3730E" w:rsidR="00CC5BF4" w:rsidRPr="000E67C4" w:rsidRDefault="00CC5BF4" w:rsidP="000E67C4">
      <w:pPr>
        <w:spacing w:after="240"/>
        <w:jc w:val="both"/>
        <w:rPr>
          <w:rFonts w:ascii="Calibri" w:hAnsi="Calibri" w:cs="Calibri"/>
        </w:rPr>
      </w:pPr>
      <w:r w:rsidRPr="000E67C4">
        <w:rPr>
          <w:rFonts w:ascii="Calibri" w:hAnsi="Calibri" w:cs="Calibri"/>
        </w:rPr>
        <w:t xml:space="preserve">Požega, </w:t>
      </w:r>
      <w:r w:rsidR="00A5063E" w:rsidRPr="000E67C4">
        <w:rPr>
          <w:rFonts w:ascii="Calibri" w:hAnsi="Calibri" w:cs="Calibri"/>
        </w:rPr>
        <w:t xml:space="preserve">3. </w:t>
      </w:r>
      <w:r w:rsidRPr="000E67C4">
        <w:rPr>
          <w:rFonts w:ascii="Calibri" w:hAnsi="Calibri" w:cs="Calibri"/>
        </w:rPr>
        <w:t xml:space="preserve">prosinca 2024. </w:t>
      </w:r>
    </w:p>
    <w:p w14:paraId="368D32BA" w14:textId="502D19EA" w:rsidR="00CC5BF4" w:rsidRPr="000E67C4" w:rsidRDefault="00CC5BF4" w:rsidP="000E67C4">
      <w:pPr>
        <w:spacing w:after="240"/>
        <w:ind w:firstLine="708"/>
        <w:jc w:val="both"/>
        <w:rPr>
          <w:rFonts w:ascii="Calibri" w:hAnsi="Calibri" w:cs="Calibri"/>
        </w:rPr>
      </w:pPr>
      <w:r w:rsidRPr="000E67C4">
        <w:rPr>
          <w:rFonts w:ascii="Calibri" w:hAnsi="Calibri" w:cs="Calibri"/>
        </w:rPr>
        <w:t xml:space="preserve">Na temelju članka 11. stavka 5. Zakona o pravu na pristup informacijama (Narodne novine, broj: </w:t>
      </w:r>
      <w:r w:rsidRPr="000E67C4">
        <w:rPr>
          <w:rFonts w:ascii="Calibri" w:hAnsi="Calibri" w:cs="Calibri"/>
          <w:color w:val="000000"/>
        </w:rPr>
        <w:t xml:space="preserve">25/13., 85/15. i 69/22.) </w:t>
      </w:r>
      <w:r w:rsidRPr="000E67C4">
        <w:rPr>
          <w:rFonts w:ascii="Calibri" w:hAnsi="Calibri" w:cs="Calibri"/>
        </w:rPr>
        <w:t xml:space="preserve">i članka 62. stavka 1. podstavka 34. i članka 120. Statuta Grada Požege (Službene novine Grada Požege, broj: 2/21.i 11/22.), Gradonačelnik Grada Požege, dana 3. prosinca 2024. godine, donosi </w:t>
      </w:r>
    </w:p>
    <w:p w14:paraId="64916B69" w14:textId="77777777" w:rsidR="00CC5BF4" w:rsidRPr="000E67C4" w:rsidRDefault="00CC5BF4" w:rsidP="000E67C4">
      <w:pPr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P L A N</w:t>
      </w:r>
    </w:p>
    <w:p w14:paraId="39D286E4" w14:textId="77777777" w:rsidR="00CC5BF4" w:rsidRPr="000E67C4" w:rsidRDefault="00CC5BF4" w:rsidP="000E67C4">
      <w:pPr>
        <w:spacing w:after="24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 xml:space="preserve">o dopuni Plana savjetovanja s javnošću za 2024. godinu </w:t>
      </w:r>
    </w:p>
    <w:p w14:paraId="44314E9A" w14:textId="77777777" w:rsidR="00CC5BF4" w:rsidRPr="000E67C4" w:rsidRDefault="00CC5BF4" w:rsidP="000E67C4">
      <w:pPr>
        <w:spacing w:after="24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I.</w:t>
      </w:r>
    </w:p>
    <w:p w14:paraId="6FE0459F" w14:textId="094BBBE2" w:rsidR="00CC5BF4" w:rsidRPr="000E67C4" w:rsidRDefault="00CC5BF4" w:rsidP="000E67C4">
      <w:pPr>
        <w:spacing w:after="240"/>
        <w:ind w:firstLine="708"/>
        <w:jc w:val="both"/>
        <w:rPr>
          <w:rFonts w:ascii="Calibri" w:hAnsi="Calibri" w:cs="Calibri"/>
        </w:rPr>
      </w:pPr>
      <w:r w:rsidRPr="000E67C4">
        <w:rPr>
          <w:rFonts w:ascii="Calibri" w:hAnsi="Calibri" w:cs="Calibri"/>
        </w:rPr>
        <w:t xml:space="preserve">Ovim Planom dopunjuje se Plan savjetovanja s javnošću Grada Požege za 2024. godinu (Službene novine Grada Požege, broj: 1/24. i 12/24.) (u nastavku teksta: Plan). </w:t>
      </w:r>
    </w:p>
    <w:p w14:paraId="4FB899D8" w14:textId="77777777" w:rsidR="00CC5BF4" w:rsidRPr="000E67C4" w:rsidRDefault="00CC5BF4" w:rsidP="000E67C4">
      <w:pPr>
        <w:spacing w:after="24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II.</w:t>
      </w:r>
    </w:p>
    <w:p w14:paraId="3CAB49A0" w14:textId="10E46BFA" w:rsidR="00CC5BF4" w:rsidRPr="000E67C4" w:rsidRDefault="00CC5BF4" w:rsidP="00C217E9">
      <w:pPr>
        <w:ind w:firstLine="708"/>
        <w:jc w:val="both"/>
        <w:rPr>
          <w:rFonts w:ascii="Calibri" w:hAnsi="Calibri" w:cs="Calibri"/>
        </w:rPr>
      </w:pPr>
      <w:r w:rsidRPr="000E67C4">
        <w:rPr>
          <w:rFonts w:ascii="Calibri" w:hAnsi="Calibri" w:cs="Calibri"/>
        </w:rPr>
        <w:t>U Prilogu 1. Plana iza točke 3. dodaje se nova točka 4. koja glasi:</w:t>
      </w:r>
    </w:p>
    <w:tbl>
      <w:tblPr>
        <w:tblW w:w="11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470"/>
        <w:gridCol w:w="1137"/>
        <w:gridCol w:w="1509"/>
        <w:gridCol w:w="1149"/>
        <w:gridCol w:w="1177"/>
        <w:gridCol w:w="1374"/>
        <w:gridCol w:w="1469"/>
        <w:gridCol w:w="1374"/>
      </w:tblGrid>
      <w:tr w:rsidR="00CC5BF4" w:rsidRPr="000E67C4" w14:paraId="649C9DC8" w14:textId="77777777" w:rsidTr="00C217E9">
        <w:trPr>
          <w:trHeight w:val="1131"/>
          <w:jc w:val="center"/>
        </w:trPr>
        <w:tc>
          <w:tcPr>
            <w:tcW w:w="11287" w:type="dxa"/>
            <w:gridSpan w:val="9"/>
            <w:shd w:val="clear" w:color="auto" w:fill="FFF2CC"/>
            <w:vAlign w:val="center"/>
          </w:tcPr>
          <w:p w14:paraId="123449E8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sz w:val="22"/>
                <w:szCs w:val="22"/>
              </w:rPr>
              <w:t>G R A D   P O Ž E G A</w:t>
            </w:r>
          </w:p>
          <w:p w14:paraId="7B040765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sz w:val="22"/>
                <w:szCs w:val="22"/>
              </w:rPr>
              <w:t xml:space="preserve">PLAN SAVJETOVANJA S JAVNOŠĆU ZA 2024. GODINU </w:t>
            </w:r>
          </w:p>
        </w:tc>
      </w:tr>
      <w:tr w:rsidR="00CC5BF4" w:rsidRPr="000E67C4" w14:paraId="60CF3C71" w14:textId="77777777" w:rsidTr="00C217E9">
        <w:trPr>
          <w:trHeight w:val="105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75DF7AB" w14:textId="230674DE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Red</w:t>
            </w:r>
            <w:r w:rsidR="00C217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broj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AF3382F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Naziv akta ili dokumenta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FBF2D79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Nositelj izrade nacrta prijedloga akta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4408952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Predlagatelj akta 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AE0ED20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Donositelj akta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1F5B267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Očekivano vrijeme donošenja akta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09C9E1BA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bCs/>
                <w:sz w:val="22"/>
                <w:szCs w:val="22"/>
              </w:rPr>
              <w:t>Trajanje savjetovanja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E55AEA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Okvirno vrijeme provedbe internetskog savjetovanja/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9DD7B48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Ostali predviđeni načini provedbe savjetovanja  /očekivano vrijeme </w:t>
            </w:r>
          </w:p>
        </w:tc>
      </w:tr>
      <w:tr w:rsidR="00CC5BF4" w:rsidRPr="000E67C4" w14:paraId="567CBB94" w14:textId="77777777" w:rsidTr="00C217E9">
        <w:trPr>
          <w:trHeight w:val="1056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94E993D" w14:textId="1DD0912D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7597900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color w:val="000000"/>
                <w:sz w:val="22"/>
                <w:szCs w:val="22"/>
              </w:rPr>
              <w:t>Strategija upravljanja i raspolaganja nekretninama u vlasništvu  Grada Požege od 2025. do 2030. godine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E83C58D" w14:textId="7CB67136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sz w:val="22"/>
                <w:szCs w:val="22"/>
              </w:rPr>
              <w:t>Upravni odjel za imovinsko - pravne poslove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03E6FD1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Gradonačelnik 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654643D" w14:textId="77777777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Gradsko Vijeće</w:t>
            </w:r>
          </w:p>
        </w:tc>
        <w:tc>
          <w:tcPr>
            <w:tcW w:w="1177" w:type="dxa"/>
            <w:shd w:val="clear" w:color="auto" w:fill="auto"/>
          </w:tcPr>
          <w:p w14:paraId="2E9664A8" w14:textId="123DCB9C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sz w:val="22"/>
                <w:szCs w:val="22"/>
              </w:rPr>
              <w:t>mjesec siječanj 2025.</w:t>
            </w:r>
          </w:p>
        </w:tc>
        <w:tc>
          <w:tcPr>
            <w:tcW w:w="1374" w:type="dxa"/>
            <w:shd w:val="clear" w:color="auto" w:fill="auto"/>
          </w:tcPr>
          <w:p w14:paraId="5AA05B78" w14:textId="71FCB46C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E67C4">
              <w:rPr>
                <w:rFonts w:ascii="Calibri" w:hAnsi="Calibri" w:cs="Calibri"/>
                <w:bCs/>
                <w:sz w:val="22"/>
                <w:szCs w:val="22"/>
              </w:rPr>
              <w:t xml:space="preserve">30 dana </w:t>
            </w:r>
          </w:p>
        </w:tc>
        <w:tc>
          <w:tcPr>
            <w:tcW w:w="1469" w:type="dxa"/>
            <w:shd w:val="clear" w:color="auto" w:fill="auto"/>
          </w:tcPr>
          <w:p w14:paraId="54E1EDA6" w14:textId="76390588" w:rsidR="00CC5BF4" w:rsidRPr="000E67C4" w:rsidRDefault="00CC5BF4" w:rsidP="00CC5BF4">
            <w:pPr>
              <w:pStyle w:val="t-9-8"/>
              <w:spacing w:before="0" w:beforeAutospacing="0" w:after="0" w:afterAutospacing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sz w:val="22"/>
                <w:szCs w:val="22"/>
              </w:rPr>
              <w:t>prosinac 2024./ siječanj 2025.</w:t>
            </w:r>
          </w:p>
        </w:tc>
        <w:tc>
          <w:tcPr>
            <w:tcW w:w="1374" w:type="dxa"/>
            <w:shd w:val="clear" w:color="auto" w:fill="auto"/>
          </w:tcPr>
          <w:p w14:paraId="7A66D816" w14:textId="481D0EE0" w:rsidR="00CC5BF4" w:rsidRPr="000E67C4" w:rsidRDefault="00CC5BF4" w:rsidP="00CC5BF4">
            <w:pPr>
              <w:pStyle w:val="t-9-8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E67C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</w:p>
        </w:tc>
      </w:tr>
    </w:tbl>
    <w:p w14:paraId="2C4FF0B5" w14:textId="60F59334" w:rsidR="00CC5BF4" w:rsidRPr="000E67C4" w:rsidRDefault="00CC5BF4" w:rsidP="00C217E9">
      <w:pPr>
        <w:spacing w:before="240" w:after="24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III.</w:t>
      </w:r>
    </w:p>
    <w:p w14:paraId="441FDA15" w14:textId="5D6ABB7F" w:rsidR="00CC5BF4" w:rsidRPr="000E67C4" w:rsidRDefault="00CC5BF4" w:rsidP="00CC5BF4">
      <w:pPr>
        <w:ind w:firstLine="708"/>
        <w:jc w:val="both"/>
        <w:rPr>
          <w:rFonts w:ascii="Calibri" w:hAnsi="Calibri" w:cs="Calibri"/>
        </w:rPr>
      </w:pPr>
      <w:r w:rsidRPr="000E67C4">
        <w:rPr>
          <w:rFonts w:ascii="Calibri" w:hAnsi="Calibri" w:cs="Calibri"/>
        </w:rPr>
        <w:t>Ovaj će se Plan objaviti na službenoj internetskoj stranici Grada Požege (</w:t>
      </w:r>
      <w:hyperlink r:id="rId8" w:history="1">
        <w:r w:rsidRPr="000E67C4">
          <w:rPr>
            <w:rStyle w:val="Hiperveza"/>
            <w:rFonts w:ascii="Calibri" w:eastAsiaTheme="majorEastAsia" w:hAnsi="Calibri" w:cs="Calibri"/>
          </w:rPr>
          <w:t>www.pozega.hr</w:t>
        </w:r>
      </w:hyperlink>
      <w:r w:rsidRPr="000E67C4">
        <w:rPr>
          <w:rFonts w:ascii="Calibri" w:hAnsi="Calibri" w:cs="Calibri"/>
        </w:rPr>
        <w:t>) i u Službenim novinama Grada Požege.</w:t>
      </w:r>
    </w:p>
    <w:p w14:paraId="2E03712E" w14:textId="77777777" w:rsidR="00CC5BF4" w:rsidRPr="000E67C4" w:rsidRDefault="00CC5BF4" w:rsidP="00CC5BF4">
      <w:pPr>
        <w:ind w:firstLine="708"/>
        <w:jc w:val="both"/>
        <w:rPr>
          <w:rFonts w:ascii="Calibri" w:hAnsi="Calibri" w:cs="Calibri"/>
        </w:rPr>
      </w:pPr>
    </w:p>
    <w:p w14:paraId="14FE410E" w14:textId="420C1464" w:rsidR="00CC5BF4" w:rsidRPr="000E67C4" w:rsidRDefault="00CC5BF4" w:rsidP="00CC5BF4">
      <w:pPr>
        <w:ind w:left="5670" w:right="5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GRADONAČELNIK</w:t>
      </w:r>
    </w:p>
    <w:p w14:paraId="4161A0C3" w14:textId="2949BF35" w:rsidR="009A11DB" w:rsidRPr="00C217E9" w:rsidRDefault="00CC5BF4" w:rsidP="00C217E9">
      <w:pPr>
        <w:ind w:left="5670" w:right="50"/>
        <w:jc w:val="center"/>
        <w:rPr>
          <w:rFonts w:ascii="Calibri" w:hAnsi="Calibri" w:cs="Calibri"/>
        </w:rPr>
      </w:pPr>
      <w:r w:rsidRPr="000E67C4">
        <w:rPr>
          <w:rFonts w:ascii="Calibri" w:hAnsi="Calibri" w:cs="Calibri"/>
        </w:rPr>
        <w:t>dr.sc. Željko Glavić</w:t>
      </w:r>
      <w:r w:rsidR="001F2937" w:rsidRPr="000E67C4">
        <w:rPr>
          <w:rFonts w:ascii="Calibri" w:hAnsi="Calibri" w:cs="Calibri"/>
        </w:rPr>
        <w:t>, v.r.</w:t>
      </w:r>
    </w:p>
    <w:sectPr w:rsidR="009A11DB" w:rsidRPr="00C217E9" w:rsidSect="00C217E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D5D76"/>
    <w:multiLevelType w:val="hybridMultilevel"/>
    <w:tmpl w:val="7EC4C3EC"/>
    <w:lvl w:ilvl="0" w:tplc="4380E1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9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DB"/>
    <w:rsid w:val="000E67C4"/>
    <w:rsid w:val="001F2937"/>
    <w:rsid w:val="00343C38"/>
    <w:rsid w:val="003B5E04"/>
    <w:rsid w:val="0089631D"/>
    <w:rsid w:val="009A11DB"/>
    <w:rsid w:val="00A5063E"/>
    <w:rsid w:val="00C217E9"/>
    <w:rsid w:val="00CC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0682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C5BF4"/>
    <w:pPr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customStyle="1" w:styleId="t-9-8">
    <w:name w:val="t-9-8"/>
    <w:basedOn w:val="Normal"/>
    <w:rsid w:val="00CC5BF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eg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13</cp:revision>
  <cp:lastPrinted>2014-11-26T14:09:00Z</cp:lastPrinted>
  <dcterms:created xsi:type="dcterms:W3CDTF">2022-10-07T06:44:00Z</dcterms:created>
  <dcterms:modified xsi:type="dcterms:W3CDTF">2024-12-19T10:13:00Z</dcterms:modified>
</cp:coreProperties>
</file>