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4DFBF410"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A058F5">
        <w:rPr>
          <w:rFonts w:eastAsia="Andale Sans UI" w:cstheme="minorHAnsi"/>
          <w:bCs/>
          <w:kern w:val="3"/>
          <w:lang w:val="en-US" w:bidi="en-US"/>
        </w:rPr>
        <w:t>6</w:t>
      </w:r>
      <w:r w:rsidR="007D6820" w:rsidRPr="00A329B2">
        <w:rPr>
          <w:rFonts w:eastAsia="Andale Sans UI" w:cstheme="minorHAnsi"/>
          <w:bCs/>
          <w:kern w:val="3"/>
          <w:lang w:val="en-US" w:bidi="en-US"/>
        </w:rPr>
        <w:t>-05/</w:t>
      </w:r>
      <w:r w:rsidR="00A058F5">
        <w:rPr>
          <w:rFonts w:eastAsia="Andale Sans UI" w:cstheme="minorHAnsi"/>
          <w:bCs/>
          <w:kern w:val="3"/>
          <w:lang w:val="en-US" w:bidi="en-US"/>
        </w:rPr>
        <w:t>18</w:t>
      </w:r>
    </w:p>
    <w:p w14:paraId="04DE2130" w14:textId="7BEDCBA6"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A058F5">
        <w:rPr>
          <w:rFonts w:eastAsia="Andale Sans UI" w:cstheme="minorHAnsi"/>
          <w:bCs/>
          <w:kern w:val="3"/>
          <w:lang w:val="en-US" w:bidi="en-US"/>
        </w:rPr>
        <w:t>6</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583E4AD5"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r w:rsidRPr="00A329B2">
        <w:rPr>
          <w:rFonts w:eastAsia="Andale Sans UI" w:cstheme="minorHAnsi"/>
          <w:bCs/>
          <w:kern w:val="3"/>
          <w:lang w:val="de-DE" w:eastAsia="hr-HR" w:bidi="en-US"/>
        </w:rPr>
        <w:t xml:space="preserve">Požega, </w:t>
      </w:r>
      <w:r w:rsidR="00A5075D">
        <w:rPr>
          <w:rFonts w:eastAsia="Andale Sans UI" w:cstheme="minorHAnsi"/>
          <w:bCs/>
          <w:kern w:val="3"/>
          <w:lang w:val="de-DE" w:eastAsia="hr-HR" w:bidi="en-US"/>
        </w:rPr>
        <w:t>2</w:t>
      </w:r>
      <w:r w:rsidR="00C90533">
        <w:rPr>
          <w:rFonts w:eastAsia="Andale Sans UI" w:cstheme="minorHAnsi"/>
          <w:bCs/>
          <w:kern w:val="3"/>
          <w:lang w:val="de-DE" w:eastAsia="hr-HR" w:bidi="en-US"/>
        </w:rPr>
        <w:t>5</w:t>
      </w:r>
      <w:r w:rsidR="00EF0F70">
        <w:rPr>
          <w:rFonts w:eastAsia="Andale Sans UI" w:cstheme="minorHAnsi"/>
          <w:bCs/>
          <w:kern w:val="3"/>
          <w:lang w:val="de-DE" w:eastAsia="hr-HR" w:bidi="en-US"/>
        </w:rPr>
        <w:t>. ožujka</w:t>
      </w:r>
      <w:r w:rsidR="0050371A" w:rsidRPr="00A329B2">
        <w:rPr>
          <w:rFonts w:eastAsia="Andale Sans UI" w:cstheme="minorHAnsi"/>
          <w:bCs/>
          <w:kern w:val="3"/>
          <w:lang w:val="de-DE" w:eastAsia="hr-HR" w:bidi="en-US"/>
        </w:rPr>
        <w:t xml:space="preserve"> 202</w:t>
      </w:r>
      <w:r w:rsidR="00A058F5">
        <w:rPr>
          <w:rFonts w:eastAsia="Andale Sans UI" w:cstheme="minorHAnsi"/>
          <w:bCs/>
          <w:kern w:val="3"/>
          <w:lang w:val="de-DE" w:eastAsia="hr-HR" w:bidi="en-US"/>
        </w:rPr>
        <w:t>6</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180B960B" w14:textId="25770AA8" w:rsidR="0050371A" w:rsidRDefault="0050371A"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r w:rsidRPr="00A329B2">
        <w:rPr>
          <w:rFonts w:eastAsia="Times New Roman" w:cstheme="minorHAnsi"/>
          <w:kern w:val="3"/>
          <w:lang w:val="en-US" w:bidi="en-US"/>
        </w:rPr>
        <w:t>Sukladno članku 15. Zakona o javnoj nabavi (Narodne novine, broj: 120/16. i 114/22., u nastav</w:t>
      </w:r>
      <w:r w:rsidR="00F81FAA" w:rsidRPr="00A329B2">
        <w:rPr>
          <w:rFonts w:eastAsia="Times New Roman" w:cstheme="minorHAnsi"/>
          <w:kern w:val="3"/>
          <w:lang w:val="en-US" w:bidi="en-US"/>
        </w:rPr>
        <w:t xml:space="preserve">ku teksta ZJN 2016) za </w:t>
      </w:r>
      <w:r w:rsidRPr="00A329B2">
        <w:rPr>
          <w:rFonts w:eastAsia="Times New Roman" w:cstheme="minorHAnsi"/>
          <w:kern w:val="3"/>
          <w:lang w:val="en-US" w:bidi="en-US"/>
        </w:rPr>
        <w:t>procijenjenu vrijednost nabave manju od 26.540,00 (66.360,00) eura bez PDV-a (jednostavna nabava) Naručitelj nije obvezan provoditi postupke javne nabave propisane ZJN 2016.</w:t>
      </w:r>
    </w:p>
    <w:p w14:paraId="61B79A89" w14:textId="77777777" w:rsidR="00787142" w:rsidRPr="00A329B2" w:rsidRDefault="00787142"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2FDE09B1" w14:textId="5AB32871" w:rsidR="007D6820" w:rsidRPr="003453FE" w:rsidRDefault="007D6820" w:rsidP="00787142">
      <w:pPr>
        <w:pStyle w:val="Tijeloteksta6"/>
        <w:spacing w:after="0" w:line="240" w:lineRule="auto"/>
        <w:ind w:left="1843" w:right="-2" w:hanging="1559"/>
        <w:jc w:val="both"/>
        <w:rPr>
          <w:rFonts w:asciiTheme="minorHAnsi" w:hAnsiTheme="minorHAnsi" w:cstheme="minorHAnsi"/>
        </w:rPr>
      </w:pPr>
      <w:r w:rsidRPr="00A329B2">
        <w:rPr>
          <w:rFonts w:asciiTheme="minorHAnsi" w:eastAsia="Andale Sans UI" w:hAnsiTheme="minorHAnsi" w:cstheme="minorHAnsi"/>
          <w:b/>
          <w:bCs/>
        </w:rPr>
        <w:t>Predmet nabave</w:t>
      </w:r>
      <w:bookmarkStart w:id="2" w:name="_Hlk42843510"/>
      <w:bookmarkStart w:id="3" w:name="_Hlk3537112"/>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192487558"/>
      <w:bookmarkStart w:id="5" w:name="_Hlk97553727"/>
      <w:r w:rsidR="00787142" w:rsidRPr="00787142">
        <w:rPr>
          <w:rFonts w:asciiTheme="minorHAnsi" w:hAnsiTheme="minorHAnsi" w:cstheme="minorHAnsi"/>
        </w:rPr>
        <w:t>usluga provođenja mjera obvezne deratizacije u gradu Požegi i prigradskim naseljima (proljeće i jesen 202</w:t>
      </w:r>
      <w:r w:rsidR="00A058F5">
        <w:rPr>
          <w:rFonts w:asciiTheme="minorHAnsi" w:hAnsiTheme="minorHAnsi" w:cstheme="minorHAnsi"/>
        </w:rPr>
        <w:t>6</w:t>
      </w:r>
      <w:r w:rsidR="00787142" w:rsidRPr="00787142">
        <w:rPr>
          <w:rFonts w:asciiTheme="minorHAnsi" w:hAnsiTheme="minorHAnsi" w:cstheme="minorHAnsi"/>
        </w:rPr>
        <w:t>. godine)</w:t>
      </w:r>
      <w:bookmarkEnd w:id="4"/>
      <w:r w:rsidR="00FB44C0" w:rsidRPr="00A329B2">
        <w:rPr>
          <w:rFonts w:asciiTheme="minorHAnsi" w:eastAsia="Andale Sans UI" w:hAnsiTheme="minorHAnsi" w:cstheme="minorHAnsi"/>
          <w:sz w:val="22"/>
          <w:szCs w:val="22"/>
        </w:rPr>
        <w:t>.</w:t>
      </w:r>
    </w:p>
    <w:bookmarkEnd w:id="2"/>
    <w:bookmarkEnd w:id="3"/>
    <w:bookmarkEnd w:id="5"/>
    <w:p w14:paraId="0583D6D4" w14:textId="36896DFB" w:rsidR="007D6820" w:rsidRPr="003453FE" w:rsidRDefault="003453FE" w:rsidP="00787142">
      <w:pPr>
        <w:spacing w:after="0"/>
        <w:ind w:left="2410" w:right="-1" w:hanging="2410"/>
        <w:rPr>
          <w:rFonts w:cstheme="minorHAnsi"/>
          <w:lang w:val="en-US"/>
        </w:rPr>
      </w:pPr>
      <w:r>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r w:rsidR="00787142" w:rsidRPr="00787142">
        <w:rPr>
          <w:rFonts w:cstheme="minorHAnsi"/>
          <w:lang w:val="en-US"/>
        </w:rPr>
        <w:t>usluga provođenja mjera obvezne deratizacije u gradu Požegi i prigradskim naseljima (proljeće i jesen 202</w:t>
      </w:r>
      <w:r w:rsidR="00A058F5">
        <w:rPr>
          <w:rFonts w:cstheme="minorHAnsi"/>
          <w:lang w:val="en-US"/>
        </w:rPr>
        <w:t>6</w:t>
      </w:r>
      <w:r w:rsidR="00787142" w:rsidRPr="00787142">
        <w:rPr>
          <w:rFonts w:cstheme="minorHAnsi"/>
          <w:lang w:val="en-US"/>
        </w:rPr>
        <w:t>. godine)</w:t>
      </w:r>
      <w:r w:rsidR="00A8166D" w:rsidRPr="00A329B2">
        <w:rPr>
          <w:rFonts w:eastAsia="Times New Roman" w:cstheme="minorHAnsi"/>
          <w:kern w:val="3"/>
          <w:lang w:bidi="en-US"/>
        </w:rPr>
        <w:t>;</w:t>
      </w:r>
      <w:r w:rsidR="003812CA">
        <w:rPr>
          <w:rFonts w:eastAsia="Times New Roman" w:cstheme="minorHAnsi"/>
          <w:kern w:val="3"/>
          <w:lang w:bidi="en-US"/>
        </w:rPr>
        <w:t xml:space="preserve"> </w:t>
      </w:r>
      <w:r w:rsidR="00FB44C0" w:rsidRPr="00A329B2">
        <w:rPr>
          <w:rFonts w:eastAsia="Andale Sans UI" w:cstheme="minorHAnsi"/>
          <w:kern w:val="3"/>
          <w:lang w:bidi="en-US"/>
        </w:rPr>
        <w:t xml:space="preserve">vrste </w:t>
      </w:r>
      <w:r w:rsidR="007D6820" w:rsidRPr="00A329B2">
        <w:rPr>
          <w:rFonts w:eastAsia="Andale Sans UI" w:cstheme="minorHAnsi"/>
          <w:kern w:val="3"/>
          <w:lang w:bidi="en-US"/>
        </w:rPr>
        <w:t xml:space="preserve">i količine definirane su troškovnikom u prilogu. </w:t>
      </w:r>
    </w:p>
    <w:p w14:paraId="68224B3C" w14:textId="10C41D5B" w:rsidR="007D6820" w:rsidRPr="00A329B2" w:rsidRDefault="007D6820"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bookmarkStart w:id="6" w:name="_Hlk189117463"/>
      <w:r w:rsidR="00787142" w:rsidRPr="00787142">
        <w:rPr>
          <w:rFonts w:eastAsia="Andale Sans UI" w:cstheme="minorHAnsi"/>
          <w:kern w:val="3"/>
          <w:lang w:bidi="en-US"/>
        </w:rPr>
        <w:t>90923000-3, usluga deratizacije</w:t>
      </w:r>
      <w:bookmarkEnd w:id="6"/>
      <w:r w:rsidRPr="00A329B2">
        <w:rPr>
          <w:rFonts w:eastAsia="Andale Sans UI" w:cstheme="minorHAnsi"/>
          <w:kern w:val="3"/>
          <w:lang w:bidi="en-US"/>
        </w:rPr>
        <w:t>.</w:t>
      </w:r>
    </w:p>
    <w:p w14:paraId="713ADF46" w14:textId="494F0A37" w:rsidR="007D6820" w:rsidRPr="00A329B2" w:rsidRDefault="007D6820" w:rsidP="00A329B2">
      <w:pPr>
        <w:widowControl w:val="0"/>
        <w:shd w:val="clear" w:color="auto" w:fill="FFFFFF"/>
        <w:suppressAutoHyphens/>
        <w:autoSpaceDN w:val="0"/>
        <w:spacing w:after="0" w:line="276"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 nabave je</w:t>
      </w:r>
      <w:r w:rsidRPr="00A329B2">
        <w:rPr>
          <w:rFonts w:eastAsia="Times New Roman" w:cstheme="minorHAnsi"/>
          <w:kern w:val="3"/>
          <w:lang w:bidi="en-US"/>
        </w:rPr>
        <w:t>:</w:t>
      </w:r>
      <w:r w:rsidR="00CD28BD" w:rsidRPr="00A329B2">
        <w:rPr>
          <w:rFonts w:eastAsia="Times New Roman" w:cstheme="minorHAnsi"/>
          <w:kern w:val="3"/>
          <w:lang w:bidi="en-US"/>
        </w:rPr>
        <w:t xml:space="preserve"> </w:t>
      </w:r>
      <w:r w:rsidR="00D932DE">
        <w:rPr>
          <w:rFonts w:eastAsia="Times New Roman" w:cstheme="minorHAnsi"/>
          <w:kern w:val="3"/>
          <w:lang w:bidi="en-US"/>
        </w:rPr>
        <w:t>2</w:t>
      </w:r>
      <w:r w:rsidR="00EF0F70">
        <w:rPr>
          <w:rFonts w:eastAsia="Times New Roman" w:cstheme="minorHAnsi"/>
          <w:kern w:val="3"/>
          <w:lang w:bidi="en-US"/>
        </w:rPr>
        <w:t>6</w:t>
      </w:r>
      <w:r w:rsidR="00D932DE">
        <w:rPr>
          <w:rFonts w:eastAsia="Times New Roman" w:cstheme="minorHAnsi"/>
          <w:kern w:val="3"/>
          <w:lang w:bidi="en-US"/>
        </w:rPr>
        <w:t>.000</w:t>
      </w:r>
      <w:r w:rsidR="0050371A" w:rsidRPr="00A329B2">
        <w:rPr>
          <w:rFonts w:eastAsia="Times New Roman" w:cstheme="minorHAnsi"/>
          <w:kern w:val="3"/>
          <w:lang w:bidi="en-US"/>
        </w:rPr>
        <w:t>,00 eura</w:t>
      </w:r>
      <w:r w:rsidRPr="00A329B2">
        <w:rPr>
          <w:rFonts w:eastAsia="Times New Roman" w:cstheme="minorHAnsi"/>
          <w:bCs/>
          <w:kern w:val="3"/>
          <w:lang w:bidi="en-US"/>
        </w:rPr>
        <w:t xml:space="preserve"> (</w:t>
      </w:r>
      <w:r w:rsidR="00D932DE">
        <w:rPr>
          <w:rFonts w:eastAsia="Times New Roman" w:cstheme="minorHAnsi"/>
          <w:bCs/>
          <w:kern w:val="3"/>
          <w:lang w:bidi="en-US"/>
        </w:rPr>
        <w:t>dvadeset</w:t>
      </w:r>
      <w:r w:rsidR="00EF0F70">
        <w:rPr>
          <w:rFonts w:eastAsia="Times New Roman" w:cstheme="minorHAnsi"/>
          <w:bCs/>
          <w:kern w:val="3"/>
          <w:lang w:bidi="en-US"/>
        </w:rPr>
        <w:t>šest</w:t>
      </w:r>
      <w:r w:rsidR="00D932DE">
        <w:rPr>
          <w:rFonts w:eastAsia="Times New Roman" w:cstheme="minorHAnsi"/>
          <w:bCs/>
          <w:kern w:val="3"/>
          <w:lang w:bidi="en-US"/>
        </w:rPr>
        <w:t>tisuća</w:t>
      </w:r>
      <w:r w:rsidR="003453FE">
        <w:rPr>
          <w:rFonts w:eastAsia="Times New Roman" w:cstheme="minorHAnsi"/>
          <w:bCs/>
          <w:kern w:val="3"/>
          <w:lang w:bidi="en-US"/>
        </w:rPr>
        <w:t>eura</w:t>
      </w:r>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69310B43"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nabavi </w:t>
      </w:r>
      <w:r w:rsidR="003453FE">
        <w:rPr>
          <w:rFonts w:eastAsia="Andale Sans UI" w:cstheme="minorHAnsi"/>
          <w:b/>
          <w:kern w:val="3"/>
          <w:lang w:bidi="en-US"/>
        </w:rPr>
        <w:t>usluge</w:t>
      </w:r>
      <w:r w:rsidRPr="00A329B2">
        <w:rPr>
          <w:rFonts w:eastAsia="Andale Sans UI" w:cstheme="minorHAnsi"/>
          <w:kern w:val="3"/>
          <w:lang w:bidi="en-US"/>
        </w:rPr>
        <w:t>.</w:t>
      </w:r>
    </w:p>
    <w:p w14:paraId="2D45C21E" w14:textId="093F95F7" w:rsidR="007D6820"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A058F5">
        <w:rPr>
          <w:rFonts w:eastAsia="Andale Sans UI" w:cstheme="minorHAnsi"/>
          <w:kern w:val="3"/>
          <w:lang w:bidi="en-US"/>
        </w:rPr>
        <w:t>18/26</w:t>
      </w:r>
    </w:p>
    <w:p w14:paraId="1ACE67F2" w14:textId="77777777" w:rsidR="00787142" w:rsidRPr="00A329B2" w:rsidRDefault="00787142"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p>
    <w:p w14:paraId="48E5239D" w14:textId="50D552EC" w:rsidR="007D6820"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07646B1C" w14:textId="77777777" w:rsidR="00787142" w:rsidRPr="00A329B2" w:rsidRDefault="00787142"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62CEEDC0" w14:textId="2C928E6D"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izvršenja</w:t>
      </w:r>
      <w:bookmarkStart w:id="7" w:name="_Hlk97289941"/>
      <w:r w:rsidR="003812CA">
        <w:rPr>
          <w:rFonts w:eastAsia="Times New Roman" w:cstheme="minorHAnsi"/>
          <w:kern w:val="3"/>
          <w:lang w:bidi="en-US"/>
        </w:rPr>
        <w:t xml:space="preserve">: </w:t>
      </w:r>
      <w:r w:rsidR="003453FE">
        <w:rPr>
          <w:rFonts w:eastAsia="Times New Roman" w:cstheme="minorHAnsi"/>
          <w:kern w:val="3"/>
          <w:lang w:bidi="en-US"/>
        </w:rPr>
        <w:t>12</w:t>
      </w:r>
      <w:r w:rsidR="003812CA">
        <w:rPr>
          <w:rFonts w:eastAsia="Times New Roman" w:cstheme="minorHAnsi"/>
          <w:kern w:val="3"/>
          <w:lang w:bidi="en-US"/>
        </w:rPr>
        <w:t xml:space="preserve"> (dva</w:t>
      </w:r>
      <w:r w:rsidR="003453FE">
        <w:rPr>
          <w:rFonts w:eastAsia="Times New Roman" w:cstheme="minorHAnsi"/>
          <w:kern w:val="3"/>
          <w:lang w:bidi="en-US"/>
        </w:rPr>
        <w:t>naest</w:t>
      </w:r>
      <w:r w:rsidR="003812CA" w:rsidRPr="003812CA">
        <w:rPr>
          <w:rFonts w:eastAsia="Times New Roman" w:cstheme="minorHAnsi"/>
          <w:kern w:val="3"/>
          <w:lang w:bidi="en-US"/>
        </w:rPr>
        <w:t>) mjeseci</w:t>
      </w:r>
      <w:bookmarkEnd w:id="7"/>
      <w:r w:rsidR="003812CA" w:rsidRPr="003812CA">
        <w:rPr>
          <w:rFonts w:eastAsia="Times New Roman" w:cstheme="minorHAnsi"/>
          <w:kern w:val="3"/>
          <w:lang w:bidi="en-US"/>
        </w:rPr>
        <w:t xml:space="preserve"> od dana </w:t>
      </w:r>
      <w:r w:rsidR="00787142">
        <w:rPr>
          <w:rFonts w:eastAsia="Times New Roman" w:cstheme="minorHAnsi"/>
          <w:kern w:val="3"/>
          <w:lang w:bidi="en-US"/>
        </w:rPr>
        <w:t>obostranog potpisa Ugovora</w:t>
      </w:r>
    </w:p>
    <w:p w14:paraId="55E82C86"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valjanosti ponude: 60 (šezdeset) dana</w:t>
      </w:r>
    </w:p>
    <w:p w14:paraId="4700ED11" w14:textId="3E58DD9E" w:rsidR="007D6820" w:rsidRPr="00A329B2" w:rsidRDefault="007D6820" w:rsidP="00A329B2">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057B1E" w:rsidRPr="00A329B2">
        <w:rPr>
          <w:rFonts w:eastAsia="Times New Roman" w:cstheme="minorHAnsi"/>
          <w:kern w:val="3"/>
          <w:lang w:bidi="en-US"/>
        </w:rPr>
        <w:t>Područje grada Požege i prigradskih naselja</w:t>
      </w:r>
    </w:p>
    <w:p w14:paraId="09937D98"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eRačun treba nasloviti na točan naziv Naručitelja s obvezom naznake broja Ugovora.</w:t>
      </w:r>
    </w:p>
    <w:p w14:paraId="682B5F17" w14:textId="77777777" w:rsidR="007D6820" w:rsidRDefault="007D6820" w:rsidP="00A329B2">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r w:rsidRPr="00A329B2">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35A5826E" w14:textId="77777777" w:rsidR="00787142" w:rsidRDefault="00787142" w:rsidP="00787142">
      <w:pPr>
        <w:widowControl w:val="0"/>
        <w:shd w:val="clear" w:color="auto" w:fill="FFFFFF"/>
        <w:suppressAutoHyphens/>
        <w:autoSpaceDN w:val="0"/>
        <w:spacing w:after="240" w:line="240" w:lineRule="auto"/>
        <w:textAlignment w:val="baseline"/>
        <w:rPr>
          <w:rFonts w:eastAsia="Times New Roman" w:cstheme="minorHAnsi"/>
          <w:kern w:val="3"/>
          <w:lang w:bidi="en-US"/>
        </w:rPr>
      </w:pPr>
    </w:p>
    <w:p w14:paraId="79C20791" w14:textId="77777777" w:rsidR="00787142" w:rsidRDefault="00787142" w:rsidP="00787142">
      <w:pPr>
        <w:widowControl w:val="0"/>
        <w:shd w:val="clear" w:color="auto" w:fill="FFFFFF"/>
        <w:suppressAutoHyphens/>
        <w:autoSpaceDN w:val="0"/>
        <w:spacing w:after="240" w:line="240" w:lineRule="auto"/>
        <w:textAlignment w:val="baseline"/>
        <w:rPr>
          <w:rFonts w:eastAsia="Times New Roman" w:cstheme="minorHAnsi"/>
          <w:kern w:val="3"/>
          <w:lang w:bidi="en-US"/>
        </w:rPr>
      </w:pPr>
    </w:p>
    <w:p w14:paraId="315D69BA" w14:textId="77777777" w:rsidR="00787142" w:rsidRPr="00787142" w:rsidRDefault="00787142" w:rsidP="00787142">
      <w:pPr>
        <w:widowControl w:val="0"/>
        <w:shd w:val="clear" w:color="auto" w:fill="FFFFFF"/>
        <w:suppressAutoHyphens/>
        <w:autoSpaceDN w:val="0"/>
        <w:spacing w:after="240" w:line="240" w:lineRule="auto"/>
        <w:textAlignment w:val="baseline"/>
        <w:rPr>
          <w:rFonts w:eastAsia="Times New Roman" w:cstheme="minorHAnsi"/>
          <w:kern w:val="3"/>
          <w:lang w:bidi="en-US"/>
        </w:rPr>
      </w:pPr>
    </w:p>
    <w:p w14:paraId="1226D946" w14:textId="12F51719" w:rsidR="00787142" w:rsidRPr="00B944D5" w:rsidRDefault="00787142" w:rsidP="00B944D5">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sidRPr="00787142">
        <w:rPr>
          <w:rFonts w:eastAsia="Andale Sans UI" w:cstheme="minorHAnsi"/>
          <w:b/>
          <w:bCs/>
          <w:kern w:val="3"/>
          <w:lang w:bidi="en-US"/>
        </w:rPr>
        <w:lastRenderedPageBreak/>
        <w:t>KRITERIJ ZA ODABIR PONUDE:</w:t>
      </w:r>
    </w:p>
    <w:p w14:paraId="776A187C" w14:textId="6AEFBB84" w:rsidR="00787142" w:rsidRPr="00B944D5" w:rsidRDefault="00E828CF"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Pr>
          <w:rFonts w:eastAsia="Andale Sans UI" w:cstheme="minorHAnsi"/>
          <w:b/>
          <w:bCs/>
          <w:kern w:val="3"/>
          <w:lang w:bidi="en-US"/>
        </w:rPr>
        <w:t>E</w:t>
      </w:r>
      <w:r w:rsidR="00787142" w:rsidRPr="00B944D5">
        <w:rPr>
          <w:rFonts w:eastAsia="Andale Sans UI" w:cstheme="minorHAnsi"/>
          <w:b/>
          <w:bCs/>
          <w:kern w:val="3"/>
          <w:lang w:bidi="en-US"/>
        </w:rPr>
        <w:t xml:space="preserve">konomski najpovoljnija ponuda – cijena 90%, </w:t>
      </w:r>
      <w:bookmarkStart w:id="8" w:name="_Hlk189461913"/>
      <w:r w:rsidR="00787142" w:rsidRPr="00B944D5">
        <w:rPr>
          <w:rFonts w:eastAsia="Andale Sans UI" w:cstheme="minorHAnsi"/>
          <w:b/>
          <w:bCs/>
          <w:kern w:val="3"/>
          <w:lang w:bidi="en-US"/>
        </w:rPr>
        <w:t xml:space="preserve">rok izvršenja interventne deratizacije </w:t>
      </w:r>
      <w:bookmarkEnd w:id="8"/>
      <w:r w:rsidR="00787142" w:rsidRPr="00B944D5">
        <w:rPr>
          <w:rFonts w:eastAsia="Andale Sans UI" w:cstheme="minorHAnsi"/>
          <w:b/>
          <w:bCs/>
          <w:kern w:val="3"/>
          <w:lang w:bidi="en-US"/>
        </w:rPr>
        <w:t>10%</w:t>
      </w:r>
    </w:p>
    <w:p w14:paraId="3C3A46E1"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22BE0D11"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u w:val="single"/>
          <w:lang w:bidi="en-US"/>
        </w:rPr>
      </w:pPr>
      <w:r w:rsidRPr="00787142">
        <w:rPr>
          <w:rFonts w:eastAsia="Andale Sans UI" w:cstheme="minorHAnsi"/>
          <w:b/>
          <w:bCs/>
          <w:kern w:val="3"/>
          <w:u w:val="single"/>
          <w:lang w:bidi="en-US"/>
        </w:rPr>
        <w:t>1.    Bodovanje cjenovnog kriterija (C1) :</w:t>
      </w:r>
    </w:p>
    <w:p w14:paraId="70080B28"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Ponuda po ovom kriteriju može ostvariti maksimalno 90 bodova.</w:t>
      </w:r>
    </w:p>
    <w:p w14:paraId="7FA0F065" w14:textId="09F9AE2B"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Ocjenjivanje cjenovnog elementa ponude provodi se prema sljedećoj formuli:</w:t>
      </w:r>
    </w:p>
    <w:p w14:paraId="5C333E10" w14:textId="4A9B5ACC"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broj bodova = najniža cijena ponude bez PDV-a  / cijena ponude bez PDV-a x 90</w:t>
      </w:r>
    </w:p>
    <w:p w14:paraId="34E0D0E4"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2FBA95F1" w14:textId="28D0EB63"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b/>
          <w:bCs/>
          <w:kern w:val="3"/>
          <w:u w:val="single"/>
          <w:lang w:bidi="en-US"/>
        </w:rPr>
        <w:t>2.   Bodovanje necjenovnog kriterija – rok izvršenja interventne deratizacije (C2)</w:t>
      </w:r>
      <w:r w:rsidRPr="00787142">
        <w:rPr>
          <w:rFonts w:eastAsia="Andale Sans UI" w:cstheme="minorHAnsi"/>
          <w:kern w:val="3"/>
          <w:lang w:bidi="en-US"/>
        </w:rPr>
        <w:t>:</w:t>
      </w:r>
    </w:p>
    <w:p w14:paraId="24171399"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Ponuda po ovom kriteriju može ostvariti maksimalno 10 bodova</w:t>
      </w:r>
    </w:p>
    <w:p w14:paraId="24578E47"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 xml:space="preserve">Bodovi za rok: </w:t>
      </w:r>
    </w:p>
    <w:p w14:paraId="26945620"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ab/>
      </w:r>
      <w:r w:rsidRPr="00787142">
        <w:rPr>
          <w:rFonts w:eastAsia="Andale Sans UI" w:cstheme="minorHAnsi"/>
          <w:kern w:val="3"/>
          <w:lang w:bidi="en-US"/>
        </w:rPr>
        <w:tab/>
        <w:t>0-24 sata od trenutka primitka poziva</w:t>
      </w:r>
      <w:r w:rsidRPr="00787142">
        <w:rPr>
          <w:rFonts w:eastAsia="Andale Sans UI" w:cstheme="minorHAnsi"/>
          <w:kern w:val="3"/>
          <w:lang w:bidi="en-US"/>
        </w:rPr>
        <w:tab/>
        <w:t xml:space="preserve">         10 bodova</w:t>
      </w:r>
    </w:p>
    <w:p w14:paraId="23B8C3D9" w14:textId="02C64B45"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 xml:space="preserve">            </w:t>
      </w:r>
      <w:r w:rsidRPr="00787142">
        <w:rPr>
          <w:rFonts w:eastAsia="Andale Sans UI" w:cstheme="minorHAnsi"/>
          <w:kern w:val="3"/>
          <w:lang w:bidi="en-US"/>
        </w:rPr>
        <w:t>25-36 sati od trenutka primitka poziva</w:t>
      </w:r>
      <w:r w:rsidRPr="00787142">
        <w:rPr>
          <w:rFonts w:eastAsia="Andale Sans UI" w:cstheme="minorHAnsi"/>
          <w:kern w:val="3"/>
          <w:lang w:bidi="en-US"/>
        </w:rPr>
        <w:tab/>
        <w:t xml:space="preserve">        </w:t>
      </w:r>
      <w:r>
        <w:rPr>
          <w:rFonts w:eastAsia="Andale Sans UI" w:cstheme="minorHAnsi"/>
          <w:kern w:val="3"/>
          <w:lang w:bidi="en-US"/>
        </w:rPr>
        <w:t xml:space="preserve"> </w:t>
      </w:r>
      <w:r w:rsidRPr="00787142">
        <w:rPr>
          <w:rFonts w:eastAsia="Andale Sans UI" w:cstheme="minorHAnsi"/>
          <w:kern w:val="3"/>
          <w:lang w:bidi="en-US"/>
        </w:rPr>
        <w:t xml:space="preserve">  6 bodova</w:t>
      </w:r>
    </w:p>
    <w:p w14:paraId="023E147B" w14:textId="661515AC"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 xml:space="preserve">            </w:t>
      </w:r>
      <w:r w:rsidRPr="00787142">
        <w:rPr>
          <w:rFonts w:eastAsia="Andale Sans UI" w:cstheme="minorHAnsi"/>
          <w:kern w:val="3"/>
          <w:lang w:bidi="en-US"/>
        </w:rPr>
        <w:t>37-48 sati od trenutka primitka poziva</w:t>
      </w:r>
      <w:r w:rsidRPr="00787142">
        <w:rPr>
          <w:rFonts w:eastAsia="Andale Sans UI" w:cstheme="minorHAnsi"/>
          <w:kern w:val="3"/>
          <w:lang w:bidi="en-US"/>
        </w:rPr>
        <w:tab/>
        <w:t xml:space="preserve">           3 boda</w:t>
      </w:r>
    </w:p>
    <w:p w14:paraId="58499CB9" w14:textId="664B7532" w:rsid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 xml:space="preserve">           </w:t>
      </w:r>
      <w:r w:rsidRPr="00787142">
        <w:rPr>
          <w:rFonts w:eastAsia="Andale Sans UI" w:cstheme="minorHAnsi"/>
          <w:kern w:val="3"/>
          <w:lang w:bidi="en-US"/>
        </w:rPr>
        <w:t xml:space="preserve">49-72 sata od trenutka primitka poziva        </w:t>
      </w:r>
      <w:r>
        <w:rPr>
          <w:rFonts w:eastAsia="Andale Sans UI" w:cstheme="minorHAnsi"/>
          <w:kern w:val="3"/>
          <w:lang w:bidi="en-US"/>
        </w:rPr>
        <w:t xml:space="preserve">     </w:t>
      </w:r>
      <w:r w:rsidRPr="00787142">
        <w:rPr>
          <w:rFonts w:eastAsia="Andale Sans UI" w:cstheme="minorHAnsi"/>
          <w:kern w:val="3"/>
          <w:lang w:bidi="en-US"/>
        </w:rPr>
        <w:t xml:space="preserve">   0 bodova.</w:t>
      </w:r>
    </w:p>
    <w:p w14:paraId="1BC7406A"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5C19A679" w14:textId="77777777" w:rsidR="00787142" w:rsidRPr="00787142" w:rsidRDefault="00787142" w:rsidP="0078714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Rok izvršenja interventne deratizacije ponuditelj upisuje u Dodatak ponudi 1. Ukoliko ponuditelj ne     dostavi Dodatak ponudi 1. niti se iz njegove ponude može zaključiti koji rok izvršenja interventne     deratizacije nudi smatrat će se da je ponudio rok od 49 do 72 sata.</w:t>
      </w:r>
    </w:p>
    <w:p w14:paraId="6FC59C5C" w14:textId="28CDF614" w:rsidR="00787142" w:rsidRDefault="00787142" w:rsidP="00B944D5">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87142">
        <w:rPr>
          <w:rFonts w:eastAsia="Andale Sans UI" w:cstheme="minorHAnsi"/>
          <w:kern w:val="3"/>
          <w:lang w:bidi="en-US"/>
        </w:rPr>
        <w:t>Rok izvršenja interventne deratizacije označava vremensko razdoblje u kojem Izvođač garantira izlazak na teren i izvršenje deratizacije.</w:t>
      </w:r>
    </w:p>
    <w:p w14:paraId="67BC8DC3" w14:textId="77777777" w:rsidR="00B944D5" w:rsidRPr="00B944D5" w:rsidRDefault="00B944D5" w:rsidP="00B944D5">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07C5452F" w14:textId="71658DBC" w:rsidR="003453FE" w:rsidRPr="00B944D5" w:rsidRDefault="007D6820" w:rsidP="00862874">
      <w:pPr>
        <w:pStyle w:val="Odlomakpopisa"/>
        <w:widowControl w:val="0"/>
        <w:numPr>
          <w:ilvl w:val="0"/>
          <w:numId w:val="1"/>
        </w:numPr>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t>3. RAZLOZI ISKLJUČENJA PONUDITELJA</w:t>
      </w:r>
    </w:p>
    <w:p w14:paraId="379612D2" w14:textId="77777777" w:rsidR="008A74C7" w:rsidRPr="00A329B2" w:rsidRDefault="008A74C7" w:rsidP="00E205D6">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val="en-US" w:bidi="en-US"/>
        </w:rPr>
      </w:pPr>
      <w:r w:rsidRPr="00A329B2">
        <w:rPr>
          <w:rFonts w:eastAsia="Times New Roman" w:cstheme="minorHAnsi"/>
          <w:kern w:val="3"/>
          <w:lang w:val="en-US" w:bidi="en-US"/>
        </w:rPr>
        <w:t xml:space="preserve">Naručitelj je obvezan isključiti gospodarskog subjekta iz postupka nabave ako utvrdi da: </w:t>
      </w:r>
    </w:p>
    <w:p w14:paraId="68DAF92C" w14:textId="1B7C7EED" w:rsidR="008A74C7" w:rsidRPr="00A329B2" w:rsidRDefault="008A74C7" w:rsidP="00E205D6">
      <w:pPr>
        <w:widowControl w:val="0"/>
        <w:shd w:val="clear" w:color="auto" w:fill="FFFFFF"/>
        <w:suppressAutoHyphens/>
        <w:autoSpaceDN w:val="0"/>
        <w:spacing w:line="250" w:lineRule="exact"/>
        <w:ind w:left="360" w:right="80"/>
        <w:contextualSpacing/>
        <w:jc w:val="both"/>
        <w:textAlignment w:val="baseline"/>
        <w:rPr>
          <w:rFonts w:eastAsia="Times New Roman" w:cstheme="minorHAnsi"/>
          <w:kern w:val="3"/>
          <w:lang w:val="en-US" w:bidi="en-US"/>
        </w:rPr>
      </w:pPr>
      <w:r w:rsidRPr="00A329B2">
        <w:rPr>
          <w:rFonts w:eastAsia="Times New Roman" w:cstheme="minorHAnsi"/>
          <w:kern w:val="3"/>
          <w:lang w:val="en-US"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B79BF29" w14:textId="77777777" w:rsidR="008A74C7" w:rsidRPr="00A329B2" w:rsidRDefault="008A74C7" w:rsidP="008A74C7">
      <w:pPr>
        <w:widowControl w:val="0"/>
        <w:numPr>
          <w:ilvl w:val="1"/>
          <w:numId w:val="1"/>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sudjelovanje u zločinačkoj organizaciji, na temelju</w:t>
      </w:r>
    </w:p>
    <w:p w14:paraId="33301697" w14:textId="3D208DBA"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328. (zločinačko udruženje) i članka 329. (počinjenje kaznenog djela u sastavu zločinačkog udruženja) Kaznenog zakona </w:t>
      </w:r>
    </w:p>
    <w:p w14:paraId="6F29E813" w14:textId="40008BC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5B9042F" w14:textId="77777777" w:rsidR="008A74C7" w:rsidRPr="00A329B2" w:rsidRDefault="008A74C7" w:rsidP="008A74C7">
      <w:pPr>
        <w:widowControl w:val="0"/>
        <w:numPr>
          <w:ilvl w:val="0"/>
          <w:numId w:val="10"/>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korupciju, na temelju</w:t>
      </w:r>
    </w:p>
    <w:p w14:paraId="15E24C7A" w14:textId="28DF034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493D76" w14:textId="4897D2FF"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C78D5E" w14:textId="77777777" w:rsidR="008A74C7" w:rsidRPr="00A329B2" w:rsidRDefault="008A74C7" w:rsidP="008A74C7">
      <w:pPr>
        <w:widowControl w:val="0"/>
        <w:numPr>
          <w:ilvl w:val="0"/>
          <w:numId w:val="2"/>
        </w:numPr>
        <w:shd w:val="clear" w:color="auto" w:fill="FFFFFF"/>
        <w:tabs>
          <w:tab w:val="left" w:pos="171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prijevaru, na temelju</w:t>
      </w:r>
    </w:p>
    <w:p w14:paraId="1F871D27" w14:textId="3CB411F9"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t>č</w:t>
      </w:r>
      <w:r w:rsidRPr="00A329B2">
        <w:rPr>
          <w:rFonts w:eastAsia="Times New Roman" w:cstheme="minorHAnsi"/>
          <w:kern w:val="3"/>
          <w:lang w:bidi="en-US"/>
        </w:rPr>
        <w:t>lanka 236. (prijevara), članka 247. (prijevara u gospodarskom poslovanju), članka 256. (utaja poreza ili carine) i članka 258. (subvencijska prijevara) Kaznenog zakona</w:t>
      </w:r>
    </w:p>
    <w:p w14:paraId="7E05A3F2" w14:textId="3B49D705"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224. (prijevara), članka 293. (prijevara u gospodarskom poslovanju) i članka 286. (utaja </w:t>
      </w:r>
      <w:r w:rsidRPr="00A329B2">
        <w:rPr>
          <w:rFonts w:eastAsia="Times New Roman" w:cstheme="minorHAnsi"/>
          <w:kern w:val="3"/>
          <w:lang w:bidi="en-US"/>
        </w:rPr>
        <w:lastRenderedPageBreak/>
        <w:t>poreza i drugih davanja) iz Kaznenog zakona („Narodne novine“ br. 110/97., 27/98., 50/00., 129/00., 51/01., 111/03., 190/03., 105/04., 84/05., 71/06., 110/07., 152/08., 57/11., 77/11. i 143/12.)</w:t>
      </w:r>
    </w:p>
    <w:p w14:paraId="396F6803"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terorizam ili kaznena djela povezana s terorističkim aktivnostima, na temelju</w:t>
      </w:r>
    </w:p>
    <w:p w14:paraId="01F6008D" w14:textId="6E6FF7F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19F4CAEF" w14:textId="39188BA4"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5F1A0339" w14:textId="77777777" w:rsidR="008A74C7" w:rsidRPr="00A329B2" w:rsidRDefault="008A74C7" w:rsidP="008A74C7">
      <w:pPr>
        <w:widowControl w:val="0"/>
        <w:numPr>
          <w:ilvl w:val="0"/>
          <w:numId w:val="2"/>
        </w:numPr>
        <w:shd w:val="clear" w:color="auto" w:fill="FFFFFF"/>
        <w:tabs>
          <w:tab w:val="left" w:pos="1698"/>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pranje novca ili financiranje terorizma, na temelju</w:t>
      </w:r>
    </w:p>
    <w:p w14:paraId="6D8A7D6C" w14:textId="77777777" w:rsidR="00E205D6"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98. (financiranje terorizma) i članka 265. (pranje novca) Kaznenog zakona</w:t>
      </w:r>
    </w:p>
    <w:p w14:paraId="56C70AFE" w14:textId="6F3D52BF"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279. (pranje novca) iz Kaznenog zakona („Narodne novine“ br. 110/97., 27/98., 50/00., 129/00., 51/01., 111/03., 190/03., 105/04., 84/05., 71/06., 110/07., 152/08., 57/11., 77/11. i 143/12.)</w:t>
      </w:r>
    </w:p>
    <w:p w14:paraId="2CFD982D"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dječji rad ili druge oblike trgovanja ljudima, na temelju</w:t>
      </w:r>
    </w:p>
    <w:p w14:paraId="17C3D163" w14:textId="71355B7B"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106. (trgovanje ljudima) Kaznenog zakona</w:t>
      </w:r>
    </w:p>
    <w:p w14:paraId="1B3BE9ED" w14:textId="094D3354" w:rsidR="004B6AD5" w:rsidRPr="00A329B2" w:rsidRDefault="008A74C7" w:rsidP="00E205D6">
      <w:pPr>
        <w:autoSpaceDE w:val="0"/>
        <w:autoSpaceDN w:val="0"/>
        <w:spacing w:line="240" w:lineRule="auto"/>
        <w:ind w:left="993" w:hanging="142"/>
        <w:jc w:val="both"/>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1F9915B5" w:rsidR="007D6820" w:rsidRPr="00A329B2" w:rsidRDefault="007D6820" w:rsidP="00E205D6">
      <w:pPr>
        <w:widowControl w:val="0"/>
        <w:shd w:val="clear" w:color="auto" w:fill="FFFFFF"/>
        <w:suppressAutoHyphens/>
        <w:autoSpaceDN w:val="0"/>
        <w:spacing w:after="176"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3.1.1.</w:t>
      </w:r>
      <w:r w:rsidR="00E205D6">
        <w:rPr>
          <w:rFonts w:eastAsia="Times New Roman" w:cstheme="minorHAnsi"/>
          <w:kern w:val="3"/>
          <w:lang w:bidi="en-US"/>
        </w:rPr>
        <w:tab/>
      </w:r>
      <w:r w:rsidRPr="00A329B2">
        <w:rPr>
          <w:rFonts w:eastAsia="Times New Roman" w:cstheme="minorHAnsi"/>
          <w:kern w:val="3"/>
          <w:lang w:bidi="en-US"/>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080373A" w:rsidR="007D6820" w:rsidRPr="00A329B2" w:rsidRDefault="007D6820" w:rsidP="00E205D6">
      <w:pPr>
        <w:widowControl w:val="0"/>
        <w:shd w:val="clear" w:color="auto" w:fill="FFFFFF"/>
        <w:suppressAutoHyphens/>
        <w:autoSpaceDN w:val="0"/>
        <w:spacing w:after="0"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3.2.</w:t>
      </w:r>
      <w:r w:rsidR="00E205D6">
        <w:rPr>
          <w:rFonts w:eastAsia="Times New Roman" w:cstheme="minorHAnsi"/>
          <w:kern w:val="3"/>
          <w:lang w:bidi="en-US"/>
        </w:rPr>
        <w:tab/>
      </w:r>
      <w:r w:rsidRPr="00A329B2">
        <w:rPr>
          <w:rFonts w:eastAsia="Times New Roman" w:cstheme="minorHAnsi"/>
          <w:kern w:val="3"/>
          <w:lang w:bidi="en-US"/>
        </w:rPr>
        <w:t>gospodarski subjekt nije ispunio obveze plaćanja dospjelih poreznih obveza</w:t>
      </w:r>
      <w:r w:rsidR="00CD28BD" w:rsidRPr="00A329B2">
        <w:rPr>
          <w:rFonts w:eastAsia="Times New Roman" w:cstheme="minorHAnsi"/>
          <w:kern w:val="3"/>
          <w:lang w:bidi="en-US"/>
        </w:rPr>
        <w:t xml:space="preserve"> i obveza za mirovinsko i </w:t>
      </w:r>
      <w:r w:rsidRPr="00A329B2">
        <w:rPr>
          <w:rFonts w:eastAsia="Times New Roman" w:cstheme="minorHAnsi"/>
          <w:kern w:val="3"/>
          <w:lang w:bidi="en-US"/>
        </w:rPr>
        <w:t>zdravstveno osiguranje</w:t>
      </w:r>
    </w:p>
    <w:p w14:paraId="3A9F440C" w14:textId="77777777" w:rsidR="007D6820" w:rsidRPr="00A329B2" w:rsidRDefault="007D6820" w:rsidP="007D6820">
      <w:pPr>
        <w:pStyle w:val="Default"/>
        <w:spacing w:after="53"/>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a) u Republici Hrvatskoj, ako gospodarski subjekt ima poslovni nastan u Republici Hrvatskoj, ili </w:t>
      </w:r>
    </w:p>
    <w:p w14:paraId="0B025781" w14:textId="3F388694" w:rsidR="007D6820" w:rsidRDefault="007D6820" w:rsidP="00E205D6">
      <w:pPr>
        <w:pStyle w:val="Default"/>
        <w:spacing w:after="240"/>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b) u Republici Hrvatskoj ili u državi poslovnog nastana gospodarskog subjekta, ako gospodarski subjekt nema poslovni nastan u Republici Hrvatskoj.</w:t>
      </w:r>
    </w:p>
    <w:p w14:paraId="006B21DB" w14:textId="0C5CAB23" w:rsidR="007D6820" w:rsidRPr="00A329B2" w:rsidRDefault="007D6820" w:rsidP="00E205D6">
      <w:pPr>
        <w:pStyle w:val="Default"/>
        <w:spacing w:after="240"/>
        <w:ind w:firstLine="708"/>
        <w:jc w:val="both"/>
        <w:rPr>
          <w:rFonts w:asciiTheme="minorHAnsi" w:eastAsia="Andale Sans UI" w:hAnsiTheme="minorHAnsi" w:cstheme="minorHAnsi"/>
          <w:kern w:val="3"/>
          <w:lang w:bidi="en-US"/>
        </w:rPr>
      </w:pPr>
      <w:bookmarkStart w:id="9" w:name="bookmark5"/>
      <w:r w:rsidRPr="00A329B2">
        <w:rPr>
          <w:rFonts w:asciiTheme="minorHAnsi" w:eastAsia="Andale Sans UI" w:hAnsiTheme="minorHAnsi" w:cstheme="minorHAnsi"/>
          <w:b/>
          <w:kern w:val="3"/>
          <w:lang w:bidi="en-US"/>
        </w:rPr>
        <w:t>DOKUMENTI</w:t>
      </w:r>
      <w:r w:rsidRPr="00A329B2">
        <w:rPr>
          <w:rFonts w:asciiTheme="minorHAnsi" w:eastAsia="Andale Sans UI" w:hAnsiTheme="minorHAnsi" w:cstheme="minorHAnsi"/>
          <w:kern w:val="3"/>
          <w:lang w:bidi="en-US"/>
        </w:rPr>
        <w:t xml:space="preserve"> kojima ponuditelj dokazuje da </w:t>
      </w:r>
      <w:r w:rsidRPr="00A329B2">
        <w:rPr>
          <w:rFonts w:asciiTheme="minorHAnsi" w:eastAsia="Andale Sans UI" w:hAnsiTheme="minorHAnsi" w:cstheme="minorHAnsi"/>
          <w:b/>
          <w:kern w:val="3"/>
          <w:lang w:bidi="en-US"/>
        </w:rPr>
        <w:t>ne postoje</w:t>
      </w:r>
      <w:r w:rsidRPr="00A329B2">
        <w:rPr>
          <w:rFonts w:asciiTheme="minorHAnsi" w:eastAsia="Andale Sans UI" w:hAnsiTheme="minorHAnsi" w:cstheme="minorHAnsi"/>
          <w:kern w:val="3"/>
          <w:lang w:bidi="en-US"/>
        </w:rPr>
        <w:t xml:space="preserve"> razlozi za </w:t>
      </w:r>
      <w:r w:rsidRPr="00A329B2">
        <w:rPr>
          <w:rFonts w:asciiTheme="minorHAnsi" w:eastAsia="Andale Sans UI" w:hAnsiTheme="minorHAnsi" w:cstheme="minorHAnsi"/>
          <w:b/>
          <w:kern w:val="3"/>
          <w:lang w:bidi="en-US"/>
        </w:rPr>
        <w:t>isključenje</w:t>
      </w:r>
      <w:bookmarkEnd w:id="9"/>
      <w:r w:rsidRPr="00A329B2">
        <w:rPr>
          <w:rFonts w:asciiTheme="minorHAnsi" w:eastAsia="Andale Sans UI" w:hAnsiTheme="minorHAnsi" w:cstheme="minorHAnsi"/>
          <w:kern w:val="3"/>
          <w:lang w:bidi="en-US"/>
        </w:rPr>
        <w:t>:</w:t>
      </w:r>
    </w:p>
    <w:p w14:paraId="28FE8F60" w14:textId="77777777" w:rsidR="007D6820" w:rsidRPr="00A329B2"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iz </w:t>
      </w:r>
      <w:r w:rsidRPr="00A329B2">
        <w:rPr>
          <w:rFonts w:eastAsia="Times New Roman" w:cstheme="minorHAnsi"/>
          <w:b/>
          <w:bCs/>
          <w:i/>
          <w:iCs/>
          <w:kern w:val="3"/>
          <w:u w:val="single"/>
          <w:lang w:bidi="en-US"/>
        </w:rPr>
        <w:t>pod</w:t>
      </w:r>
      <w:r w:rsidRPr="00A329B2">
        <w:rPr>
          <w:rFonts w:eastAsia="Times New Roman" w:cstheme="minorHAnsi"/>
          <w:b/>
          <w:bCs/>
          <w:i/>
          <w:kern w:val="3"/>
          <w:u w:val="single"/>
          <w:lang w:bidi="en-US"/>
        </w:rPr>
        <w:t>točaka 3.1. i 3.1.1.</w:t>
      </w:r>
      <w:r w:rsidRPr="00A329B2">
        <w:rPr>
          <w:rFonts w:eastAsia="Times New Roman" w:cstheme="minorHAnsi"/>
          <w:i/>
          <w:kern w:val="3"/>
          <w:u w:val="single"/>
          <w:lang w:bidi="en-US"/>
        </w:rPr>
        <w:t>,</w:t>
      </w:r>
      <w:r w:rsidRPr="00A329B2">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A329B2" w:rsidRDefault="007D6820" w:rsidP="00E53B4B">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4FB9E8A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1.</w:t>
      </w:r>
      <w:r w:rsidR="00E205D6">
        <w:rPr>
          <w:rFonts w:eastAsia="Times New Roman" w:cstheme="minorHAnsi"/>
          <w:kern w:val="3"/>
          <w:lang w:bidi="en-US"/>
        </w:rPr>
        <w:tab/>
      </w:r>
      <w:r w:rsidRPr="00A329B2">
        <w:rPr>
          <w:rFonts w:eastAsia="Times New Roman" w:cstheme="minorHAnsi"/>
          <w:kern w:val="3"/>
          <w:lang w:bidi="en-US"/>
        </w:rPr>
        <w:t>plaćanjem naknade štete ili poduzimanjem drugih odgovarajućih mjera u cilju plaćanja naknade štete prouzročene kaznenim djelom ili propustom</w:t>
      </w:r>
    </w:p>
    <w:p w14:paraId="5EF0CE0D" w14:textId="6E7A5F40"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2.</w:t>
      </w:r>
      <w:r w:rsidR="00E205D6">
        <w:rPr>
          <w:rFonts w:eastAsia="Times New Roman" w:cstheme="minorHAnsi"/>
          <w:kern w:val="3"/>
          <w:lang w:bidi="en-US"/>
        </w:rPr>
        <w:tab/>
      </w:r>
      <w:r w:rsidRPr="00A329B2">
        <w:rPr>
          <w:rFonts w:eastAsia="Times New Roman" w:cstheme="minorHAnsi"/>
          <w:kern w:val="3"/>
          <w:lang w:bidi="en-US"/>
        </w:rPr>
        <w:t>aktivnom suradnjom s nadležnim istražnim tijelima radi potpunog razjašnjenja činjenica i okolnosti u vezi s kaznenim djelom ili propustom</w:t>
      </w:r>
    </w:p>
    <w:p w14:paraId="571DC4E1" w14:textId="42DDD28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3.</w:t>
      </w:r>
      <w:r w:rsidR="00E205D6">
        <w:rPr>
          <w:rFonts w:eastAsia="Times New Roman" w:cstheme="minorHAnsi"/>
          <w:kern w:val="3"/>
          <w:lang w:bidi="en-US"/>
        </w:rPr>
        <w:tab/>
      </w:r>
      <w:r w:rsidRPr="00A329B2">
        <w:rPr>
          <w:rFonts w:eastAsia="Times New Roman" w:cstheme="minorHAnsi"/>
          <w:kern w:val="3"/>
          <w:lang w:bidi="en-US"/>
        </w:rPr>
        <w:t>odgovarajućim tehničkim, organizacijskim i kadrovskim mjerama radi sprječavanja daljnjih kaznenih djela ili propusta.</w:t>
      </w:r>
    </w:p>
    <w:p w14:paraId="2C16C4C1"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 xml:space="preserve">Mjere koje je poduzeo gospodarski subjekt ocjenjuju se uzimajući u obzir težinu i posebne okolnosti </w:t>
      </w:r>
      <w:r w:rsidRPr="00A329B2">
        <w:rPr>
          <w:rFonts w:eastAsia="Times New Roman" w:cstheme="minorHAnsi"/>
          <w:kern w:val="3"/>
          <w:lang w:bidi="en-US"/>
        </w:rPr>
        <w:lastRenderedPageBreak/>
        <w:t>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A329B2"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Za potrebe utvrđivanja okolnosti iz</w:t>
      </w:r>
      <w:r w:rsidRPr="00A329B2">
        <w:rPr>
          <w:rFonts w:eastAsia="Times New Roman" w:cstheme="minorHAnsi"/>
          <w:b/>
          <w:bCs/>
          <w:i/>
          <w:iCs/>
          <w:kern w:val="3"/>
          <w:lang w:bidi="en-US"/>
        </w:rPr>
        <w:t xml:space="preserve"> </w:t>
      </w:r>
      <w:r w:rsidRPr="00A329B2">
        <w:rPr>
          <w:rFonts w:eastAsia="Times New Roman" w:cstheme="minorHAnsi"/>
          <w:b/>
          <w:bCs/>
          <w:i/>
          <w:iCs/>
          <w:kern w:val="3"/>
          <w:u w:val="single"/>
          <w:lang w:bidi="en-US"/>
        </w:rPr>
        <w:t>podtočke</w:t>
      </w:r>
      <w:r w:rsidRPr="00A329B2">
        <w:rPr>
          <w:rFonts w:eastAsia="Segoe UI" w:cstheme="minorHAnsi"/>
          <w:b/>
          <w:bCs/>
          <w:i/>
          <w:iCs/>
          <w:kern w:val="3"/>
          <w:u w:val="single"/>
          <w:lang w:bidi="en-US"/>
        </w:rPr>
        <w:t xml:space="preserve"> 3.2. </w:t>
      </w:r>
      <w:r w:rsidRPr="00A329B2">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34DF32F7" w14:textId="38C553A1" w:rsidR="00CD28BD" w:rsidRPr="00A329B2" w:rsidRDefault="007D6820" w:rsidP="00CD28BD">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3612E037" w:rsidR="007D6820" w:rsidRPr="00A329B2" w:rsidRDefault="007D6820"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63088E0C" w14:textId="4FFCF973" w:rsidR="0015228B" w:rsidRPr="00B944D5" w:rsidRDefault="007D6820" w:rsidP="00B944D5">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w:t>
      </w:r>
      <w:r w:rsidRPr="00A329B2">
        <w:rPr>
          <w:rFonts w:eastAsia="Times New Roman" w:cstheme="minorHAnsi"/>
          <w:b/>
          <w:bCs/>
          <w:i/>
          <w:iCs/>
          <w:kern w:val="3"/>
          <w:u w:val="single"/>
          <w:lang w:bidi="en-US"/>
        </w:rPr>
        <w:t>točke 4.</w:t>
      </w:r>
      <w:r w:rsidRPr="00A329B2">
        <w:rPr>
          <w:rFonts w:eastAsia="Times New Roman" w:cstheme="minorHAnsi"/>
          <w:kern w:val="3"/>
          <w:lang w:bidi="en-US"/>
        </w:rPr>
        <w:t xml:space="preserve"> gospodarski subjekt je dužan dokazati upis u sudski, obrtni, strukovni ili drugi odgovarajući registar u državi njegova poslovnog nastana.</w:t>
      </w:r>
      <w:bookmarkStart w:id="10" w:name="bookmark6"/>
    </w:p>
    <w:p w14:paraId="4A6DDB0D" w14:textId="3C7E45CB"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1FA4433F" w14:textId="0E09378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 xml:space="preserve">5. </w:t>
      </w:r>
      <w:r w:rsidRPr="001D17FB">
        <w:rPr>
          <w:rFonts w:eastAsia="Andale Sans UI" w:cstheme="minorHAnsi"/>
          <w:b/>
          <w:kern w:val="3"/>
          <w:lang w:bidi="en-US"/>
        </w:rPr>
        <w:t xml:space="preserve">TEHNIČKA I STRUČNA SPOSOBNOST </w:t>
      </w:r>
    </w:p>
    <w:p w14:paraId="7BB48FD1" w14:textId="77777777" w:rsid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Ponuditelji tehničku i stručnu sposobnost dokazuju na sljedeći način: </w:t>
      </w:r>
    </w:p>
    <w:p w14:paraId="5DDB0B54"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p>
    <w:p w14:paraId="767ECDCF" w14:textId="7E9BD29B"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5</w:t>
      </w:r>
      <w:r w:rsidRPr="001D17FB">
        <w:rPr>
          <w:rFonts w:eastAsia="Andale Sans UI" w:cstheme="minorHAnsi"/>
          <w:b/>
          <w:kern w:val="3"/>
          <w:lang w:bidi="en-US"/>
        </w:rPr>
        <w:t xml:space="preserve">.1. POTREBNI LJUDSKI RESURSI  </w:t>
      </w:r>
    </w:p>
    <w:p w14:paraId="79AA7BB3"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Gospodarski subjekt mora za izvršenje predmeta nabave angažirati slijedeće tehničke stručnjake/tehnička tijela (minimalna razina): </w:t>
      </w:r>
    </w:p>
    <w:p w14:paraId="1C588BD3"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najmanje 1 osoba (VSS) - doktor medicine ili diplomirani inženjer biologije ili profesor biologije ili diplomirani sanitarni inženjer, zaposlenog u radnom odnosu s punim radnim vremenom - odgovorna osoba za provedbu DDD mjera </w:t>
      </w:r>
    </w:p>
    <w:p w14:paraId="0BF8D2A1" w14:textId="77777777" w:rsid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najmanje 5 (pet) terenskih ekipa. Jedna terenska ekipa se sastoji od najmanje 2 člana – voditelja terenskih ekipa (sanitarni inženjer ili sanitarnih tehničar) i 1 pomoćnog radnika – izvoditelji DDD mjera.</w:t>
      </w:r>
    </w:p>
    <w:p w14:paraId="35B322E0"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p>
    <w:p w14:paraId="63B52E12"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Sukladno Pravilniku o uvjetima kojima moraju udovoljavati pravne i fizičke osobe koje obavljaju djelatnost obvezatne dezinfekcije, dezinsekcije i deratizacije kao mjere za sprječavanje i suzbijanje zaraznih bolesti pučanstva („Narodne novine“ br. 35/07) te sukladno Programu mjera suzbijanja patogenih mikroorganizama, štetnih člankonožaca (arthropoda) i štetnih glodavaca čije je planirano, organizirano i sustavno suzbijanje mjerama dezinfekcije, dezinsekcije i deratizacije od javnozdravstvene važnosti za Republiku Hrvatsku („Narodne novine“ 128/11, 62/18) odgovorna osoba za provedbu DDD mjera i svi izvoditelji DDD mjera (sanitarni inženjeri ili sanitarni tehničari te pomoćni radnici odnosno izvoditelji DDD mjera drugih struka) moraju biti osposobljeni za rukovanje s opasnim kemikalijama, te trajno educirani programom „Trajne edukacije za odgovorne osobe i izvoditelje DDD mjera“. </w:t>
      </w:r>
    </w:p>
    <w:p w14:paraId="38B56299"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Jedna osoba ne može obavljati više od jedne navedene funkcije. </w:t>
      </w:r>
    </w:p>
    <w:p w14:paraId="21945D4D"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Ponuditelj može u izvršenju ugovora angažirati i veći broj stručnjaka uz ograničenje da svakako mora angažirati minimum stručnjaka traženih dokumentacijom o nabavi. </w:t>
      </w:r>
    </w:p>
    <w:p w14:paraId="53CC2505" w14:textId="66A6077D" w:rsidR="001D17FB" w:rsidRPr="001D17FB" w:rsidRDefault="001D17FB" w:rsidP="00B944D5">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Naručitelj može prije donošenja Odluke u postupku nabave od ponuditelja koji je podnio ekonomski najpovoljniju ponudu zatražiti da u primjerenom roku, ne kraćem od pet dana, radi dokazivanja sposobnosti iz ove točke dostavi sljedeći ažurirani popratni dokument: </w:t>
      </w:r>
    </w:p>
    <w:p w14:paraId="10CE4790" w14:textId="0A7A2439"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izjavu ponuditelja koja sadrži popis (poimence navedeni tehnički stručnjaci, zajedno sa njihovom obrazovnom i stručnom kvalifikacijom) i kojom se potvrđuje angažman navedenih stručnjaka, odnosno osoba koje će biti angažirane za izvršenje predmeta nabave, koje su osposobljene za rukovanje s opasnim kemikalijama, te trajno educirane odnosno da imaju potvrdu o sudjelovanju u programu za odgovorne osobe i izvoditelje obvezatnih DDD mjera kojeg provodi Hrvatski zavod za javno zdravstvo u suradnji s Hrvatskom udrugom za dezinfekciju, dezinsekciju i deratizaciju.</w:t>
      </w:r>
    </w:p>
    <w:p w14:paraId="0DE816BB" w14:textId="24BBA63C" w:rsidR="001D17FB" w:rsidRPr="00B944D5"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Uz popis osoba ponuditelj je dužan dostaviti potvrdu o osposobljenosti za rad s toksičnim tvarima za svaku navedenu osobu te dokaz o njihovoj stručnoj spremi</w:t>
      </w:r>
      <w:r w:rsidR="00B944D5">
        <w:rPr>
          <w:rFonts w:eastAsia="Andale Sans UI" w:cstheme="minorHAnsi"/>
          <w:bCs/>
          <w:kern w:val="3"/>
          <w:lang w:bidi="en-US"/>
        </w:rPr>
        <w:t>.</w:t>
      </w:r>
    </w:p>
    <w:p w14:paraId="1BBCB983" w14:textId="3C06E435"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lastRenderedPageBreak/>
        <w:t>5</w:t>
      </w:r>
      <w:r w:rsidRPr="001D17FB">
        <w:rPr>
          <w:rFonts w:eastAsia="Andale Sans UI" w:cstheme="minorHAnsi"/>
          <w:b/>
          <w:kern w:val="3"/>
          <w:lang w:bidi="en-US"/>
        </w:rPr>
        <w:t>.2. POTREBNO ISKUSTVO</w:t>
      </w:r>
    </w:p>
    <w:p w14:paraId="32258532"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183B89DE" w14:textId="2E3F409C" w:rsidR="001D17FB" w:rsidRPr="001D17FB" w:rsidRDefault="001D17FB" w:rsidP="001D17FB">
      <w:pPr>
        <w:widowControl w:val="0"/>
        <w:shd w:val="clear" w:color="auto" w:fill="FFFFFF"/>
        <w:suppressAutoHyphens/>
        <w:autoSpaceDN w:val="0"/>
        <w:spacing w:after="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Ponuditelj u postupku nabave mora dokazati da je izvršio usluge koje su predmet nabave u godini u kojoj je započeo postupak javne nabave i tijekom 3 godine koje prethode toj godini te dokazati da je uspješno izvršio jedan ugovor na istim ili sličnim poslovima u vrijednosti procijenjene visine nabave, </w:t>
      </w:r>
      <w:r>
        <w:rPr>
          <w:rFonts w:eastAsia="Andale Sans UI" w:cstheme="minorHAnsi"/>
          <w:bCs/>
          <w:kern w:val="3"/>
          <w:lang w:bidi="en-US"/>
        </w:rPr>
        <w:t>2</w:t>
      </w:r>
      <w:r w:rsidR="00EF0F70">
        <w:rPr>
          <w:rFonts w:eastAsia="Andale Sans UI" w:cstheme="minorHAnsi"/>
          <w:bCs/>
          <w:kern w:val="3"/>
          <w:lang w:bidi="en-US"/>
        </w:rPr>
        <w:t>6</w:t>
      </w:r>
      <w:r>
        <w:rPr>
          <w:rFonts w:eastAsia="Andale Sans UI" w:cstheme="minorHAnsi"/>
          <w:bCs/>
          <w:kern w:val="3"/>
          <w:lang w:bidi="en-US"/>
        </w:rPr>
        <w:t>.000,00</w:t>
      </w:r>
      <w:r w:rsidRPr="001D17FB">
        <w:rPr>
          <w:rFonts w:eastAsia="Andale Sans UI" w:cstheme="minorHAnsi"/>
          <w:bCs/>
          <w:kern w:val="3"/>
          <w:lang w:bidi="en-US"/>
        </w:rPr>
        <w:t xml:space="preserve"> eura.</w:t>
      </w:r>
    </w:p>
    <w:p w14:paraId="3D257569" w14:textId="3667EE42" w:rsidR="001D17FB" w:rsidRPr="001D17FB" w:rsidRDefault="001D17FB" w:rsidP="00B944D5">
      <w:pPr>
        <w:widowControl w:val="0"/>
        <w:shd w:val="clear" w:color="auto" w:fill="FFFFFF"/>
        <w:suppressAutoHyphens/>
        <w:autoSpaceDN w:val="0"/>
        <w:spacing w:after="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Naručitelj je može prije donošenja odluke u postupku nabave od ponuditelja koji je podnio ekonomski najpovoljniju ponudu zatražiti da u primjerenom roku, ne kraćem od 5 dana, dostavi ažurirane popratne dokumente.</w:t>
      </w:r>
    </w:p>
    <w:p w14:paraId="27379653" w14:textId="531A637F" w:rsidR="001D17FB" w:rsidRPr="001D17FB" w:rsidRDefault="001D17FB" w:rsidP="001D17FB">
      <w:pPr>
        <w:widowControl w:val="0"/>
        <w:shd w:val="clear" w:color="auto" w:fill="FFFFFF"/>
        <w:suppressAutoHyphens/>
        <w:autoSpaceDN w:val="0"/>
        <w:spacing w:after="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00B944D5">
        <w:rPr>
          <w:rFonts w:eastAsia="Andale Sans UI" w:cstheme="minorHAnsi"/>
          <w:bCs/>
          <w:kern w:val="3"/>
          <w:lang w:bidi="en-US"/>
        </w:rPr>
        <w:tab/>
      </w:r>
      <w:r w:rsidRPr="001D17FB">
        <w:rPr>
          <w:rFonts w:eastAsia="Andale Sans UI" w:cstheme="minorHAnsi"/>
          <w:bCs/>
          <w:kern w:val="3"/>
          <w:lang w:bidi="en-US"/>
        </w:rPr>
        <w:t>Ponuditelj mora dostaviti popis usluga završenih u godini u kojoj je započeo postupak  nabave i tijekom 3 godine koje prethode toj godini. Popis sadrži :</w:t>
      </w:r>
    </w:p>
    <w:p w14:paraId="1A8EB75C" w14:textId="50734B80"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Pr="001D17FB">
        <w:rPr>
          <w:rFonts w:eastAsia="Andale Sans UI" w:cstheme="minorHAnsi"/>
          <w:bCs/>
          <w:kern w:val="3"/>
          <w:lang w:bidi="en-US"/>
        </w:rPr>
        <w:tab/>
        <w:t xml:space="preserve">     naziv investitora ili naručitelja,</w:t>
      </w:r>
    </w:p>
    <w:p w14:paraId="701D09A7"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Pr="001D17FB">
        <w:rPr>
          <w:rFonts w:eastAsia="Andale Sans UI" w:cstheme="minorHAnsi"/>
          <w:bCs/>
          <w:kern w:val="3"/>
          <w:lang w:bidi="en-US"/>
        </w:rPr>
        <w:tab/>
        <w:t xml:space="preserve">     naziv izvršitelja,</w:t>
      </w:r>
    </w:p>
    <w:p w14:paraId="25084594"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Pr="001D17FB">
        <w:rPr>
          <w:rFonts w:eastAsia="Andale Sans UI" w:cstheme="minorHAnsi"/>
          <w:bCs/>
          <w:kern w:val="3"/>
          <w:lang w:bidi="en-US"/>
        </w:rPr>
        <w:tab/>
        <w:t xml:space="preserve">     predmet ugovora,</w:t>
      </w:r>
    </w:p>
    <w:p w14:paraId="4962069F"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Pr="001D17FB">
        <w:rPr>
          <w:rFonts w:eastAsia="Andale Sans UI" w:cstheme="minorHAnsi"/>
          <w:bCs/>
          <w:kern w:val="3"/>
          <w:lang w:bidi="en-US"/>
        </w:rPr>
        <w:tab/>
        <w:t xml:space="preserve">     ukupnu vrijednost izvršenih usluga,</w:t>
      </w:r>
    </w:p>
    <w:p w14:paraId="50A4E305" w14:textId="07B3D0CA"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              razdoblje izvršenja ugovora, te</w:t>
      </w:r>
    </w:p>
    <w:p w14:paraId="60A607D0"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Pr="001D17FB">
        <w:rPr>
          <w:rFonts w:eastAsia="Andale Sans UI" w:cstheme="minorHAnsi"/>
          <w:bCs/>
          <w:kern w:val="3"/>
          <w:lang w:bidi="en-US"/>
        </w:rPr>
        <w:tab/>
        <w:t xml:space="preserve">     puno ime i prezime osobe naručitelja kod koje se može provjeriti vjerodostojnost</w:t>
      </w:r>
    </w:p>
    <w:p w14:paraId="5C869DF6" w14:textId="172BC0A8"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                               </w:t>
      </w:r>
      <w:r w:rsidR="00A5075D">
        <w:rPr>
          <w:rFonts w:eastAsia="Andale Sans UI" w:cstheme="minorHAnsi"/>
          <w:bCs/>
          <w:kern w:val="3"/>
          <w:lang w:bidi="en-US"/>
        </w:rPr>
        <w:t xml:space="preserve">  </w:t>
      </w:r>
      <w:r w:rsidRPr="001D17FB">
        <w:rPr>
          <w:rFonts w:eastAsia="Andale Sans UI" w:cstheme="minorHAnsi"/>
          <w:bCs/>
          <w:kern w:val="3"/>
          <w:lang w:bidi="en-US"/>
        </w:rPr>
        <w:t>podataka.</w:t>
      </w:r>
    </w:p>
    <w:p w14:paraId="3366D9AF"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p>
    <w:p w14:paraId="0BB9D6F5" w14:textId="20609B29"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Gospodarski subjekt može se u postupku nabave radi dokazivanja ispunjavanja kriterija za odabir gospodarskog subjekta osloniti na sposobnost drugih subjekata, bez obzira na pravnu prirodu njihova međusobnog odnosa.</w:t>
      </w:r>
    </w:p>
    <w:p w14:paraId="73783A4F"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p>
    <w:p w14:paraId="6661E993"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Gospodarski subjekt može se u postupku javne nabave osloniti na sposobnost drugih subjekata radi dokazivanja ispunjavanja kriterija koji su vezani uz obrazovne i stručne kvalifikacije stručnjaka koji se nalaze u radnom odnosu kod subjekata na koje se gospodarski subjekt oslanja ili uz relevantno stručno iskustvo, samo ako će ti subjekti izvoditi radove ili pružati usluge za koje se ta sposobnost traži.</w:t>
      </w:r>
    </w:p>
    <w:p w14:paraId="554A966D" w14:textId="7777777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p>
    <w:p w14:paraId="2979AE43"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3C1F11F0" w14:textId="42CE92FD"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U slučaju oslanjanja na sposobnost drugih subjekata Naručitelj će od najpovoljnijeg ponuditelja    </w:t>
      </w:r>
    </w:p>
    <w:p w14:paraId="64082967" w14:textId="668E5BD3" w:rsid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zatražiti dostavu potpisane i ovjerene Izjave o stavljanju resursa na raspolaganje ili Ugovora/sporazuma </w:t>
      </w:r>
      <w:r>
        <w:rPr>
          <w:rFonts w:eastAsia="Andale Sans UI" w:cstheme="minorHAnsi"/>
          <w:bCs/>
          <w:kern w:val="3"/>
          <w:lang w:bidi="en-US"/>
        </w:rPr>
        <w:t xml:space="preserve">   </w:t>
      </w:r>
    </w:p>
    <w:p w14:paraId="205C3832" w14:textId="660B48D7"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o poslovnoj/tehničkoj suradnji iz kojega je vidljivo koji se resursi međusobn</w:t>
      </w:r>
      <w:r w:rsidR="00A5075D">
        <w:rPr>
          <w:rFonts w:eastAsia="Andale Sans UI" w:cstheme="minorHAnsi"/>
          <w:bCs/>
          <w:kern w:val="3"/>
          <w:lang w:bidi="en-US"/>
        </w:rPr>
        <w:t>o</w:t>
      </w:r>
      <w:r>
        <w:rPr>
          <w:rFonts w:eastAsia="Andale Sans UI" w:cstheme="minorHAnsi"/>
          <w:bCs/>
          <w:kern w:val="3"/>
          <w:lang w:bidi="en-US"/>
        </w:rPr>
        <w:t xml:space="preserve"> </w:t>
      </w:r>
      <w:r w:rsidRPr="001D17FB">
        <w:rPr>
          <w:rFonts w:eastAsia="Andale Sans UI" w:cstheme="minorHAnsi"/>
          <w:bCs/>
          <w:kern w:val="3"/>
          <w:lang w:bidi="en-US"/>
        </w:rPr>
        <w:t>ustupaju.</w:t>
      </w:r>
    </w:p>
    <w:p w14:paraId="3AB439E2"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14:paraId="15D537A4" w14:textId="77777777" w:rsidR="001D17FB" w:rsidRPr="001D17FB" w:rsidRDefault="001D17FB" w:rsidP="001D17FB">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18E190D8" w14:textId="592532E9" w:rsidR="001D17FB" w:rsidRPr="001D17FB" w:rsidRDefault="001D17FB" w:rsidP="001D17F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r w:rsidRPr="001D17FB">
        <w:rPr>
          <w:rFonts w:eastAsia="Andale Sans UI" w:cstheme="minorHAnsi"/>
          <w:bCs/>
          <w:kern w:val="3"/>
          <w:lang w:bidi="en-US"/>
        </w:rPr>
        <w:t>Pod istim uvjetima, zajednica gospodarskih subjekata može se osloniti na sposobnost članova zajednice ili drugih subjekata.</w:t>
      </w:r>
    </w:p>
    <w:p w14:paraId="5348432E" w14:textId="207E7308" w:rsidR="0015228B" w:rsidRPr="001D17FB" w:rsidRDefault="001D17FB" w:rsidP="00B944D5">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bCs/>
          <w:kern w:val="3"/>
          <w:lang w:bidi="en-US"/>
        </w:rPr>
      </w:pPr>
      <w:r w:rsidRPr="001D17FB">
        <w:rPr>
          <w:rFonts w:eastAsia="Andale Sans UI" w:cstheme="minorHAnsi"/>
          <w:bCs/>
          <w:kern w:val="3"/>
          <w:lang w:bidi="en-US"/>
        </w:rPr>
        <w:t>Nakon dodjele ugovora, tijekom izvršenja usluga, gospodarski subjekt može zatražiti od Naručitelja zamjenu stručnjaka koji su navedeni u ponudi. Naručitelj će prihvatiti zamjenu samo u slučaju kad gospodarski subjekt dokaže da stručnjak koji se mijenja posjeduje iste stručne kvalifikacije koje su zahtijevane u Dokumentaciji za nadmetanje.</w:t>
      </w:r>
    </w:p>
    <w:p w14:paraId="5B85F09F" w14:textId="759BA036" w:rsidR="0015228B" w:rsidRPr="001D17F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Cs/>
          <w:kern w:val="3"/>
          <w:lang w:bidi="en-US"/>
        </w:rPr>
      </w:pPr>
    </w:p>
    <w:p w14:paraId="00C94C6B" w14:textId="18A6720C"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5FD6AB0" w14:textId="6F72C3E4"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69D37C0B"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461DCB9"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466AF72"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7B0B269"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4EB2EE64"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B242AF0" w14:textId="77777777" w:rsidR="00B944D5" w:rsidRDefault="00B944D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3F326BA" w14:textId="217AFD06" w:rsidR="0015228B" w:rsidRPr="0015228B" w:rsidRDefault="00641C15"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lastRenderedPageBreak/>
        <w:t>6</w:t>
      </w:r>
      <w:r w:rsidR="0015228B" w:rsidRPr="0015228B">
        <w:rPr>
          <w:rFonts w:eastAsia="Andale Sans UI" w:cstheme="minorHAnsi"/>
          <w:b/>
          <w:kern w:val="3"/>
          <w:lang w:bidi="en-US"/>
        </w:rPr>
        <w:t>. JAMSTVA</w:t>
      </w:r>
    </w:p>
    <w:p w14:paraId="22215177" w14:textId="77777777"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u w:val="single"/>
          <w:lang w:bidi="en-US"/>
        </w:rPr>
      </w:pPr>
      <w:r w:rsidRPr="0015228B">
        <w:rPr>
          <w:rFonts w:eastAsia="Andale Sans UI" w:cstheme="minorHAnsi"/>
          <w:kern w:val="3"/>
          <w:lang w:bidi="en-US"/>
        </w:rPr>
        <w:t xml:space="preserve"> </w:t>
      </w:r>
      <w:r w:rsidRPr="0015228B">
        <w:rPr>
          <w:rFonts w:eastAsia="Andale Sans UI" w:cstheme="minorHAnsi"/>
          <w:kern w:val="3"/>
          <w:u w:val="single"/>
          <w:lang w:bidi="en-US"/>
        </w:rPr>
        <w:t>JAMSTVO ZA UREDNO ISPUNJENJE UGOVORA</w:t>
      </w:r>
    </w:p>
    <w:p w14:paraId="516D9209" w14:textId="3CCDECB0"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 xml:space="preserve">Odabrani ponuditelj s kojim će biti zaključen ugovor dužan je u roku 10 dana od potpisivanja istog dostaviti jamstvo za uredno ispunjenje  ugovora, u obliku </w:t>
      </w:r>
      <w:r w:rsidR="00B944D5" w:rsidRPr="00B944D5">
        <w:rPr>
          <w:rFonts w:eastAsia="Andale Sans UI" w:cstheme="minorHAnsi"/>
          <w:kern w:val="3"/>
          <w:lang w:bidi="en-US"/>
        </w:rPr>
        <w:t>bankarske garancije u iznosu od 10% od ukupne cijene bez PDV-a sukladno sklopljenom ugovoru, s rokom važenja sve dok traju ugovorne obveze</w:t>
      </w:r>
      <w:r w:rsidR="00B944D5">
        <w:rPr>
          <w:rFonts w:eastAsia="Andale Sans UI" w:cstheme="minorHAnsi"/>
          <w:kern w:val="3"/>
          <w:lang w:bidi="en-US"/>
        </w:rPr>
        <w:t>,</w:t>
      </w:r>
      <w:r w:rsidRPr="0015228B">
        <w:rPr>
          <w:rFonts w:eastAsia="Andale Sans UI" w:cstheme="minorHAnsi"/>
          <w:kern w:val="3"/>
          <w:lang w:bidi="en-US"/>
        </w:rPr>
        <w:t xml:space="preserve"> za slučaj neizvršavanja ugovora, odnosno u slučaju odbijanja postupanja po izdanim narudžbenicama na temelju ugovora od strane odabranog ponuditelja, odnosno u slučaju nepridržavanja odredbi ugovora.</w:t>
      </w:r>
    </w:p>
    <w:p w14:paraId="5074409D" w14:textId="65ECB5DA"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Sukladno članku 214. stavku 4. ZJN 2016, gospodarski subjekt može umjesto jamstva za uredno ispunjenje ugovora dati novčani polog u traženom iznosu.</w:t>
      </w:r>
      <w:r>
        <w:rPr>
          <w:rFonts w:eastAsia="Andale Sans UI" w:cstheme="minorHAnsi"/>
          <w:kern w:val="3"/>
          <w:lang w:bidi="en-US"/>
        </w:rPr>
        <w:t xml:space="preserve"> </w:t>
      </w:r>
      <w:r w:rsidRPr="0015228B">
        <w:rPr>
          <w:rFonts w:eastAsia="Andale Sans UI" w:cstheme="minorHAnsi"/>
          <w:kern w:val="3"/>
          <w:lang w:bidi="en-US"/>
        </w:rPr>
        <w:t xml:space="preserve">Polog se u odgovarajućem iznosu uplaćuje u korist računa kod Zagrebačke banke d.d., IBAN: HR8123600001835100008, poziv na broj 68;  model 7706 - OIB ponuditelja, s naznakom: jamstvo za uredno ispunjenje ugovora -OIB uplatitelja. Pod svrhom plaćanja potrebno je navesti "jamstvo za uredno ispunjenje ugovora" uz evidencijski broj nabave. Dokaz o uplati novčanog pologa ponuditelj je dužan dostaviti Naručitelju. </w:t>
      </w:r>
    </w:p>
    <w:p w14:paraId="16DFAA78" w14:textId="025DE9E0"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1D9B727F" w14:textId="3A74D4D2"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Ukoliko niti nakon u pismenu određenog primjerenog roka odabrani ponuditelj ne postupi i ne postane uredan u ispunjenju ugovornih obveza, Naručitelj ima pravo naplatiti jamstvo za uredno ispunjenje Ugovora.</w:t>
      </w:r>
    </w:p>
    <w:p w14:paraId="3BDCBE9E" w14:textId="77777777"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37E50935" w14:textId="4D2638B4" w:rsidR="00E205D6" w:rsidRDefault="00641C15"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7</w:t>
      </w:r>
      <w:r w:rsidR="007D6820" w:rsidRPr="00A329B2">
        <w:rPr>
          <w:rFonts w:eastAsia="Andale Sans UI" w:cstheme="minorHAnsi"/>
          <w:b/>
          <w:kern w:val="3"/>
          <w:lang w:bidi="en-US"/>
        </w:rPr>
        <w:t>. SASTAVNI DIJELOVI PONUDE</w:t>
      </w:r>
      <w:bookmarkStart w:id="11" w:name="bookmark7"/>
      <w:bookmarkEnd w:id="10"/>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11"/>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12" w:name="bookmark8"/>
      <w:r w:rsidRPr="00A329B2">
        <w:rPr>
          <w:rFonts w:eastAsia="Andale Sans UI" w:cstheme="minorHAnsi"/>
          <w:kern w:val="3"/>
          <w:lang w:bidi="en-US"/>
        </w:rPr>
        <w:t>Ponuda treba sadržavati:</w:t>
      </w:r>
      <w:bookmarkEnd w:id="12"/>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7777777" w:rsidR="007D6820" w:rsidRPr="00A329B2"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Dokaz iz podtočke 3.2. Ovog Poziva na dostavu ponude kojim ponuditelj dokazuje da ne postoje obvezni razlozi isključenja,</w:t>
      </w:r>
    </w:p>
    <w:p w14:paraId="3AD3888F" w14:textId="5D208EB1" w:rsidR="007D6820" w:rsidRDefault="007D6820" w:rsidP="00B944D5">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sposobnosti iz točke 4. ovoga Poziva.</w:t>
      </w:r>
    </w:p>
    <w:p w14:paraId="21A87D8A" w14:textId="2AFCD97A" w:rsidR="00B944D5" w:rsidRDefault="00B944D5" w:rsidP="00B944D5">
      <w:pPr>
        <w:pStyle w:val="Odlomakpopisa"/>
        <w:numPr>
          <w:ilvl w:val="1"/>
          <w:numId w:val="1"/>
        </w:numPr>
        <w:spacing w:after="0"/>
        <w:rPr>
          <w:rFonts w:eastAsia="Times New Roman" w:cstheme="minorHAnsi"/>
          <w:kern w:val="3"/>
          <w:lang w:bidi="en-US"/>
        </w:rPr>
      </w:pPr>
      <w:r w:rsidRPr="00B944D5">
        <w:rPr>
          <w:rFonts w:eastAsia="Times New Roman" w:cstheme="minorHAnsi"/>
          <w:kern w:val="3"/>
          <w:lang w:bidi="en-US"/>
        </w:rPr>
        <w:t xml:space="preserve">Traženi dokazi sposobnosti iz točke </w:t>
      </w:r>
      <w:r w:rsidR="003950AD">
        <w:rPr>
          <w:rFonts w:eastAsia="Times New Roman" w:cstheme="minorHAnsi"/>
          <w:kern w:val="3"/>
          <w:lang w:bidi="en-US"/>
        </w:rPr>
        <w:t>5</w:t>
      </w:r>
      <w:r w:rsidRPr="00B944D5">
        <w:rPr>
          <w:rFonts w:eastAsia="Times New Roman" w:cstheme="minorHAnsi"/>
          <w:kern w:val="3"/>
          <w:lang w:bidi="en-US"/>
        </w:rPr>
        <w:t>. ovoga Poziva.</w:t>
      </w:r>
    </w:p>
    <w:p w14:paraId="5953CB96" w14:textId="5D95B742" w:rsidR="00B85907" w:rsidRPr="00B85907" w:rsidRDefault="00B85907" w:rsidP="00B85907">
      <w:pPr>
        <w:pStyle w:val="Odlomakpopisa"/>
        <w:numPr>
          <w:ilvl w:val="1"/>
          <w:numId w:val="1"/>
        </w:numPr>
        <w:spacing w:after="0"/>
        <w:rPr>
          <w:rFonts w:eastAsia="Times New Roman" w:cstheme="minorHAnsi"/>
          <w:kern w:val="3"/>
          <w:lang w:bidi="en-US"/>
        </w:rPr>
      </w:pPr>
      <w:r w:rsidRPr="00B85907">
        <w:rPr>
          <w:rFonts w:eastAsia="Times New Roman" w:cstheme="minorHAnsi"/>
          <w:kern w:val="3"/>
          <w:lang w:bidi="en-US"/>
        </w:rPr>
        <w:t>DODATAK PONUDI 1.</w:t>
      </w:r>
      <w:r>
        <w:rPr>
          <w:rFonts w:eastAsia="Times New Roman" w:cstheme="minorHAnsi"/>
          <w:kern w:val="3"/>
          <w:lang w:bidi="en-US"/>
        </w:rPr>
        <w:t xml:space="preserve"> - </w:t>
      </w:r>
      <w:r w:rsidRPr="00B85907">
        <w:rPr>
          <w:rFonts w:eastAsia="Times New Roman" w:cstheme="minorHAnsi"/>
          <w:kern w:val="3"/>
          <w:lang w:bidi="en-US"/>
        </w:rPr>
        <w:t>Izjava o roku izvršenja interventne deratizacije, JN-14/25</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42808D31" w14:textId="5C92FC28" w:rsidR="00B944D5" w:rsidRPr="00A329B2" w:rsidRDefault="007D6820" w:rsidP="00B85907">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 xml:space="preserve">Traženi dokument  iz podtočke 3.2. </w:t>
      </w:r>
      <w:r w:rsidR="001B057B" w:rsidRPr="00A329B2">
        <w:rPr>
          <w:rFonts w:eastAsia="Times New Roman" w:cstheme="minorHAnsi"/>
          <w:b/>
          <w:bCs/>
          <w:kern w:val="3"/>
          <w:u w:val="single"/>
          <w:lang w:bidi="en-US"/>
        </w:rPr>
        <w:t xml:space="preserve"> i točke 4. </w:t>
      </w:r>
      <w:r w:rsidRPr="00A329B2">
        <w:rPr>
          <w:rFonts w:eastAsia="Times New Roman" w:cstheme="minorHAnsi"/>
          <w:b/>
          <w:bCs/>
          <w:kern w:val="3"/>
          <w:u w:val="single"/>
          <w:lang w:bidi="en-US"/>
        </w:rPr>
        <w:t xml:space="preserve">NE SMIJE biti stariji od dana slanja Poziva za dostavu ponuda. </w:t>
      </w:r>
    </w:p>
    <w:p w14:paraId="5928FF03" w14:textId="742808E1" w:rsidR="007D6820" w:rsidRPr="00A329B2" w:rsidRDefault="00641C15"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lastRenderedPageBreak/>
        <w:t>8</w:t>
      </w:r>
      <w:r w:rsidR="007D6820" w:rsidRPr="00A329B2">
        <w:rPr>
          <w:rFonts w:eastAsia="Andale Sans UI" w:cstheme="minorHAnsi"/>
          <w:b/>
          <w:kern w:val="3"/>
          <w:lang w:bidi="en-US"/>
        </w:rPr>
        <w:t>. NAČIN DOSTAVE PONUDE</w:t>
      </w:r>
      <w:bookmarkStart w:id="13"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4E709F78" w14:textId="6C4E4B0B" w:rsidR="00862874" w:rsidRDefault="007D6820" w:rsidP="00006E01">
      <w:pPr>
        <w:widowControl w:val="0"/>
        <w:shd w:val="clear" w:color="auto" w:fill="FFFFFF"/>
        <w:suppressAutoHyphens/>
        <w:autoSpaceDN w:val="0"/>
        <w:spacing w:after="180" w:line="240" w:lineRule="auto"/>
        <w:ind w:left="320" w:right="80"/>
        <w:jc w:val="both"/>
        <w:textAlignment w:val="baseline"/>
        <w:rPr>
          <w:rFonts w:cstheme="minorHAnsi"/>
        </w:rPr>
      </w:pPr>
      <w:r w:rsidRPr="00A329B2">
        <w:rPr>
          <w:rFonts w:cstheme="minorHAnsi"/>
        </w:rPr>
        <w:t xml:space="preserve">Rok za dostavu ponuda </w:t>
      </w:r>
      <w:r w:rsidRPr="001B73F6">
        <w:rPr>
          <w:rFonts w:cstheme="minorHAnsi"/>
        </w:rPr>
        <w:t xml:space="preserve">je </w:t>
      </w:r>
      <w:r w:rsidR="00C90533">
        <w:rPr>
          <w:rFonts w:cstheme="minorHAnsi"/>
          <w:b/>
          <w:i/>
          <w:color w:val="000000" w:themeColor="text1"/>
          <w:u w:val="single"/>
        </w:rPr>
        <w:t>0</w:t>
      </w:r>
      <w:r w:rsidR="00A5075D" w:rsidRPr="00A5075D">
        <w:rPr>
          <w:rFonts w:cstheme="minorHAnsi"/>
          <w:b/>
          <w:i/>
          <w:color w:val="000000" w:themeColor="text1"/>
          <w:u w:val="single"/>
        </w:rPr>
        <w:t>1</w:t>
      </w:r>
      <w:r w:rsidR="00EF0F70" w:rsidRPr="00A5075D">
        <w:rPr>
          <w:rFonts w:cstheme="minorHAnsi"/>
          <w:b/>
          <w:i/>
          <w:color w:val="000000" w:themeColor="text1"/>
          <w:u w:val="single"/>
        </w:rPr>
        <w:t xml:space="preserve">. </w:t>
      </w:r>
      <w:r w:rsidR="00C90533">
        <w:rPr>
          <w:rFonts w:cstheme="minorHAnsi"/>
          <w:b/>
          <w:i/>
          <w:color w:val="000000" w:themeColor="text1"/>
          <w:u w:val="single"/>
        </w:rPr>
        <w:t>travnja</w:t>
      </w:r>
      <w:r w:rsidR="0050371A" w:rsidRPr="00A5075D">
        <w:rPr>
          <w:rFonts w:cstheme="minorHAnsi"/>
          <w:b/>
          <w:i/>
          <w:color w:val="000000" w:themeColor="text1"/>
          <w:u w:val="single"/>
        </w:rPr>
        <w:t xml:space="preserve"> 202</w:t>
      </w:r>
      <w:r w:rsidR="00A058F5" w:rsidRPr="00A5075D">
        <w:rPr>
          <w:rFonts w:cstheme="minorHAnsi"/>
          <w:b/>
          <w:i/>
          <w:color w:val="000000" w:themeColor="text1"/>
          <w:u w:val="single"/>
        </w:rPr>
        <w:t>6</w:t>
      </w:r>
      <w:r w:rsidRPr="00A5075D">
        <w:rPr>
          <w:rFonts w:cstheme="minorHAnsi"/>
          <w:b/>
          <w:i/>
          <w:color w:val="000000" w:themeColor="text1"/>
          <w:u w:val="single"/>
        </w:rPr>
        <w:t xml:space="preserve">. </w:t>
      </w:r>
      <w:r w:rsidRPr="001B73F6">
        <w:rPr>
          <w:rFonts w:cstheme="minorHAnsi"/>
          <w:b/>
          <w:i/>
          <w:u w:val="single"/>
        </w:rPr>
        <w:t xml:space="preserve">godine do </w:t>
      </w:r>
      <w:r w:rsidR="0050371A" w:rsidRPr="001B73F6">
        <w:rPr>
          <w:rFonts w:cstheme="minorHAnsi"/>
          <w:b/>
          <w:i/>
          <w:u w:val="single"/>
        </w:rPr>
        <w:t>12</w:t>
      </w:r>
      <w:r w:rsidRPr="001B73F6">
        <w:rPr>
          <w:rFonts w:cstheme="minorHAnsi"/>
          <w:b/>
          <w:i/>
          <w:u w:val="single"/>
        </w:rPr>
        <w:t>:00 sati</w:t>
      </w:r>
      <w:r w:rsidRPr="001B73F6">
        <w:rPr>
          <w:rFonts w:cstheme="minorHAnsi"/>
        </w:rPr>
        <w:t xml:space="preserve"> </w:t>
      </w:r>
      <w:r w:rsidRPr="00A329B2">
        <w:rPr>
          <w:rFonts w:cstheme="minorHAnsi"/>
        </w:rPr>
        <w:t>bez obzira na način dostave.</w:t>
      </w:r>
    </w:p>
    <w:p w14:paraId="5499556F" w14:textId="77777777" w:rsidR="00E53B4B" w:rsidRPr="00A329B2" w:rsidRDefault="00E53B4B" w:rsidP="00006E01">
      <w:pPr>
        <w:widowControl w:val="0"/>
        <w:shd w:val="clear" w:color="auto" w:fill="FFFFFF"/>
        <w:suppressAutoHyphens/>
        <w:autoSpaceDN w:val="0"/>
        <w:spacing w:after="180" w:line="240" w:lineRule="auto"/>
        <w:ind w:left="320" w:right="80"/>
        <w:jc w:val="both"/>
        <w:textAlignment w:val="baseline"/>
        <w:rPr>
          <w:rFonts w:eastAsia="Times New Roman" w:cstheme="minorHAnsi"/>
          <w:kern w:val="3"/>
          <w:lang w:bidi="en-US"/>
        </w:rPr>
      </w:pP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54043E93" w14:textId="6B075F04" w:rsidR="00641C15" w:rsidRPr="00641C15" w:rsidRDefault="00FF75D5" w:rsidP="00641C15">
      <w:pPr>
        <w:spacing w:after="0" w:line="240" w:lineRule="auto"/>
        <w:ind w:right="260"/>
        <w:jc w:val="center"/>
        <w:rPr>
          <w:rFonts w:eastAsia="Andale Sans UI" w:cstheme="minorHAnsi"/>
          <w:bCs/>
        </w:rPr>
      </w:pPr>
      <w:bookmarkStart w:id="14" w:name="_Hlk97290128"/>
      <w:r w:rsidRPr="00A329B2">
        <w:rPr>
          <w:rFonts w:eastAsia="Andale Sans UI" w:cstheme="minorHAnsi"/>
          <w:kern w:val="3"/>
          <w:lang w:bidi="en-US"/>
        </w:rPr>
        <w:t>“</w:t>
      </w:r>
      <w:bookmarkStart w:id="15" w:name="_Hlk189117236"/>
      <w:bookmarkEnd w:id="14"/>
      <w:r w:rsidR="00641C15" w:rsidRPr="00641C15">
        <w:rPr>
          <w:rFonts w:eastAsia="Andale Sans UI" w:cstheme="minorHAnsi"/>
          <w:bCs/>
        </w:rPr>
        <w:t xml:space="preserve">USLUGA PROVOĐENJA MJERA OBVEZNE DERATIZACIJE </w:t>
      </w:r>
    </w:p>
    <w:p w14:paraId="2ECFCA7E" w14:textId="71F5B04E" w:rsidR="00FB44C0" w:rsidRPr="00641C15" w:rsidRDefault="00641C15" w:rsidP="00641C15">
      <w:pPr>
        <w:spacing w:after="0" w:line="240" w:lineRule="auto"/>
        <w:ind w:right="260"/>
        <w:jc w:val="center"/>
        <w:rPr>
          <w:rFonts w:eastAsia="Andale Sans UI" w:cstheme="minorHAnsi"/>
          <w:bCs/>
        </w:rPr>
      </w:pPr>
      <w:r w:rsidRPr="00641C15">
        <w:rPr>
          <w:rFonts w:eastAsia="Andale Sans UI" w:cstheme="minorHAnsi"/>
          <w:bCs/>
        </w:rPr>
        <w:t>U GRADU POŽEGI I PRIGRADSKIM NASELJIMA (PROLJEĆE I JESEN 202</w:t>
      </w:r>
      <w:r w:rsidR="00A058F5">
        <w:rPr>
          <w:rFonts w:eastAsia="Andale Sans UI" w:cstheme="minorHAnsi"/>
          <w:bCs/>
        </w:rPr>
        <w:t>6</w:t>
      </w:r>
      <w:r w:rsidRPr="00641C15">
        <w:rPr>
          <w:rFonts w:eastAsia="Andale Sans UI" w:cstheme="minorHAnsi"/>
          <w:bCs/>
        </w:rPr>
        <w:t>. GODINE)</w:t>
      </w:r>
      <w:bookmarkEnd w:id="15"/>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04C45C0C"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A058F5">
        <w:rPr>
          <w:rFonts w:eastAsia="Andale Sans UI" w:cstheme="minorHAnsi"/>
          <w:kern w:val="3"/>
          <w:lang w:bidi="en-US"/>
        </w:rPr>
        <w:t>18/26</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3"/>
    </w:p>
    <w:p w14:paraId="172CC9E4" w14:textId="6674C539" w:rsidR="007D6820" w:rsidRPr="00A329B2" w:rsidRDefault="003950AD"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9</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6"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306375C7" w14:textId="49CBA2FC" w:rsidR="00641C15" w:rsidRDefault="007D6820" w:rsidP="00641C15">
      <w:pPr>
        <w:spacing w:after="0" w:line="240" w:lineRule="auto"/>
        <w:ind w:left="1560" w:right="-1" w:hanging="1560"/>
        <w:rPr>
          <w:rFonts w:cstheme="minorHAnsi"/>
          <w:bCs/>
        </w:rPr>
      </w:pPr>
      <w:r w:rsidRPr="00A329B2">
        <w:rPr>
          <w:rFonts w:eastAsia="Times New Roman" w:cstheme="minorHAnsi"/>
          <w:kern w:val="3"/>
          <w:lang w:bidi="en-US"/>
        </w:rPr>
        <w:t xml:space="preserve">Predmet nabave: </w:t>
      </w:r>
      <w:r w:rsidR="00641C15" w:rsidRPr="00641C15">
        <w:rPr>
          <w:rFonts w:cstheme="minorHAnsi"/>
          <w:bCs/>
        </w:rPr>
        <w:t>USLUGA PROVOĐENJA MJERA OBVEZNE DERATIZACIJE U GRADU POŽEGI I PRIGRADSKIM NASELJIMA (PROLJEĆE I JESEN 202</w:t>
      </w:r>
      <w:r w:rsidR="00A058F5">
        <w:rPr>
          <w:rFonts w:cstheme="minorHAnsi"/>
          <w:bCs/>
        </w:rPr>
        <w:t>6</w:t>
      </w:r>
      <w:r w:rsidR="00641C15" w:rsidRPr="00641C15">
        <w:rPr>
          <w:rFonts w:cstheme="minorHAnsi"/>
          <w:bCs/>
        </w:rPr>
        <w:t>. GODINE)</w:t>
      </w:r>
    </w:p>
    <w:p w14:paraId="65284E7D" w14:textId="4418CF30" w:rsidR="007D6820" w:rsidRPr="00641C15" w:rsidRDefault="007D6820" w:rsidP="00641C15">
      <w:pPr>
        <w:spacing w:after="0" w:line="240" w:lineRule="auto"/>
        <w:ind w:right="-1"/>
        <w:rPr>
          <w:rFonts w:cstheme="minorHAnsi"/>
          <w:bCs/>
        </w:rPr>
      </w:pPr>
      <w:r w:rsidRPr="00A329B2">
        <w:rPr>
          <w:rFonts w:eastAsia="Times New Roman" w:cstheme="minorHAnsi"/>
          <w:bCs/>
          <w:kern w:val="3"/>
          <w:lang w:bidi="en-US"/>
        </w:rPr>
        <w:t>BROJ:</w:t>
      </w:r>
      <w:bookmarkEnd w:id="16"/>
      <w:r w:rsidRPr="00A329B2">
        <w:rPr>
          <w:rFonts w:eastAsia="Times New Roman" w:cstheme="minorHAnsi"/>
          <w:bCs/>
          <w:kern w:val="3"/>
          <w:lang w:bidi="en-US"/>
        </w:rPr>
        <w:tab/>
        <w:t>JN-</w:t>
      </w:r>
      <w:r w:rsidR="00A058F5">
        <w:rPr>
          <w:rFonts w:eastAsia="Times New Roman" w:cstheme="minorHAnsi"/>
          <w:bCs/>
          <w:kern w:val="3"/>
          <w:lang w:bidi="en-US"/>
        </w:rPr>
        <w:t>18/26</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4FDBB9DE"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A058F5">
        <w:rPr>
          <w:rFonts w:eastAsia="Andale Sans UI" w:cstheme="minorHAnsi"/>
          <w:kern w:val="3"/>
          <w:lang w:bidi="en-US"/>
        </w:rPr>
        <w:t>prof.</w:t>
      </w:r>
      <w:r w:rsidRPr="00A329B2">
        <w:rPr>
          <w:rFonts w:eastAsia="Andale Sans UI" w:cstheme="minorHAnsi"/>
          <w:kern w:val="3"/>
          <w:lang w:bidi="en-US"/>
        </w:rPr>
        <w:t xml:space="preserve">dr.sc. </w:t>
      </w:r>
      <w:r w:rsidR="00A058F5">
        <w:rPr>
          <w:rFonts w:eastAsia="Andale Sans UI" w:cstheme="minorHAnsi"/>
          <w:kern w:val="3"/>
          <w:lang w:bidi="en-US"/>
        </w:rPr>
        <w:t>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41FC3EE9" w14:textId="724FE39C" w:rsidR="007D682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64FFE6F7" w14:textId="77777777" w:rsidR="00EF63F0" w:rsidRDefault="00EF63F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3079CBDC" w:rsidR="007D6820" w:rsidRPr="00A329B2"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77777777"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471720F1"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A058F5">
        <w:rPr>
          <w:rFonts w:eastAsia="Times New Roman" w:cstheme="minorHAnsi"/>
          <w:kern w:val="3"/>
          <w:lang w:bidi="en-US"/>
        </w:rPr>
        <w:t>6</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3FF8AE82" w14:textId="14F1DED9" w:rsidR="00EF63F0"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1DFEF217" w14:textId="77777777" w:rsidR="00EF63F0" w:rsidRDefault="00EF63F0">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7"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Podaci o podugovaratelju:</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zastupanje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Podugovaratelj:</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podugovaratelja.</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7"/>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00E986C4"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636BA980" w14:textId="0C4C0CDF"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 xml:space="preserve">kao osoba iz članka 251. stavka 1. točke 1. Zakona o javnoj nabavi </w:t>
      </w:r>
      <w:r w:rsidRPr="00A329B2">
        <w:rPr>
          <w:rFonts w:cstheme="minorHAnsi"/>
          <w:b/>
          <w:bCs/>
        </w:rPr>
        <w:t>za sebe i za gospodarski subjekt</w:t>
      </w:r>
      <w:r w:rsidRPr="00A329B2">
        <w:rPr>
          <w:rFonts w:cstheme="minorHAnsi"/>
        </w:rPr>
        <w:t>:</w:t>
      </w:r>
    </w:p>
    <w:p w14:paraId="345273DC" w14:textId="77777777" w:rsidR="0050371A" w:rsidRPr="00A329B2" w:rsidRDefault="0050371A" w:rsidP="0050371A">
      <w:pPr>
        <w:autoSpaceDE w:val="0"/>
        <w:autoSpaceDN w:val="0"/>
        <w:adjustRightInd w:val="0"/>
        <w:spacing w:after="0" w:line="240" w:lineRule="auto"/>
        <w:jc w:val="both"/>
        <w:rPr>
          <w:rFonts w:cstheme="minorHAnsi"/>
        </w:rPr>
      </w:pPr>
    </w:p>
    <w:p w14:paraId="5A338906"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__________________________________________________________________________________</w:t>
      </w:r>
    </w:p>
    <w:p w14:paraId="061C9DAD" w14:textId="77777777" w:rsidR="0050371A" w:rsidRPr="00A329B2" w:rsidRDefault="0050371A" w:rsidP="0050371A">
      <w:pPr>
        <w:autoSpaceDE w:val="0"/>
        <w:autoSpaceDN w:val="0"/>
        <w:adjustRightInd w:val="0"/>
        <w:spacing w:after="0" w:line="240" w:lineRule="auto"/>
        <w:jc w:val="center"/>
        <w:rPr>
          <w:rFonts w:cstheme="minorHAnsi"/>
        </w:rPr>
      </w:pPr>
      <w:r w:rsidRPr="00A329B2">
        <w:rPr>
          <w:rFonts w:cstheme="minorHAnsi"/>
        </w:rPr>
        <w:t>(naziv i sjedište gospodarskog subjekta, OIB)</w:t>
      </w:r>
    </w:p>
    <w:p w14:paraId="12D997F1" w14:textId="77777777" w:rsidR="0050371A" w:rsidRPr="00A329B2" w:rsidRDefault="0050371A" w:rsidP="0050371A">
      <w:pPr>
        <w:autoSpaceDE w:val="0"/>
        <w:autoSpaceDN w:val="0"/>
        <w:adjustRightInd w:val="0"/>
        <w:spacing w:after="0" w:line="240" w:lineRule="auto"/>
        <w:jc w:val="both"/>
        <w:rPr>
          <w:rFonts w:cstheme="minorHAnsi"/>
        </w:rPr>
      </w:pPr>
    </w:p>
    <w:p w14:paraId="40A6C4D4" w14:textId="0C1EE6D9"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F6B32E" w14:textId="77777777"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Kaznena djela za koja potvrđujemo da ne postoji pravomoćna presuda:</w:t>
      </w:r>
    </w:p>
    <w:p w14:paraId="35F4088D" w14:textId="77777777" w:rsidR="0050371A" w:rsidRPr="00A329B2" w:rsidRDefault="0050371A" w:rsidP="0050371A">
      <w:pPr>
        <w:numPr>
          <w:ilvl w:val="1"/>
          <w:numId w:val="1"/>
        </w:numPr>
        <w:autoSpaceDE w:val="0"/>
        <w:autoSpaceDN w:val="0"/>
        <w:adjustRightInd w:val="0"/>
        <w:spacing w:after="0" w:line="240" w:lineRule="auto"/>
        <w:ind w:left="720"/>
        <w:jc w:val="both"/>
        <w:rPr>
          <w:rFonts w:eastAsia="Calibri" w:cstheme="minorHAnsi"/>
          <w:lang w:eastAsia="hr-HR"/>
        </w:rPr>
      </w:pPr>
      <w:r w:rsidRPr="00A329B2">
        <w:rPr>
          <w:rFonts w:eastAsia="Calibri" w:cstheme="minorHAnsi"/>
          <w:lang w:eastAsia="hr-HR"/>
        </w:rPr>
        <w:t>sudjelovanje u zločinačkoj organizaciji, na temelju</w:t>
      </w:r>
    </w:p>
    <w:p w14:paraId="6DF8DD8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 xml:space="preserve">članka 328. (zločinačko udruženje) i članka 329. (počinjenje kaznenog djela u sastavu zločinačkog udruženja) Kaznenog zakona </w:t>
      </w:r>
    </w:p>
    <w:p w14:paraId="7F56F80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333. (udruživanje za počinjenje kaznenih djela), iz Kaznenog zakona („Narodne novine“ br. 110/97., 27/98., 50/00., 129/00., 51/01., 111/03., 190/03., 105/04., 84/05., 71/06., 110/07., 152/08., 57/11., 77/11. i 143/12.)</w:t>
      </w:r>
    </w:p>
    <w:p w14:paraId="46770887" w14:textId="77777777" w:rsidR="0050371A" w:rsidRPr="00A329B2" w:rsidRDefault="0050371A" w:rsidP="0050371A">
      <w:pPr>
        <w:numPr>
          <w:ilvl w:val="0"/>
          <w:numId w:val="10"/>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korupciju, na temelju</w:t>
      </w:r>
    </w:p>
    <w:p w14:paraId="5F8EFBFB"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5BD5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1CFDA1"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prijevaru, na temelju</w:t>
      </w:r>
    </w:p>
    <w:p w14:paraId="483AF99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236. (prijevara), članka 247. (prijevara u gospodarskom poslovanju), članka 256. (utaja poreza ili carine) i članka 258. (subvencijska prijevara) Kaznenog zakona</w:t>
      </w:r>
    </w:p>
    <w:p w14:paraId="198598C8"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3542E75B"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terorizam ili kaznena djela povezana s terorističkim aktivnostima, na temelju</w:t>
      </w:r>
    </w:p>
    <w:p w14:paraId="62B2587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lastRenderedPageBreak/>
        <w:t>članka 97. (terorizam), članka 99. (javno poticanje na terorizam), članka 100. (novačenje za terorizam), članka 101. (obuka za terorizam) i članka 102. (terorističko udruženje) Kaznenog zakona</w:t>
      </w:r>
    </w:p>
    <w:p w14:paraId="6EF88ED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08DB8FC"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pranje novca ili financiranje terorizma, na temelju</w:t>
      </w:r>
    </w:p>
    <w:p w14:paraId="67FE696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98. (financiranje terorizma) i članka 265. (pranje novca) Kaznenog zakona</w:t>
      </w:r>
    </w:p>
    <w:p w14:paraId="261E3D5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279. (pranje novca) iz Kaznenog zakona („Narodne novine“ br. 110/97., 27/98., 50/00., 129/00., 51/01., 111/03., 190/03., 105/04., 84/05., 71/06., 110/07., 152/08., 57/11., 77/11. i 143/12.)</w:t>
      </w:r>
    </w:p>
    <w:p w14:paraId="7123A018"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dječji rad ili druge oblike trgovanja ljudima, na temelju</w:t>
      </w:r>
    </w:p>
    <w:p w14:paraId="7EC1BE1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106. (trgovanje ljudima) Kaznenog zakona</w:t>
      </w:r>
    </w:p>
    <w:p w14:paraId="69A65E7B" w14:textId="23C11DC0" w:rsidR="0050371A" w:rsidRPr="00EF63F0" w:rsidRDefault="0050371A" w:rsidP="00EF63F0">
      <w:pPr>
        <w:pStyle w:val="Odlomakpopisa"/>
        <w:numPr>
          <w:ilvl w:val="0"/>
          <w:numId w:val="1"/>
        </w:numPr>
        <w:autoSpaceDE w:val="0"/>
        <w:autoSpaceDN w:val="0"/>
        <w:adjustRightInd w:val="0"/>
        <w:spacing w:line="240" w:lineRule="auto"/>
        <w:ind w:left="851" w:hanging="142"/>
        <w:jc w:val="both"/>
        <w:rPr>
          <w:rFonts w:cstheme="minorHAnsi"/>
        </w:rPr>
      </w:pPr>
      <w:r w:rsidRPr="00EF63F0">
        <w:rPr>
          <w:rFonts w:eastAsia="Calibri" w:cstheme="minorHAnsi"/>
          <w:lang w:eastAsia="hr-HR"/>
        </w:rPr>
        <w:t>članka 175. (trgovanje ljudima i ropstvo) iz Kaznenog zakona („Narodne novine“ br. 110/97., 27/98., 50/00., 129/00., 51/01., 111/03., 190/03., 105/04., 84/05., 71/06., 110/07., 152/08., 57/11., 77/11. i 143/12.)</w:t>
      </w:r>
    </w:p>
    <w:p w14:paraId="2E8384B4" w14:textId="77777777" w:rsidR="0050371A" w:rsidRPr="00A329B2" w:rsidRDefault="0050371A" w:rsidP="0050371A">
      <w:pPr>
        <w:autoSpaceDE w:val="0"/>
        <w:autoSpaceDN w:val="0"/>
        <w:adjustRightInd w:val="0"/>
        <w:spacing w:after="0" w:line="240" w:lineRule="auto"/>
        <w:jc w:val="both"/>
        <w:rPr>
          <w:rFonts w:cstheme="minorHAnsi"/>
        </w:rPr>
      </w:pPr>
    </w:p>
    <w:p w14:paraId="0686B613"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U _______________, ___________ godine.</w:t>
      </w:r>
    </w:p>
    <w:p w14:paraId="7903B1B8" w14:textId="77777777" w:rsidR="0050371A" w:rsidRPr="00A329B2" w:rsidRDefault="0050371A" w:rsidP="0050371A">
      <w:pPr>
        <w:autoSpaceDE w:val="0"/>
        <w:autoSpaceDN w:val="0"/>
        <w:adjustRightInd w:val="0"/>
        <w:spacing w:after="0" w:line="240" w:lineRule="auto"/>
        <w:jc w:val="both"/>
        <w:rPr>
          <w:rFonts w:cstheme="minorHAnsi"/>
        </w:rPr>
      </w:pPr>
    </w:p>
    <w:p w14:paraId="1DC5D03D" w14:textId="77777777" w:rsidR="0050371A" w:rsidRPr="00A329B2" w:rsidRDefault="0050371A" w:rsidP="0050371A">
      <w:pPr>
        <w:autoSpaceDE w:val="0"/>
        <w:autoSpaceDN w:val="0"/>
        <w:adjustRightInd w:val="0"/>
        <w:spacing w:after="0" w:line="240" w:lineRule="auto"/>
        <w:jc w:val="both"/>
        <w:rPr>
          <w:rFonts w:cstheme="minorHAnsi"/>
        </w:rPr>
      </w:pPr>
    </w:p>
    <w:p w14:paraId="48D27952" w14:textId="77777777" w:rsidR="0050371A" w:rsidRPr="00A329B2" w:rsidRDefault="0050371A" w:rsidP="0050371A">
      <w:pPr>
        <w:autoSpaceDE w:val="0"/>
        <w:autoSpaceDN w:val="0"/>
        <w:adjustRightInd w:val="0"/>
        <w:spacing w:after="0" w:line="240" w:lineRule="auto"/>
        <w:jc w:val="both"/>
        <w:rPr>
          <w:rFonts w:cstheme="minorHAnsi"/>
        </w:rPr>
      </w:pPr>
    </w:p>
    <w:p w14:paraId="4D850B5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0411E10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3CF389A3"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65F40ADA" w14:textId="77777777" w:rsidR="0050371A" w:rsidRPr="00A329B2" w:rsidRDefault="0050371A" w:rsidP="0050371A">
      <w:pPr>
        <w:autoSpaceDE w:val="0"/>
        <w:autoSpaceDN w:val="0"/>
        <w:adjustRightInd w:val="0"/>
        <w:spacing w:after="0" w:line="240" w:lineRule="auto"/>
        <w:jc w:val="both"/>
        <w:rPr>
          <w:rFonts w:cstheme="minorHAnsi"/>
        </w:rPr>
      </w:pPr>
    </w:p>
    <w:p w14:paraId="5E5148D3" w14:textId="77777777" w:rsidR="0050371A" w:rsidRPr="00A329B2" w:rsidRDefault="0050371A" w:rsidP="0050371A">
      <w:pPr>
        <w:autoSpaceDE w:val="0"/>
        <w:autoSpaceDN w:val="0"/>
        <w:adjustRightInd w:val="0"/>
        <w:spacing w:after="0" w:line="240" w:lineRule="auto"/>
        <w:jc w:val="both"/>
        <w:rPr>
          <w:rFonts w:cstheme="minorHAnsi"/>
        </w:rPr>
      </w:pPr>
    </w:p>
    <w:p w14:paraId="6F63BB9D" w14:textId="77777777" w:rsidR="0050371A" w:rsidRPr="00A329B2" w:rsidRDefault="0050371A" w:rsidP="0050371A">
      <w:pPr>
        <w:autoSpaceDE w:val="0"/>
        <w:autoSpaceDN w:val="0"/>
        <w:adjustRightInd w:val="0"/>
        <w:spacing w:after="0" w:line="240" w:lineRule="auto"/>
        <w:jc w:val="both"/>
        <w:rPr>
          <w:rFonts w:cstheme="minorHAnsi"/>
        </w:rPr>
      </w:pPr>
    </w:p>
    <w:p w14:paraId="602164A1" w14:textId="77777777" w:rsidR="0050371A" w:rsidRPr="00A329B2" w:rsidRDefault="0050371A" w:rsidP="0050371A">
      <w:pPr>
        <w:autoSpaceDE w:val="0"/>
        <w:autoSpaceDN w:val="0"/>
        <w:adjustRightInd w:val="0"/>
        <w:spacing w:after="0" w:line="240" w:lineRule="auto"/>
        <w:jc w:val="both"/>
        <w:rPr>
          <w:rFonts w:cstheme="minorHAnsi"/>
        </w:rPr>
      </w:pPr>
    </w:p>
    <w:p w14:paraId="7C1E5238"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32453777"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246D934B"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1AB86D87" w14:textId="77777777" w:rsidR="0050371A" w:rsidRPr="00A329B2" w:rsidRDefault="0050371A" w:rsidP="0050371A">
      <w:pPr>
        <w:autoSpaceDE w:val="0"/>
        <w:autoSpaceDN w:val="0"/>
        <w:adjustRightInd w:val="0"/>
        <w:spacing w:after="0" w:line="240" w:lineRule="auto"/>
        <w:jc w:val="both"/>
        <w:rPr>
          <w:rFonts w:cstheme="minorHAnsi"/>
        </w:rPr>
      </w:pPr>
    </w:p>
    <w:p w14:paraId="304EA03F" w14:textId="77777777" w:rsidR="0050371A" w:rsidRPr="00A329B2" w:rsidRDefault="0050371A" w:rsidP="0050371A">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r w:rsidR="00317BA7" w:rsidRPr="00A329B2">
        <w:rPr>
          <w:rFonts w:eastAsia="Times New Roman" w:cstheme="minorHAnsi"/>
          <w:b/>
          <w:bCs/>
          <w:kern w:val="3"/>
          <w:lang w:val="en-US" w:bidi="en-US"/>
        </w:rPr>
        <w:lastRenderedPageBreak/>
        <w:t>Prilog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20CDEE35" w:rsidR="0050371A"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p w14:paraId="50407DA0"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FB8CDF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31A00C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11F4F9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541315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C098A1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6B4254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671B9E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D79CE8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63F7A8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872F08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A1B407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CA19701"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77F6CB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5E23D6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C075B4D"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43CC36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8B3B8F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28393B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49EECB6"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511C6C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EAE47A9"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F07EEE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70C9F4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0F66E6B"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36592F3"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1C9845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3D085A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6BAA010"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D67A3C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FA6204F"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241CB1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7AFB40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905BE5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A9379FA"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2116AC6"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C4B6B17"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41C5EBE"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A309AA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78E84CD"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DD7CA76"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A7EE35C" w14:textId="77777777" w:rsidR="003950AD" w:rsidRPr="003950AD" w:rsidRDefault="003950AD" w:rsidP="003950AD">
      <w:pPr>
        <w:widowControl w:val="0"/>
        <w:shd w:val="clear" w:color="auto" w:fill="FFFFFF"/>
        <w:suppressAutoHyphens/>
        <w:autoSpaceDN w:val="0"/>
        <w:spacing w:after="0" w:line="240" w:lineRule="auto"/>
        <w:contextualSpacing/>
        <w:jc w:val="center"/>
        <w:textAlignment w:val="baseline"/>
        <w:rPr>
          <w:rFonts w:cstheme="minorHAnsi"/>
          <w:b/>
          <w:bCs/>
        </w:rPr>
      </w:pPr>
      <w:bookmarkStart w:id="18" w:name="_Hlk189469564"/>
      <w:r w:rsidRPr="003950AD">
        <w:rPr>
          <w:rFonts w:cstheme="minorHAnsi"/>
          <w:b/>
          <w:bCs/>
        </w:rPr>
        <w:t>DODATAK PONUDI 1.</w:t>
      </w:r>
    </w:p>
    <w:p w14:paraId="70E54019" w14:textId="7B198381" w:rsidR="003950AD" w:rsidRPr="003950AD" w:rsidRDefault="003950AD" w:rsidP="003950AD">
      <w:pPr>
        <w:widowControl w:val="0"/>
        <w:shd w:val="clear" w:color="auto" w:fill="FFFFFF"/>
        <w:suppressAutoHyphens/>
        <w:autoSpaceDN w:val="0"/>
        <w:spacing w:after="0" w:line="240" w:lineRule="auto"/>
        <w:contextualSpacing/>
        <w:jc w:val="center"/>
        <w:textAlignment w:val="baseline"/>
        <w:rPr>
          <w:rFonts w:cstheme="minorHAnsi"/>
          <w:b/>
          <w:bCs/>
        </w:rPr>
      </w:pPr>
      <w:r w:rsidRPr="003950AD">
        <w:rPr>
          <w:rFonts w:cstheme="minorHAnsi"/>
          <w:b/>
          <w:bCs/>
        </w:rPr>
        <w:t>Izjava o roku izvršenja interventne deratizacije, JN-</w:t>
      </w:r>
      <w:r w:rsidR="00A058F5">
        <w:rPr>
          <w:rFonts w:cstheme="minorHAnsi"/>
          <w:b/>
          <w:bCs/>
        </w:rPr>
        <w:t>18/26</w:t>
      </w:r>
    </w:p>
    <w:bookmarkEnd w:id="18"/>
    <w:p w14:paraId="25D8ECB4"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7"/>
        <w:gridCol w:w="4786"/>
      </w:tblGrid>
      <w:tr w:rsidR="003950AD" w:rsidRPr="003950AD" w14:paraId="0071A13D" w14:textId="77777777" w:rsidTr="00D916C7">
        <w:trPr>
          <w:trHeight w:val="575"/>
        </w:trPr>
        <w:tc>
          <w:tcPr>
            <w:tcW w:w="3557" w:type="dxa"/>
            <w:shd w:val="clear" w:color="auto" w:fill="B8CCE3"/>
          </w:tcPr>
          <w:p w14:paraId="353E28CE" w14:textId="77777777" w:rsidR="003950AD" w:rsidRPr="003950AD" w:rsidRDefault="003950AD" w:rsidP="003950AD">
            <w:pPr>
              <w:spacing w:before="150"/>
              <w:ind w:left="1403" w:right="1397"/>
              <w:rPr>
                <w:rFonts w:eastAsia="Times New Roman" w:cstheme="minorHAnsi"/>
                <w:b/>
                <w:sz w:val="24"/>
              </w:rPr>
            </w:pPr>
            <w:r w:rsidRPr="003950AD">
              <w:rPr>
                <w:rFonts w:eastAsia="Times New Roman" w:cstheme="minorHAnsi"/>
                <w:b/>
                <w:sz w:val="24"/>
              </w:rPr>
              <w:t>Stavak</w:t>
            </w:r>
          </w:p>
        </w:tc>
        <w:tc>
          <w:tcPr>
            <w:tcW w:w="4786" w:type="dxa"/>
            <w:shd w:val="clear" w:color="auto" w:fill="B8CCE3"/>
          </w:tcPr>
          <w:p w14:paraId="2CB03F1A" w14:textId="77777777" w:rsidR="003950AD" w:rsidRPr="003950AD" w:rsidRDefault="003950AD" w:rsidP="003950AD">
            <w:pPr>
              <w:spacing w:before="150"/>
              <w:ind w:left="2111" w:right="2104"/>
              <w:rPr>
                <w:rFonts w:eastAsia="Times New Roman" w:cstheme="minorHAnsi"/>
                <w:b/>
                <w:sz w:val="24"/>
              </w:rPr>
            </w:pPr>
            <w:r w:rsidRPr="003950AD">
              <w:rPr>
                <w:rFonts w:eastAsia="Times New Roman" w:cstheme="minorHAnsi"/>
                <w:b/>
                <w:sz w:val="24"/>
              </w:rPr>
              <w:t>Unos</w:t>
            </w:r>
          </w:p>
        </w:tc>
      </w:tr>
      <w:tr w:rsidR="003950AD" w:rsidRPr="003950AD" w14:paraId="1F2D17B1" w14:textId="77777777" w:rsidTr="00D916C7">
        <w:trPr>
          <w:trHeight w:val="515"/>
        </w:trPr>
        <w:tc>
          <w:tcPr>
            <w:tcW w:w="3557" w:type="dxa"/>
          </w:tcPr>
          <w:p w14:paraId="22435E01" w14:textId="77777777" w:rsidR="003950AD" w:rsidRPr="003950AD" w:rsidRDefault="003950AD" w:rsidP="003950AD">
            <w:pPr>
              <w:spacing w:before="119"/>
              <w:ind w:left="105"/>
              <w:rPr>
                <w:rFonts w:eastAsia="Times New Roman" w:cstheme="minorHAnsi"/>
                <w:sz w:val="24"/>
              </w:rPr>
            </w:pPr>
            <w:r w:rsidRPr="003950AD">
              <w:rPr>
                <w:rFonts w:eastAsia="Times New Roman" w:cstheme="minorHAnsi"/>
                <w:sz w:val="24"/>
              </w:rPr>
              <w:t>Naziv</w:t>
            </w:r>
            <w:r w:rsidRPr="003950AD">
              <w:rPr>
                <w:rFonts w:eastAsia="Times New Roman" w:cstheme="minorHAnsi"/>
                <w:spacing w:val="-2"/>
                <w:sz w:val="24"/>
              </w:rPr>
              <w:t xml:space="preserve"> </w:t>
            </w:r>
            <w:r w:rsidRPr="003950AD">
              <w:rPr>
                <w:rFonts w:eastAsia="Times New Roman" w:cstheme="minorHAnsi"/>
                <w:sz w:val="24"/>
              </w:rPr>
              <w:t>i</w:t>
            </w:r>
            <w:r w:rsidRPr="003950AD">
              <w:rPr>
                <w:rFonts w:eastAsia="Times New Roman" w:cstheme="minorHAnsi"/>
                <w:spacing w:val="-1"/>
                <w:sz w:val="24"/>
              </w:rPr>
              <w:t xml:space="preserve"> </w:t>
            </w:r>
            <w:r w:rsidRPr="003950AD">
              <w:rPr>
                <w:rFonts w:eastAsia="Times New Roman" w:cstheme="minorHAnsi"/>
                <w:sz w:val="24"/>
              </w:rPr>
              <w:t>adresa</w:t>
            </w:r>
            <w:r w:rsidRPr="003950AD">
              <w:rPr>
                <w:rFonts w:eastAsia="Times New Roman" w:cstheme="minorHAnsi"/>
                <w:spacing w:val="-3"/>
                <w:sz w:val="24"/>
              </w:rPr>
              <w:t xml:space="preserve"> </w:t>
            </w:r>
            <w:r w:rsidRPr="003950AD">
              <w:rPr>
                <w:rFonts w:eastAsia="Times New Roman" w:cstheme="minorHAnsi"/>
                <w:sz w:val="24"/>
              </w:rPr>
              <w:t>Naručitelja</w:t>
            </w:r>
          </w:p>
        </w:tc>
        <w:tc>
          <w:tcPr>
            <w:tcW w:w="4786" w:type="dxa"/>
          </w:tcPr>
          <w:p w14:paraId="0D7A12BA" w14:textId="77777777" w:rsidR="003950AD" w:rsidRPr="003950AD" w:rsidRDefault="003950AD" w:rsidP="003950AD">
            <w:pPr>
              <w:spacing w:before="119"/>
              <w:ind w:left="105"/>
              <w:rPr>
                <w:rFonts w:eastAsia="Times New Roman" w:cstheme="minorHAnsi"/>
                <w:sz w:val="24"/>
              </w:rPr>
            </w:pPr>
            <w:r w:rsidRPr="003950AD">
              <w:rPr>
                <w:rFonts w:eastAsia="Times New Roman" w:cstheme="minorHAnsi"/>
                <w:sz w:val="24"/>
              </w:rPr>
              <w:t>Grad</w:t>
            </w:r>
            <w:r w:rsidRPr="003950AD">
              <w:rPr>
                <w:rFonts w:eastAsia="Times New Roman" w:cstheme="minorHAnsi"/>
                <w:spacing w:val="-2"/>
                <w:sz w:val="24"/>
              </w:rPr>
              <w:t xml:space="preserve"> </w:t>
            </w:r>
            <w:r w:rsidRPr="003950AD">
              <w:rPr>
                <w:rFonts w:eastAsia="Times New Roman" w:cstheme="minorHAnsi"/>
                <w:sz w:val="24"/>
              </w:rPr>
              <w:t>Požega,</w:t>
            </w:r>
            <w:r w:rsidRPr="003950AD">
              <w:rPr>
                <w:rFonts w:eastAsia="Times New Roman" w:cstheme="minorHAnsi"/>
                <w:spacing w:val="-1"/>
                <w:sz w:val="24"/>
              </w:rPr>
              <w:t xml:space="preserve"> </w:t>
            </w:r>
            <w:r w:rsidRPr="003950AD">
              <w:rPr>
                <w:rFonts w:eastAsia="Times New Roman" w:cstheme="minorHAnsi"/>
                <w:sz w:val="24"/>
              </w:rPr>
              <w:t>Trg</w:t>
            </w:r>
            <w:r w:rsidRPr="003950AD">
              <w:rPr>
                <w:rFonts w:eastAsia="Times New Roman" w:cstheme="minorHAnsi"/>
                <w:spacing w:val="-1"/>
                <w:sz w:val="24"/>
              </w:rPr>
              <w:t xml:space="preserve"> </w:t>
            </w:r>
            <w:r w:rsidRPr="003950AD">
              <w:rPr>
                <w:rFonts w:eastAsia="Times New Roman" w:cstheme="minorHAnsi"/>
                <w:sz w:val="24"/>
              </w:rPr>
              <w:t>Svetog</w:t>
            </w:r>
            <w:r w:rsidRPr="003950AD">
              <w:rPr>
                <w:rFonts w:eastAsia="Times New Roman" w:cstheme="minorHAnsi"/>
                <w:spacing w:val="1"/>
                <w:sz w:val="24"/>
              </w:rPr>
              <w:t xml:space="preserve"> </w:t>
            </w:r>
            <w:r w:rsidRPr="003950AD">
              <w:rPr>
                <w:rFonts w:eastAsia="Times New Roman" w:cstheme="minorHAnsi"/>
                <w:sz w:val="24"/>
              </w:rPr>
              <w:t>Trojstva</w:t>
            </w:r>
            <w:r w:rsidRPr="003950AD">
              <w:rPr>
                <w:rFonts w:eastAsia="Times New Roman" w:cstheme="minorHAnsi"/>
                <w:spacing w:val="-3"/>
                <w:sz w:val="24"/>
              </w:rPr>
              <w:t xml:space="preserve"> </w:t>
            </w:r>
            <w:r w:rsidRPr="003950AD">
              <w:rPr>
                <w:rFonts w:eastAsia="Times New Roman" w:cstheme="minorHAnsi"/>
                <w:sz w:val="24"/>
              </w:rPr>
              <w:t>1,</w:t>
            </w:r>
            <w:r w:rsidRPr="003950AD">
              <w:rPr>
                <w:rFonts w:eastAsia="Times New Roman" w:cstheme="minorHAnsi"/>
                <w:spacing w:val="-1"/>
                <w:sz w:val="24"/>
              </w:rPr>
              <w:t xml:space="preserve"> </w:t>
            </w:r>
            <w:r w:rsidRPr="003950AD">
              <w:rPr>
                <w:rFonts w:eastAsia="Times New Roman" w:cstheme="minorHAnsi"/>
                <w:sz w:val="24"/>
              </w:rPr>
              <w:t>Požega</w:t>
            </w:r>
          </w:p>
        </w:tc>
      </w:tr>
      <w:tr w:rsidR="003950AD" w:rsidRPr="003950AD" w14:paraId="05D3C657" w14:textId="77777777" w:rsidTr="00D916C7">
        <w:trPr>
          <w:trHeight w:val="551"/>
        </w:trPr>
        <w:tc>
          <w:tcPr>
            <w:tcW w:w="3557" w:type="dxa"/>
          </w:tcPr>
          <w:p w14:paraId="1FF2A048" w14:textId="77777777" w:rsidR="003950AD" w:rsidRPr="003950AD" w:rsidRDefault="003950AD" w:rsidP="003950AD">
            <w:pPr>
              <w:spacing w:before="138"/>
              <w:ind w:left="105"/>
              <w:rPr>
                <w:rFonts w:eastAsia="Times New Roman" w:cstheme="minorHAnsi"/>
                <w:sz w:val="24"/>
              </w:rPr>
            </w:pPr>
            <w:r w:rsidRPr="003950AD">
              <w:rPr>
                <w:rFonts w:eastAsia="Times New Roman" w:cstheme="minorHAnsi"/>
                <w:sz w:val="24"/>
              </w:rPr>
              <w:t>Predmet</w:t>
            </w:r>
            <w:r w:rsidRPr="003950AD">
              <w:rPr>
                <w:rFonts w:eastAsia="Times New Roman" w:cstheme="minorHAnsi"/>
                <w:spacing w:val="-2"/>
                <w:sz w:val="24"/>
              </w:rPr>
              <w:t xml:space="preserve"> </w:t>
            </w:r>
            <w:r w:rsidRPr="003950AD">
              <w:rPr>
                <w:rFonts w:eastAsia="Times New Roman" w:cstheme="minorHAnsi"/>
                <w:sz w:val="24"/>
              </w:rPr>
              <w:t>nabave</w:t>
            </w:r>
          </w:p>
        </w:tc>
        <w:tc>
          <w:tcPr>
            <w:tcW w:w="4786" w:type="dxa"/>
          </w:tcPr>
          <w:p w14:paraId="39FBA41D" w14:textId="75C9D32C" w:rsidR="003950AD" w:rsidRPr="003950AD" w:rsidRDefault="003950AD" w:rsidP="003950AD">
            <w:pPr>
              <w:spacing w:line="276" w:lineRule="exact"/>
              <w:ind w:left="105" w:right="484"/>
              <w:rPr>
                <w:rFonts w:eastAsia="Times New Roman" w:cstheme="minorHAnsi"/>
                <w:sz w:val="24"/>
              </w:rPr>
            </w:pPr>
            <w:r w:rsidRPr="003950AD">
              <w:rPr>
                <w:rFonts w:eastAsia="Times New Roman" w:cstheme="minorHAnsi"/>
                <w:sz w:val="24"/>
              </w:rPr>
              <w:t>Usluge</w:t>
            </w:r>
            <w:r w:rsidRPr="003950AD">
              <w:rPr>
                <w:rFonts w:eastAsia="Times New Roman" w:cstheme="minorHAnsi"/>
                <w:spacing w:val="-5"/>
                <w:sz w:val="24"/>
              </w:rPr>
              <w:t xml:space="preserve"> </w:t>
            </w:r>
            <w:r w:rsidRPr="003950AD">
              <w:rPr>
                <w:rFonts w:eastAsia="Times New Roman" w:cstheme="minorHAnsi"/>
                <w:sz w:val="24"/>
              </w:rPr>
              <w:t>obvezne</w:t>
            </w:r>
            <w:r w:rsidRPr="003950AD">
              <w:rPr>
                <w:rFonts w:eastAsia="Times New Roman" w:cstheme="minorHAnsi"/>
                <w:spacing w:val="-4"/>
                <w:sz w:val="24"/>
              </w:rPr>
              <w:t xml:space="preserve"> </w:t>
            </w:r>
            <w:r w:rsidRPr="003950AD">
              <w:rPr>
                <w:rFonts w:eastAsia="Times New Roman" w:cstheme="minorHAnsi"/>
                <w:sz w:val="24"/>
              </w:rPr>
              <w:t>preventivne</w:t>
            </w:r>
            <w:r w:rsidRPr="003950AD">
              <w:rPr>
                <w:rFonts w:eastAsia="Times New Roman" w:cstheme="minorHAnsi"/>
                <w:spacing w:val="-5"/>
                <w:sz w:val="24"/>
              </w:rPr>
              <w:t xml:space="preserve"> </w:t>
            </w:r>
            <w:r w:rsidRPr="003950AD">
              <w:rPr>
                <w:rFonts w:eastAsia="Times New Roman" w:cstheme="minorHAnsi"/>
                <w:sz w:val="24"/>
              </w:rPr>
              <w:t>deratizacije</w:t>
            </w:r>
            <w:r w:rsidRPr="003950AD">
              <w:rPr>
                <w:rFonts w:eastAsia="Times New Roman" w:cstheme="minorHAnsi"/>
                <w:spacing w:val="-4"/>
                <w:sz w:val="24"/>
              </w:rPr>
              <w:t xml:space="preserve"> </w:t>
            </w:r>
            <w:r w:rsidRPr="003950AD">
              <w:rPr>
                <w:rFonts w:eastAsia="Times New Roman" w:cstheme="minorHAnsi"/>
                <w:sz w:val="24"/>
              </w:rPr>
              <w:t>na</w:t>
            </w:r>
            <w:r w:rsidR="00A058F5">
              <w:rPr>
                <w:rFonts w:eastAsia="Times New Roman" w:cstheme="minorHAnsi"/>
                <w:sz w:val="24"/>
              </w:rPr>
              <w:t xml:space="preserve"> </w:t>
            </w:r>
            <w:r w:rsidRPr="003950AD">
              <w:rPr>
                <w:rFonts w:eastAsia="Times New Roman" w:cstheme="minorHAnsi"/>
                <w:spacing w:val="-57"/>
                <w:sz w:val="24"/>
              </w:rPr>
              <w:t xml:space="preserve"> </w:t>
            </w:r>
            <w:r w:rsidRPr="003950AD">
              <w:rPr>
                <w:rFonts w:eastAsia="Times New Roman" w:cstheme="minorHAnsi"/>
                <w:sz w:val="24"/>
              </w:rPr>
              <w:t>području</w:t>
            </w:r>
            <w:r w:rsidRPr="003950AD">
              <w:rPr>
                <w:rFonts w:eastAsia="Times New Roman" w:cstheme="minorHAnsi"/>
                <w:spacing w:val="-1"/>
                <w:sz w:val="24"/>
              </w:rPr>
              <w:t xml:space="preserve"> </w:t>
            </w:r>
            <w:r w:rsidRPr="003950AD">
              <w:rPr>
                <w:rFonts w:eastAsia="Times New Roman" w:cstheme="minorHAnsi"/>
                <w:sz w:val="24"/>
              </w:rPr>
              <w:t>Grada</w:t>
            </w:r>
            <w:r w:rsidRPr="003950AD">
              <w:rPr>
                <w:rFonts w:eastAsia="Times New Roman" w:cstheme="minorHAnsi"/>
                <w:spacing w:val="-1"/>
                <w:sz w:val="24"/>
              </w:rPr>
              <w:t xml:space="preserve"> </w:t>
            </w:r>
            <w:r w:rsidRPr="003950AD">
              <w:rPr>
                <w:rFonts w:eastAsia="Times New Roman" w:cstheme="minorHAnsi"/>
                <w:sz w:val="24"/>
              </w:rPr>
              <w:t>Požege</w:t>
            </w:r>
          </w:p>
        </w:tc>
      </w:tr>
      <w:tr w:rsidR="003950AD" w:rsidRPr="003950AD" w14:paraId="5C7C25DA" w14:textId="77777777" w:rsidTr="00D916C7">
        <w:trPr>
          <w:trHeight w:val="1704"/>
        </w:trPr>
        <w:tc>
          <w:tcPr>
            <w:tcW w:w="3557" w:type="dxa"/>
          </w:tcPr>
          <w:p w14:paraId="286CB2A7" w14:textId="77777777" w:rsidR="003950AD" w:rsidRPr="003950AD" w:rsidRDefault="003950AD" w:rsidP="003950AD">
            <w:pPr>
              <w:rPr>
                <w:rFonts w:eastAsia="Times New Roman" w:cstheme="minorHAnsi"/>
                <w:b/>
                <w:sz w:val="26"/>
              </w:rPr>
            </w:pPr>
          </w:p>
          <w:p w14:paraId="6D0E693D" w14:textId="77777777" w:rsidR="003950AD" w:rsidRPr="003950AD" w:rsidRDefault="003950AD" w:rsidP="003950AD">
            <w:pPr>
              <w:spacing w:before="1"/>
              <w:rPr>
                <w:rFonts w:eastAsia="Times New Roman" w:cstheme="minorHAnsi"/>
                <w:b/>
                <w:sz w:val="36"/>
              </w:rPr>
            </w:pPr>
          </w:p>
          <w:p w14:paraId="5CE82851" w14:textId="77777777" w:rsidR="003950AD" w:rsidRPr="003950AD" w:rsidRDefault="003950AD" w:rsidP="003950AD">
            <w:pPr>
              <w:ind w:left="105"/>
              <w:rPr>
                <w:rFonts w:eastAsia="Times New Roman" w:cstheme="minorHAnsi"/>
                <w:sz w:val="24"/>
              </w:rPr>
            </w:pPr>
            <w:r w:rsidRPr="003950AD">
              <w:rPr>
                <w:rFonts w:eastAsia="Times New Roman" w:cstheme="minorHAnsi"/>
                <w:sz w:val="24"/>
              </w:rPr>
              <w:t>Naziv</w:t>
            </w:r>
            <w:r w:rsidRPr="003950AD">
              <w:rPr>
                <w:rFonts w:eastAsia="Times New Roman" w:cstheme="minorHAnsi"/>
                <w:spacing w:val="-1"/>
                <w:sz w:val="24"/>
              </w:rPr>
              <w:t xml:space="preserve"> </w:t>
            </w:r>
            <w:r w:rsidRPr="003950AD">
              <w:rPr>
                <w:rFonts w:eastAsia="Times New Roman" w:cstheme="minorHAnsi"/>
                <w:sz w:val="24"/>
              </w:rPr>
              <w:t>i adresa</w:t>
            </w:r>
            <w:r w:rsidRPr="003950AD">
              <w:rPr>
                <w:rFonts w:eastAsia="Times New Roman" w:cstheme="minorHAnsi"/>
                <w:spacing w:val="-2"/>
                <w:sz w:val="24"/>
              </w:rPr>
              <w:t xml:space="preserve"> </w:t>
            </w:r>
            <w:r w:rsidRPr="003950AD">
              <w:rPr>
                <w:rFonts w:eastAsia="Times New Roman" w:cstheme="minorHAnsi"/>
                <w:sz w:val="24"/>
              </w:rPr>
              <w:t>ponuditelja</w:t>
            </w:r>
          </w:p>
        </w:tc>
        <w:tc>
          <w:tcPr>
            <w:tcW w:w="4786" w:type="dxa"/>
            <w:shd w:val="clear" w:color="auto" w:fill="DBE4F0"/>
          </w:tcPr>
          <w:p w14:paraId="515F9FA4" w14:textId="77777777" w:rsidR="003950AD" w:rsidRPr="003950AD" w:rsidRDefault="003950AD" w:rsidP="003950AD">
            <w:pPr>
              <w:rPr>
                <w:rFonts w:eastAsia="Times New Roman" w:cstheme="minorHAnsi"/>
                <w:sz w:val="24"/>
              </w:rPr>
            </w:pPr>
          </w:p>
        </w:tc>
      </w:tr>
      <w:tr w:rsidR="003950AD" w:rsidRPr="003950AD" w14:paraId="4596991A" w14:textId="77777777" w:rsidTr="00D916C7">
        <w:trPr>
          <w:trHeight w:val="793"/>
        </w:trPr>
        <w:tc>
          <w:tcPr>
            <w:tcW w:w="3557" w:type="dxa"/>
          </w:tcPr>
          <w:p w14:paraId="21C4FCC8" w14:textId="435675D6" w:rsidR="003950AD" w:rsidRPr="003950AD" w:rsidRDefault="003950AD" w:rsidP="003950AD">
            <w:pPr>
              <w:spacing w:before="121"/>
              <w:ind w:right="458"/>
              <w:rPr>
                <w:rFonts w:eastAsia="Times New Roman" w:cstheme="minorHAnsi"/>
                <w:sz w:val="24"/>
              </w:rPr>
            </w:pPr>
            <w:r>
              <w:rPr>
                <w:rFonts w:eastAsia="Times New Roman" w:cstheme="minorHAnsi"/>
                <w:sz w:val="24"/>
              </w:rPr>
              <w:t xml:space="preserve"> </w:t>
            </w:r>
            <w:r w:rsidRPr="003950AD">
              <w:rPr>
                <w:rFonts w:eastAsia="Times New Roman" w:cstheme="minorHAnsi"/>
                <w:sz w:val="24"/>
              </w:rPr>
              <w:t>Rok izvršenja interventne</w:t>
            </w:r>
            <w:r w:rsidRPr="003950AD">
              <w:rPr>
                <w:rFonts w:eastAsia="Times New Roman" w:cstheme="minorHAnsi"/>
                <w:spacing w:val="1"/>
                <w:sz w:val="24"/>
              </w:rPr>
              <w:t xml:space="preserve"> </w:t>
            </w:r>
            <w:r w:rsidRPr="003950AD">
              <w:rPr>
                <w:rFonts w:eastAsia="Times New Roman" w:cstheme="minorHAnsi"/>
                <w:sz w:val="24"/>
              </w:rPr>
              <w:t>deratizacije</w:t>
            </w:r>
            <w:r w:rsidRPr="003950AD">
              <w:rPr>
                <w:rFonts w:eastAsia="Times New Roman" w:cstheme="minorHAnsi"/>
                <w:spacing w:val="-6"/>
                <w:sz w:val="24"/>
              </w:rPr>
              <w:t xml:space="preserve"> </w:t>
            </w:r>
            <w:r w:rsidRPr="003950AD">
              <w:rPr>
                <w:rFonts w:eastAsia="Times New Roman" w:cstheme="minorHAnsi"/>
                <w:sz w:val="24"/>
              </w:rPr>
              <w:t>od</w:t>
            </w:r>
            <w:r w:rsidRPr="003950AD">
              <w:rPr>
                <w:rFonts w:eastAsia="Times New Roman" w:cstheme="minorHAnsi"/>
                <w:spacing w:val="-5"/>
                <w:sz w:val="24"/>
              </w:rPr>
              <w:t xml:space="preserve"> </w:t>
            </w:r>
            <w:r w:rsidRPr="003950AD">
              <w:rPr>
                <w:rFonts w:eastAsia="Times New Roman" w:cstheme="minorHAnsi"/>
                <w:sz w:val="24"/>
              </w:rPr>
              <w:t>primitka</w:t>
            </w:r>
            <w:r w:rsidRPr="003950AD">
              <w:rPr>
                <w:rFonts w:eastAsia="Times New Roman" w:cstheme="minorHAnsi"/>
                <w:spacing w:val="-4"/>
                <w:sz w:val="24"/>
              </w:rPr>
              <w:t xml:space="preserve"> </w:t>
            </w:r>
            <w:r w:rsidRPr="003950AD">
              <w:rPr>
                <w:rFonts w:eastAsia="Times New Roman" w:cstheme="minorHAnsi"/>
                <w:sz w:val="24"/>
              </w:rPr>
              <w:t>poziva</w:t>
            </w:r>
          </w:p>
        </w:tc>
        <w:tc>
          <w:tcPr>
            <w:tcW w:w="4786" w:type="dxa"/>
            <w:shd w:val="clear" w:color="auto" w:fill="DBE4F0"/>
          </w:tcPr>
          <w:p w14:paraId="61D6004A" w14:textId="77777777" w:rsidR="003950AD" w:rsidRDefault="003950AD" w:rsidP="003950AD">
            <w:pPr>
              <w:rPr>
                <w:rFonts w:eastAsia="Times New Roman" w:cstheme="minorHAnsi"/>
                <w:sz w:val="24"/>
              </w:rPr>
            </w:pPr>
          </w:p>
          <w:p w14:paraId="1D223D4E" w14:textId="77777777" w:rsidR="00E828CF" w:rsidRPr="003950AD" w:rsidRDefault="00E828CF" w:rsidP="003950AD">
            <w:pPr>
              <w:rPr>
                <w:rFonts w:eastAsia="Times New Roman" w:cstheme="minorHAnsi"/>
                <w:sz w:val="24"/>
              </w:rPr>
            </w:pPr>
          </w:p>
        </w:tc>
      </w:tr>
    </w:tbl>
    <w:p w14:paraId="04E9E09F" w14:textId="34DD9F89"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r w:rsidRPr="003950AD">
        <w:rPr>
          <w:rFonts w:cstheme="minorHAnsi"/>
        </w:rPr>
        <w:tab/>
      </w:r>
    </w:p>
    <w:p w14:paraId="1B5AF866"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BF82338"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9E604E3"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0D74092"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20DF6E3"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96BDDBB" w14:textId="4D722E2E"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r w:rsidRPr="003950AD">
        <w:rPr>
          <w:rFonts w:cstheme="minorHAnsi"/>
        </w:rPr>
        <w:t>U</w:t>
      </w:r>
      <w:r>
        <w:rPr>
          <w:rFonts w:cstheme="minorHAnsi"/>
        </w:rPr>
        <w:t>___________</w:t>
      </w:r>
      <w:r w:rsidRPr="003950AD">
        <w:rPr>
          <w:rFonts w:cstheme="minorHAnsi"/>
        </w:rPr>
        <w:tab/>
        <w:t>,</w:t>
      </w:r>
      <w:r w:rsidR="00C90533">
        <w:rPr>
          <w:rFonts w:cstheme="minorHAnsi"/>
        </w:rPr>
        <w:t>__________</w:t>
      </w:r>
      <w:r w:rsidRPr="003950AD">
        <w:rPr>
          <w:rFonts w:cstheme="minorHAnsi"/>
        </w:rPr>
        <w:t>202</w:t>
      </w:r>
      <w:r w:rsidR="00A058F5">
        <w:rPr>
          <w:rFonts w:cstheme="minorHAnsi"/>
        </w:rPr>
        <w:t>6</w:t>
      </w:r>
      <w:r w:rsidRPr="003950AD">
        <w:rPr>
          <w:rFonts w:cstheme="minorHAnsi"/>
        </w:rPr>
        <w:t>.</w:t>
      </w:r>
    </w:p>
    <w:p w14:paraId="1137E118"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4A26263A"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4954A00" w14:textId="77777777" w:rsidR="003950AD" w:rsidRPr="003950AD" w:rsidRDefault="003950AD" w:rsidP="003950AD">
      <w:pPr>
        <w:widowControl w:val="0"/>
        <w:shd w:val="clear" w:color="auto" w:fill="FFFFFF"/>
        <w:suppressAutoHyphens/>
        <w:autoSpaceDN w:val="0"/>
        <w:spacing w:after="0" w:line="240" w:lineRule="auto"/>
        <w:contextualSpacing/>
        <w:jc w:val="center"/>
        <w:textAlignment w:val="baseline"/>
        <w:rPr>
          <w:rFonts w:cstheme="minorHAnsi"/>
        </w:rPr>
      </w:pPr>
      <w:r w:rsidRPr="003950AD">
        <w:rPr>
          <w:rFonts w:cstheme="minorHAnsi"/>
        </w:rPr>
        <w:t>MP.</w:t>
      </w:r>
    </w:p>
    <w:p w14:paraId="5E44AE0D"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BD61094"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2AE9909"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E46A7CD" w14:textId="77777777" w:rsidR="003950AD" w:rsidRPr="003950AD" w:rsidRDefault="003950AD" w:rsidP="003950AD">
      <w:pPr>
        <w:widowControl w:val="0"/>
        <w:shd w:val="clear" w:color="auto" w:fill="FFFFFF"/>
        <w:suppressAutoHyphens/>
        <w:autoSpaceDN w:val="0"/>
        <w:spacing w:after="0" w:line="240" w:lineRule="auto"/>
        <w:contextualSpacing/>
        <w:jc w:val="right"/>
        <w:textAlignment w:val="baseline"/>
        <w:rPr>
          <w:rFonts w:cstheme="minorHAnsi"/>
        </w:rPr>
      </w:pPr>
      <w:r w:rsidRPr="003950AD">
        <w:rPr>
          <w:rFonts w:cstheme="minorHAnsi"/>
        </w:rPr>
        <w:t>Potpis ovlaštene osobe:</w:t>
      </w:r>
    </w:p>
    <w:p w14:paraId="67A0397D"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8CA5E55"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691A843"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CF0F3D3"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2C6A531"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09BC23D8"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11B7BD2F"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0E171E4"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3DB0C0B"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56A087E"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FD4A569"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BDA8C9A"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A50D984"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AB59A89"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3F63DBA"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78AAFF1B"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53099649"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31D74284"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64D5DF2C" w14:textId="77777777" w:rsid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p w14:paraId="2D78D52D" w14:textId="77777777" w:rsidR="003950AD" w:rsidRPr="003950AD" w:rsidRDefault="003950AD" w:rsidP="003950AD">
      <w:pPr>
        <w:widowControl w:val="0"/>
        <w:shd w:val="clear" w:color="auto" w:fill="FFFFFF"/>
        <w:suppressAutoHyphens/>
        <w:autoSpaceDN w:val="0"/>
        <w:spacing w:after="0" w:line="240" w:lineRule="auto"/>
        <w:contextualSpacing/>
        <w:textAlignment w:val="baseline"/>
        <w:rPr>
          <w:rFonts w:cstheme="minorHAnsi"/>
        </w:rPr>
      </w:pPr>
    </w:p>
    <w:sectPr w:rsidR="003950AD" w:rsidRPr="003950AD"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E727" w14:textId="77777777" w:rsidR="00012E34" w:rsidRDefault="00012E34" w:rsidP="00EF63F0">
      <w:pPr>
        <w:spacing w:after="0" w:line="240" w:lineRule="auto"/>
      </w:pPr>
      <w:r>
        <w:separator/>
      </w:r>
    </w:p>
  </w:endnote>
  <w:endnote w:type="continuationSeparator" w:id="0">
    <w:p w14:paraId="687EF69A" w14:textId="77777777" w:rsidR="00012E34" w:rsidRDefault="00012E34"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DejaVu Sans">
    <w:altName w:val="Times New Roman"/>
    <w:charset w:val="EE"/>
    <w:family w:val="swiss"/>
    <w:pitch w:val="variable"/>
    <w:sig w:usb0="E7002EFF" w:usb1="D200FDFF" w:usb2="0A24602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B7A9" w14:textId="77777777" w:rsidR="00012E34" w:rsidRDefault="00012E34" w:rsidP="00EF63F0">
      <w:pPr>
        <w:spacing w:after="0" w:line="240" w:lineRule="auto"/>
      </w:pPr>
      <w:r>
        <w:separator/>
      </w:r>
    </w:p>
  </w:footnote>
  <w:footnote w:type="continuationSeparator" w:id="0">
    <w:p w14:paraId="65901491" w14:textId="77777777" w:rsidR="00012E34" w:rsidRDefault="00012E34"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8E5708"/>
    <w:multiLevelType w:val="hybridMultilevel"/>
    <w:tmpl w:val="428662A0"/>
    <w:lvl w:ilvl="0" w:tplc="12B890B2">
      <w:numFmt w:val="bullet"/>
      <w:lvlText w:val="-"/>
      <w:lvlJc w:val="left"/>
      <w:pPr>
        <w:ind w:left="1018" w:hanging="696"/>
      </w:pPr>
      <w:rPr>
        <w:rFonts w:ascii="Times New Roman" w:eastAsia="Times New Roman" w:hAnsi="Times New Roman" w:cs="Times New Roman" w:hint="default"/>
        <w:w w:val="99"/>
        <w:sz w:val="24"/>
        <w:szCs w:val="24"/>
        <w:lang w:val="hr-HR" w:eastAsia="en-US" w:bidi="ar-SA"/>
      </w:rPr>
    </w:lvl>
    <w:lvl w:ilvl="1" w:tplc="7CA899FC">
      <w:numFmt w:val="bullet"/>
      <w:lvlText w:val="•"/>
      <w:lvlJc w:val="left"/>
      <w:pPr>
        <w:ind w:left="1892" w:hanging="696"/>
      </w:pPr>
      <w:rPr>
        <w:rFonts w:hint="default"/>
        <w:lang w:val="hr-HR" w:eastAsia="en-US" w:bidi="ar-SA"/>
      </w:rPr>
    </w:lvl>
    <w:lvl w:ilvl="2" w:tplc="E990C470">
      <w:numFmt w:val="bullet"/>
      <w:lvlText w:val="•"/>
      <w:lvlJc w:val="left"/>
      <w:pPr>
        <w:ind w:left="2765" w:hanging="696"/>
      </w:pPr>
      <w:rPr>
        <w:rFonts w:hint="default"/>
        <w:lang w:val="hr-HR" w:eastAsia="en-US" w:bidi="ar-SA"/>
      </w:rPr>
    </w:lvl>
    <w:lvl w:ilvl="3" w:tplc="82C676AA">
      <w:numFmt w:val="bullet"/>
      <w:lvlText w:val="•"/>
      <w:lvlJc w:val="left"/>
      <w:pPr>
        <w:ind w:left="3637" w:hanging="696"/>
      </w:pPr>
      <w:rPr>
        <w:rFonts w:hint="default"/>
        <w:lang w:val="hr-HR" w:eastAsia="en-US" w:bidi="ar-SA"/>
      </w:rPr>
    </w:lvl>
    <w:lvl w:ilvl="4" w:tplc="F43064DA">
      <w:numFmt w:val="bullet"/>
      <w:lvlText w:val="•"/>
      <w:lvlJc w:val="left"/>
      <w:pPr>
        <w:ind w:left="4510" w:hanging="696"/>
      </w:pPr>
      <w:rPr>
        <w:rFonts w:hint="default"/>
        <w:lang w:val="hr-HR" w:eastAsia="en-US" w:bidi="ar-SA"/>
      </w:rPr>
    </w:lvl>
    <w:lvl w:ilvl="5" w:tplc="7024781A">
      <w:numFmt w:val="bullet"/>
      <w:lvlText w:val="•"/>
      <w:lvlJc w:val="left"/>
      <w:pPr>
        <w:ind w:left="5383" w:hanging="696"/>
      </w:pPr>
      <w:rPr>
        <w:rFonts w:hint="default"/>
        <w:lang w:val="hr-HR" w:eastAsia="en-US" w:bidi="ar-SA"/>
      </w:rPr>
    </w:lvl>
    <w:lvl w:ilvl="6" w:tplc="1F60F5FC">
      <w:numFmt w:val="bullet"/>
      <w:lvlText w:val="•"/>
      <w:lvlJc w:val="left"/>
      <w:pPr>
        <w:ind w:left="6255" w:hanging="696"/>
      </w:pPr>
      <w:rPr>
        <w:rFonts w:hint="default"/>
        <w:lang w:val="hr-HR" w:eastAsia="en-US" w:bidi="ar-SA"/>
      </w:rPr>
    </w:lvl>
    <w:lvl w:ilvl="7" w:tplc="74A6A62E">
      <w:numFmt w:val="bullet"/>
      <w:lvlText w:val="•"/>
      <w:lvlJc w:val="left"/>
      <w:pPr>
        <w:ind w:left="7128" w:hanging="696"/>
      </w:pPr>
      <w:rPr>
        <w:rFonts w:hint="default"/>
        <w:lang w:val="hr-HR" w:eastAsia="en-US" w:bidi="ar-SA"/>
      </w:rPr>
    </w:lvl>
    <w:lvl w:ilvl="8" w:tplc="DF64C294">
      <w:numFmt w:val="bullet"/>
      <w:lvlText w:val="•"/>
      <w:lvlJc w:val="left"/>
      <w:pPr>
        <w:ind w:left="8001" w:hanging="696"/>
      </w:pPr>
      <w:rPr>
        <w:rFonts w:hint="default"/>
        <w:lang w:val="hr-HR" w:eastAsia="en-US" w:bidi="ar-SA"/>
      </w:rPr>
    </w:lvl>
  </w:abstractNum>
  <w:abstractNum w:abstractNumId="15"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00617338">
    <w:abstractNumId w:val="22"/>
  </w:num>
  <w:num w:numId="2" w16cid:durableId="348409733">
    <w:abstractNumId w:val="3"/>
  </w:num>
  <w:num w:numId="3" w16cid:durableId="618493347">
    <w:abstractNumId w:val="19"/>
  </w:num>
  <w:num w:numId="4" w16cid:durableId="262148131">
    <w:abstractNumId w:val="15"/>
  </w:num>
  <w:num w:numId="5" w16cid:durableId="1928686654">
    <w:abstractNumId w:val="24"/>
  </w:num>
  <w:num w:numId="6" w16cid:durableId="611404027">
    <w:abstractNumId w:val="8"/>
  </w:num>
  <w:num w:numId="7" w16cid:durableId="1594894343">
    <w:abstractNumId w:val="23"/>
  </w:num>
  <w:num w:numId="8" w16cid:durableId="412700464">
    <w:abstractNumId w:val="18"/>
  </w:num>
  <w:num w:numId="9" w16cid:durableId="1138693546">
    <w:abstractNumId w:val="22"/>
  </w:num>
  <w:num w:numId="10" w16cid:durableId="670841763">
    <w:abstractNumId w:val="3"/>
    <w:lvlOverride w:ilvl="0">
      <w:startOverride w:val="2"/>
    </w:lvlOverride>
  </w:num>
  <w:num w:numId="11" w16cid:durableId="177741829">
    <w:abstractNumId w:val="19"/>
    <w:lvlOverride w:ilvl="0">
      <w:startOverride w:val="2"/>
    </w:lvlOverride>
  </w:num>
  <w:num w:numId="12" w16cid:durableId="303585991">
    <w:abstractNumId w:val="15"/>
    <w:lvlOverride w:ilvl="0">
      <w:startOverride w:val="1"/>
    </w:lvlOverride>
  </w:num>
  <w:num w:numId="13" w16cid:durableId="528029454">
    <w:abstractNumId w:val="24"/>
  </w:num>
  <w:num w:numId="14" w16cid:durableId="944077451">
    <w:abstractNumId w:val="8"/>
    <w:lvlOverride w:ilvl="0">
      <w:startOverride w:val="100"/>
    </w:lvlOverride>
  </w:num>
  <w:num w:numId="15" w16cid:durableId="1405571124">
    <w:abstractNumId w:val="23"/>
    <w:lvlOverride w:ilvl="0">
      <w:startOverride w:val="4"/>
    </w:lvlOverride>
  </w:num>
  <w:num w:numId="16" w16cid:durableId="845630614">
    <w:abstractNumId w:val="18"/>
    <w:lvlOverride w:ilvl="0">
      <w:startOverride w:val="1"/>
    </w:lvlOverride>
  </w:num>
  <w:num w:numId="17" w16cid:durableId="1779793854">
    <w:abstractNumId w:val="9"/>
  </w:num>
  <w:num w:numId="18" w16cid:durableId="559900803">
    <w:abstractNumId w:val="6"/>
  </w:num>
  <w:num w:numId="19" w16cid:durableId="1148087729">
    <w:abstractNumId w:val="20"/>
  </w:num>
  <w:num w:numId="20" w16cid:durableId="1911497661">
    <w:abstractNumId w:val="4"/>
  </w:num>
  <w:num w:numId="21" w16cid:durableId="1918587002">
    <w:abstractNumId w:val="21"/>
  </w:num>
  <w:num w:numId="22" w16cid:durableId="999773353">
    <w:abstractNumId w:val="13"/>
  </w:num>
  <w:num w:numId="23" w16cid:durableId="2319923">
    <w:abstractNumId w:val="11"/>
  </w:num>
  <w:num w:numId="24" w16cid:durableId="814101540">
    <w:abstractNumId w:val="17"/>
  </w:num>
  <w:num w:numId="25" w16cid:durableId="610745475">
    <w:abstractNumId w:val="2"/>
  </w:num>
  <w:num w:numId="26" w16cid:durableId="2131389966">
    <w:abstractNumId w:val="0"/>
  </w:num>
  <w:num w:numId="27" w16cid:durableId="651520703">
    <w:abstractNumId w:val="1"/>
  </w:num>
  <w:num w:numId="28" w16cid:durableId="1893228655">
    <w:abstractNumId w:val="7"/>
  </w:num>
  <w:num w:numId="29" w16cid:durableId="1877887713">
    <w:abstractNumId w:val="5"/>
  </w:num>
  <w:num w:numId="30" w16cid:durableId="20255903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475872">
    <w:abstractNumId w:val="12"/>
  </w:num>
  <w:num w:numId="32" w16cid:durableId="1998459324">
    <w:abstractNumId w:val="10"/>
  </w:num>
  <w:num w:numId="33" w16cid:durableId="179592541">
    <w:abstractNumId w:val="7"/>
  </w:num>
  <w:num w:numId="34" w16cid:durableId="290795532">
    <w:abstractNumId w:val="16"/>
  </w:num>
  <w:num w:numId="35" w16cid:durableId="1684942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62B9"/>
    <w:rsid w:val="00006E01"/>
    <w:rsid w:val="00012E34"/>
    <w:rsid w:val="0002409C"/>
    <w:rsid w:val="00030E06"/>
    <w:rsid w:val="00035CAC"/>
    <w:rsid w:val="00057B1E"/>
    <w:rsid w:val="00084A6D"/>
    <w:rsid w:val="00090C24"/>
    <w:rsid w:val="000A0D87"/>
    <w:rsid w:val="000A7AFA"/>
    <w:rsid w:val="000C29E5"/>
    <w:rsid w:val="000D2D2C"/>
    <w:rsid w:val="000E179A"/>
    <w:rsid w:val="00100C57"/>
    <w:rsid w:val="0010149D"/>
    <w:rsid w:val="001040E6"/>
    <w:rsid w:val="0010482A"/>
    <w:rsid w:val="001356E8"/>
    <w:rsid w:val="0014222F"/>
    <w:rsid w:val="00142BC4"/>
    <w:rsid w:val="00147CA9"/>
    <w:rsid w:val="0015228B"/>
    <w:rsid w:val="00154C26"/>
    <w:rsid w:val="001679D3"/>
    <w:rsid w:val="00173495"/>
    <w:rsid w:val="00187DA7"/>
    <w:rsid w:val="0019763B"/>
    <w:rsid w:val="001A3E0B"/>
    <w:rsid w:val="001B057B"/>
    <w:rsid w:val="001B5778"/>
    <w:rsid w:val="001B73F6"/>
    <w:rsid w:val="001D089B"/>
    <w:rsid w:val="001D17FB"/>
    <w:rsid w:val="001E0EA5"/>
    <w:rsid w:val="001E1032"/>
    <w:rsid w:val="001E4A89"/>
    <w:rsid w:val="001F3CC7"/>
    <w:rsid w:val="001F44E4"/>
    <w:rsid w:val="00200257"/>
    <w:rsid w:val="00212459"/>
    <w:rsid w:val="00225DEC"/>
    <w:rsid w:val="00227142"/>
    <w:rsid w:val="00227C20"/>
    <w:rsid w:val="00230D1C"/>
    <w:rsid w:val="00234BE4"/>
    <w:rsid w:val="00240F97"/>
    <w:rsid w:val="002442BE"/>
    <w:rsid w:val="0024472E"/>
    <w:rsid w:val="002510DB"/>
    <w:rsid w:val="00261092"/>
    <w:rsid w:val="00261657"/>
    <w:rsid w:val="00264969"/>
    <w:rsid w:val="00270515"/>
    <w:rsid w:val="00280718"/>
    <w:rsid w:val="002871BE"/>
    <w:rsid w:val="0029211A"/>
    <w:rsid w:val="002B23E5"/>
    <w:rsid w:val="002D0DEE"/>
    <w:rsid w:val="002F4B4A"/>
    <w:rsid w:val="002F5346"/>
    <w:rsid w:val="00302E65"/>
    <w:rsid w:val="0030763E"/>
    <w:rsid w:val="00307DF9"/>
    <w:rsid w:val="003122A8"/>
    <w:rsid w:val="0031444C"/>
    <w:rsid w:val="00317BA7"/>
    <w:rsid w:val="00324183"/>
    <w:rsid w:val="00327E96"/>
    <w:rsid w:val="00344A84"/>
    <w:rsid w:val="003453FE"/>
    <w:rsid w:val="003540F8"/>
    <w:rsid w:val="00355817"/>
    <w:rsid w:val="00356783"/>
    <w:rsid w:val="00356DA9"/>
    <w:rsid w:val="00372B98"/>
    <w:rsid w:val="00373E29"/>
    <w:rsid w:val="003812CA"/>
    <w:rsid w:val="003950AD"/>
    <w:rsid w:val="003A3092"/>
    <w:rsid w:val="003A54E3"/>
    <w:rsid w:val="003B5630"/>
    <w:rsid w:val="003C37C7"/>
    <w:rsid w:val="003D66B3"/>
    <w:rsid w:val="003E2870"/>
    <w:rsid w:val="003F329B"/>
    <w:rsid w:val="003F5041"/>
    <w:rsid w:val="00402107"/>
    <w:rsid w:val="00412CD6"/>
    <w:rsid w:val="004606ED"/>
    <w:rsid w:val="00476CC6"/>
    <w:rsid w:val="00482D54"/>
    <w:rsid w:val="00484C23"/>
    <w:rsid w:val="0049144B"/>
    <w:rsid w:val="00494608"/>
    <w:rsid w:val="00497B6E"/>
    <w:rsid w:val="004B35FA"/>
    <w:rsid w:val="004B47D0"/>
    <w:rsid w:val="004B49B2"/>
    <w:rsid w:val="004B6AD5"/>
    <w:rsid w:val="004B7D6E"/>
    <w:rsid w:val="004C00A0"/>
    <w:rsid w:val="004C3079"/>
    <w:rsid w:val="004C3FB5"/>
    <w:rsid w:val="004D1C06"/>
    <w:rsid w:val="004D472C"/>
    <w:rsid w:val="004D5DD4"/>
    <w:rsid w:val="004E6B09"/>
    <w:rsid w:val="0050371A"/>
    <w:rsid w:val="00522975"/>
    <w:rsid w:val="00522A43"/>
    <w:rsid w:val="00527DDB"/>
    <w:rsid w:val="00532147"/>
    <w:rsid w:val="00540033"/>
    <w:rsid w:val="0054393B"/>
    <w:rsid w:val="005463D1"/>
    <w:rsid w:val="0055008B"/>
    <w:rsid w:val="00565865"/>
    <w:rsid w:val="005659D4"/>
    <w:rsid w:val="00575A5E"/>
    <w:rsid w:val="005822B4"/>
    <w:rsid w:val="005826DD"/>
    <w:rsid w:val="005828BE"/>
    <w:rsid w:val="00585009"/>
    <w:rsid w:val="005A2CAE"/>
    <w:rsid w:val="005A3E44"/>
    <w:rsid w:val="005C004B"/>
    <w:rsid w:val="005C06AB"/>
    <w:rsid w:val="005C2EA7"/>
    <w:rsid w:val="005C3C39"/>
    <w:rsid w:val="005C772D"/>
    <w:rsid w:val="0060257A"/>
    <w:rsid w:val="006076CA"/>
    <w:rsid w:val="006179FE"/>
    <w:rsid w:val="006250AA"/>
    <w:rsid w:val="00641C15"/>
    <w:rsid w:val="00651CB9"/>
    <w:rsid w:val="00666183"/>
    <w:rsid w:val="00666480"/>
    <w:rsid w:val="00666533"/>
    <w:rsid w:val="00670706"/>
    <w:rsid w:val="00693341"/>
    <w:rsid w:val="006A51DF"/>
    <w:rsid w:val="006A78BE"/>
    <w:rsid w:val="006B43CC"/>
    <w:rsid w:val="006C6584"/>
    <w:rsid w:val="006E4927"/>
    <w:rsid w:val="006F2D79"/>
    <w:rsid w:val="006F3BDE"/>
    <w:rsid w:val="00705FAE"/>
    <w:rsid w:val="007148A7"/>
    <w:rsid w:val="00715E8A"/>
    <w:rsid w:val="007236E4"/>
    <w:rsid w:val="007313A9"/>
    <w:rsid w:val="007314B3"/>
    <w:rsid w:val="00734D70"/>
    <w:rsid w:val="00745FA1"/>
    <w:rsid w:val="007462FA"/>
    <w:rsid w:val="0076071E"/>
    <w:rsid w:val="007654DE"/>
    <w:rsid w:val="00775809"/>
    <w:rsid w:val="007832F9"/>
    <w:rsid w:val="00787142"/>
    <w:rsid w:val="00793821"/>
    <w:rsid w:val="007A327D"/>
    <w:rsid w:val="007B39F3"/>
    <w:rsid w:val="007D6820"/>
    <w:rsid w:val="007E3067"/>
    <w:rsid w:val="007E79E5"/>
    <w:rsid w:val="007F2310"/>
    <w:rsid w:val="00804B68"/>
    <w:rsid w:val="00806CAC"/>
    <w:rsid w:val="00826FF7"/>
    <w:rsid w:val="00842E61"/>
    <w:rsid w:val="00844DB3"/>
    <w:rsid w:val="00851E77"/>
    <w:rsid w:val="00862874"/>
    <w:rsid w:val="00867A75"/>
    <w:rsid w:val="00867D53"/>
    <w:rsid w:val="008747D0"/>
    <w:rsid w:val="00893273"/>
    <w:rsid w:val="0089385B"/>
    <w:rsid w:val="008A0849"/>
    <w:rsid w:val="008A74C7"/>
    <w:rsid w:val="008C0C5A"/>
    <w:rsid w:val="008E1069"/>
    <w:rsid w:val="008F37B8"/>
    <w:rsid w:val="008F6252"/>
    <w:rsid w:val="0091209D"/>
    <w:rsid w:val="00914C67"/>
    <w:rsid w:val="00924134"/>
    <w:rsid w:val="0092756E"/>
    <w:rsid w:val="00932660"/>
    <w:rsid w:val="0094570C"/>
    <w:rsid w:val="0095448F"/>
    <w:rsid w:val="00964C7C"/>
    <w:rsid w:val="00970E0A"/>
    <w:rsid w:val="00973DB3"/>
    <w:rsid w:val="00986435"/>
    <w:rsid w:val="009864B9"/>
    <w:rsid w:val="00990EA0"/>
    <w:rsid w:val="00996C3A"/>
    <w:rsid w:val="009A3904"/>
    <w:rsid w:val="009A4A0D"/>
    <w:rsid w:val="009B059E"/>
    <w:rsid w:val="009B5098"/>
    <w:rsid w:val="009C5AD6"/>
    <w:rsid w:val="009F3B26"/>
    <w:rsid w:val="00A00DB2"/>
    <w:rsid w:val="00A0474F"/>
    <w:rsid w:val="00A058F5"/>
    <w:rsid w:val="00A14650"/>
    <w:rsid w:val="00A14F22"/>
    <w:rsid w:val="00A2461C"/>
    <w:rsid w:val="00A258C5"/>
    <w:rsid w:val="00A32053"/>
    <w:rsid w:val="00A329B2"/>
    <w:rsid w:val="00A340D5"/>
    <w:rsid w:val="00A4291D"/>
    <w:rsid w:val="00A44929"/>
    <w:rsid w:val="00A44D10"/>
    <w:rsid w:val="00A5075D"/>
    <w:rsid w:val="00A8166D"/>
    <w:rsid w:val="00A825D3"/>
    <w:rsid w:val="00A829E9"/>
    <w:rsid w:val="00AA2080"/>
    <w:rsid w:val="00AA5310"/>
    <w:rsid w:val="00AB74AC"/>
    <w:rsid w:val="00AE554A"/>
    <w:rsid w:val="00AE77EB"/>
    <w:rsid w:val="00AF1E11"/>
    <w:rsid w:val="00AF4122"/>
    <w:rsid w:val="00B26B23"/>
    <w:rsid w:val="00B321C1"/>
    <w:rsid w:val="00B4047C"/>
    <w:rsid w:val="00B55B76"/>
    <w:rsid w:val="00B67D2B"/>
    <w:rsid w:val="00B703C6"/>
    <w:rsid w:val="00B71715"/>
    <w:rsid w:val="00B71D05"/>
    <w:rsid w:val="00B85907"/>
    <w:rsid w:val="00B8600A"/>
    <w:rsid w:val="00B932A6"/>
    <w:rsid w:val="00B944D5"/>
    <w:rsid w:val="00BD3688"/>
    <w:rsid w:val="00BD4384"/>
    <w:rsid w:val="00BE29EC"/>
    <w:rsid w:val="00BE6E43"/>
    <w:rsid w:val="00BF2532"/>
    <w:rsid w:val="00C02C2B"/>
    <w:rsid w:val="00C05C47"/>
    <w:rsid w:val="00C108DD"/>
    <w:rsid w:val="00C351B9"/>
    <w:rsid w:val="00C4325B"/>
    <w:rsid w:val="00C438EF"/>
    <w:rsid w:val="00C573FA"/>
    <w:rsid w:val="00C855DF"/>
    <w:rsid w:val="00C90533"/>
    <w:rsid w:val="00C910C6"/>
    <w:rsid w:val="00C93BBE"/>
    <w:rsid w:val="00C9468D"/>
    <w:rsid w:val="00CA3356"/>
    <w:rsid w:val="00CB03FC"/>
    <w:rsid w:val="00CB2FD6"/>
    <w:rsid w:val="00CB4DB8"/>
    <w:rsid w:val="00CD0A6B"/>
    <w:rsid w:val="00CD28BD"/>
    <w:rsid w:val="00CF031C"/>
    <w:rsid w:val="00CF1500"/>
    <w:rsid w:val="00CF3000"/>
    <w:rsid w:val="00CF6396"/>
    <w:rsid w:val="00D00BF5"/>
    <w:rsid w:val="00D05A12"/>
    <w:rsid w:val="00D101EA"/>
    <w:rsid w:val="00D16911"/>
    <w:rsid w:val="00D20D32"/>
    <w:rsid w:val="00D21630"/>
    <w:rsid w:val="00D37980"/>
    <w:rsid w:val="00D43FE9"/>
    <w:rsid w:val="00D44475"/>
    <w:rsid w:val="00D523E2"/>
    <w:rsid w:val="00D65208"/>
    <w:rsid w:val="00D77079"/>
    <w:rsid w:val="00D809D4"/>
    <w:rsid w:val="00D82D33"/>
    <w:rsid w:val="00D93291"/>
    <w:rsid w:val="00D932DE"/>
    <w:rsid w:val="00DA27A4"/>
    <w:rsid w:val="00DC63C6"/>
    <w:rsid w:val="00DC73EA"/>
    <w:rsid w:val="00DC7591"/>
    <w:rsid w:val="00DD5AB5"/>
    <w:rsid w:val="00DE4CE1"/>
    <w:rsid w:val="00E021E8"/>
    <w:rsid w:val="00E03BE6"/>
    <w:rsid w:val="00E0727B"/>
    <w:rsid w:val="00E1573B"/>
    <w:rsid w:val="00E205D6"/>
    <w:rsid w:val="00E32697"/>
    <w:rsid w:val="00E34F4D"/>
    <w:rsid w:val="00E44BAA"/>
    <w:rsid w:val="00E50CA9"/>
    <w:rsid w:val="00E53B4B"/>
    <w:rsid w:val="00E55279"/>
    <w:rsid w:val="00E55BC2"/>
    <w:rsid w:val="00E7393C"/>
    <w:rsid w:val="00E81819"/>
    <w:rsid w:val="00E828CF"/>
    <w:rsid w:val="00E96125"/>
    <w:rsid w:val="00EB03FE"/>
    <w:rsid w:val="00EB2F3D"/>
    <w:rsid w:val="00EB7767"/>
    <w:rsid w:val="00EC35F4"/>
    <w:rsid w:val="00ED38A7"/>
    <w:rsid w:val="00ED38B5"/>
    <w:rsid w:val="00EE4633"/>
    <w:rsid w:val="00EF0F70"/>
    <w:rsid w:val="00EF63F0"/>
    <w:rsid w:val="00F12249"/>
    <w:rsid w:val="00F22E29"/>
    <w:rsid w:val="00F357FC"/>
    <w:rsid w:val="00F35E8A"/>
    <w:rsid w:val="00F45172"/>
    <w:rsid w:val="00F81FAA"/>
    <w:rsid w:val="00F835BE"/>
    <w:rsid w:val="00F87036"/>
    <w:rsid w:val="00F94838"/>
    <w:rsid w:val="00F96F0C"/>
    <w:rsid w:val="00FA3A5E"/>
    <w:rsid w:val="00FA4EC9"/>
    <w:rsid w:val="00FB44C0"/>
    <w:rsid w:val="00FB7855"/>
    <w:rsid w:val="00FC436B"/>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 w:type="table" w:customStyle="1" w:styleId="TableNormal">
    <w:name w:val="Table Normal"/>
    <w:uiPriority w:val="2"/>
    <w:semiHidden/>
    <w:unhideWhenUsed/>
    <w:qFormat/>
    <w:rsid w:val="003950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368C-8519-4F05-B03E-AA793BB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4971</Words>
  <Characters>28339</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24</cp:revision>
  <cp:lastPrinted>2025-03-10T07:24:00Z</cp:lastPrinted>
  <dcterms:created xsi:type="dcterms:W3CDTF">2024-01-11T12:55:00Z</dcterms:created>
  <dcterms:modified xsi:type="dcterms:W3CDTF">2026-03-25T10:33:00Z</dcterms:modified>
</cp:coreProperties>
</file>