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80643" w14:textId="77777777" w:rsidR="009E4599" w:rsidRDefault="009E4599" w:rsidP="009E4599">
      <w:pPr>
        <w:widowControl w:val="0"/>
        <w:autoSpaceDE w:val="0"/>
        <w:autoSpaceDN w:val="0"/>
        <w:spacing w:after="0" w:line="240" w:lineRule="auto"/>
        <w:ind w:left="216"/>
        <w:rPr>
          <w:rFonts w:ascii="Times New Roman" w:eastAsia="Times New Roman" w:hAnsi="Times New Roman" w:cs="Times New Roman"/>
          <w:b/>
          <w:bCs/>
          <w:color w:val="4F81BB"/>
          <w:kern w:val="0"/>
          <w:sz w:val="24"/>
          <w:szCs w:val="24"/>
          <w:lang w:val="hr-HR"/>
          <w14:ligatures w14:val="none"/>
        </w:rPr>
      </w:pPr>
    </w:p>
    <w:p w14:paraId="1A34F350" w14:textId="1914BEA2" w:rsidR="009E4599" w:rsidRDefault="009E4599" w:rsidP="009E4599">
      <w:pPr>
        <w:widowControl w:val="0"/>
        <w:autoSpaceDE w:val="0"/>
        <w:autoSpaceDN w:val="0"/>
        <w:spacing w:after="0" w:line="240" w:lineRule="auto"/>
        <w:ind w:left="216"/>
        <w:rPr>
          <w:rFonts w:ascii="Times New Roman" w:eastAsia="Times New Roman" w:hAnsi="Times New Roman" w:cs="Times New Roman"/>
          <w:b/>
          <w:bCs/>
          <w:color w:val="4F81BB"/>
          <w:kern w:val="0"/>
          <w:sz w:val="24"/>
          <w:szCs w:val="24"/>
          <w:lang w:val="hr-HR"/>
          <w14:ligatures w14:val="none"/>
        </w:rPr>
      </w:pPr>
      <w:r>
        <w:rPr>
          <w:rFonts w:ascii="Times New Roman" w:eastAsia="Times New Roman" w:hAnsi="Times New Roman" w:cs="Times New Roman"/>
          <w:b/>
          <w:bCs/>
          <w:color w:val="4F81BB"/>
          <w:kern w:val="0"/>
          <w:sz w:val="24"/>
          <w:szCs w:val="24"/>
          <w:lang w:val="hr-HR"/>
          <w14:ligatures w14:val="none"/>
        </w:rPr>
        <w:t xml:space="preserve">Prilog </w:t>
      </w:r>
      <w:r w:rsidR="00292DF5">
        <w:rPr>
          <w:rFonts w:ascii="Times New Roman" w:eastAsia="Times New Roman" w:hAnsi="Times New Roman" w:cs="Times New Roman"/>
          <w:b/>
          <w:bCs/>
          <w:color w:val="4F81BB"/>
          <w:kern w:val="0"/>
          <w:sz w:val="24"/>
          <w:szCs w:val="24"/>
          <w:lang w:val="hr-HR"/>
          <w14:ligatures w14:val="none"/>
        </w:rPr>
        <w:t>4</w:t>
      </w:r>
      <w:r>
        <w:rPr>
          <w:rFonts w:ascii="Times New Roman" w:eastAsia="Times New Roman" w:hAnsi="Times New Roman" w:cs="Times New Roman"/>
          <w:b/>
          <w:bCs/>
          <w:color w:val="4F81BB"/>
          <w:kern w:val="0"/>
          <w:sz w:val="24"/>
          <w:szCs w:val="24"/>
          <w:lang w:val="hr-HR"/>
          <w14:ligatures w14:val="none"/>
        </w:rPr>
        <w:t>: Uvjeti i zahtjevi koji moraju biti ispunjeni sukladno posebnim propisima ili stručnim pravilima</w:t>
      </w:r>
    </w:p>
    <w:p w14:paraId="7C66F5A9" w14:textId="77777777" w:rsidR="009E4599" w:rsidRDefault="009E4599" w:rsidP="009E4599">
      <w:pPr>
        <w:widowControl w:val="0"/>
        <w:autoSpaceDE w:val="0"/>
        <w:autoSpaceDN w:val="0"/>
        <w:spacing w:after="0" w:line="240" w:lineRule="auto"/>
        <w:ind w:left="216"/>
        <w:rPr>
          <w:rFonts w:ascii="Times New Roman" w:eastAsia="Times New Roman" w:hAnsi="Times New Roman" w:cs="Times New Roman"/>
          <w:b/>
          <w:bCs/>
          <w:color w:val="4F81BB"/>
          <w:kern w:val="0"/>
          <w:sz w:val="24"/>
          <w:szCs w:val="24"/>
          <w:lang w:val="hr-HR"/>
          <w14:ligatures w14:val="none"/>
        </w:rPr>
      </w:pPr>
    </w:p>
    <w:p w14:paraId="14EB5E0A" w14:textId="77777777" w:rsidR="009E4599" w:rsidRDefault="009E4599" w:rsidP="009E4599">
      <w:pPr>
        <w:widowControl w:val="0"/>
        <w:autoSpaceDE w:val="0"/>
        <w:autoSpaceDN w:val="0"/>
        <w:spacing w:before="1" w:after="0" w:line="240" w:lineRule="auto"/>
        <w:ind w:right="234"/>
        <w:jc w:val="center"/>
        <w:rPr>
          <w:rFonts w:ascii="Times New Roman" w:eastAsia="Times New Roman" w:hAnsi="Times New Roman" w:cs="Times New Roman"/>
          <w:b/>
          <w:bCs/>
          <w:kern w:val="0"/>
          <w:sz w:val="24"/>
          <w:szCs w:val="24"/>
          <w:lang w:val="hr-HR"/>
          <w14:ligatures w14:val="none"/>
        </w:rPr>
      </w:pPr>
      <w:bookmarkStart w:id="0" w:name="_Toc157775378"/>
      <w:r>
        <w:rPr>
          <w:rFonts w:ascii="Times New Roman" w:eastAsia="Times New Roman" w:hAnsi="Times New Roman" w:cs="Times New Roman"/>
          <w:b/>
          <w:bCs/>
          <w:kern w:val="0"/>
          <w:sz w:val="24"/>
          <w:szCs w:val="24"/>
          <w:lang w:val="hr-HR"/>
          <w14:ligatures w14:val="none"/>
        </w:rPr>
        <w:t>UVJETI I ZAHTJEVI KOJI MORAJU BITI ISPUNJENI SUKLADNO POSEBNIM PROPISIMA ILI STRUČNIM PRAVILIMA</w:t>
      </w:r>
      <w:bookmarkStart w:id="1" w:name="_Toc132950633"/>
      <w:bookmarkEnd w:id="0"/>
    </w:p>
    <w:p w14:paraId="24837309" w14:textId="77777777" w:rsidR="009E4599" w:rsidRDefault="009E4599" w:rsidP="009E4599">
      <w:pPr>
        <w:widowControl w:val="0"/>
        <w:autoSpaceDE w:val="0"/>
        <w:autoSpaceDN w:val="0"/>
        <w:spacing w:before="1" w:after="0" w:line="240" w:lineRule="auto"/>
        <w:ind w:right="234"/>
        <w:jc w:val="center"/>
        <w:rPr>
          <w:rFonts w:ascii="Times New Roman" w:eastAsia="Times New Roman" w:hAnsi="Times New Roman" w:cs="Times New Roman"/>
          <w:b/>
          <w:bCs/>
          <w:kern w:val="0"/>
          <w:sz w:val="24"/>
          <w:szCs w:val="24"/>
          <w:lang w:val="hr-HR"/>
          <w14:ligatures w14:val="none"/>
        </w:rPr>
      </w:pPr>
    </w:p>
    <w:p w14:paraId="61E0EC18"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 xml:space="preserve">Gospodarski subjekt te stručnjak koji će sudjelovati u izvršenju predmeta nabave u dijelu koji se odnosi na vođenje projekta gradnje moraju posjedovati sva potrebna ovlaštenja i ispunjavati uvjete sukladno odredbama Zakona o poslovima i djelatnostima prostornog uređenja i gradnje (NN 78/15, 118/18, 110/19; dalje u tekstu: ZPDPUG), svakoj naknadnoj izmjeni i dopuni toga propisa, pravilima struke i ostalim zakonima i propisima koji se odnose na predmet ovoga postupka nabave. </w:t>
      </w:r>
    </w:p>
    <w:p w14:paraId="0CCE4E08"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p>
    <w:p w14:paraId="61943F4D"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Naručitelj ima pravo, ali ne i obvezu provjere ispunjenja uvjeta  propisanih posebnim zakonima sukladno gore navedenom te će odabrani ponuditelj (ako Naručitelj uputi zahtjev za provjerom) u svrhu dokazivanja dostaviti preslike traženih potrebnih dokumenata (ukoliko ih naručitelj već ne posjeduje). Ako Naručitelj bude koristio svoje pravo provjere ispunjenja ovih uvjeta, a odabrani ponuditelj ne ispuni uvjete iz ove točke, odnosno iste ne dokaže Naručitelj će raskinuti ugovor i naplatiti jamstvo za uredno ispunjenje ugovora.</w:t>
      </w:r>
    </w:p>
    <w:p w14:paraId="0F4D683C"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p>
    <w:p w14:paraId="27A4718F"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Na području Republike Hrvatske poslove vođenja projekta (upravljanja projektom) gradnje može obavljati pravna osoba ili fizička osoba obrtnik, registrirana za obavljanje djelatnosti upravljanja projektom gradnje koja ima zaposlenog voditelja projekta sukladno članku 34. ZPDPUG-a.</w:t>
      </w:r>
    </w:p>
    <w:p w14:paraId="6AA5316B"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p>
    <w:p w14:paraId="5E65D818"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Strana osoba može trajno, povremeno i privremeno obavljati djelatnosti upravljanja projektom gradnje (odnosno djelatnost koju je u državi svog središta ovlaštena obavljati) sukladno odredbama ZPDPUG-a.</w:t>
      </w:r>
    </w:p>
    <w:p w14:paraId="04200516"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p>
    <w:p w14:paraId="5B6FD3D7" w14:textId="77777777" w:rsidR="009E4599" w:rsidRDefault="009E4599" w:rsidP="009E4599">
      <w:pPr>
        <w:widowControl w:val="0"/>
        <w:autoSpaceDE w:val="0"/>
        <w:autoSpaceDN w:val="0"/>
        <w:spacing w:before="1" w:after="0" w:line="240" w:lineRule="auto"/>
        <w:ind w:left="216" w:right="236"/>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b/>
          <w:bCs/>
          <w:kern w:val="0"/>
          <w:sz w:val="24"/>
          <w:szCs w:val="24"/>
          <w:lang w:val="hr-HR"/>
          <w14:ligatures w14:val="none"/>
        </w:rPr>
        <w:t>U slučaju zahtjeva Naručitelja Izvršitelj će, za subjekt sa sjedištem u RH, dostaviti</w:t>
      </w:r>
      <w:r>
        <w:rPr>
          <w:rFonts w:ascii="Times New Roman" w:eastAsia="Times New Roman" w:hAnsi="Times New Roman" w:cs="Times New Roman"/>
          <w:kern w:val="0"/>
          <w:sz w:val="24"/>
          <w:szCs w:val="24"/>
          <w:lang w:val="hr-HR"/>
          <w14:ligatures w14:val="none"/>
        </w:rPr>
        <w:t>:</w:t>
      </w:r>
    </w:p>
    <w:p w14:paraId="6C1EB772" w14:textId="77777777" w:rsidR="009E4599" w:rsidRDefault="009E4599" w:rsidP="009E4599">
      <w:pPr>
        <w:widowControl w:val="0"/>
        <w:numPr>
          <w:ilvl w:val="0"/>
          <w:numId w:val="1"/>
        </w:numPr>
        <w:autoSpaceDE w:val="0"/>
        <w:autoSpaceDN w:val="0"/>
        <w:spacing w:before="1" w:after="0" w:line="240" w:lineRule="auto"/>
        <w:ind w:right="236"/>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izvadak iz sudskog, obrtnog, strukovnog ili drugog odgovarajućeg registra Republike Hrvatske iz kojeg mora biti vidljivo da je gospodarski subjekt registriran za obavljanje djelatnosti vođenja projekta gradnje.</w:t>
      </w:r>
    </w:p>
    <w:p w14:paraId="7170702B" w14:textId="77777777" w:rsidR="009E4599" w:rsidRDefault="009E4599" w:rsidP="009E4599">
      <w:pPr>
        <w:widowControl w:val="0"/>
        <w:autoSpaceDE w:val="0"/>
        <w:autoSpaceDN w:val="0"/>
        <w:spacing w:before="1" w:after="0" w:line="240" w:lineRule="auto"/>
        <w:ind w:left="1429" w:right="236"/>
        <w:rPr>
          <w:rFonts w:ascii="Times New Roman" w:eastAsia="Times New Roman" w:hAnsi="Times New Roman" w:cs="Times New Roman"/>
          <w:kern w:val="0"/>
          <w:sz w:val="24"/>
          <w:szCs w:val="24"/>
          <w:lang w:val="hr-HR"/>
          <w14:ligatures w14:val="none"/>
        </w:rPr>
      </w:pPr>
    </w:p>
    <w:p w14:paraId="018C2739"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Strana pravna osoba ili strana fizička osoba obrtnik sa sjedištem u drugoj državi koja obavlja djelatnosti vođenja projekta (upravljanja projektom), pod pretpostavkom uzajamnosti može u Republici Hrvatskoj trajno obavljati djelatnost pod istim uvjetima kao i pravna osoba sa sjedištem u Republici Hrvatskoj sukladno čl.70.  ZPDPUG-a. Pretpostavka uzajamnosti ne primjenjuje se na stranu pravnu osobu sa sjedištem u drugoj državi koja obavlja djelatnost vođenja projekata sa sjedištem u drugoj državi EGP-a, odnosno državi članici Svjetske trgovinske organizacije. Slijedom navedenog, u slučaju zahtjeva Naručitelja dostavlja se:</w:t>
      </w:r>
    </w:p>
    <w:p w14:paraId="78C96416"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p>
    <w:p w14:paraId="61118A8A" w14:textId="77777777" w:rsidR="009E4599" w:rsidRDefault="009E4599" w:rsidP="009E4599">
      <w:pPr>
        <w:widowControl w:val="0"/>
        <w:numPr>
          <w:ilvl w:val="0"/>
          <w:numId w:val="1"/>
        </w:numPr>
        <w:autoSpaceDE w:val="0"/>
        <w:autoSpaceDN w:val="0"/>
        <w:spacing w:before="1" w:after="0" w:line="240" w:lineRule="auto"/>
        <w:ind w:right="236"/>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izvadak iz sudskog, obrtnog, strukovnog ili drugog odgovarajućeg registra Republike Hrvatske iz kojeg mora biti vidljivo da je gospodarski subjekt registriran za obavljanje upravljanja projektom gradnje.</w:t>
      </w:r>
    </w:p>
    <w:p w14:paraId="78FCC0BF" w14:textId="77777777" w:rsidR="009E4599" w:rsidRDefault="009E4599" w:rsidP="009E4599">
      <w:pPr>
        <w:widowControl w:val="0"/>
        <w:autoSpaceDE w:val="0"/>
        <w:autoSpaceDN w:val="0"/>
        <w:spacing w:before="1" w:after="0" w:line="240" w:lineRule="auto"/>
        <w:ind w:left="1429" w:right="236"/>
        <w:rPr>
          <w:rFonts w:ascii="Times New Roman" w:eastAsia="Times New Roman" w:hAnsi="Times New Roman" w:cs="Times New Roman"/>
          <w:kern w:val="0"/>
          <w:sz w:val="24"/>
          <w:szCs w:val="24"/>
          <w:lang w:val="hr-HR"/>
          <w14:ligatures w14:val="none"/>
        </w:rPr>
      </w:pPr>
    </w:p>
    <w:p w14:paraId="137B5FD1"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lastRenderedPageBreak/>
        <w:t xml:space="preserve">Strana pravna ili fizička osoba obrtnik može u Republici Hrvatskoj obavljati djelatnost upravljanja projektom gradnje na privremenoj ili povremenoj osnovi pod istim uvjetima pod kojima pruža te usluge u državi svog poslovnog </w:t>
      </w:r>
      <w:proofErr w:type="spellStart"/>
      <w:r>
        <w:rPr>
          <w:rFonts w:ascii="Times New Roman" w:eastAsia="Times New Roman" w:hAnsi="Times New Roman" w:cs="Times New Roman"/>
          <w:kern w:val="0"/>
          <w:sz w:val="24"/>
          <w:szCs w:val="24"/>
          <w:lang w:val="hr-HR"/>
          <w14:ligatures w14:val="none"/>
        </w:rPr>
        <w:t>nastana</w:t>
      </w:r>
      <w:proofErr w:type="spellEnd"/>
      <w:r>
        <w:rPr>
          <w:rFonts w:ascii="Times New Roman" w:eastAsia="Times New Roman" w:hAnsi="Times New Roman" w:cs="Times New Roman"/>
          <w:kern w:val="0"/>
          <w:sz w:val="24"/>
          <w:szCs w:val="24"/>
          <w:lang w:val="hr-HR"/>
          <w14:ligatures w14:val="none"/>
        </w:rPr>
        <w:t>. U slučaju zahtjeva Naručitelja Izvršitelj dostavlja:</w:t>
      </w:r>
    </w:p>
    <w:p w14:paraId="7F179549" w14:textId="77777777" w:rsidR="009E4599" w:rsidRDefault="009E4599" w:rsidP="009E4599">
      <w:pPr>
        <w:widowControl w:val="0"/>
        <w:numPr>
          <w:ilvl w:val="0"/>
          <w:numId w:val="1"/>
        </w:numPr>
        <w:autoSpaceDE w:val="0"/>
        <w:autoSpaceDN w:val="0"/>
        <w:spacing w:before="1" w:after="0" w:line="240" w:lineRule="auto"/>
        <w:ind w:right="236"/>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 xml:space="preserve">dokument/e koji sukladno propisima države poslovnog </w:t>
      </w:r>
      <w:proofErr w:type="spellStart"/>
      <w:r>
        <w:rPr>
          <w:rFonts w:ascii="Times New Roman" w:eastAsia="Times New Roman" w:hAnsi="Times New Roman" w:cs="Times New Roman"/>
          <w:kern w:val="0"/>
          <w:sz w:val="24"/>
          <w:szCs w:val="24"/>
          <w:lang w:val="hr-HR"/>
          <w14:ligatures w14:val="none"/>
        </w:rPr>
        <w:t>nastana</w:t>
      </w:r>
      <w:proofErr w:type="spellEnd"/>
      <w:r>
        <w:rPr>
          <w:rFonts w:ascii="Times New Roman" w:eastAsia="Times New Roman" w:hAnsi="Times New Roman" w:cs="Times New Roman"/>
          <w:kern w:val="0"/>
          <w:sz w:val="24"/>
          <w:szCs w:val="24"/>
          <w:lang w:val="hr-HR"/>
          <w14:ligatures w14:val="none"/>
        </w:rPr>
        <w:t xml:space="preserve"> dokazuju udovoljavanje gore navedenim uvjetima ili</w:t>
      </w:r>
    </w:p>
    <w:p w14:paraId="46C712D8" w14:textId="77777777" w:rsidR="009E4599" w:rsidRDefault="009E4599" w:rsidP="009E4599">
      <w:pPr>
        <w:widowControl w:val="0"/>
        <w:numPr>
          <w:ilvl w:val="0"/>
          <w:numId w:val="1"/>
        </w:numPr>
        <w:autoSpaceDE w:val="0"/>
        <w:autoSpaceDN w:val="0"/>
        <w:spacing w:before="1" w:after="0" w:line="240" w:lineRule="auto"/>
        <w:ind w:right="236"/>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 xml:space="preserve">izjavu subjekta o tome da u državi njegovog poslovnog </w:t>
      </w:r>
      <w:proofErr w:type="spellStart"/>
      <w:r>
        <w:rPr>
          <w:rFonts w:ascii="Times New Roman" w:eastAsia="Times New Roman" w:hAnsi="Times New Roman" w:cs="Times New Roman"/>
          <w:kern w:val="0"/>
          <w:sz w:val="24"/>
          <w:szCs w:val="24"/>
          <w:lang w:val="hr-HR"/>
          <w14:ligatures w14:val="none"/>
        </w:rPr>
        <w:t>nastana</w:t>
      </w:r>
      <w:proofErr w:type="spellEnd"/>
      <w:r>
        <w:rPr>
          <w:rFonts w:ascii="Times New Roman" w:eastAsia="Times New Roman" w:hAnsi="Times New Roman" w:cs="Times New Roman"/>
          <w:kern w:val="0"/>
          <w:sz w:val="24"/>
          <w:szCs w:val="24"/>
          <w:lang w:val="hr-HR"/>
          <w14:ligatures w14:val="none"/>
        </w:rPr>
        <w:t xml:space="preserve"> nisu propisani uvjeti za pružanje usluge upravljanja projektom gradnje te da je u toj državi ovlašten na pružanje takve usluge.</w:t>
      </w:r>
    </w:p>
    <w:p w14:paraId="5E2AD616" w14:textId="77777777" w:rsidR="009E4599" w:rsidRDefault="009E4599" w:rsidP="009E4599">
      <w:pPr>
        <w:widowControl w:val="0"/>
        <w:autoSpaceDE w:val="0"/>
        <w:autoSpaceDN w:val="0"/>
        <w:spacing w:before="1" w:after="0" w:line="240" w:lineRule="auto"/>
        <w:ind w:left="1429" w:right="236"/>
        <w:rPr>
          <w:rFonts w:ascii="Times New Roman" w:eastAsia="Times New Roman" w:hAnsi="Times New Roman" w:cs="Times New Roman"/>
          <w:kern w:val="0"/>
          <w:sz w:val="24"/>
          <w:szCs w:val="24"/>
          <w:lang w:val="hr-HR"/>
          <w14:ligatures w14:val="none"/>
        </w:rPr>
      </w:pPr>
    </w:p>
    <w:p w14:paraId="2B17EB80" w14:textId="77777777" w:rsidR="00CD654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 xml:space="preserve">Sukladno članku 37. ZPDPUG-a, voditelj projekta može biti fizička osoba koja ima najmanje osam godina radnog iskustva na odgovarajućim poslovima s obrazovanje iz znanstvenog područja tehničke znanosti u nekom od znanstvenih polja: arhitekture i urbanizma, građevinarstva, elektrotehnike ili strojarstva, koja je završila preddiplomski i diplomski sveučilišni studij ili integrirani preddiplomski i diplomski sveučilišni studij kojim se stječe akademski naziv magistar, magistar inženjer ili koja je uspješno završila specijalistički diplomski stručni studij iz navedenih područja s kojim se stječe stručni naziv stručni specijalist inženjer ako je tijekom cijelog svog studija stekla najmanje 300 ECTS bodova, odnosno koja je na drugi način propisan posebnim propisom stekla odgovarajući stupanj obrazovanja i koja ima potrebna znanja iz područja upravljanja projektima. </w:t>
      </w:r>
    </w:p>
    <w:p w14:paraId="07645737" w14:textId="77777777" w:rsidR="00CD6549" w:rsidRDefault="00CD654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p>
    <w:p w14:paraId="2C64003B" w14:textId="6C5C46E0"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Voditelj projekta ima potrebna znanja iz područja upravljanja projektima ako ima:</w:t>
      </w:r>
    </w:p>
    <w:p w14:paraId="1369A30A"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p>
    <w:p w14:paraId="56A074AC"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 Međunarodno priznatu ovjeru sposobnosti za upravljanje projektom ili</w:t>
      </w:r>
    </w:p>
    <w:p w14:paraId="64A8D39B"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 obrazovanje iz znanstvenog područja tehničkih znanosti u nekom od znanstvenih polja: arhitekture i urbanizma, građevinarstva, elektrotehnike ili strojarstva s obrazovnim programom koji uključuje 30 ECTS bodova iz područja relevantnih za upravljanje projektima gradnje.</w:t>
      </w:r>
    </w:p>
    <w:p w14:paraId="3BCADB71"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p>
    <w:p w14:paraId="70515ABC"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Dokumenti kojima se dokazuje ispunjavanje potrebnih znanja iz područja upravljanja projektima propisani su članku 3. i 5. Pravilnika o potrebnim znanjima iz područja upravljanja projektima ( NN 85/15, dalje: Pravilnik ).</w:t>
      </w:r>
    </w:p>
    <w:p w14:paraId="7C12D295"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p>
    <w:p w14:paraId="79259ABB"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Sukladno članku 37. stavku 3. ZPDPUG-a voditelj projekta koji udovoljava gore navedenim uvjetima ima pravo na upis u evidenciju voditelja projekta koju vodi ministarstvo nadležno za poslove graditeljstva i prostornog uređenja.</w:t>
      </w:r>
    </w:p>
    <w:p w14:paraId="32ADFAD6"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p>
    <w:p w14:paraId="577CA3CE"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 xml:space="preserve">Sukladno članka 59. stavka 2. ZPDPUG-a fizička osoba koja u stranoj državi ima pravo obavljati poslove voditelja projekta ima pravo u Republici Hrvatskoj, pod pretpostavkom uzajamnosti, trajno obavljati te poslove u svojstvu ovlaštene osobe pod istim uvjetima kao i voditelj projekta, ako ima stručne kvalifikacije potrebne za obavljanje tih poslova u skladu s posebnim zakonom kojim se uređuje priznavanje inozemnih stručnih kvalifikacija i drugim posebnim propisima. Pretpostavka uzajamnosti ne primjenjuje se na državljana države ugovornice EGP-a i države članice Svjetske trgovinske organizacije. Sukladno članka 73. ZPDPUG-a postupak priznavanja inozemne stručne kvalifikacije za obavljanje poslova voditelja projekta u svojstvu ovlaštene osobe, za osobe arhitektonske, građevinske, strojarske i elektrotehničke struke provodi i rješenje o tome donosi odgovarajuća komora na način propisan posebnim zakonom kojim se uređaje priznavanje inozemnih stručnih </w:t>
      </w:r>
      <w:r>
        <w:rPr>
          <w:rFonts w:ascii="Times New Roman" w:eastAsia="Times New Roman" w:hAnsi="Times New Roman" w:cs="Times New Roman"/>
          <w:kern w:val="0"/>
          <w:sz w:val="24"/>
          <w:szCs w:val="24"/>
          <w:lang w:val="hr-HR"/>
          <w14:ligatures w14:val="none"/>
        </w:rPr>
        <w:lastRenderedPageBreak/>
        <w:t xml:space="preserve">kvalifikacija te drugim posebnim propisima. Strana fizička osoba koja u stranoj državi ima pravo obavljati poslove voditelja projekta ima pravo u Republici Hrvatskoj obavljati poslove voditelja projekta na privremenoj ili povremenoj osnovi pod istim uvjetima pod kojima obavlja usluge u državi svog poslovnog </w:t>
      </w:r>
      <w:proofErr w:type="spellStart"/>
      <w:r>
        <w:rPr>
          <w:rFonts w:ascii="Times New Roman" w:eastAsia="Times New Roman" w:hAnsi="Times New Roman" w:cs="Times New Roman"/>
          <w:kern w:val="0"/>
          <w:sz w:val="24"/>
          <w:szCs w:val="24"/>
          <w:lang w:val="hr-HR"/>
          <w14:ligatures w14:val="none"/>
        </w:rPr>
        <w:t>nastana</w:t>
      </w:r>
      <w:proofErr w:type="spellEnd"/>
      <w:r>
        <w:rPr>
          <w:rFonts w:ascii="Times New Roman" w:eastAsia="Times New Roman" w:hAnsi="Times New Roman" w:cs="Times New Roman"/>
          <w:kern w:val="0"/>
          <w:sz w:val="24"/>
          <w:szCs w:val="24"/>
          <w:lang w:val="hr-HR"/>
          <w14:ligatures w14:val="none"/>
        </w:rPr>
        <w:t>.</w:t>
      </w:r>
    </w:p>
    <w:p w14:paraId="63A4FB49"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p>
    <w:p w14:paraId="4B491D79"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U slučaju zahtjeva Naručitelja, za Stručnjaka 1 – Voditelj projekta gradnje dostavlja se, ovisno o tome što je primjenjivo sukladno gore navedenim odredbama:</w:t>
      </w:r>
    </w:p>
    <w:p w14:paraId="4EFC91C2"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p>
    <w:p w14:paraId="4A70A168"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 xml:space="preserve">a) dokaz o traženom stupnju obrazovanja iz članka 37. ZPDPUG-a (preslika diplome/svjedodžbe ili certifikata ili uvjerenja ili bilo kojeg drugog dokumenta koji dokazuje posjedovanje traženog stupnja obrazovanja) i dokaz/e o potrebnim znanjima iz područja upravljanja projektima (dokaz iz članka 3. Pravilnika ili dokaz iz članka 5. Pravilnika) ili </w:t>
      </w:r>
    </w:p>
    <w:p w14:paraId="5DECFC21"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b) dokaz o upisu u evidenciju voditelja projekata koju vodi ministarstvo nadležno za poslove graditeljstva i prostornog uređenja ili,</w:t>
      </w:r>
    </w:p>
    <w:p w14:paraId="679166A9"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 xml:space="preserve"> c) rješenje nadležne komore o priznavanju inozemnih stručnih kvalifikacija ili </w:t>
      </w:r>
    </w:p>
    <w:p w14:paraId="501C5815"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 xml:space="preserve">d) dokument/e koji sukladno propisima države poslovnog </w:t>
      </w:r>
      <w:proofErr w:type="spellStart"/>
      <w:r>
        <w:rPr>
          <w:rFonts w:ascii="Times New Roman" w:eastAsia="Times New Roman" w:hAnsi="Times New Roman" w:cs="Times New Roman"/>
          <w:kern w:val="0"/>
          <w:sz w:val="24"/>
          <w:szCs w:val="24"/>
          <w:lang w:val="hr-HR"/>
          <w14:ligatures w14:val="none"/>
        </w:rPr>
        <w:t>nastana</w:t>
      </w:r>
      <w:proofErr w:type="spellEnd"/>
      <w:r>
        <w:rPr>
          <w:rFonts w:ascii="Times New Roman" w:eastAsia="Times New Roman" w:hAnsi="Times New Roman" w:cs="Times New Roman"/>
          <w:kern w:val="0"/>
          <w:sz w:val="24"/>
          <w:szCs w:val="24"/>
          <w:lang w:val="hr-HR"/>
          <w14:ligatures w14:val="none"/>
        </w:rPr>
        <w:t xml:space="preserve"> dokazuju udovoljavanje uvjetima koji su propisima te države određeni za voditelja projekta ili izjavu stručnjaka da u državi njegovog poslovnog </w:t>
      </w:r>
      <w:proofErr w:type="spellStart"/>
      <w:r>
        <w:rPr>
          <w:rFonts w:ascii="Times New Roman" w:eastAsia="Times New Roman" w:hAnsi="Times New Roman" w:cs="Times New Roman"/>
          <w:kern w:val="0"/>
          <w:sz w:val="24"/>
          <w:szCs w:val="24"/>
          <w:lang w:val="hr-HR"/>
          <w14:ligatures w14:val="none"/>
        </w:rPr>
        <w:t>nastana</w:t>
      </w:r>
      <w:proofErr w:type="spellEnd"/>
      <w:r>
        <w:rPr>
          <w:rFonts w:ascii="Times New Roman" w:eastAsia="Times New Roman" w:hAnsi="Times New Roman" w:cs="Times New Roman"/>
          <w:kern w:val="0"/>
          <w:sz w:val="24"/>
          <w:szCs w:val="24"/>
          <w:lang w:val="hr-HR"/>
          <w14:ligatures w14:val="none"/>
        </w:rPr>
        <w:t xml:space="preserve"> nisu propisani uvjeti za obavljanje poslova voditelja projekta gradnje te da je u toj državi ovlašten na obavljanje takvog posla.</w:t>
      </w:r>
    </w:p>
    <w:p w14:paraId="6A6BECAD"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b/>
          <w:bCs/>
          <w:kern w:val="0"/>
          <w:sz w:val="24"/>
          <w:szCs w:val="24"/>
          <w:lang w:val="hr-HR"/>
          <w14:ligatures w14:val="none"/>
        </w:rPr>
      </w:pPr>
    </w:p>
    <w:p w14:paraId="49639AE3"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b/>
          <w:bCs/>
          <w:kern w:val="0"/>
          <w:sz w:val="24"/>
          <w:szCs w:val="24"/>
          <w:u w:val="single"/>
          <w:lang w:val="hr-HR"/>
          <w14:ligatures w14:val="none"/>
        </w:rPr>
      </w:pPr>
      <w:r>
        <w:rPr>
          <w:rFonts w:ascii="Times New Roman" w:eastAsia="Times New Roman" w:hAnsi="Times New Roman" w:cs="Times New Roman"/>
          <w:b/>
          <w:bCs/>
          <w:kern w:val="0"/>
          <w:sz w:val="24"/>
          <w:szCs w:val="24"/>
          <w:u w:val="single"/>
          <w:lang w:val="hr-HR"/>
          <w14:ligatures w14:val="none"/>
        </w:rPr>
        <w:t>Naručitelj će prihvatiti i bilo koje druge zakonite dokaze o pravu na obavljanje posla vođenja projekta gradnje na području RH, iako isti nisu izrijekom navedeni u ovoj točki.</w:t>
      </w:r>
    </w:p>
    <w:p w14:paraId="0D39E1D7"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b/>
          <w:bCs/>
          <w:kern w:val="0"/>
          <w:sz w:val="24"/>
          <w:szCs w:val="24"/>
          <w:lang w:val="hr-HR"/>
          <w14:ligatures w14:val="none"/>
        </w:rPr>
      </w:pPr>
    </w:p>
    <w:p w14:paraId="0099B3C0" w14:textId="77777777" w:rsidR="009E4599" w:rsidRDefault="009E4599" w:rsidP="009E4599">
      <w:pPr>
        <w:widowControl w:val="0"/>
        <w:autoSpaceDE w:val="0"/>
        <w:autoSpaceDN w:val="0"/>
        <w:spacing w:before="1" w:after="0" w:line="240" w:lineRule="auto"/>
        <w:ind w:left="216" w:right="236"/>
        <w:jc w:val="both"/>
        <w:rPr>
          <w:rFonts w:ascii="Times New Roman" w:eastAsia="Times New Roman" w:hAnsi="Times New Roman" w:cs="Times New Roman"/>
          <w:kern w:val="0"/>
          <w:sz w:val="24"/>
          <w:szCs w:val="24"/>
          <w:lang w:val="hr-HR"/>
          <w14:ligatures w14:val="none"/>
        </w:rPr>
      </w:pPr>
      <w:r>
        <w:rPr>
          <w:rFonts w:ascii="Times New Roman" w:eastAsia="Times New Roman" w:hAnsi="Times New Roman" w:cs="Times New Roman"/>
          <w:kern w:val="0"/>
          <w:sz w:val="24"/>
          <w:szCs w:val="24"/>
          <w:lang w:val="hr-HR"/>
          <w14:ligatures w14:val="none"/>
        </w:rPr>
        <w:t>Naručitelj dodatno pojašnjava da je uvjete iz ove točke, u slučaju poziva Naručitelja, dužan dokazati onaj gospodarski subjekt koji će obavljati usluge vođenja projekta gradnje. Gore navedene zahtjeve Naručitelj je ovlašten postaviti u svako doba tijekom izvršavanja ugovora o nabavi</w:t>
      </w:r>
      <w:bookmarkEnd w:id="1"/>
      <w:r>
        <w:rPr>
          <w:rFonts w:ascii="Times New Roman" w:eastAsia="Times New Roman" w:hAnsi="Times New Roman" w:cs="Times New Roman"/>
          <w:kern w:val="0"/>
          <w:sz w:val="24"/>
          <w:szCs w:val="24"/>
          <w:lang w:val="hr-HR"/>
          <w14:ligatures w14:val="none"/>
        </w:rPr>
        <w:t>.</w:t>
      </w:r>
    </w:p>
    <w:p w14:paraId="50820359" w14:textId="77777777" w:rsidR="006E3C00" w:rsidRDefault="006E3C00"/>
    <w:sectPr w:rsidR="006E3C0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7876" w14:textId="77777777" w:rsidR="00CC03C0" w:rsidRDefault="00CC03C0" w:rsidP="00F515E6">
      <w:pPr>
        <w:spacing w:after="0" w:line="240" w:lineRule="auto"/>
      </w:pPr>
      <w:r>
        <w:separator/>
      </w:r>
    </w:p>
  </w:endnote>
  <w:endnote w:type="continuationSeparator" w:id="0">
    <w:p w14:paraId="4E7CDE49" w14:textId="77777777" w:rsidR="00CC03C0" w:rsidRDefault="00CC03C0" w:rsidP="00F5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4502B" w14:textId="77777777" w:rsidR="00CC03C0" w:rsidRDefault="00CC03C0" w:rsidP="00F515E6">
      <w:pPr>
        <w:spacing w:after="0" w:line="240" w:lineRule="auto"/>
      </w:pPr>
      <w:r>
        <w:separator/>
      </w:r>
    </w:p>
  </w:footnote>
  <w:footnote w:type="continuationSeparator" w:id="0">
    <w:p w14:paraId="41071B62" w14:textId="77777777" w:rsidR="00CC03C0" w:rsidRDefault="00CC03C0" w:rsidP="00F51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654F" w14:textId="01AD636C" w:rsidR="00652C06" w:rsidRDefault="00652C06">
    <w:pPr>
      <w:pStyle w:val="Zaglavlje"/>
    </w:pPr>
    <w:r w:rsidRPr="00652C06">
      <w:rPr>
        <w:rFonts w:ascii="Times New Roman" w:eastAsia="Times New Roman" w:hAnsi="Times New Roman" w:cs="Times New Roman"/>
        <w:b/>
        <w:bCs/>
        <w:noProof/>
        <w:kern w:val="0"/>
        <w:sz w:val="24"/>
        <w:lang w:val="hr-HR"/>
        <w14:ligatures w14:val="none"/>
      </w:rPr>
      <w:drawing>
        <wp:inline distT="0" distB="0" distL="0" distR="0" wp14:anchorId="73CBCFBE" wp14:editId="6CED9DFD">
          <wp:extent cx="5362575" cy="762000"/>
          <wp:effectExtent l="0" t="0" r="9525" b="0"/>
          <wp:docPr id="6" name="Picture 6" descr="A blue flag with a yellow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flag with a yellow star&#10;&#10;AI-generated content may be incorrect."/>
                  <pic:cNvPicPr/>
                </pic:nvPicPr>
                <pic:blipFill rotWithShape="1">
                  <a:blip r:embed="rId1">
                    <a:extLst>
                      <a:ext uri="{28A0092B-C50C-407E-A947-70E740481C1C}">
                        <a14:useLocalDpi xmlns:a14="http://schemas.microsoft.com/office/drawing/2010/main" val="0"/>
                      </a:ext>
                    </a:extLst>
                  </a:blip>
                  <a:srcRect l="1718" t="13762" r="1546" b="12844"/>
                  <a:stretch/>
                </pic:blipFill>
                <pic:spPr bwMode="auto">
                  <a:xfrm>
                    <a:off x="0" y="0"/>
                    <a:ext cx="5363324" cy="76210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21A83"/>
    <w:multiLevelType w:val="hybridMultilevel"/>
    <w:tmpl w:val="6D164DC0"/>
    <w:lvl w:ilvl="0" w:tplc="041A0001">
      <w:start w:val="1"/>
      <w:numFmt w:val="bullet"/>
      <w:lvlText w:val=""/>
      <w:lvlJc w:val="left"/>
      <w:pPr>
        <w:ind w:left="1429" w:hanging="360"/>
      </w:pPr>
      <w:rPr>
        <w:rFonts w:ascii="Symbol" w:hAnsi="Symbol" w:hint="default"/>
      </w:rPr>
    </w:lvl>
    <w:lvl w:ilvl="1" w:tplc="041A0003">
      <w:start w:val="1"/>
      <w:numFmt w:val="bullet"/>
      <w:lvlText w:val="o"/>
      <w:lvlJc w:val="left"/>
      <w:pPr>
        <w:ind w:left="2149" w:hanging="360"/>
      </w:pPr>
      <w:rPr>
        <w:rFonts w:ascii="Courier New" w:hAnsi="Courier New" w:cs="Courier New" w:hint="default"/>
      </w:rPr>
    </w:lvl>
    <w:lvl w:ilvl="2" w:tplc="041A0005">
      <w:start w:val="1"/>
      <w:numFmt w:val="bullet"/>
      <w:lvlText w:val=""/>
      <w:lvlJc w:val="left"/>
      <w:pPr>
        <w:ind w:left="2869" w:hanging="360"/>
      </w:pPr>
      <w:rPr>
        <w:rFonts w:ascii="Wingdings" w:hAnsi="Wingdings" w:hint="default"/>
      </w:rPr>
    </w:lvl>
    <w:lvl w:ilvl="3" w:tplc="041A0001">
      <w:start w:val="1"/>
      <w:numFmt w:val="bullet"/>
      <w:lvlText w:val=""/>
      <w:lvlJc w:val="left"/>
      <w:pPr>
        <w:ind w:left="3589" w:hanging="360"/>
      </w:pPr>
      <w:rPr>
        <w:rFonts w:ascii="Symbol" w:hAnsi="Symbol" w:hint="default"/>
      </w:rPr>
    </w:lvl>
    <w:lvl w:ilvl="4" w:tplc="041A0003">
      <w:start w:val="1"/>
      <w:numFmt w:val="bullet"/>
      <w:lvlText w:val="o"/>
      <w:lvlJc w:val="left"/>
      <w:pPr>
        <w:ind w:left="4309" w:hanging="360"/>
      </w:pPr>
      <w:rPr>
        <w:rFonts w:ascii="Courier New" w:hAnsi="Courier New" w:cs="Courier New" w:hint="default"/>
      </w:rPr>
    </w:lvl>
    <w:lvl w:ilvl="5" w:tplc="041A0005">
      <w:start w:val="1"/>
      <w:numFmt w:val="bullet"/>
      <w:lvlText w:val=""/>
      <w:lvlJc w:val="left"/>
      <w:pPr>
        <w:ind w:left="5029" w:hanging="360"/>
      </w:pPr>
      <w:rPr>
        <w:rFonts w:ascii="Wingdings" w:hAnsi="Wingdings" w:hint="default"/>
      </w:rPr>
    </w:lvl>
    <w:lvl w:ilvl="6" w:tplc="041A0001">
      <w:start w:val="1"/>
      <w:numFmt w:val="bullet"/>
      <w:lvlText w:val=""/>
      <w:lvlJc w:val="left"/>
      <w:pPr>
        <w:ind w:left="5749" w:hanging="360"/>
      </w:pPr>
      <w:rPr>
        <w:rFonts w:ascii="Symbol" w:hAnsi="Symbol" w:hint="default"/>
      </w:rPr>
    </w:lvl>
    <w:lvl w:ilvl="7" w:tplc="041A0003">
      <w:start w:val="1"/>
      <w:numFmt w:val="bullet"/>
      <w:lvlText w:val="o"/>
      <w:lvlJc w:val="left"/>
      <w:pPr>
        <w:ind w:left="6469" w:hanging="360"/>
      </w:pPr>
      <w:rPr>
        <w:rFonts w:ascii="Courier New" w:hAnsi="Courier New" w:cs="Courier New" w:hint="default"/>
      </w:rPr>
    </w:lvl>
    <w:lvl w:ilvl="8" w:tplc="041A0005">
      <w:start w:val="1"/>
      <w:numFmt w:val="bullet"/>
      <w:lvlText w:val=""/>
      <w:lvlJc w:val="left"/>
      <w:pPr>
        <w:ind w:left="7189" w:hanging="360"/>
      </w:pPr>
      <w:rPr>
        <w:rFonts w:ascii="Wingdings" w:hAnsi="Wingdings" w:hint="default"/>
      </w:rPr>
    </w:lvl>
  </w:abstractNum>
  <w:num w:numId="1" w16cid:durableId="195513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599"/>
    <w:rsid w:val="000331B9"/>
    <w:rsid w:val="000420B5"/>
    <w:rsid w:val="000D2B2A"/>
    <w:rsid w:val="001810A5"/>
    <w:rsid w:val="001D1BE4"/>
    <w:rsid w:val="00274D99"/>
    <w:rsid w:val="00292DF5"/>
    <w:rsid w:val="006340E7"/>
    <w:rsid w:val="00652C06"/>
    <w:rsid w:val="00671298"/>
    <w:rsid w:val="006A4EAB"/>
    <w:rsid w:val="006E3213"/>
    <w:rsid w:val="006E3C00"/>
    <w:rsid w:val="007419A6"/>
    <w:rsid w:val="00746C2E"/>
    <w:rsid w:val="00884075"/>
    <w:rsid w:val="009E4599"/>
    <w:rsid w:val="00B11D22"/>
    <w:rsid w:val="00B4075B"/>
    <w:rsid w:val="00B75FD8"/>
    <w:rsid w:val="00BD2886"/>
    <w:rsid w:val="00C87F0B"/>
    <w:rsid w:val="00CC03C0"/>
    <w:rsid w:val="00CD6549"/>
    <w:rsid w:val="00E57455"/>
    <w:rsid w:val="00F053B1"/>
    <w:rsid w:val="00F515E6"/>
    <w:rsid w:val="00FB68CA"/>
    <w:rsid w:val="00FE4A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A92E"/>
  <w15:chartTrackingRefBased/>
  <w15:docId w15:val="{43CC7304-CA1F-4820-A6CF-D8FF6272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599"/>
    <w:pPr>
      <w:spacing w:line="256" w:lineRule="auto"/>
    </w:pPr>
    <w:rPr>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515E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515E6"/>
    <w:rPr>
      <w:lang w:val="en-GB"/>
    </w:rPr>
  </w:style>
  <w:style w:type="paragraph" w:styleId="Podnoje">
    <w:name w:val="footer"/>
    <w:basedOn w:val="Normal"/>
    <w:link w:val="PodnojeChar"/>
    <w:uiPriority w:val="99"/>
    <w:unhideWhenUsed/>
    <w:rsid w:val="00F515E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515E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62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1191</Words>
  <Characters>6793</Characters>
  <Application>Microsoft Office Word</Application>
  <DocSecurity>0</DocSecurity>
  <Lines>56</Lines>
  <Paragraphs>15</Paragraphs>
  <ScaleCrop>false</ScaleCrop>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.JN 01</cp:lastModifiedBy>
  <cp:revision>3</cp:revision>
  <dcterms:created xsi:type="dcterms:W3CDTF">2026-04-15T09:10:00Z</dcterms:created>
  <dcterms:modified xsi:type="dcterms:W3CDTF">2026-05-06T08:06:00Z</dcterms:modified>
</cp:coreProperties>
</file>