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14D1E" w14:textId="51C00A4A" w:rsidR="00F71B01" w:rsidRPr="001D3B88" w:rsidRDefault="00F71B01" w:rsidP="00F71B01">
      <w:pPr>
        <w:ind w:right="5386" w:firstLine="142"/>
        <w:jc w:val="center"/>
        <w:rPr>
          <w:rFonts w:cs="Calibri"/>
        </w:rPr>
      </w:pPr>
      <w:bookmarkStart w:id="0" w:name="_Hlk193867148"/>
      <w:r>
        <w:rPr>
          <w:rFonts w:cs="Calibri"/>
          <w:noProof/>
        </w:rPr>
        <w:drawing>
          <wp:inline distT="0" distB="0" distL="0" distR="0" wp14:anchorId="47F4EB3D" wp14:editId="11E45DF9">
            <wp:extent cx="314325" cy="428625"/>
            <wp:effectExtent l="0" t="0" r="9525" b="9525"/>
            <wp:docPr id="71548767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t="-2" b="-8961"/>
                    <a:stretch>
                      <a:fillRect/>
                    </a:stretch>
                  </pic:blipFill>
                  <pic:spPr bwMode="auto">
                    <a:xfrm>
                      <a:off x="0" y="0"/>
                      <a:ext cx="314325" cy="428625"/>
                    </a:xfrm>
                    <a:prstGeom prst="rect">
                      <a:avLst/>
                    </a:prstGeom>
                    <a:noFill/>
                    <a:ln>
                      <a:noFill/>
                    </a:ln>
                  </pic:spPr>
                </pic:pic>
              </a:graphicData>
            </a:graphic>
          </wp:inline>
        </w:drawing>
      </w:r>
    </w:p>
    <w:p w14:paraId="59283616" w14:textId="77777777" w:rsidR="00F71B01" w:rsidRPr="001D3B88" w:rsidRDefault="00F71B01" w:rsidP="00F71B01">
      <w:pPr>
        <w:ind w:right="5386"/>
        <w:jc w:val="center"/>
        <w:rPr>
          <w:rFonts w:cs="Calibri"/>
        </w:rPr>
      </w:pPr>
      <w:r w:rsidRPr="001D3B88">
        <w:rPr>
          <w:rFonts w:cs="Calibri"/>
        </w:rPr>
        <w:t>R  E  P  U  B  L  I  K  A    H  R  V  A  T  S  K  A</w:t>
      </w:r>
    </w:p>
    <w:p w14:paraId="76AFE10D" w14:textId="77777777" w:rsidR="00F71B01" w:rsidRPr="001D3B88" w:rsidRDefault="00F71B01" w:rsidP="00F71B01">
      <w:pPr>
        <w:ind w:right="5386"/>
        <w:jc w:val="center"/>
        <w:rPr>
          <w:rFonts w:cs="Calibri"/>
        </w:rPr>
      </w:pPr>
      <w:r w:rsidRPr="001D3B88">
        <w:rPr>
          <w:rFonts w:cs="Calibri"/>
        </w:rPr>
        <w:t>POŽEŠKO-SLAVONSKA ŽUPANIJA</w:t>
      </w:r>
    </w:p>
    <w:p w14:paraId="5459A19D" w14:textId="30914A77" w:rsidR="00F71B01" w:rsidRPr="00745B93" w:rsidRDefault="00F71B01" w:rsidP="00F71B01">
      <w:pPr>
        <w:ind w:right="5386"/>
        <w:jc w:val="center"/>
        <w:rPr>
          <w:rFonts w:cs="Calibri"/>
        </w:rPr>
      </w:pPr>
      <w:r>
        <w:rPr>
          <w:rFonts w:cs="Calibri"/>
          <w:noProof/>
          <w:sz w:val="20"/>
          <w:szCs w:val="20"/>
          <w:lang w:val="en-US"/>
        </w:rPr>
        <w:drawing>
          <wp:anchor distT="0" distB="0" distL="114300" distR="114300" simplePos="0" relativeHeight="251659264" behindDoc="0" locked="0" layoutInCell="1" allowOverlap="1" wp14:anchorId="07E3C478" wp14:editId="2954AD83">
            <wp:simplePos x="0" y="0"/>
            <wp:positionH relativeFrom="column">
              <wp:posOffset>96520</wp:posOffset>
            </wp:positionH>
            <wp:positionV relativeFrom="paragraph">
              <wp:posOffset>17780</wp:posOffset>
            </wp:positionV>
            <wp:extent cx="355600" cy="347980"/>
            <wp:effectExtent l="0" t="0" r="6350" b="0"/>
            <wp:wrapNone/>
            <wp:docPr id="153881335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5600" cy="347980"/>
                    </a:xfrm>
                    <a:prstGeom prst="rect">
                      <a:avLst/>
                    </a:prstGeom>
                    <a:noFill/>
                  </pic:spPr>
                </pic:pic>
              </a:graphicData>
            </a:graphic>
            <wp14:sizeRelH relativeFrom="page">
              <wp14:pctWidth>0</wp14:pctWidth>
            </wp14:sizeRelH>
            <wp14:sizeRelV relativeFrom="page">
              <wp14:pctHeight>0</wp14:pctHeight>
            </wp14:sizeRelV>
          </wp:anchor>
        </w:drawing>
      </w:r>
      <w:r w:rsidRPr="00745B93">
        <w:rPr>
          <w:rFonts w:cs="Calibri"/>
        </w:rPr>
        <w:t>GRAD POŽEGA</w:t>
      </w:r>
    </w:p>
    <w:p w14:paraId="0D99E179" w14:textId="77777777" w:rsidR="00F71B01" w:rsidRPr="00745B93" w:rsidRDefault="00F71B01" w:rsidP="00F71B01">
      <w:pPr>
        <w:spacing w:after="240"/>
        <w:ind w:right="5386"/>
        <w:jc w:val="center"/>
        <w:rPr>
          <w:rFonts w:cs="Calibri"/>
        </w:rPr>
      </w:pPr>
      <w:r w:rsidRPr="00745B93">
        <w:rPr>
          <w:rFonts w:cs="Calibri"/>
        </w:rPr>
        <w:t>Gradonačelnik</w:t>
      </w:r>
    </w:p>
    <w:bookmarkEnd w:id="0"/>
    <w:p w14:paraId="25A3A193" w14:textId="77777777" w:rsidR="005F7DAB" w:rsidRPr="00B96F52" w:rsidRDefault="005F7DAB" w:rsidP="00262AC7">
      <w:pPr>
        <w:jc w:val="both"/>
      </w:pPr>
      <w:r w:rsidRPr="00B96F52">
        <w:t>KLASA: 940-01/25-01/18</w:t>
      </w:r>
    </w:p>
    <w:p w14:paraId="117A496A" w14:textId="1A07C15B" w:rsidR="005F7DAB" w:rsidRPr="00B96F52" w:rsidRDefault="005F7DAB" w:rsidP="00262AC7">
      <w:pPr>
        <w:jc w:val="both"/>
      </w:pPr>
      <w:r w:rsidRPr="00B96F52">
        <w:t>URBROJ: 2177-1-06/01-2</w:t>
      </w:r>
      <w:r w:rsidR="00344A18">
        <w:t>6</w:t>
      </w:r>
      <w:r w:rsidRPr="00B96F52">
        <w:t>-4</w:t>
      </w:r>
    </w:p>
    <w:p w14:paraId="1B5F2627" w14:textId="5F3EEC40" w:rsidR="005F7DAB" w:rsidRPr="00B96F52" w:rsidRDefault="005F7DAB" w:rsidP="00F71B01">
      <w:pPr>
        <w:spacing w:after="240"/>
        <w:jc w:val="both"/>
      </w:pPr>
      <w:r w:rsidRPr="00B96F52">
        <w:t xml:space="preserve">Požega, </w:t>
      </w:r>
      <w:r w:rsidR="00344A18" w:rsidRPr="00C148ED">
        <w:t>1</w:t>
      </w:r>
      <w:r w:rsidRPr="00C148ED">
        <w:t xml:space="preserve">. </w:t>
      </w:r>
      <w:r w:rsidR="00344A18" w:rsidRPr="00C148ED">
        <w:t>rujan</w:t>
      </w:r>
      <w:r w:rsidRPr="00C148ED">
        <w:t xml:space="preserve"> </w:t>
      </w:r>
      <w:r w:rsidRPr="00B96F52">
        <w:t>202</w:t>
      </w:r>
      <w:r w:rsidR="007400A6" w:rsidRPr="00B96F52">
        <w:t>6</w:t>
      </w:r>
      <w:r w:rsidRPr="00B96F52">
        <w:t>.</w:t>
      </w:r>
    </w:p>
    <w:p w14:paraId="253C50BC" w14:textId="0E5B0E23" w:rsidR="005F7DAB" w:rsidRPr="00B96F52" w:rsidRDefault="005F7DAB" w:rsidP="00F71B01">
      <w:pPr>
        <w:spacing w:after="240"/>
        <w:ind w:firstLine="708"/>
        <w:jc w:val="both"/>
      </w:pPr>
      <w:r w:rsidRPr="00B96F52">
        <w:t xml:space="preserve">Na temelju članka 23. Zakona o upravljanju nekretninama i pokretninama u vlasništvu Republike Hrvatske (Narodne novine, broj: 155/23.), članka 5. i 8. Uredbe o postupcima koji prethode sklapanju pravnih poslova raspolaganja nekretninama u vlasništvu Republike Hrvatske u svrhu prodaje, razvrgnuća suvlasničke zajednice, zamjene, davanja u zakup ili najam te o postupcima u vezi sa stjecanjem nekretnina i drugih stvarnih prava u korist Republike Hrvatske, (Narodne novine, broj: </w:t>
      </w:r>
      <w:r w:rsidR="007400A6" w:rsidRPr="00B96F52">
        <w:t>64</w:t>
      </w:r>
      <w:r w:rsidRPr="00B96F52">
        <w:t>/</w:t>
      </w:r>
      <w:r w:rsidR="007400A6" w:rsidRPr="00B96F52">
        <w:t>25</w:t>
      </w:r>
      <w:r w:rsidRPr="00B96F52">
        <w:t>.), te članka 62. stavka 1. alineje 4., članka 120. Statuta Grada Požege (Službene novine Grada Požege, broj: 2/21.</w:t>
      </w:r>
      <w:r w:rsidR="007400A6" w:rsidRPr="00B96F52">
        <w:t xml:space="preserve">, </w:t>
      </w:r>
      <w:r w:rsidRPr="00B96F52">
        <w:t>11/22.</w:t>
      </w:r>
      <w:r w:rsidR="007400A6" w:rsidRPr="00B96F52">
        <w:t xml:space="preserve"> i 3/26.</w:t>
      </w:r>
      <w:r w:rsidRPr="00B96F52">
        <w:t xml:space="preserve">) i Odluke Gradonačelnika o </w:t>
      </w:r>
      <w:r w:rsidR="007400A6" w:rsidRPr="00B96F52">
        <w:t xml:space="preserve">pokretanju postupka prodaje na temelju javnog natječaja nekretnina </w:t>
      </w:r>
      <w:r w:rsidR="007400A6" w:rsidRPr="00B96F52">
        <w:rPr>
          <w:rFonts w:eastAsia="Times New Roman"/>
          <w:lang w:eastAsia="hr-HR"/>
        </w:rPr>
        <w:t>u vlasništvu Republike Hrvatske</w:t>
      </w:r>
      <w:r w:rsidRPr="00B96F52">
        <w:t>, KLASA: 940-01/25-01/</w:t>
      </w:r>
      <w:r w:rsidR="007400A6" w:rsidRPr="00B96F52">
        <w:t xml:space="preserve">27, </w:t>
      </w:r>
      <w:r w:rsidRPr="00B96F52">
        <w:t>URBROJ: 2177-1-06/0</w:t>
      </w:r>
      <w:r w:rsidR="007400A6" w:rsidRPr="00B96F52">
        <w:t>4</w:t>
      </w:r>
      <w:r w:rsidRPr="00B96F52">
        <w:t xml:space="preserve">-25-2 od </w:t>
      </w:r>
      <w:r w:rsidR="007400A6" w:rsidRPr="00B96F52">
        <w:t>19</w:t>
      </w:r>
      <w:r w:rsidRPr="00B96F52">
        <w:t>.</w:t>
      </w:r>
      <w:r w:rsidR="007400A6" w:rsidRPr="00B96F52">
        <w:t xml:space="preserve"> siječnja</w:t>
      </w:r>
      <w:r w:rsidRPr="00B96F52">
        <w:t xml:space="preserve"> 202</w:t>
      </w:r>
      <w:r w:rsidR="007400A6" w:rsidRPr="00B96F52">
        <w:t>6</w:t>
      </w:r>
      <w:r w:rsidRPr="00B96F52">
        <w:t>. godine</w:t>
      </w:r>
      <w:r w:rsidR="007400A6" w:rsidRPr="00B96F52">
        <w:t xml:space="preserve"> i </w:t>
      </w:r>
      <w:r w:rsidRPr="00B96F52">
        <w:t xml:space="preserve"> </w:t>
      </w:r>
      <w:r w:rsidR="007400A6" w:rsidRPr="00B96F52">
        <w:t xml:space="preserve">Odluke Gradonačelnika o pokretanju postupka prodaje na temelju javnog natječaja nekretnina </w:t>
      </w:r>
      <w:r w:rsidR="007400A6" w:rsidRPr="00B96F52">
        <w:rPr>
          <w:rFonts w:eastAsia="Times New Roman"/>
          <w:lang w:eastAsia="hr-HR"/>
        </w:rPr>
        <w:t>u vlasništvu Republike Hrvatske</w:t>
      </w:r>
      <w:r w:rsidR="007400A6" w:rsidRPr="00B96F52">
        <w:t>, KLASA: 940-01/26-01/25, URBROJ: 2177-1-06/04-26-2 od 17. kolovoza 2026. godine</w:t>
      </w:r>
      <w:r w:rsidR="003317B2">
        <w:t>,</w:t>
      </w:r>
      <w:r w:rsidR="007400A6" w:rsidRPr="00B96F52">
        <w:t xml:space="preserve"> </w:t>
      </w:r>
      <w:r w:rsidRPr="00B96F52">
        <w:t>raspisuje se</w:t>
      </w:r>
    </w:p>
    <w:p w14:paraId="0305F15D" w14:textId="77777777" w:rsidR="005F7DAB" w:rsidRPr="00F71B01" w:rsidRDefault="005F7DAB" w:rsidP="00262AC7">
      <w:pPr>
        <w:jc w:val="center"/>
      </w:pPr>
      <w:r w:rsidRPr="00F71B01">
        <w:t>JAVNI NATJEČAJ</w:t>
      </w:r>
    </w:p>
    <w:p w14:paraId="160941DF" w14:textId="050A2072" w:rsidR="005F7DAB" w:rsidRPr="00F71B01" w:rsidRDefault="005F7DAB" w:rsidP="00F71B01">
      <w:pPr>
        <w:spacing w:after="240"/>
        <w:jc w:val="center"/>
      </w:pPr>
      <w:r w:rsidRPr="00F71B01">
        <w:t>za prodaju nekretnin</w:t>
      </w:r>
      <w:r w:rsidR="00344A18" w:rsidRPr="00F71B01">
        <w:t>e</w:t>
      </w:r>
      <w:r w:rsidRPr="00F71B01">
        <w:t xml:space="preserve"> </w:t>
      </w:r>
      <w:bookmarkStart w:id="1" w:name="_Hlk158016047"/>
      <w:r w:rsidRPr="00F71B01">
        <w:t>u vlasništvu Republike Hrvatske</w:t>
      </w:r>
    </w:p>
    <w:bookmarkEnd w:id="1"/>
    <w:p w14:paraId="774D33C9" w14:textId="7A947B3B" w:rsidR="005F7DAB" w:rsidRPr="00B96F52" w:rsidRDefault="005F7DAB" w:rsidP="00F71B01">
      <w:pPr>
        <w:spacing w:after="240"/>
        <w:ind w:firstLine="284"/>
        <w:jc w:val="both"/>
      </w:pPr>
      <w:r w:rsidRPr="00B96F52">
        <w:t>I.</w:t>
      </w:r>
      <w:r w:rsidR="00F71B01">
        <w:tab/>
      </w:r>
      <w:r w:rsidRPr="00B96F52">
        <w:t>Grad Požega prodaje nekretnin</w:t>
      </w:r>
      <w:r w:rsidR="005917FB">
        <w:t>u</w:t>
      </w:r>
      <w:r w:rsidRPr="00B96F52">
        <w:t xml:space="preserve"> u vlasništvu Republike Hrvatske:</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560"/>
        <w:gridCol w:w="1275"/>
        <w:gridCol w:w="993"/>
        <w:gridCol w:w="992"/>
        <w:gridCol w:w="1134"/>
        <w:gridCol w:w="2551"/>
      </w:tblGrid>
      <w:tr w:rsidR="00B96F52" w:rsidRPr="0063427B" w14:paraId="4EF07A41" w14:textId="4D594091" w:rsidTr="00F71B01">
        <w:trPr>
          <w:trHeight w:val="454"/>
          <w:jc w:val="center"/>
        </w:trPr>
        <w:tc>
          <w:tcPr>
            <w:tcW w:w="562" w:type="dxa"/>
            <w:tcBorders>
              <w:bottom w:val="single" w:sz="4" w:space="0" w:color="auto"/>
            </w:tcBorders>
            <w:vAlign w:val="center"/>
          </w:tcPr>
          <w:p w14:paraId="16393A7E" w14:textId="3BD6BD51" w:rsidR="00B96F52" w:rsidRPr="0063427B" w:rsidRDefault="00B96F52" w:rsidP="00262AC7">
            <w:pPr>
              <w:jc w:val="both"/>
              <w:rPr>
                <w:sz w:val="20"/>
                <w:szCs w:val="20"/>
              </w:rPr>
            </w:pPr>
            <w:proofErr w:type="spellStart"/>
            <w:r w:rsidRPr="0063427B">
              <w:rPr>
                <w:sz w:val="20"/>
                <w:szCs w:val="20"/>
              </w:rPr>
              <w:t>r.b</w:t>
            </w:r>
            <w:proofErr w:type="spellEnd"/>
            <w:r w:rsidRPr="0063427B">
              <w:rPr>
                <w:sz w:val="20"/>
                <w:szCs w:val="20"/>
              </w:rPr>
              <w:t xml:space="preserve">. </w:t>
            </w:r>
          </w:p>
        </w:tc>
        <w:tc>
          <w:tcPr>
            <w:tcW w:w="1560" w:type="dxa"/>
            <w:tcBorders>
              <w:bottom w:val="single" w:sz="4" w:space="0" w:color="auto"/>
            </w:tcBorders>
            <w:vAlign w:val="center"/>
          </w:tcPr>
          <w:p w14:paraId="2C85BA0F" w14:textId="77777777" w:rsidR="00B96F52" w:rsidRPr="0063427B" w:rsidRDefault="00B96F52" w:rsidP="00004F27">
            <w:pPr>
              <w:jc w:val="center"/>
              <w:rPr>
                <w:sz w:val="20"/>
                <w:szCs w:val="20"/>
              </w:rPr>
            </w:pPr>
            <w:r w:rsidRPr="0063427B">
              <w:rPr>
                <w:sz w:val="20"/>
                <w:szCs w:val="20"/>
              </w:rPr>
              <w:t>Nekretnina oznake k.č.br.</w:t>
            </w:r>
          </w:p>
        </w:tc>
        <w:tc>
          <w:tcPr>
            <w:tcW w:w="1275" w:type="dxa"/>
            <w:tcBorders>
              <w:bottom w:val="single" w:sz="4" w:space="0" w:color="auto"/>
            </w:tcBorders>
            <w:vAlign w:val="center"/>
          </w:tcPr>
          <w:p w14:paraId="213F9377" w14:textId="77777777" w:rsidR="00B96F52" w:rsidRPr="0063427B" w:rsidRDefault="00B96F52" w:rsidP="00004F27">
            <w:pPr>
              <w:jc w:val="center"/>
              <w:rPr>
                <w:sz w:val="20"/>
                <w:szCs w:val="20"/>
              </w:rPr>
            </w:pPr>
            <w:r w:rsidRPr="0063427B">
              <w:rPr>
                <w:sz w:val="20"/>
                <w:szCs w:val="20"/>
              </w:rPr>
              <w:t>Zemljišno-knjižni opis nekretnine</w:t>
            </w:r>
          </w:p>
        </w:tc>
        <w:tc>
          <w:tcPr>
            <w:tcW w:w="993" w:type="dxa"/>
            <w:tcBorders>
              <w:bottom w:val="single" w:sz="4" w:space="0" w:color="auto"/>
            </w:tcBorders>
            <w:vAlign w:val="center"/>
          </w:tcPr>
          <w:p w14:paraId="1F08F0AF" w14:textId="77777777" w:rsidR="00B96F52" w:rsidRPr="0063427B" w:rsidRDefault="00B96F52" w:rsidP="00004F27">
            <w:pPr>
              <w:jc w:val="center"/>
              <w:rPr>
                <w:sz w:val="20"/>
                <w:szCs w:val="20"/>
              </w:rPr>
            </w:pPr>
            <w:r w:rsidRPr="0063427B">
              <w:rPr>
                <w:sz w:val="20"/>
                <w:szCs w:val="20"/>
              </w:rPr>
              <w:t>k.o./</w:t>
            </w:r>
          </w:p>
          <w:p w14:paraId="350622BF" w14:textId="77777777" w:rsidR="00B96F52" w:rsidRPr="0063427B" w:rsidRDefault="00B96F52" w:rsidP="00004F27">
            <w:pPr>
              <w:jc w:val="center"/>
              <w:rPr>
                <w:sz w:val="20"/>
                <w:szCs w:val="20"/>
              </w:rPr>
            </w:pPr>
            <w:r w:rsidRPr="0063427B">
              <w:rPr>
                <w:sz w:val="20"/>
                <w:szCs w:val="20"/>
              </w:rPr>
              <w:t>zk.ul.br.</w:t>
            </w:r>
          </w:p>
        </w:tc>
        <w:tc>
          <w:tcPr>
            <w:tcW w:w="992" w:type="dxa"/>
            <w:tcBorders>
              <w:bottom w:val="single" w:sz="4" w:space="0" w:color="auto"/>
            </w:tcBorders>
            <w:vAlign w:val="center"/>
          </w:tcPr>
          <w:p w14:paraId="476FC391" w14:textId="77777777" w:rsidR="00B96F52" w:rsidRPr="0063427B" w:rsidRDefault="00B96F52" w:rsidP="00004F27">
            <w:pPr>
              <w:jc w:val="center"/>
              <w:rPr>
                <w:sz w:val="20"/>
                <w:szCs w:val="20"/>
              </w:rPr>
            </w:pPr>
            <w:r w:rsidRPr="0063427B">
              <w:rPr>
                <w:sz w:val="20"/>
                <w:szCs w:val="20"/>
              </w:rPr>
              <w:t>Površina</w:t>
            </w:r>
          </w:p>
          <w:p w14:paraId="25AE64C6" w14:textId="77777777" w:rsidR="00B96F52" w:rsidRPr="0063427B" w:rsidRDefault="00B96F52" w:rsidP="00004F27">
            <w:pPr>
              <w:jc w:val="center"/>
              <w:rPr>
                <w:sz w:val="20"/>
                <w:szCs w:val="20"/>
              </w:rPr>
            </w:pPr>
            <w:r w:rsidRPr="0063427B">
              <w:rPr>
                <w:sz w:val="20"/>
                <w:szCs w:val="20"/>
              </w:rPr>
              <w:t>(m</w:t>
            </w:r>
            <w:r w:rsidRPr="0063427B">
              <w:rPr>
                <w:sz w:val="20"/>
                <w:szCs w:val="20"/>
                <w:vertAlign w:val="superscript"/>
              </w:rPr>
              <w:t>2</w:t>
            </w:r>
            <w:r w:rsidRPr="0063427B">
              <w:rPr>
                <w:sz w:val="20"/>
                <w:szCs w:val="20"/>
              </w:rPr>
              <w:t>)</w:t>
            </w:r>
          </w:p>
        </w:tc>
        <w:tc>
          <w:tcPr>
            <w:tcW w:w="1134" w:type="dxa"/>
            <w:tcBorders>
              <w:bottom w:val="single" w:sz="4" w:space="0" w:color="auto"/>
            </w:tcBorders>
            <w:vAlign w:val="center"/>
          </w:tcPr>
          <w:p w14:paraId="7B8C42ED" w14:textId="2D487B79" w:rsidR="00B96F52" w:rsidRPr="0063427B" w:rsidRDefault="00B96F52" w:rsidP="00F71B01">
            <w:pPr>
              <w:jc w:val="center"/>
              <w:rPr>
                <w:sz w:val="20"/>
                <w:szCs w:val="20"/>
              </w:rPr>
            </w:pPr>
            <w:r w:rsidRPr="0063427B">
              <w:rPr>
                <w:sz w:val="20"/>
                <w:szCs w:val="20"/>
              </w:rPr>
              <w:t>Početna cijena</w:t>
            </w:r>
          </w:p>
        </w:tc>
        <w:tc>
          <w:tcPr>
            <w:tcW w:w="2551" w:type="dxa"/>
            <w:tcBorders>
              <w:bottom w:val="single" w:sz="4" w:space="0" w:color="auto"/>
            </w:tcBorders>
            <w:vAlign w:val="center"/>
          </w:tcPr>
          <w:p w14:paraId="740EC647" w14:textId="0E42F0A7" w:rsidR="00B96F52" w:rsidRPr="0063427B" w:rsidRDefault="00B96F52" w:rsidP="00004F27">
            <w:pPr>
              <w:jc w:val="center"/>
              <w:rPr>
                <w:sz w:val="20"/>
                <w:szCs w:val="20"/>
              </w:rPr>
            </w:pPr>
            <w:r w:rsidRPr="0063427B">
              <w:rPr>
                <w:sz w:val="20"/>
                <w:szCs w:val="20"/>
              </w:rPr>
              <w:t>Prostorno-planska namjena</w:t>
            </w:r>
          </w:p>
        </w:tc>
      </w:tr>
      <w:tr w:rsidR="00B96F52" w:rsidRPr="0063427B" w14:paraId="3EE8B578" w14:textId="16A6FBBB" w:rsidTr="00F71B01">
        <w:trPr>
          <w:trHeight w:val="454"/>
          <w:jc w:val="center"/>
        </w:trPr>
        <w:tc>
          <w:tcPr>
            <w:tcW w:w="562" w:type="dxa"/>
            <w:tcBorders>
              <w:top w:val="single" w:sz="4" w:space="0" w:color="auto"/>
              <w:left w:val="single" w:sz="4" w:space="0" w:color="auto"/>
              <w:bottom w:val="single" w:sz="4" w:space="0" w:color="auto"/>
              <w:right w:val="single" w:sz="4" w:space="0" w:color="auto"/>
            </w:tcBorders>
            <w:vAlign w:val="center"/>
          </w:tcPr>
          <w:p w14:paraId="49B8AD5A" w14:textId="0AE4F9B9" w:rsidR="00B96F52" w:rsidRPr="0063427B" w:rsidRDefault="005917FB" w:rsidP="00262AC7">
            <w:pPr>
              <w:jc w:val="both"/>
              <w:rPr>
                <w:sz w:val="20"/>
                <w:szCs w:val="20"/>
              </w:rPr>
            </w:pPr>
            <w:bookmarkStart w:id="2" w:name="_Hlk209704646"/>
            <w:r>
              <w:rPr>
                <w:sz w:val="20"/>
                <w:szCs w:val="20"/>
              </w:rPr>
              <w:t>1</w:t>
            </w:r>
            <w:r w:rsidR="00B96F52" w:rsidRPr="0063427B">
              <w:rPr>
                <w:sz w:val="20"/>
                <w:szCs w:val="20"/>
              </w:rPr>
              <w:t>.</w:t>
            </w:r>
          </w:p>
        </w:tc>
        <w:tc>
          <w:tcPr>
            <w:tcW w:w="1560" w:type="dxa"/>
            <w:tcBorders>
              <w:top w:val="single" w:sz="4" w:space="0" w:color="auto"/>
              <w:left w:val="single" w:sz="4" w:space="0" w:color="auto"/>
              <w:bottom w:val="single" w:sz="4" w:space="0" w:color="auto"/>
              <w:right w:val="single" w:sz="4" w:space="0" w:color="auto"/>
            </w:tcBorders>
            <w:vAlign w:val="center"/>
          </w:tcPr>
          <w:p w14:paraId="448C6B1E" w14:textId="77777777" w:rsidR="00B96F52" w:rsidRPr="0063427B" w:rsidRDefault="00B96F52" w:rsidP="00004F27">
            <w:pPr>
              <w:jc w:val="center"/>
              <w:rPr>
                <w:sz w:val="20"/>
                <w:szCs w:val="20"/>
              </w:rPr>
            </w:pPr>
            <w:r w:rsidRPr="0063427B">
              <w:rPr>
                <w:sz w:val="20"/>
                <w:szCs w:val="20"/>
              </w:rPr>
              <w:t>382/7</w:t>
            </w:r>
          </w:p>
          <w:p w14:paraId="4CDF4005" w14:textId="59F62DEC" w:rsidR="00B96F52" w:rsidRPr="0063427B" w:rsidRDefault="00B96F52" w:rsidP="00004F27">
            <w:pPr>
              <w:jc w:val="center"/>
              <w:rPr>
                <w:sz w:val="20"/>
                <w:szCs w:val="20"/>
              </w:rPr>
            </w:pPr>
            <w:r w:rsidRPr="0063427B">
              <w:rPr>
                <w:sz w:val="20"/>
                <w:szCs w:val="20"/>
              </w:rPr>
              <w:t>(suvlasnički dio RH)</w:t>
            </w:r>
          </w:p>
        </w:tc>
        <w:tc>
          <w:tcPr>
            <w:tcW w:w="1275" w:type="dxa"/>
            <w:tcBorders>
              <w:top w:val="single" w:sz="4" w:space="0" w:color="auto"/>
              <w:left w:val="single" w:sz="4" w:space="0" w:color="auto"/>
              <w:bottom w:val="single" w:sz="4" w:space="0" w:color="auto"/>
              <w:right w:val="single" w:sz="4" w:space="0" w:color="auto"/>
            </w:tcBorders>
            <w:vAlign w:val="center"/>
          </w:tcPr>
          <w:p w14:paraId="1847A998" w14:textId="77777777" w:rsidR="00B96F52" w:rsidRPr="0063427B" w:rsidRDefault="00B96F52" w:rsidP="00004F27">
            <w:pPr>
              <w:jc w:val="center"/>
              <w:rPr>
                <w:sz w:val="20"/>
                <w:szCs w:val="20"/>
              </w:rPr>
            </w:pPr>
            <w:r w:rsidRPr="0063427B">
              <w:rPr>
                <w:sz w:val="20"/>
                <w:szCs w:val="20"/>
              </w:rPr>
              <w:t>Hrvatskih branitelja,</w:t>
            </w:r>
          </w:p>
          <w:p w14:paraId="2BA7CFFE" w14:textId="1041EFBB" w:rsidR="00B96F52" w:rsidRPr="0063427B" w:rsidRDefault="00B96F52" w:rsidP="00004F27">
            <w:pPr>
              <w:jc w:val="center"/>
              <w:rPr>
                <w:sz w:val="20"/>
                <w:szCs w:val="20"/>
              </w:rPr>
            </w:pPr>
            <w:r w:rsidRPr="0063427B">
              <w:rPr>
                <w:sz w:val="20"/>
                <w:szCs w:val="20"/>
              </w:rPr>
              <w:t>dvorište</w:t>
            </w:r>
          </w:p>
        </w:tc>
        <w:tc>
          <w:tcPr>
            <w:tcW w:w="993" w:type="dxa"/>
            <w:tcBorders>
              <w:top w:val="single" w:sz="4" w:space="0" w:color="auto"/>
              <w:left w:val="single" w:sz="4" w:space="0" w:color="auto"/>
              <w:bottom w:val="single" w:sz="4" w:space="0" w:color="auto"/>
              <w:right w:val="single" w:sz="4" w:space="0" w:color="auto"/>
            </w:tcBorders>
            <w:vAlign w:val="center"/>
          </w:tcPr>
          <w:p w14:paraId="4A5E1E3C" w14:textId="77777777" w:rsidR="00B96F52" w:rsidRPr="0063427B" w:rsidRDefault="00B96F52" w:rsidP="00004F27">
            <w:pPr>
              <w:jc w:val="center"/>
              <w:rPr>
                <w:sz w:val="20"/>
                <w:szCs w:val="20"/>
              </w:rPr>
            </w:pPr>
            <w:r w:rsidRPr="0063427B">
              <w:rPr>
                <w:sz w:val="20"/>
                <w:szCs w:val="20"/>
              </w:rPr>
              <w:t>Požega</w:t>
            </w:r>
          </w:p>
          <w:p w14:paraId="232C1DE3" w14:textId="17BAB579" w:rsidR="00B96F52" w:rsidRPr="0063427B" w:rsidRDefault="00B96F52" w:rsidP="00004F27">
            <w:pPr>
              <w:jc w:val="center"/>
              <w:rPr>
                <w:sz w:val="20"/>
                <w:szCs w:val="20"/>
              </w:rPr>
            </w:pPr>
            <w:r w:rsidRPr="0063427B">
              <w:rPr>
                <w:sz w:val="20"/>
                <w:szCs w:val="20"/>
              </w:rPr>
              <w:t>14168</w:t>
            </w:r>
          </w:p>
        </w:tc>
        <w:tc>
          <w:tcPr>
            <w:tcW w:w="992" w:type="dxa"/>
            <w:tcBorders>
              <w:top w:val="single" w:sz="4" w:space="0" w:color="auto"/>
              <w:left w:val="single" w:sz="4" w:space="0" w:color="auto"/>
              <w:bottom w:val="single" w:sz="4" w:space="0" w:color="auto"/>
              <w:right w:val="single" w:sz="4" w:space="0" w:color="auto"/>
            </w:tcBorders>
            <w:vAlign w:val="center"/>
          </w:tcPr>
          <w:p w14:paraId="6E8351B9" w14:textId="4727E606" w:rsidR="00B96F52" w:rsidRPr="0063427B" w:rsidRDefault="00B96F52" w:rsidP="00004F27">
            <w:pPr>
              <w:jc w:val="center"/>
              <w:rPr>
                <w:sz w:val="20"/>
                <w:szCs w:val="20"/>
              </w:rPr>
            </w:pPr>
            <w:r w:rsidRPr="0063427B">
              <w:rPr>
                <w:sz w:val="20"/>
                <w:szCs w:val="20"/>
              </w:rPr>
              <w:t>519 m</w:t>
            </w:r>
            <w:r w:rsidRPr="0063427B">
              <w:rPr>
                <w:sz w:val="20"/>
                <w:szCs w:val="20"/>
                <w:vertAlign w:val="superscript"/>
              </w:rPr>
              <w:t>2</w:t>
            </w:r>
          </w:p>
        </w:tc>
        <w:tc>
          <w:tcPr>
            <w:tcW w:w="1134" w:type="dxa"/>
            <w:tcBorders>
              <w:top w:val="single" w:sz="4" w:space="0" w:color="auto"/>
              <w:left w:val="single" w:sz="4" w:space="0" w:color="auto"/>
              <w:bottom w:val="single" w:sz="4" w:space="0" w:color="auto"/>
              <w:right w:val="single" w:sz="4" w:space="0" w:color="auto"/>
            </w:tcBorders>
            <w:vAlign w:val="center"/>
          </w:tcPr>
          <w:p w14:paraId="28401EC2" w14:textId="5BE70B95" w:rsidR="00B96F52" w:rsidRPr="0063427B" w:rsidRDefault="00B96F52" w:rsidP="00004F27">
            <w:pPr>
              <w:jc w:val="center"/>
              <w:rPr>
                <w:sz w:val="20"/>
                <w:szCs w:val="20"/>
              </w:rPr>
            </w:pPr>
            <w:r w:rsidRPr="0063427B">
              <w:rPr>
                <w:sz w:val="20"/>
                <w:szCs w:val="20"/>
              </w:rPr>
              <w:t>4.766,67</w:t>
            </w:r>
          </w:p>
        </w:tc>
        <w:tc>
          <w:tcPr>
            <w:tcW w:w="2551" w:type="dxa"/>
            <w:tcBorders>
              <w:top w:val="single" w:sz="4" w:space="0" w:color="auto"/>
              <w:left w:val="single" w:sz="4" w:space="0" w:color="auto"/>
              <w:bottom w:val="single" w:sz="4" w:space="0" w:color="auto"/>
              <w:right w:val="single" w:sz="4" w:space="0" w:color="auto"/>
            </w:tcBorders>
            <w:vAlign w:val="center"/>
          </w:tcPr>
          <w:p w14:paraId="1F13F23A" w14:textId="1CD2A125" w:rsidR="00B96F52" w:rsidRPr="0063427B" w:rsidRDefault="00B96F52" w:rsidP="00004F27">
            <w:pPr>
              <w:jc w:val="center"/>
              <w:rPr>
                <w:sz w:val="20"/>
                <w:szCs w:val="20"/>
              </w:rPr>
            </w:pPr>
            <w:r w:rsidRPr="0063427B">
              <w:rPr>
                <w:sz w:val="20"/>
                <w:szCs w:val="20"/>
              </w:rPr>
              <w:t>Građevinsko područje – mješovita namjena</w:t>
            </w:r>
          </w:p>
        </w:tc>
      </w:tr>
    </w:tbl>
    <w:bookmarkEnd w:id="2"/>
    <w:p w14:paraId="45713B91" w14:textId="1A21CA42" w:rsidR="005F7DAB" w:rsidRPr="00B96F52" w:rsidRDefault="005F7DAB" w:rsidP="00F71B01">
      <w:pPr>
        <w:spacing w:before="240" w:after="240"/>
        <w:ind w:firstLine="284"/>
        <w:jc w:val="both"/>
      </w:pPr>
      <w:r w:rsidRPr="00B96F52">
        <w:t>II.</w:t>
      </w:r>
      <w:r w:rsidR="00F71B01">
        <w:tab/>
      </w:r>
      <w:r w:rsidRPr="00B96F52">
        <w:t xml:space="preserve">JAVNI NATJEČAJ SE </w:t>
      </w:r>
      <w:bookmarkStart w:id="3" w:name="_Hlk123122804"/>
      <w:r w:rsidRPr="00B96F52">
        <w:t xml:space="preserve">PROVODI KAO JAVNI POZIV ZA JAVNO PRIKUPLJANJE PONUDA </w:t>
      </w:r>
    </w:p>
    <w:bookmarkEnd w:id="3"/>
    <w:p w14:paraId="2407011F" w14:textId="77777777" w:rsidR="005F7DAB" w:rsidRPr="00B96F52" w:rsidRDefault="005F7DAB" w:rsidP="00262AC7">
      <w:pPr>
        <w:ind w:firstLine="708"/>
        <w:jc w:val="both"/>
      </w:pPr>
      <w:r w:rsidRPr="00B96F52">
        <w:t xml:space="preserve">Javni natječaj provodi </w:t>
      </w:r>
      <w:bookmarkStart w:id="4" w:name="_Hlk123122927"/>
      <w:r w:rsidRPr="00B96F52">
        <w:t xml:space="preserve">Povjerenstvo za prodaju nekretnina u vlasništvu Republike Hrvatske. </w:t>
      </w:r>
      <w:bookmarkEnd w:id="4"/>
    </w:p>
    <w:p w14:paraId="3BC2C03A" w14:textId="77777777" w:rsidR="005F7DAB" w:rsidRPr="00B96F52" w:rsidRDefault="005F7DAB" w:rsidP="00F71B01">
      <w:pPr>
        <w:spacing w:after="240"/>
        <w:ind w:firstLine="708"/>
        <w:jc w:val="both"/>
      </w:pPr>
      <w:r w:rsidRPr="00B96F52">
        <w:t>Javni poziv traje 30 dana od dana njegove objave.</w:t>
      </w:r>
    </w:p>
    <w:p w14:paraId="1966AFF7" w14:textId="650D1AEE" w:rsidR="005F7DAB" w:rsidRPr="00B96F52" w:rsidRDefault="005F7DAB" w:rsidP="00F71B01">
      <w:pPr>
        <w:spacing w:after="240"/>
        <w:ind w:firstLine="284"/>
        <w:jc w:val="both"/>
      </w:pPr>
      <w:r w:rsidRPr="00B96F52">
        <w:t>III.</w:t>
      </w:r>
      <w:r w:rsidR="00F71B01">
        <w:tab/>
      </w:r>
      <w:r w:rsidRPr="00B96F52">
        <w:t>UVJETI JAVNOG POZIVA</w:t>
      </w:r>
    </w:p>
    <w:p w14:paraId="13794CAF" w14:textId="77777777" w:rsidR="005F7DAB" w:rsidRPr="00B96F52" w:rsidRDefault="005F7DAB" w:rsidP="00262AC7">
      <w:pPr>
        <w:ind w:firstLine="708"/>
        <w:jc w:val="both"/>
      </w:pPr>
      <w:r w:rsidRPr="00B96F52">
        <w:t xml:space="preserve">Pravo sudjelovanja na javnom natječaju imaju </w:t>
      </w:r>
      <w:r w:rsidRPr="00B96F52">
        <w:rPr>
          <w:rFonts w:eastAsia="Times New Roman"/>
          <w:lang w:eastAsia="hr-HR"/>
        </w:rPr>
        <w:t>sve fizičke osobe koje imaju državljanstvo Republike Hrvatske, državljanstvo država koje čine Europski gospodarski prostor te državljani onih država s kojim Republika Hrvatska ima Ugovor o reciprocitetu stjecanja nekretnina, te pravne osobe koje imaju sjedište u Republici Hrvatskoj ili državi koja čini Europski gospodarski prostor.</w:t>
      </w:r>
    </w:p>
    <w:p w14:paraId="497797E1" w14:textId="31765A48" w:rsidR="005F7DAB" w:rsidRPr="00B96F52" w:rsidRDefault="005F7DAB" w:rsidP="00F71B01">
      <w:pPr>
        <w:spacing w:after="240"/>
        <w:ind w:firstLine="708"/>
        <w:jc w:val="both"/>
      </w:pPr>
      <w:r w:rsidRPr="00B96F52">
        <w:t xml:space="preserve">Za sudjelovanje na javnom natječaju obvezno je izvršiti uplatu jamčevine u visini od 10% </w:t>
      </w:r>
      <w:r w:rsidRPr="00344A18">
        <w:t>ukupne početne kupoprodajne cijene nekretnin</w:t>
      </w:r>
      <w:r w:rsidR="008B68A8" w:rsidRPr="00344A18">
        <w:t>e</w:t>
      </w:r>
      <w:r w:rsidRPr="00344A18">
        <w:t xml:space="preserve">, </w:t>
      </w:r>
      <w:r w:rsidRPr="00344A18">
        <w:rPr>
          <w:rFonts w:eastAsia="Times New Roman"/>
          <w:lang w:eastAsia="hr-HR"/>
        </w:rPr>
        <w:t xml:space="preserve">a što za nekretninu </w:t>
      </w:r>
      <w:r w:rsidR="00BF7B19" w:rsidRPr="00344A18">
        <w:rPr>
          <w:rFonts w:eastAsia="Times New Roman"/>
          <w:lang w:eastAsia="hr-HR"/>
        </w:rPr>
        <w:t xml:space="preserve">pod rednim brojem 1. </w:t>
      </w:r>
      <w:r w:rsidRPr="00344A18">
        <w:rPr>
          <w:rFonts w:eastAsia="Times New Roman"/>
          <w:lang w:eastAsia="hr-HR"/>
        </w:rPr>
        <w:t xml:space="preserve">iznosi </w:t>
      </w:r>
      <w:r w:rsidR="00272C91" w:rsidRPr="00344A18">
        <w:rPr>
          <w:rFonts w:eastAsia="Times New Roman"/>
          <w:lang w:eastAsia="hr-HR"/>
        </w:rPr>
        <w:t>476,67</w:t>
      </w:r>
      <w:r w:rsidRPr="00344A18">
        <w:rPr>
          <w:rFonts w:eastAsia="Times New Roman"/>
          <w:lang w:eastAsia="hr-HR"/>
        </w:rPr>
        <w:t xml:space="preserve"> eura, </w:t>
      </w:r>
      <w:r w:rsidRPr="00344A18">
        <w:t>na IBAN Grada Požege, broj: HR8123600001835100008, s pozivom na broj: HR68 7706-OIB, opis plaćanja: uplata jamčevine uz naznaku nekretnine k.č.br. za koju je uplaćena.</w:t>
      </w:r>
      <w:r w:rsidRPr="00344A18">
        <w:rPr>
          <w:rFonts w:eastAsia="Times New Roman"/>
          <w:lang w:eastAsia="hr-HR"/>
        </w:rPr>
        <w:t xml:space="preserve"> </w:t>
      </w:r>
      <w:r w:rsidR="003C0C26" w:rsidRPr="00B96F52">
        <w:rPr>
          <w:rFonts w:eastAsia="Times New Roman"/>
          <w:lang w:eastAsia="hr-HR"/>
        </w:rPr>
        <w:t>Valjanom uplatom jamčevine smatra se uplata čija je transakcija vidljiva na računu nadležnog tijela najkasnije na dan isteka roka za predaju pisanih ponuda.</w:t>
      </w:r>
    </w:p>
    <w:p w14:paraId="0710FA26" w14:textId="7F7579BC" w:rsidR="005F7DAB" w:rsidRPr="00B96F52" w:rsidRDefault="005F7DAB" w:rsidP="00262AC7">
      <w:pPr>
        <w:ind w:firstLine="708"/>
        <w:jc w:val="both"/>
      </w:pPr>
      <w:r w:rsidRPr="00B96F52">
        <w:lastRenderedPageBreak/>
        <w:t xml:space="preserve">Prijava </w:t>
      </w:r>
      <w:bookmarkStart w:id="5" w:name="_Hlk123804937"/>
      <w:r w:rsidRPr="00B96F52">
        <w:t xml:space="preserve">za sudjelovanje na javnom natječaju </w:t>
      </w:r>
      <w:bookmarkEnd w:id="5"/>
      <w:r w:rsidR="003C0C26" w:rsidRPr="00B96F52">
        <w:t xml:space="preserve">ponude dostavlja se pisanim putem i </w:t>
      </w:r>
      <w:r w:rsidRPr="00B96F52">
        <w:t>mora sadržavati:</w:t>
      </w:r>
    </w:p>
    <w:p w14:paraId="315933FC" w14:textId="77777777" w:rsidR="005F7DAB" w:rsidRPr="00B96F52" w:rsidRDefault="005F7DAB" w:rsidP="00262AC7">
      <w:pPr>
        <w:pStyle w:val="Odlomakpopisa"/>
        <w:numPr>
          <w:ilvl w:val="0"/>
          <w:numId w:val="1"/>
        </w:numPr>
        <w:jc w:val="both"/>
      </w:pPr>
      <w:r w:rsidRPr="00B96F52">
        <w:rPr>
          <w:rFonts w:eastAsia="Times New Roman"/>
          <w:lang w:eastAsia="hr-HR"/>
        </w:rPr>
        <w:t>dokumentaciju koja sadrži osnovne podatke o ponuditelju uz dostavu odgovarajućih dokaza (OIB, dokaz o prebivalištu, odnosno sjedištu ponuditelja, dokaz o državljanstvu, odnosno podatke iz sudskog registra za pravne osobe i dr.)</w:t>
      </w:r>
    </w:p>
    <w:p w14:paraId="462C1C85" w14:textId="77777777" w:rsidR="005F7DAB" w:rsidRPr="00B96F52" w:rsidRDefault="005F7DAB" w:rsidP="00262AC7">
      <w:pPr>
        <w:pStyle w:val="Odlomakpopisa"/>
        <w:numPr>
          <w:ilvl w:val="0"/>
          <w:numId w:val="1"/>
        </w:numPr>
        <w:jc w:val="both"/>
      </w:pPr>
      <w:r w:rsidRPr="00B96F52">
        <w:rPr>
          <w:rFonts w:eastAsia="Times New Roman"/>
          <w:lang w:eastAsia="hr-HR"/>
        </w:rPr>
        <w:t>dokaz o izvršenoj uplati jamčevine</w:t>
      </w:r>
    </w:p>
    <w:p w14:paraId="254EE938" w14:textId="77777777" w:rsidR="005F7DAB" w:rsidRPr="00B96F52" w:rsidRDefault="005F7DAB" w:rsidP="00262AC7">
      <w:pPr>
        <w:pStyle w:val="Odlomakpopisa"/>
        <w:numPr>
          <w:ilvl w:val="0"/>
          <w:numId w:val="1"/>
        </w:numPr>
        <w:jc w:val="both"/>
      </w:pPr>
      <w:r w:rsidRPr="00B96F52">
        <w:t>visinu ponuđene kupoprodajne cijene</w:t>
      </w:r>
    </w:p>
    <w:p w14:paraId="5F55C715" w14:textId="77777777" w:rsidR="005F7DAB" w:rsidRPr="00B96F52" w:rsidRDefault="005F7DAB" w:rsidP="00F71B01">
      <w:pPr>
        <w:pStyle w:val="Odlomakpopisa"/>
        <w:numPr>
          <w:ilvl w:val="0"/>
          <w:numId w:val="1"/>
        </w:numPr>
        <w:spacing w:after="240"/>
        <w:jc w:val="both"/>
      </w:pPr>
      <w:r w:rsidRPr="00B96F52">
        <w:rPr>
          <w:rFonts w:eastAsia="Times New Roman"/>
          <w:lang w:eastAsia="hr-HR"/>
        </w:rPr>
        <w:t>izjavu ponuditelja, ovjerenu od javnog bilježnika, kojom se obvezuje da će, u slučaju ako njegova ponuda bude prihvaćena, sklopiti ugovor o kupoprodaji na njegov trošak, da u cijelosti prihvaća uvjete natječaja, te da njegova ponuda ostaje na snazi 90 dana, računajući od dana otvaranja ponuda.</w:t>
      </w:r>
    </w:p>
    <w:p w14:paraId="7AE982C6" w14:textId="0C28B808" w:rsidR="005F7DAB" w:rsidRPr="00B96F52" w:rsidRDefault="005F7DAB" w:rsidP="00F71B01">
      <w:pPr>
        <w:ind w:firstLine="708"/>
        <w:jc w:val="both"/>
        <w:rPr>
          <w:rFonts w:eastAsia="Times New Roman"/>
          <w:lang w:eastAsia="hr-HR"/>
        </w:rPr>
      </w:pPr>
      <w:r w:rsidRPr="00B96F52">
        <w:t xml:space="preserve">Rok za dostavu ponuda </w:t>
      </w:r>
      <w:r w:rsidRPr="00C148ED">
        <w:t>je</w:t>
      </w:r>
      <w:r w:rsidRPr="00C148ED">
        <w:rPr>
          <w:b/>
          <w:bCs/>
        </w:rPr>
        <w:t xml:space="preserve"> </w:t>
      </w:r>
      <w:r w:rsidR="00344A18" w:rsidRPr="00C148ED">
        <w:rPr>
          <w:b/>
          <w:bCs/>
        </w:rPr>
        <w:t>1. listopad</w:t>
      </w:r>
      <w:r w:rsidRPr="00C148ED">
        <w:rPr>
          <w:b/>
          <w:bCs/>
        </w:rPr>
        <w:t xml:space="preserve"> 202</w:t>
      </w:r>
      <w:r w:rsidR="008A1AFC" w:rsidRPr="00C148ED">
        <w:rPr>
          <w:b/>
          <w:bCs/>
        </w:rPr>
        <w:t>6</w:t>
      </w:r>
      <w:r w:rsidRPr="00C148ED">
        <w:rPr>
          <w:b/>
          <w:bCs/>
        </w:rPr>
        <w:t>. godine</w:t>
      </w:r>
      <w:r w:rsidRPr="00C148ED">
        <w:t xml:space="preserve">, </w:t>
      </w:r>
      <w:r w:rsidRPr="00B96F52">
        <w:t>na</w:t>
      </w:r>
      <w:r w:rsidRPr="00B96F52">
        <w:rPr>
          <w:b/>
          <w:bCs/>
        </w:rPr>
        <w:t xml:space="preserve"> </w:t>
      </w:r>
      <w:r w:rsidRPr="00B96F52">
        <w:t xml:space="preserve">adresu: Grad Požega, Trg Sv. Trojstva 1, 34000 Požega, </w:t>
      </w:r>
      <w:r w:rsidR="003A403E" w:rsidRPr="00B96F52">
        <w:t xml:space="preserve">s tim da se </w:t>
      </w:r>
      <w:r w:rsidR="003A403E" w:rsidRPr="00B96F52">
        <w:rPr>
          <w:rFonts w:eastAsia="Times New Roman"/>
          <w:lang w:eastAsia="hr-HR"/>
        </w:rPr>
        <w:t>danom predaje ponude smatra dan predaje pisane ponude neposredno u pisarnicu Grada Požege ili putem pošte na način da preporučena pošiljka bude zaprimljena u pisarnici Grada Požege do dana i sata određenog kao rok za predaju ponuda.</w:t>
      </w:r>
    </w:p>
    <w:p w14:paraId="6B4AE7A1" w14:textId="77777777" w:rsidR="005F7DAB" w:rsidRPr="00B96F52" w:rsidRDefault="005F7DAB" w:rsidP="00F71B01">
      <w:pPr>
        <w:spacing w:after="240"/>
        <w:ind w:firstLine="708"/>
        <w:jc w:val="both"/>
      </w:pPr>
      <w:r w:rsidRPr="00B96F52">
        <w:t>Nepotpune i nepravodobne ponude  neće se razmatrati.</w:t>
      </w:r>
    </w:p>
    <w:p w14:paraId="24445D2D" w14:textId="5B5FB9DD" w:rsidR="003A403E" w:rsidRPr="00B96F52" w:rsidRDefault="003A403E" w:rsidP="00262AC7">
      <w:pPr>
        <w:ind w:firstLine="708"/>
        <w:jc w:val="both"/>
        <w:rPr>
          <w:rFonts w:eastAsia="Times New Roman"/>
          <w:lang w:eastAsia="hr-HR"/>
        </w:rPr>
      </w:pPr>
      <w:r w:rsidRPr="00B96F52">
        <w:rPr>
          <w:rFonts w:eastAsia="Times New Roman"/>
          <w:lang w:eastAsia="hr-HR"/>
        </w:rPr>
        <w:t>Podnošenjem ponude ponuditelj je izričito suglasan da nadležno tijelo može prikupljati, koristiti i dalje obrađivati podatke u svrhu provedbe javnog poziva za provedbu javnog natječaja sukladno Zakonu o provedbi Opće uredbe o zaštiti podataka (»Narodne novine«, broj</w:t>
      </w:r>
      <w:r w:rsidR="00923CEF">
        <w:rPr>
          <w:rFonts w:eastAsia="Times New Roman"/>
          <w:lang w:eastAsia="hr-HR"/>
        </w:rPr>
        <w:t>:</w:t>
      </w:r>
      <w:r w:rsidRPr="00B96F52">
        <w:rPr>
          <w:rFonts w:eastAsia="Times New Roman"/>
          <w:lang w:eastAsia="hr-HR"/>
        </w:rPr>
        <w:t xml:space="preserve"> 42/18.) te iste javno objaviti sukladno Zakonu o pravu na pristup informacijama (»Narodne novine«, br</w:t>
      </w:r>
      <w:r w:rsidR="00923CEF">
        <w:rPr>
          <w:rFonts w:eastAsia="Times New Roman"/>
          <w:lang w:eastAsia="hr-HR"/>
        </w:rPr>
        <w:t>oj:</w:t>
      </w:r>
      <w:r w:rsidRPr="00B96F52">
        <w:rPr>
          <w:rFonts w:eastAsia="Times New Roman"/>
          <w:lang w:eastAsia="hr-HR"/>
        </w:rPr>
        <w:t xml:space="preserve"> 25/13., 85/15. i 69/22.)</w:t>
      </w:r>
    </w:p>
    <w:p w14:paraId="6DB75053" w14:textId="2E3F1725" w:rsidR="003A403E" w:rsidRPr="00B96F52" w:rsidRDefault="003A403E" w:rsidP="00262AC7">
      <w:pPr>
        <w:ind w:firstLine="708"/>
        <w:jc w:val="both"/>
        <w:rPr>
          <w:rFonts w:eastAsia="Times New Roman"/>
          <w:lang w:eastAsia="hr-HR"/>
        </w:rPr>
      </w:pPr>
      <w:r w:rsidRPr="00B96F52">
        <w:rPr>
          <w:rFonts w:eastAsia="Times New Roman"/>
          <w:lang w:eastAsia="hr-HR"/>
        </w:rPr>
        <w:t xml:space="preserve">Pisana ponuda i prilozi dostavljaju </w:t>
      </w:r>
      <w:r w:rsidR="004213EC">
        <w:rPr>
          <w:rFonts w:eastAsia="Times New Roman"/>
          <w:lang w:eastAsia="hr-HR"/>
        </w:rPr>
        <w:t xml:space="preserve">se </w:t>
      </w:r>
      <w:r w:rsidRPr="00B96F52">
        <w:rPr>
          <w:rFonts w:eastAsia="Times New Roman"/>
          <w:lang w:eastAsia="hr-HR"/>
        </w:rPr>
        <w:t>uz ponudu za svaku pojedinu nekretninu u zatvorenoj omotnici</w:t>
      </w:r>
      <w:r w:rsidR="003317B2">
        <w:rPr>
          <w:rFonts w:eastAsia="Times New Roman"/>
          <w:lang w:eastAsia="hr-HR"/>
        </w:rPr>
        <w:t>.</w:t>
      </w:r>
    </w:p>
    <w:p w14:paraId="2C917D36" w14:textId="4567C321" w:rsidR="003A403E" w:rsidRPr="00B96F52" w:rsidRDefault="003A403E" w:rsidP="00262AC7">
      <w:pPr>
        <w:ind w:firstLine="708"/>
        <w:jc w:val="both"/>
        <w:rPr>
          <w:rFonts w:eastAsia="Times New Roman"/>
          <w:lang w:eastAsia="hr-HR"/>
        </w:rPr>
      </w:pPr>
      <w:r w:rsidRPr="00B96F52">
        <w:rPr>
          <w:rFonts w:eastAsia="Times New Roman"/>
          <w:lang w:eastAsia="hr-HR"/>
        </w:rPr>
        <w:t>Pisana ponuda i cjelokupna dokumentacija mora biti numerirana na način da je označen svaki broj stranice ponude i dokumentacije te mora biti uvezana u cjelinu na način da je ponuda s cjelokupnom dokumentacijom prošivena i spojena s vrpcom i jamstvenikom tako da nije moguće naknadno vađenje ili umetanje listova ili dijelova ponude, kao i da će se ponude koje su zaprimljene, a nisu uvezane i numerirane na opisani način smatrati nevaljanim te se neće razmatrati te da se ponuda uvezana spiralnim uvezom neće smatrati valjanom</w:t>
      </w:r>
      <w:r w:rsidR="003317B2">
        <w:rPr>
          <w:rFonts w:eastAsia="Times New Roman"/>
          <w:lang w:eastAsia="hr-HR"/>
        </w:rPr>
        <w:t>.</w:t>
      </w:r>
    </w:p>
    <w:p w14:paraId="647D3A3C" w14:textId="38B596EA" w:rsidR="003A403E" w:rsidRPr="00B96F52" w:rsidRDefault="003A403E" w:rsidP="00262AC7">
      <w:pPr>
        <w:ind w:firstLine="708"/>
        <w:jc w:val="both"/>
        <w:rPr>
          <w:rFonts w:eastAsia="Times New Roman"/>
          <w:lang w:eastAsia="hr-HR"/>
        </w:rPr>
      </w:pPr>
      <w:r w:rsidRPr="00B96F52">
        <w:rPr>
          <w:rFonts w:eastAsia="Times New Roman"/>
          <w:lang w:eastAsia="hr-HR"/>
        </w:rPr>
        <w:t xml:space="preserve">Kod predaje pisane ponude na prednjoj strani i poleđini omotnice potrebno je napisati redni broj pod kojim je nekretnina u oglasu navedena uz upozorenje »PONUDA ZA KUPNJU NEKRETNINE – NE OTVARATI« </w:t>
      </w:r>
      <w:r w:rsidR="003317B2">
        <w:rPr>
          <w:rFonts w:eastAsia="Times New Roman"/>
          <w:lang w:eastAsia="hr-HR"/>
        </w:rPr>
        <w:t>.</w:t>
      </w:r>
    </w:p>
    <w:p w14:paraId="3B8BB0B2" w14:textId="026A2E8D" w:rsidR="003A403E" w:rsidRPr="00B96F52" w:rsidRDefault="003A403E" w:rsidP="00262AC7">
      <w:pPr>
        <w:ind w:firstLine="708"/>
        <w:jc w:val="both"/>
        <w:rPr>
          <w:rFonts w:eastAsia="Times New Roman"/>
          <w:lang w:eastAsia="hr-HR"/>
        </w:rPr>
      </w:pPr>
      <w:r w:rsidRPr="00B96F52">
        <w:rPr>
          <w:rFonts w:eastAsia="Times New Roman"/>
          <w:lang w:eastAsia="hr-HR"/>
        </w:rPr>
        <w:t>U ponudi kupoprodajna cijena mora biti navedena u eurima, a ponude dostavljene u drugoj valuti neće se razmatrati</w:t>
      </w:r>
      <w:r w:rsidR="00923CEF">
        <w:rPr>
          <w:rFonts w:eastAsia="Times New Roman"/>
          <w:lang w:eastAsia="hr-HR"/>
        </w:rPr>
        <w:t>.</w:t>
      </w:r>
    </w:p>
    <w:p w14:paraId="79067A8C" w14:textId="3E8893D7" w:rsidR="003A403E" w:rsidRPr="00B96F52" w:rsidRDefault="003A403E" w:rsidP="00262AC7">
      <w:pPr>
        <w:ind w:firstLine="708"/>
        <w:jc w:val="both"/>
        <w:rPr>
          <w:rFonts w:eastAsia="Times New Roman"/>
          <w:lang w:eastAsia="hr-HR"/>
        </w:rPr>
      </w:pPr>
      <w:r w:rsidRPr="00B96F52">
        <w:rPr>
          <w:rFonts w:eastAsia="Times New Roman"/>
          <w:lang w:eastAsia="hr-HR"/>
        </w:rPr>
        <w:t>U slučaju da isti ponuditelj dostavi više ponuda za istu nekretninu, valjanom smatrati isključivo ponuda s najvišim iznosom ponuđene cijene</w:t>
      </w:r>
      <w:r w:rsidR="00923CEF">
        <w:rPr>
          <w:rFonts w:eastAsia="Times New Roman"/>
          <w:lang w:eastAsia="hr-HR"/>
        </w:rPr>
        <w:t>.</w:t>
      </w:r>
    </w:p>
    <w:p w14:paraId="08983D8E" w14:textId="3D027AE7" w:rsidR="003A403E" w:rsidRPr="00B96F52" w:rsidRDefault="003A403E" w:rsidP="00262AC7">
      <w:pPr>
        <w:ind w:firstLine="708"/>
        <w:jc w:val="both"/>
        <w:rPr>
          <w:rFonts w:eastAsia="Times New Roman"/>
          <w:lang w:eastAsia="hr-HR"/>
        </w:rPr>
      </w:pPr>
      <w:r w:rsidRPr="00B96F52">
        <w:rPr>
          <w:rFonts w:eastAsia="Times New Roman"/>
          <w:lang w:eastAsia="hr-HR"/>
        </w:rPr>
        <w:t xml:space="preserve">Ako pristignu dvije ponude s istim iznosom ponuđene cijene, koji je ujedno i najviši ponuđeni iznos, ponuditelji </w:t>
      </w:r>
      <w:r w:rsidR="00923CEF" w:rsidRPr="00FF3FF7">
        <w:rPr>
          <w:rFonts w:eastAsia="Times New Roman"/>
          <w:lang w:eastAsia="hr-HR"/>
        </w:rPr>
        <w:t>će</w:t>
      </w:r>
      <w:r w:rsidR="00923CEF">
        <w:rPr>
          <w:rFonts w:eastAsia="Times New Roman"/>
          <w:lang w:eastAsia="hr-HR"/>
        </w:rPr>
        <w:t xml:space="preserve"> </w:t>
      </w:r>
      <w:r w:rsidRPr="00B96F52">
        <w:rPr>
          <w:rFonts w:eastAsia="Times New Roman"/>
          <w:lang w:eastAsia="hr-HR"/>
        </w:rPr>
        <w:t>biti pozvani preporučenom pošiljkom putem pošte ili elektroničkom poštom na adresu koju su naznačili u svojoj ponudi da u roku od pet dana od primitka poziva dostave novi iznos ponuđene cijene na način opisan uvjetima javnog poziva za podnošenje ponuda za kupnju nekretnina</w:t>
      </w:r>
      <w:r w:rsidR="007266E0">
        <w:rPr>
          <w:rFonts w:eastAsia="Times New Roman"/>
          <w:lang w:eastAsia="hr-HR"/>
        </w:rPr>
        <w:t>.</w:t>
      </w:r>
    </w:p>
    <w:p w14:paraId="537E2B41" w14:textId="4B5C119F" w:rsidR="003A403E" w:rsidRPr="00B96F52" w:rsidRDefault="003A403E" w:rsidP="00262AC7">
      <w:pPr>
        <w:ind w:firstLine="708"/>
        <w:jc w:val="both"/>
        <w:rPr>
          <w:rFonts w:eastAsia="Times New Roman"/>
          <w:lang w:eastAsia="hr-HR"/>
        </w:rPr>
      </w:pPr>
      <w:r w:rsidRPr="00B96F52">
        <w:rPr>
          <w:rFonts w:eastAsia="Times New Roman"/>
          <w:lang w:eastAsia="hr-HR"/>
        </w:rPr>
        <w:t>U javnom pozivu za provedbu javnog natječaja mogu sudjelovati fizičke osobe koje imaju državljanstvo Republike Hrvatske, državljanstvo država koje čine Europski gospodarski prostor, Švicarske konfederacije te onih država s kojima Republika Hrvatska ima utvrđenu uzajamnost u stjecanju prava vlasništva nekretnina, kao i pravne osobe koje imaju sjedište u Republici Hrvatskoj, državi koja čini Europski gospodarski prostor, Švicarskoj konfederaciji ili u onim državama s kojima Republika Hrvatska ima utvrđenu uzajamnost u stjecanju prava vlasništva nekretnina</w:t>
      </w:r>
      <w:r w:rsidR="007266E0">
        <w:rPr>
          <w:rFonts w:eastAsia="Times New Roman"/>
          <w:lang w:eastAsia="hr-HR"/>
        </w:rPr>
        <w:t>.</w:t>
      </w:r>
    </w:p>
    <w:p w14:paraId="2A4E3F12" w14:textId="261CEDA2" w:rsidR="003A403E" w:rsidRPr="00B96F52" w:rsidRDefault="003A403E" w:rsidP="00262AC7">
      <w:pPr>
        <w:ind w:firstLine="708"/>
        <w:jc w:val="both"/>
        <w:rPr>
          <w:rFonts w:eastAsia="Times New Roman"/>
          <w:lang w:eastAsia="hr-HR"/>
        </w:rPr>
      </w:pPr>
      <w:r w:rsidRPr="00B96F52">
        <w:rPr>
          <w:rFonts w:eastAsia="Times New Roman"/>
          <w:lang w:eastAsia="hr-HR"/>
        </w:rPr>
        <w:t>Najpovoljnijim ponuditeljem smatra se pravna ili fizička osoba koja ponudi najviši iznos cijene koja mora biti viša od početne cijene nekretnine i izražena u eurima, uz uvjet da ispunjava i sve druge uvjete iz javnog poziva</w:t>
      </w:r>
      <w:r w:rsidR="007266E0">
        <w:rPr>
          <w:rFonts w:eastAsia="Times New Roman"/>
          <w:lang w:eastAsia="hr-HR"/>
        </w:rPr>
        <w:t>.</w:t>
      </w:r>
    </w:p>
    <w:p w14:paraId="16D662F1" w14:textId="296B6541" w:rsidR="003A403E" w:rsidRPr="00B96F52" w:rsidRDefault="003A403E" w:rsidP="00262AC7">
      <w:pPr>
        <w:ind w:firstLine="708"/>
        <w:jc w:val="both"/>
        <w:rPr>
          <w:rFonts w:eastAsia="Times New Roman"/>
          <w:lang w:eastAsia="hr-HR"/>
        </w:rPr>
      </w:pPr>
      <w:r w:rsidRPr="00B96F52">
        <w:rPr>
          <w:rFonts w:eastAsia="Times New Roman"/>
          <w:lang w:eastAsia="hr-HR"/>
        </w:rPr>
        <w:lastRenderedPageBreak/>
        <w:t>Najpovoljniji ponuditelj koji odustane od ponude, ili odustane od sklapanja ugovora o kupoprodaji nekretnine, ili ne uplati kupoprodajnu cijenu u roku, gubi pravo na povrat jamčevine</w:t>
      </w:r>
      <w:r w:rsidR="003317B2">
        <w:rPr>
          <w:rFonts w:eastAsia="Times New Roman"/>
          <w:lang w:eastAsia="hr-HR"/>
        </w:rPr>
        <w:t>.</w:t>
      </w:r>
    </w:p>
    <w:p w14:paraId="399E8361" w14:textId="3ED536C5" w:rsidR="003A403E" w:rsidRPr="00B96F52" w:rsidRDefault="00B96F52" w:rsidP="00262AC7">
      <w:pPr>
        <w:ind w:firstLine="708"/>
        <w:jc w:val="both"/>
        <w:rPr>
          <w:rFonts w:eastAsia="Times New Roman"/>
          <w:lang w:eastAsia="hr-HR"/>
        </w:rPr>
      </w:pPr>
      <w:r w:rsidRPr="00B96F52">
        <w:rPr>
          <w:rFonts w:eastAsia="Times New Roman"/>
          <w:lang w:eastAsia="hr-HR"/>
        </w:rPr>
        <w:t>N</w:t>
      </w:r>
      <w:r w:rsidR="003A403E" w:rsidRPr="00B96F52">
        <w:rPr>
          <w:rFonts w:eastAsia="Times New Roman"/>
          <w:lang w:eastAsia="hr-HR"/>
        </w:rPr>
        <w:t xml:space="preserve">ajpovoljniji ponuditelj dužan </w:t>
      </w:r>
      <w:r w:rsidRPr="00B96F52">
        <w:rPr>
          <w:rFonts w:eastAsia="Times New Roman"/>
          <w:lang w:eastAsia="hr-HR"/>
        </w:rPr>
        <w:t xml:space="preserve">je </w:t>
      </w:r>
      <w:r w:rsidR="003A403E" w:rsidRPr="00B96F52">
        <w:rPr>
          <w:rFonts w:eastAsia="Times New Roman"/>
          <w:lang w:eastAsia="hr-HR"/>
        </w:rPr>
        <w:t xml:space="preserve">u roku od 15 dana od dana dostave ugovora o kupoprodaji nekretnine isti potpisati i dostaviti </w:t>
      </w:r>
      <w:r w:rsidRPr="00B96F52">
        <w:rPr>
          <w:rFonts w:eastAsia="Times New Roman"/>
          <w:lang w:eastAsia="hr-HR"/>
        </w:rPr>
        <w:t>Gradu Požegi</w:t>
      </w:r>
      <w:r w:rsidR="003A403E" w:rsidRPr="00B96F52">
        <w:rPr>
          <w:rFonts w:eastAsia="Times New Roman"/>
          <w:lang w:eastAsia="hr-HR"/>
        </w:rPr>
        <w:t xml:space="preserve">, a u suprotnom </w:t>
      </w:r>
      <w:r w:rsidRPr="00B96F52">
        <w:rPr>
          <w:rFonts w:eastAsia="Times New Roman"/>
          <w:lang w:eastAsia="hr-HR"/>
        </w:rPr>
        <w:t>Grad Požega</w:t>
      </w:r>
      <w:r w:rsidR="003A403E" w:rsidRPr="00B96F52">
        <w:rPr>
          <w:rFonts w:eastAsia="Times New Roman"/>
          <w:lang w:eastAsia="hr-HR"/>
        </w:rPr>
        <w:t xml:space="preserve"> nije vezan odlukom o odabiru najpovoljnijeg ponuditelja</w:t>
      </w:r>
      <w:r w:rsidR="007266E0">
        <w:rPr>
          <w:rFonts w:eastAsia="Times New Roman"/>
          <w:lang w:eastAsia="hr-HR"/>
        </w:rPr>
        <w:t>.</w:t>
      </w:r>
    </w:p>
    <w:p w14:paraId="1122F330" w14:textId="4A2B641C" w:rsidR="003A403E" w:rsidRPr="00B96F52" w:rsidRDefault="00B96F52" w:rsidP="00262AC7">
      <w:pPr>
        <w:ind w:firstLine="708"/>
        <w:jc w:val="both"/>
        <w:rPr>
          <w:rFonts w:eastAsia="Times New Roman"/>
          <w:lang w:eastAsia="hr-HR"/>
        </w:rPr>
      </w:pPr>
      <w:r w:rsidRPr="00B96F52">
        <w:rPr>
          <w:rFonts w:eastAsia="Times New Roman"/>
          <w:lang w:eastAsia="hr-HR"/>
        </w:rPr>
        <w:t>N</w:t>
      </w:r>
      <w:r w:rsidR="003A403E" w:rsidRPr="00B96F52">
        <w:rPr>
          <w:rFonts w:eastAsia="Times New Roman"/>
          <w:lang w:eastAsia="hr-HR"/>
        </w:rPr>
        <w:t>ajpovoljnijem ponuditelju uplaćena jamčevina vratit</w:t>
      </w:r>
      <w:r w:rsidRPr="00B96F52">
        <w:rPr>
          <w:rFonts w:eastAsia="Times New Roman"/>
          <w:lang w:eastAsia="hr-HR"/>
        </w:rPr>
        <w:t xml:space="preserve"> će se </w:t>
      </w:r>
      <w:r w:rsidR="003A403E" w:rsidRPr="00B96F52">
        <w:rPr>
          <w:rFonts w:eastAsia="Times New Roman"/>
          <w:lang w:eastAsia="hr-HR"/>
        </w:rPr>
        <w:t>bez prava na zakonsku zateznu kamatu za razdoblje od njezine uplate do isplate i to nakon što uplati kupoprodajnu cijenu u cijelosti</w:t>
      </w:r>
      <w:r w:rsidR="007266E0">
        <w:rPr>
          <w:rFonts w:eastAsia="Times New Roman"/>
          <w:lang w:eastAsia="hr-HR"/>
        </w:rPr>
        <w:t>.</w:t>
      </w:r>
    </w:p>
    <w:p w14:paraId="04D82ED7" w14:textId="52513482" w:rsidR="003A403E" w:rsidRPr="00B96F52" w:rsidRDefault="00B96F52" w:rsidP="00262AC7">
      <w:pPr>
        <w:ind w:firstLine="708"/>
        <w:jc w:val="both"/>
        <w:rPr>
          <w:rFonts w:eastAsia="Times New Roman"/>
          <w:lang w:eastAsia="hr-HR"/>
        </w:rPr>
      </w:pPr>
      <w:r w:rsidRPr="00B96F52">
        <w:rPr>
          <w:rFonts w:eastAsia="Times New Roman"/>
          <w:lang w:eastAsia="hr-HR"/>
        </w:rPr>
        <w:t>N</w:t>
      </w:r>
      <w:r w:rsidR="003A403E" w:rsidRPr="00B96F52">
        <w:rPr>
          <w:rFonts w:eastAsia="Times New Roman"/>
          <w:lang w:eastAsia="hr-HR"/>
        </w:rPr>
        <w:t xml:space="preserve">ajpovoljniji ponuditelj dužan </w:t>
      </w:r>
      <w:r w:rsidR="007266E0">
        <w:rPr>
          <w:rFonts w:eastAsia="Times New Roman"/>
          <w:lang w:eastAsia="hr-HR"/>
        </w:rPr>
        <w:t xml:space="preserve">je </w:t>
      </w:r>
      <w:r w:rsidR="003A403E" w:rsidRPr="00B96F52">
        <w:rPr>
          <w:rFonts w:eastAsia="Times New Roman"/>
          <w:lang w:eastAsia="hr-HR"/>
        </w:rPr>
        <w:t>snositi troškove izrade procjembenog elaborata i trošak izrade energetskog certifikata za nekretninu koja je predmet prodaje</w:t>
      </w:r>
      <w:r w:rsidR="007266E0">
        <w:rPr>
          <w:rFonts w:eastAsia="Times New Roman"/>
          <w:lang w:eastAsia="hr-HR"/>
        </w:rPr>
        <w:t>.</w:t>
      </w:r>
    </w:p>
    <w:p w14:paraId="74899CA2" w14:textId="10582FED" w:rsidR="003A403E" w:rsidRPr="00B96F52" w:rsidRDefault="00B96F52" w:rsidP="00262AC7">
      <w:pPr>
        <w:ind w:firstLine="708"/>
        <w:jc w:val="both"/>
        <w:rPr>
          <w:rFonts w:eastAsia="Times New Roman"/>
          <w:lang w:eastAsia="hr-HR"/>
        </w:rPr>
      </w:pPr>
      <w:r w:rsidRPr="00B96F52">
        <w:rPr>
          <w:rFonts w:eastAsia="Times New Roman"/>
          <w:lang w:eastAsia="hr-HR"/>
        </w:rPr>
        <w:t>O</w:t>
      </w:r>
      <w:r w:rsidR="003A403E" w:rsidRPr="00B96F52">
        <w:rPr>
          <w:rFonts w:eastAsia="Times New Roman"/>
          <w:lang w:eastAsia="hr-HR"/>
        </w:rPr>
        <w:t>stalim ponuditeljima izvršit</w:t>
      </w:r>
      <w:r w:rsidRPr="00B96F52">
        <w:rPr>
          <w:rFonts w:eastAsia="Times New Roman"/>
          <w:lang w:eastAsia="hr-HR"/>
        </w:rPr>
        <w:t xml:space="preserve"> će se</w:t>
      </w:r>
      <w:r w:rsidR="003A403E" w:rsidRPr="00B96F52">
        <w:rPr>
          <w:rFonts w:eastAsia="Times New Roman"/>
          <w:lang w:eastAsia="hr-HR"/>
        </w:rPr>
        <w:t xml:space="preserve"> povrat uplaćene jamčevine bez prava na zakonsku zateznu kamatu za razdoblje od njezine uplate do isplate</w:t>
      </w:r>
      <w:r w:rsidR="007266E0">
        <w:rPr>
          <w:rFonts w:eastAsia="Times New Roman"/>
          <w:lang w:eastAsia="hr-HR"/>
        </w:rPr>
        <w:t>.</w:t>
      </w:r>
    </w:p>
    <w:p w14:paraId="733C1E20" w14:textId="1282AD31" w:rsidR="003A403E" w:rsidRPr="00B96F52" w:rsidRDefault="00B96F52" w:rsidP="00262AC7">
      <w:pPr>
        <w:ind w:firstLine="708"/>
        <w:jc w:val="both"/>
        <w:rPr>
          <w:rFonts w:eastAsia="Times New Roman"/>
          <w:lang w:eastAsia="hr-HR"/>
        </w:rPr>
      </w:pPr>
      <w:r w:rsidRPr="00B96F52">
        <w:rPr>
          <w:rFonts w:eastAsia="Times New Roman"/>
          <w:lang w:eastAsia="hr-HR"/>
        </w:rPr>
        <w:t>N</w:t>
      </w:r>
      <w:r w:rsidR="003A403E" w:rsidRPr="00B96F52">
        <w:rPr>
          <w:rFonts w:eastAsia="Times New Roman"/>
          <w:lang w:eastAsia="hr-HR"/>
        </w:rPr>
        <w:t>ekretnin</w:t>
      </w:r>
      <w:r w:rsidR="00F36419">
        <w:rPr>
          <w:rFonts w:eastAsia="Times New Roman"/>
          <w:lang w:eastAsia="hr-HR"/>
        </w:rPr>
        <w:t>om</w:t>
      </w:r>
      <w:r w:rsidR="003A403E" w:rsidRPr="00B96F52">
        <w:rPr>
          <w:rFonts w:eastAsia="Times New Roman"/>
          <w:lang w:eastAsia="hr-HR"/>
        </w:rPr>
        <w:t xml:space="preserve"> </w:t>
      </w:r>
      <w:r w:rsidR="007266E0">
        <w:rPr>
          <w:rFonts w:eastAsia="Times New Roman"/>
          <w:lang w:eastAsia="hr-HR"/>
        </w:rPr>
        <w:t xml:space="preserve">se </w:t>
      </w:r>
      <w:r w:rsidR="003A403E" w:rsidRPr="00B96F52">
        <w:rPr>
          <w:rFonts w:eastAsia="Times New Roman"/>
          <w:lang w:eastAsia="hr-HR"/>
        </w:rPr>
        <w:t>raspolaže u stanju »viđeno – kupljeno«</w:t>
      </w:r>
      <w:r w:rsidR="007266E0">
        <w:rPr>
          <w:rFonts w:eastAsia="Times New Roman"/>
          <w:lang w:eastAsia="hr-HR"/>
        </w:rPr>
        <w:t>.</w:t>
      </w:r>
    </w:p>
    <w:p w14:paraId="645CA623" w14:textId="2F4989AB" w:rsidR="003A403E" w:rsidRPr="00B96F52" w:rsidRDefault="00B96F52" w:rsidP="00262AC7">
      <w:pPr>
        <w:ind w:firstLine="708"/>
        <w:jc w:val="both"/>
        <w:rPr>
          <w:rFonts w:eastAsia="Times New Roman"/>
          <w:lang w:eastAsia="hr-HR"/>
        </w:rPr>
      </w:pPr>
      <w:r w:rsidRPr="00B96F52">
        <w:rPr>
          <w:rFonts w:eastAsia="Times New Roman"/>
          <w:lang w:eastAsia="hr-HR"/>
        </w:rPr>
        <w:t>Grad Požega može</w:t>
      </w:r>
      <w:r w:rsidR="003A403E" w:rsidRPr="00B96F52">
        <w:rPr>
          <w:rFonts w:eastAsia="Times New Roman"/>
          <w:lang w:eastAsia="hr-HR"/>
        </w:rPr>
        <w:t xml:space="preserve"> odusta</w:t>
      </w:r>
      <w:r w:rsidRPr="00B96F52">
        <w:rPr>
          <w:rFonts w:eastAsia="Times New Roman"/>
          <w:lang w:eastAsia="hr-HR"/>
        </w:rPr>
        <w:t>ti</w:t>
      </w:r>
      <w:r w:rsidR="003A403E" w:rsidRPr="00B96F52">
        <w:rPr>
          <w:rFonts w:eastAsia="Times New Roman"/>
          <w:lang w:eastAsia="hr-HR"/>
        </w:rPr>
        <w:t xml:space="preserve"> od prodaje u svako doba prije sklapanja ugovora, uz povrat iznosa uplaćene jamčevine ponuditelju bez prava na zakonsku zateznu kamatu za razdoblje od njezine uplate do isplate te da prodavatelj ne snosi materijalnu ili drugu odgovornost prema ponuditeljima, niti ima obvezu obavijestiti ih o razlozima za takav postupak</w:t>
      </w:r>
    </w:p>
    <w:p w14:paraId="302C0941" w14:textId="514DEC57" w:rsidR="003A403E" w:rsidRPr="00B96F52" w:rsidRDefault="003A403E" w:rsidP="00F71B01">
      <w:pPr>
        <w:spacing w:after="240"/>
        <w:ind w:firstLine="708"/>
        <w:jc w:val="both"/>
        <w:rPr>
          <w:rFonts w:eastAsia="Times New Roman"/>
          <w:b/>
          <w:bCs/>
          <w:lang w:eastAsia="hr-HR"/>
        </w:rPr>
      </w:pPr>
      <w:r w:rsidRPr="00B96F52">
        <w:rPr>
          <w:rFonts w:eastAsia="Times New Roman"/>
          <w:b/>
          <w:bCs/>
          <w:lang w:eastAsia="hr-HR"/>
        </w:rPr>
        <w:t>U postupku javnog prikupljanja ponuda ponuđena kupoprodajna cijena mora biti veća od početne cijene nekretnine iz javnog poziva i mora biti navedena u eurima.</w:t>
      </w:r>
    </w:p>
    <w:p w14:paraId="5A6B7D54" w14:textId="7855934C" w:rsidR="005F7DAB" w:rsidRPr="00B96F52" w:rsidRDefault="005F7DAB" w:rsidP="00F71B01">
      <w:pPr>
        <w:spacing w:after="240"/>
        <w:ind w:firstLine="284"/>
        <w:jc w:val="both"/>
      </w:pPr>
      <w:r w:rsidRPr="00B96F52">
        <w:t>IV.</w:t>
      </w:r>
      <w:r w:rsidR="00F71B01">
        <w:tab/>
      </w:r>
      <w:r w:rsidRPr="00B96F52">
        <w:t>IZBOR NAJPOVOLJNIJEG PONUDITELJA</w:t>
      </w:r>
    </w:p>
    <w:p w14:paraId="56756BEE" w14:textId="7CBFD80F" w:rsidR="005F7DAB" w:rsidRPr="00B96F52" w:rsidRDefault="005F7DAB" w:rsidP="00262AC7">
      <w:pPr>
        <w:ind w:firstLine="708"/>
        <w:jc w:val="both"/>
      </w:pPr>
      <w:r w:rsidRPr="00B96F52">
        <w:t xml:space="preserve">Najpovoljnijim ponuditeljem smatrat će se onaj koji uz ispunjenje uvjeta iz javnog poziva ponudi </w:t>
      </w:r>
      <w:r w:rsidR="007266E0">
        <w:t xml:space="preserve">i </w:t>
      </w:r>
      <w:r w:rsidRPr="00B96F52">
        <w:t>najviši iznos kupoprodajne cijene.</w:t>
      </w:r>
    </w:p>
    <w:p w14:paraId="71BA5C2E" w14:textId="77777777" w:rsidR="005F7DAB" w:rsidRPr="00B96F52" w:rsidRDefault="005F7DAB" w:rsidP="00262AC7">
      <w:pPr>
        <w:ind w:firstLine="708"/>
        <w:jc w:val="both"/>
      </w:pPr>
      <w:r w:rsidRPr="00B96F52">
        <w:t xml:space="preserve">U slučaju da prvi najpovoljniji ponuditelj odustane od svoje ponude, najpovoljnijim ponuditeljem smatrat će se sljedeći ponuditelj koji je ponudio najvišu cijenu uz uvjet da je veća od početne cijene. </w:t>
      </w:r>
      <w:r w:rsidRPr="00B96F52">
        <w:rPr>
          <w:rFonts w:eastAsia="Times New Roman"/>
          <w:lang w:eastAsia="hr-HR"/>
        </w:rPr>
        <w:t>Prvi najpovoljniji ponuditelj koji odustane od ponude gubi pravo na povrat jamčevine.</w:t>
      </w:r>
    </w:p>
    <w:p w14:paraId="156F3EEF" w14:textId="77777777" w:rsidR="005F7DAB" w:rsidRPr="00B96F52" w:rsidRDefault="005F7DAB" w:rsidP="00F71B01">
      <w:pPr>
        <w:spacing w:after="240"/>
        <w:ind w:firstLine="708"/>
        <w:jc w:val="both"/>
      </w:pPr>
      <w:r w:rsidRPr="00B96F52">
        <w:t>Prodavatelj Grad Požega zadržava pravo odustajanja od prodaje u svako doba prije potpisivanja ugovora, uz povrat iznosa jamčevine.</w:t>
      </w:r>
    </w:p>
    <w:p w14:paraId="678D70B6" w14:textId="77777777" w:rsidR="005F7DAB" w:rsidRPr="00B96F52" w:rsidRDefault="005F7DAB" w:rsidP="00262AC7">
      <w:pPr>
        <w:ind w:firstLine="708"/>
        <w:jc w:val="both"/>
      </w:pPr>
      <w:r w:rsidRPr="00B96F52">
        <w:t>Prodaja se obavlja po načelu »viđeno - kupljeno«.</w:t>
      </w:r>
    </w:p>
    <w:p w14:paraId="3829D966" w14:textId="77777777" w:rsidR="005F7DAB" w:rsidRPr="004213EC" w:rsidRDefault="005F7DAB" w:rsidP="00262AC7">
      <w:pPr>
        <w:spacing w:before="100" w:beforeAutospacing="1" w:after="100" w:afterAutospacing="1"/>
        <w:ind w:firstLine="708"/>
        <w:jc w:val="both"/>
        <w:rPr>
          <w:rFonts w:eastAsia="Times New Roman"/>
          <w:lang w:eastAsia="hr-HR"/>
        </w:rPr>
      </w:pPr>
      <w:r w:rsidRPr="00B96F52">
        <w:rPr>
          <w:rFonts w:eastAsia="Times New Roman"/>
          <w:lang w:eastAsia="hr-HR"/>
        </w:rPr>
        <w:t xml:space="preserve">Kupac je dužan kupoprodajnu cijenu </w:t>
      </w:r>
      <w:r w:rsidRPr="004213EC">
        <w:rPr>
          <w:rFonts w:eastAsia="Times New Roman"/>
          <w:lang w:eastAsia="hr-HR"/>
        </w:rPr>
        <w:t>za kupljenu nekretninu/ne platiti u roku od 30 dana od dana sklapanja kupoprodajnog ugovora.</w:t>
      </w:r>
    </w:p>
    <w:p w14:paraId="3885EB62" w14:textId="394A55EE" w:rsidR="005F7DAB" w:rsidRPr="00B96F52" w:rsidRDefault="005F7DAB" w:rsidP="00F71B01">
      <w:pPr>
        <w:spacing w:after="240"/>
        <w:ind w:firstLine="708"/>
        <w:jc w:val="both"/>
      </w:pPr>
      <w:bookmarkStart w:id="6" w:name="_Hlk160438381"/>
      <w:r w:rsidRPr="00B96F52">
        <w:t xml:space="preserve">Javno otvaranje ponuda će se održati </w:t>
      </w:r>
      <w:r w:rsidRPr="008709A9">
        <w:t xml:space="preserve">dana </w:t>
      </w:r>
      <w:bookmarkStart w:id="7" w:name="_Hlk123124164"/>
      <w:r w:rsidR="008709A9" w:rsidRPr="008709A9">
        <w:rPr>
          <w:b/>
          <w:bCs/>
        </w:rPr>
        <w:t>6. listopada</w:t>
      </w:r>
      <w:r w:rsidRPr="008709A9">
        <w:rPr>
          <w:b/>
          <w:bCs/>
        </w:rPr>
        <w:t xml:space="preserve"> 202</w:t>
      </w:r>
      <w:bookmarkEnd w:id="7"/>
      <w:r w:rsidR="008A1AFC" w:rsidRPr="008709A9">
        <w:rPr>
          <w:b/>
          <w:bCs/>
        </w:rPr>
        <w:t>6</w:t>
      </w:r>
      <w:r w:rsidRPr="008709A9">
        <w:rPr>
          <w:b/>
          <w:bCs/>
        </w:rPr>
        <w:t>. godine u 12:00 sati</w:t>
      </w:r>
      <w:r w:rsidRPr="008709A9">
        <w:t xml:space="preserve"> </w:t>
      </w:r>
      <w:r w:rsidRPr="00B96F52">
        <w:t>u Gradskoj vijećnici Grada Požege, Trg Svetog Trojstva 1, 34000 Požega.</w:t>
      </w:r>
    </w:p>
    <w:bookmarkEnd w:id="6"/>
    <w:p w14:paraId="1BF42CF0" w14:textId="505FF93A" w:rsidR="005F7DAB" w:rsidRPr="00B96F52" w:rsidRDefault="005F7DAB" w:rsidP="00262AC7">
      <w:pPr>
        <w:ind w:firstLine="708"/>
        <w:jc w:val="both"/>
      </w:pPr>
      <w:r w:rsidRPr="00B96F52">
        <w:t xml:space="preserve">Ovaj Javni natječaj bit će objavljen na web-stranici Grada Požege </w:t>
      </w:r>
      <w:r w:rsidR="008A1AFC" w:rsidRPr="00B96F52">
        <w:t xml:space="preserve">na službenim mrežnim stranicama Ministarstva, Hrvatske gospodarske komore </w:t>
      </w:r>
      <w:r w:rsidRPr="00B96F52">
        <w:t xml:space="preserve">i u javnom glasilu „Večernji list“. </w:t>
      </w:r>
    </w:p>
    <w:p w14:paraId="016CA937" w14:textId="7ACE93BD" w:rsidR="005F7DAB" w:rsidRPr="00B96F52" w:rsidRDefault="005F7DAB" w:rsidP="00F71B01">
      <w:pPr>
        <w:spacing w:after="240"/>
        <w:ind w:firstLine="708"/>
        <w:jc w:val="both"/>
      </w:pPr>
      <w:r w:rsidRPr="00B96F52">
        <w:t>Podatke o nekretnin</w:t>
      </w:r>
      <w:r w:rsidR="000E7018">
        <w:t>i</w:t>
      </w:r>
      <w:r w:rsidRPr="00B96F52">
        <w:t xml:space="preserve"> koj</w:t>
      </w:r>
      <w:r w:rsidR="000E7018">
        <w:t>a je</w:t>
      </w:r>
      <w:r w:rsidRPr="00B96F52">
        <w:t xml:space="preserve"> predmet ovog javnog natječaja zainteresirani ponuditelji mogu dobiti svakim radnim danom od 8,00 do 14,00 sati u Upravnom odjelu za </w:t>
      </w:r>
      <w:r w:rsidR="00E20000">
        <w:t>gospodarstvo, razvoj, zelenu tranziciju, komunalne djelatnosti i upravljanje imovinom</w:t>
      </w:r>
      <w:r w:rsidRPr="00B96F52">
        <w:t xml:space="preserve"> Grada Požege, soba broj: 10 ili na telefon broj: 034/311-324.</w:t>
      </w:r>
    </w:p>
    <w:p w14:paraId="40A45508" w14:textId="77777777" w:rsidR="005F7DAB" w:rsidRPr="00B96F52" w:rsidRDefault="005F7DAB" w:rsidP="00262AC7">
      <w:pPr>
        <w:jc w:val="both"/>
      </w:pPr>
    </w:p>
    <w:p w14:paraId="3D3F757F" w14:textId="794287CB" w:rsidR="009A3A4B" w:rsidRPr="00B96F52" w:rsidRDefault="005F7DAB" w:rsidP="00F71B01">
      <w:pPr>
        <w:ind w:left="7080"/>
        <w:jc w:val="both"/>
      </w:pPr>
      <w:r w:rsidRPr="00B96F52">
        <w:t>GRAD POŽEGA</w:t>
      </w:r>
    </w:p>
    <w:sectPr w:rsidR="009A3A4B" w:rsidRPr="00B96F52" w:rsidSect="00F71B0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AA846" w14:textId="77777777" w:rsidR="00484D91" w:rsidRDefault="00484D91">
      <w:r>
        <w:separator/>
      </w:r>
    </w:p>
  </w:endnote>
  <w:endnote w:type="continuationSeparator" w:id="0">
    <w:p w14:paraId="2E0EC5B8" w14:textId="77777777" w:rsidR="00484D91" w:rsidRDefault="00484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BF2D4" w14:textId="77777777" w:rsidR="00833E75" w:rsidRDefault="00000000">
    <w:pPr>
      <w:pStyle w:val="Podnoje"/>
    </w:pPr>
    <w:r>
      <w:rPr>
        <w:noProof/>
      </w:rPr>
      <mc:AlternateContent>
        <mc:Choice Requires="wpg">
          <w:drawing>
            <wp:anchor distT="0" distB="0" distL="114300" distR="114300" simplePos="0" relativeHeight="251659264" behindDoc="0" locked="0" layoutInCell="1" allowOverlap="1" wp14:anchorId="3C56499C" wp14:editId="5552B026">
              <wp:simplePos x="0" y="0"/>
              <wp:positionH relativeFrom="page">
                <wp:posOffset>9525</wp:posOffset>
              </wp:positionH>
              <wp:positionV relativeFrom="page">
                <wp:posOffset>10151745</wp:posOffset>
              </wp:positionV>
              <wp:extent cx="7541260" cy="190500"/>
              <wp:effectExtent l="9525" t="7620" r="12065" b="1905"/>
              <wp:wrapNone/>
              <wp:docPr id="381689760"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1260" cy="190500"/>
                        <a:chOff x="0" y="14970"/>
                        <a:chExt cx="12255" cy="300"/>
                      </a:xfrm>
                    </wpg:grpSpPr>
                    <wps:wsp>
                      <wps:cNvPr id="40846768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00E35" w14:textId="77777777" w:rsidR="00833E75" w:rsidRPr="009B4AB1" w:rsidRDefault="00000000">
                            <w:pPr>
                              <w:jc w:val="center"/>
                              <w:rPr>
                                <w:rFonts w:cs="Calibri"/>
                                <w:sz w:val="20"/>
                                <w:szCs w:val="20"/>
                              </w:rPr>
                            </w:pPr>
                            <w:r w:rsidRPr="009B4AB1">
                              <w:rPr>
                                <w:rFonts w:cs="Calibri"/>
                                <w:sz w:val="20"/>
                                <w:szCs w:val="20"/>
                              </w:rPr>
                              <w:fldChar w:fldCharType="begin"/>
                            </w:r>
                            <w:r w:rsidRPr="009B4AB1">
                              <w:rPr>
                                <w:rFonts w:cs="Calibri"/>
                                <w:sz w:val="20"/>
                                <w:szCs w:val="20"/>
                              </w:rPr>
                              <w:instrText>PAGE    \* MERGEFORMAT</w:instrText>
                            </w:r>
                            <w:r w:rsidRPr="009B4AB1">
                              <w:rPr>
                                <w:rFonts w:cs="Calibri"/>
                                <w:sz w:val="20"/>
                                <w:szCs w:val="20"/>
                              </w:rPr>
                              <w:fldChar w:fldCharType="separate"/>
                            </w:r>
                            <w:r w:rsidRPr="009B4AB1">
                              <w:rPr>
                                <w:rFonts w:cs="Calibri"/>
                                <w:color w:val="8C8C8C"/>
                                <w:sz w:val="20"/>
                                <w:szCs w:val="20"/>
                              </w:rPr>
                              <w:t>2</w:t>
                            </w:r>
                            <w:r w:rsidRPr="009B4AB1">
                              <w:rPr>
                                <w:rFonts w:cs="Calibri"/>
                                <w:color w:val="8C8C8C"/>
                                <w:sz w:val="20"/>
                                <w:szCs w:val="20"/>
                              </w:rPr>
                              <w:fldChar w:fldCharType="end"/>
                            </w:r>
                          </w:p>
                        </w:txbxContent>
                      </wps:txbx>
                      <wps:bodyPr rot="0" vert="horz" wrap="square" lIns="0" tIns="0" rIns="0" bIns="0" anchor="t" anchorCtr="0" upright="1">
                        <a:noAutofit/>
                      </wps:bodyPr>
                    </wps:wsp>
                    <wpg:grpSp>
                      <wpg:cNvPr id="1895215159" name="Group 31"/>
                      <wpg:cNvGrpSpPr>
                        <a:grpSpLocks/>
                      </wpg:cNvGrpSpPr>
                      <wpg:grpSpPr bwMode="auto">
                        <a:xfrm flipH="1">
                          <a:off x="0" y="14970"/>
                          <a:ext cx="12255" cy="230"/>
                          <a:chOff x="-8" y="14978"/>
                          <a:chExt cx="12255" cy="230"/>
                        </a:xfrm>
                      </wpg:grpSpPr>
                      <wps:wsp>
                        <wps:cNvPr id="1159363067"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23368761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C56499C" id="Grupa 3" o:spid="_x0000_s1026" style="position:absolute;margin-left:.75pt;margin-top:799.35pt;width:593.8pt;height:15pt;z-index:251659264;mso-position-horizontal-relative:page;mso-position-vertical-relative:page"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" filled="f" stroked="f">
                <v:textbox inset="0,0,0,0">
                  <w:txbxContent>
                    <w:p w14:paraId="7FD00E35" w14:textId="77777777" w:rsidR="00833E75" w:rsidRPr="009B4AB1" w:rsidRDefault="00000000">
                      <w:pPr>
                        <w:jc w:val="center"/>
                        <w:rPr>
                          <w:rFonts w:cs="Calibri"/>
                          <w:sz w:val="20"/>
                          <w:szCs w:val="20"/>
                        </w:rPr>
                      </w:pPr>
                      <w:r w:rsidRPr="009B4AB1">
                        <w:rPr>
                          <w:rFonts w:cs="Calibri"/>
                          <w:sz w:val="20"/>
                          <w:szCs w:val="20"/>
                        </w:rPr>
                        <w:fldChar w:fldCharType="begin"/>
                      </w:r>
                      <w:r w:rsidRPr="009B4AB1">
                        <w:rPr>
                          <w:rFonts w:cs="Calibri"/>
                          <w:sz w:val="20"/>
                          <w:szCs w:val="20"/>
                        </w:rPr>
                        <w:instrText>PAGE    \* MERGEFORMAT</w:instrText>
                      </w:r>
                      <w:r w:rsidRPr="009B4AB1">
                        <w:rPr>
                          <w:rFonts w:cs="Calibri"/>
                          <w:sz w:val="20"/>
                          <w:szCs w:val="20"/>
                        </w:rPr>
                        <w:fldChar w:fldCharType="separate"/>
                      </w:r>
                      <w:r w:rsidRPr="009B4AB1">
                        <w:rPr>
                          <w:rFonts w:cs="Calibri"/>
                          <w:color w:val="8C8C8C"/>
                          <w:sz w:val="20"/>
                          <w:szCs w:val="20"/>
                        </w:rPr>
                        <w:t>2</w:t>
                      </w:r>
                      <w:r w:rsidRPr="009B4AB1">
                        <w:rPr>
                          <w:rFonts w:cs="Calibri"/>
                          <w:color w:val="8C8C8C"/>
                          <w:sz w:val="20"/>
                          <w:szCs w:val="20"/>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" adj="20904" strokecolor="#a5a5a5"/>
              </v:group>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6B523" w14:textId="77777777" w:rsidR="00484D91" w:rsidRDefault="00484D91">
      <w:r>
        <w:separator/>
      </w:r>
    </w:p>
  </w:footnote>
  <w:footnote w:type="continuationSeparator" w:id="0">
    <w:p w14:paraId="1AAC1797" w14:textId="77777777" w:rsidR="00484D91" w:rsidRDefault="00484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78735E"/>
    <w:multiLevelType w:val="hybridMultilevel"/>
    <w:tmpl w:val="4432AC76"/>
    <w:lvl w:ilvl="0" w:tplc="573E5092">
      <w:start w:val="2"/>
      <w:numFmt w:val="bullet"/>
      <w:lvlText w:val="-"/>
      <w:lvlJc w:val="left"/>
      <w:pPr>
        <w:ind w:left="1068" w:hanging="360"/>
      </w:pPr>
      <w:rPr>
        <w:rFonts w:ascii="Times New Roman" w:eastAsia="Calibr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16cid:durableId="389884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4B"/>
    <w:rsid w:val="00004F27"/>
    <w:rsid w:val="000E7018"/>
    <w:rsid w:val="00151BF4"/>
    <w:rsid w:val="00262AC7"/>
    <w:rsid w:val="00272C91"/>
    <w:rsid w:val="002D4AE9"/>
    <w:rsid w:val="002E32C7"/>
    <w:rsid w:val="003317B2"/>
    <w:rsid w:val="00344A18"/>
    <w:rsid w:val="00371B20"/>
    <w:rsid w:val="0038227D"/>
    <w:rsid w:val="003A403E"/>
    <w:rsid w:val="003C0C26"/>
    <w:rsid w:val="004213EC"/>
    <w:rsid w:val="00484D91"/>
    <w:rsid w:val="004D174F"/>
    <w:rsid w:val="005917FB"/>
    <w:rsid w:val="005A5FAE"/>
    <w:rsid w:val="005F7DAB"/>
    <w:rsid w:val="0063427B"/>
    <w:rsid w:val="00680B79"/>
    <w:rsid w:val="007266E0"/>
    <w:rsid w:val="007400A6"/>
    <w:rsid w:val="00757BA0"/>
    <w:rsid w:val="00833E75"/>
    <w:rsid w:val="008709A9"/>
    <w:rsid w:val="008A1AFC"/>
    <w:rsid w:val="008B68A8"/>
    <w:rsid w:val="00923CEF"/>
    <w:rsid w:val="009A3A4B"/>
    <w:rsid w:val="00AD4964"/>
    <w:rsid w:val="00B0583A"/>
    <w:rsid w:val="00B96F52"/>
    <w:rsid w:val="00BF7B19"/>
    <w:rsid w:val="00C148ED"/>
    <w:rsid w:val="00C56A27"/>
    <w:rsid w:val="00CA2114"/>
    <w:rsid w:val="00D856F2"/>
    <w:rsid w:val="00E20000"/>
    <w:rsid w:val="00F076C8"/>
    <w:rsid w:val="00F36419"/>
    <w:rsid w:val="00F71B01"/>
    <w:rsid w:val="00FA22CF"/>
    <w:rsid w:val="00FB19E0"/>
    <w:rsid w:val="00FD22D9"/>
    <w:rsid w:val="00FF3F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78B94"/>
  <w15:chartTrackingRefBased/>
  <w15:docId w15:val="{FB60604B-F83C-41F5-B4BD-FA38DECA4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B01"/>
    <w:pPr>
      <w:spacing w:after="0" w:line="240" w:lineRule="auto"/>
    </w:pPr>
    <w:rPr>
      <w:rFonts w:ascii="Calibri" w:eastAsia="Calibri" w:hAnsi="Calibri" w:cs="Times New Roman"/>
      <w:kern w:val="0"/>
      <w:sz w:val="22"/>
      <w:szCs w:val="22"/>
      <w14:ligatures w14:val="none"/>
    </w:rPr>
  </w:style>
  <w:style w:type="paragraph" w:styleId="Naslov1">
    <w:name w:val="heading 1"/>
    <w:basedOn w:val="Normal"/>
    <w:next w:val="Normal"/>
    <w:link w:val="Naslov1Char"/>
    <w:uiPriority w:val="9"/>
    <w:qFormat/>
    <w:rsid w:val="009A3A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9A3A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9A3A4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9A3A4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9A3A4B"/>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9A3A4B"/>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9A3A4B"/>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9A3A4B"/>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9A3A4B"/>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A3A4B"/>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9A3A4B"/>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9A3A4B"/>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9A3A4B"/>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9A3A4B"/>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9A3A4B"/>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9A3A4B"/>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9A3A4B"/>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9A3A4B"/>
    <w:rPr>
      <w:rFonts w:eastAsiaTheme="majorEastAsia" w:cstheme="majorBidi"/>
      <w:color w:val="272727" w:themeColor="text1" w:themeTint="D8"/>
    </w:rPr>
  </w:style>
  <w:style w:type="paragraph" w:styleId="Naslov">
    <w:name w:val="Title"/>
    <w:basedOn w:val="Normal"/>
    <w:next w:val="Normal"/>
    <w:link w:val="NaslovChar"/>
    <w:uiPriority w:val="10"/>
    <w:qFormat/>
    <w:rsid w:val="009A3A4B"/>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9A3A4B"/>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A3A4B"/>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9A3A4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A3A4B"/>
    <w:pPr>
      <w:spacing w:before="160"/>
      <w:jc w:val="center"/>
    </w:pPr>
    <w:rPr>
      <w:i/>
      <w:iCs/>
      <w:color w:val="404040" w:themeColor="text1" w:themeTint="BF"/>
    </w:rPr>
  </w:style>
  <w:style w:type="character" w:customStyle="1" w:styleId="CitatChar">
    <w:name w:val="Citat Char"/>
    <w:basedOn w:val="Zadanifontodlomka"/>
    <w:link w:val="Citat"/>
    <w:uiPriority w:val="29"/>
    <w:rsid w:val="009A3A4B"/>
    <w:rPr>
      <w:i/>
      <w:iCs/>
      <w:color w:val="404040" w:themeColor="text1" w:themeTint="BF"/>
    </w:rPr>
  </w:style>
  <w:style w:type="paragraph" w:styleId="Odlomakpopisa">
    <w:name w:val="List Paragraph"/>
    <w:basedOn w:val="Normal"/>
    <w:uiPriority w:val="34"/>
    <w:qFormat/>
    <w:rsid w:val="009A3A4B"/>
    <w:pPr>
      <w:ind w:left="720"/>
      <w:contextualSpacing/>
    </w:pPr>
  </w:style>
  <w:style w:type="character" w:styleId="Jakoisticanje">
    <w:name w:val="Intense Emphasis"/>
    <w:basedOn w:val="Zadanifontodlomka"/>
    <w:uiPriority w:val="21"/>
    <w:qFormat/>
    <w:rsid w:val="009A3A4B"/>
    <w:rPr>
      <w:i/>
      <w:iCs/>
      <w:color w:val="0F4761" w:themeColor="accent1" w:themeShade="BF"/>
    </w:rPr>
  </w:style>
  <w:style w:type="paragraph" w:styleId="Naglaencitat">
    <w:name w:val="Intense Quote"/>
    <w:basedOn w:val="Normal"/>
    <w:next w:val="Normal"/>
    <w:link w:val="NaglaencitatChar"/>
    <w:uiPriority w:val="30"/>
    <w:qFormat/>
    <w:rsid w:val="009A3A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9A3A4B"/>
    <w:rPr>
      <w:i/>
      <w:iCs/>
      <w:color w:val="0F4761" w:themeColor="accent1" w:themeShade="BF"/>
    </w:rPr>
  </w:style>
  <w:style w:type="character" w:styleId="Istaknutareferenca">
    <w:name w:val="Intense Reference"/>
    <w:basedOn w:val="Zadanifontodlomka"/>
    <w:uiPriority w:val="32"/>
    <w:qFormat/>
    <w:rsid w:val="009A3A4B"/>
    <w:rPr>
      <w:b/>
      <w:bCs/>
      <w:smallCaps/>
      <w:color w:val="0F4761" w:themeColor="accent1" w:themeShade="BF"/>
      <w:spacing w:val="5"/>
    </w:rPr>
  </w:style>
  <w:style w:type="paragraph" w:styleId="Podnoje">
    <w:name w:val="footer"/>
    <w:basedOn w:val="Normal"/>
    <w:link w:val="PodnojeChar"/>
    <w:uiPriority w:val="99"/>
    <w:unhideWhenUsed/>
    <w:rsid w:val="005F7DAB"/>
    <w:pPr>
      <w:tabs>
        <w:tab w:val="center" w:pos="4536"/>
        <w:tab w:val="right" w:pos="9072"/>
      </w:tabs>
    </w:pPr>
  </w:style>
  <w:style w:type="character" w:customStyle="1" w:styleId="PodnojeChar">
    <w:name w:val="Podnožje Char"/>
    <w:basedOn w:val="Zadanifontodlomka"/>
    <w:link w:val="Podnoje"/>
    <w:uiPriority w:val="99"/>
    <w:rsid w:val="005F7DAB"/>
    <w:rPr>
      <w:rFonts w:ascii="Times New Roman" w:eastAsia="Calibri"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1404</Words>
  <Characters>8009</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Klara Miličević</dc:creator>
  <cp:keywords/>
  <dc:description/>
  <cp:lastModifiedBy>mario krizanac</cp:lastModifiedBy>
  <cp:revision>2</cp:revision>
  <dcterms:created xsi:type="dcterms:W3CDTF">2026-09-01T05:32:00Z</dcterms:created>
  <dcterms:modified xsi:type="dcterms:W3CDTF">2026-09-01T05:32:00Z</dcterms:modified>
</cp:coreProperties>
</file>