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AF6B0" w14:textId="77777777" w:rsidR="00822325" w:rsidRPr="00EE2900" w:rsidRDefault="00822325" w:rsidP="00822325">
      <w:pPr>
        <w:jc w:val="center"/>
        <w:rPr>
          <w:rFonts w:ascii="Calibri" w:hAnsi="Calibri" w:cs="Calibri"/>
          <w:bCs/>
          <w:sz w:val="22"/>
          <w:szCs w:val="22"/>
        </w:rPr>
      </w:pPr>
      <w:r w:rsidRPr="00EE2900">
        <w:rPr>
          <w:rFonts w:ascii="Calibri" w:hAnsi="Calibri" w:cs="Calibri"/>
          <w:bCs/>
          <w:sz w:val="22"/>
          <w:szCs w:val="22"/>
        </w:rPr>
        <w:t xml:space="preserve">PRILOG UZ JAVNI NATJEČAJ </w:t>
      </w:r>
    </w:p>
    <w:p w14:paraId="5F2B539D" w14:textId="77777777" w:rsidR="00577F08" w:rsidRPr="00EE2900" w:rsidRDefault="00822325" w:rsidP="00822325">
      <w:pPr>
        <w:jc w:val="center"/>
        <w:rPr>
          <w:rFonts w:ascii="Calibri" w:hAnsi="Calibri" w:cs="Calibri"/>
          <w:bCs/>
          <w:sz w:val="22"/>
          <w:szCs w:val="22"/>
        </w:rPr>
      </w:pPr>
      <w:r w:rsidRPr="00EE2900">
        <w:rPr>
          <w:rFonts w:ascii="Calibri" w:hAnsi="Calibri" w:cs="Calibri"/>
          <w:bCs/>
          <w:sz w:val="22"/>
          <w:szCs w:val="22"/>
        </w:rPr>
        <w:t xml:space="preserve">za imenovanje pročelnika </w:t>
      </w:r>
      <w:r w:rsidRPr="00EE2900">
        <w:rPr>
          <w:rFonts w:ascii="Calibri" w:hAnsi="Calibri" w:cs="Calibri"/>
          <w:bCs/>
          <w:noProof/>
          <w:sz w:val="22"/>
          <w:szCs w:val="22"/>
        </w:rPr>
        <w:t xml:space="preserve">Upravnog odjela </w:t>
      </w:r>
      <w:r w:rsidR="007218AE" w:rsidRPr="00EE2900">
        <w:rPr>
          <w:rFonts w:ascii="Calibri" w:hAnsi="Calibri" w:cs="Calibri"/>
          <w:bCs/>
          <w:sz w:val="22"/>
          <w:szCs w:val="22"/>
        </w:rPr>
        <w:t xml:space="preserve">za gospodarstvo, razvoj, zelenu tranziciju, </w:t>
      </w:r>
    </w:p>
    <w:p w14:paraId="5D96AF9A" w14:textId="759B3ACA" w:rsidR="00822325" w:rsidRPr="00EE2900" w:rsidRDefault="007218AE" w:rsidP="00EE2900">
      <w:pPr>
        <w:spacing w:after="240"/>
        <w:jc w:val="center"/>
        <w:rPr>
          <w:rFonts w:ascii="Calibri" w:hAnsi="Calibri" w:cs="Calibri"/>
          <w:bCs/>
          <w:noProof/>
          <w:sz w:val="22"/>
          <w:szCs w:val="22"/>
        </w:rPr>
      </w:pPr>
      <w:r w:rsidRPr="00EE2900">
        <w:rPr>
          <w:rFonts w:ascii="Calibri" w:hAnsi="Calibri" w:cs="Calibri"/>
          <w:bCs/>
          <w:sz w:val="22"/>
          <w:szCs w:val="22"/>
        </w:rPr>
        <w:t>komunalne djelatnosti i upravljanje imovinom</w:t>
      </w:r>
    </w:p>
    <w:p w14:paraId="1B102C5A" w14:textId="1B54F55D" w:rsidR="00822325" w:rsidRPr="00EE2900" w:rsidRDefault="00822325" w:rsidP="007218AE">
      <w:pPr>
        <w:ind w:firstLine="708"/>
        <w:jc w:val="both"/>
        <w:rPr>
          <w:rFonts w:ascii="Calibri" w:hAnsi="Calibri" w:cs="Calibri"/>
          <w:bCs/>
          <w:noProof/>
          <w:sz w:val="22"/>
          <w:szCs w:val="22"/>
        </w:rPr>
      </w:pPr>
      <w:r w:rsidRPr="00EE2900">
        <w:rPr>
          <w:rFonts w:ascii="Calibri" w:hAnsi="Calibri" w:cs="Calibri"/>
          <w:sz w:val="22"/>
          <w:szCs w:val="22"/>
        </w:rPr>
        <w:t xml:space="preserve">Na temelju članka 17. i 19. </w:t>
      </w:r>
      <w:r w:rsidR="007218AE" w:rsidRPr="00EE2900">
        <w:rPr>
          <w:rFonts w:ascii="Calibri" w:hAnsi="Calibri" w:cs="Calibri"/>
          <w:sz w:val="22"/>
          <w:szCs w:val="22"/>
        </w:rPr>
        <w:t xml:space="preserve">stavka 2. </w:t>
      </w:r>
      <w:r w:rsidRPr="00EE2900">
        <w:rPr>
          <w:rFonts w:ascii="Calibri" w:hAnsi="Calibri" w:cs="Calibri"/>
          <w:sz w:val="22"/>
          <w:szCs w:val="22"/>
        </w:rPr>
        <w:t>Zakona o službenicima i namještenicima u lokalnoj i područnoj (regionalnoj) samoupravi (Narodne novine, broj: 86/08., 61/11., 4/18.</w:t>
      </w:r>
      <w:r w:rsidR="007218AE" w:rsidRPr="00EE2900">
        <w:rPr>
          <w:rFonts w:ascii="Calibri" w:hAnsi="Calibri" w:cs="Calibri"/>
          <w:sz w:val="22"/>
          <w:szCs w:val="22"/>
        </w:rPr>
        <w:t xml:space="preserve">, </w:t>
      </w:r>
      <w:r w:rsidRPr="00EE2900">
        <w:rPr>
          <w:rFonts w:ascii="Calibri" w:hAnsi="Calibri" w:cs="Calibri"/>
          <w:sz w:val="22"/>
          <w:szCs w:val="22"/>
        </w:rPr>
        <w:t>112/19.</w:t>
      </w:r>
      <w:r w:rsidR="007218AE" w:rsidRPr="00EE2900">
        <w:rPr>
          <w:rFonts w:ascii="Calibri" w:hAnsi="Calibri" w:cs="Calibri"/>
          <w:sz w:val="22"/>
          <w:szCs w:val="22"/>
        </w:rPr>
        <w:t xml:space="preserve"> i 17/25.</w:t>
      </w:r>
      <w:r w:rsidRPr="00EE2900">
        <w:rPr>
          <w:rFonts w:ascii="Calibri" w:hAnsi="Calibri" w:cs="Calibri"/>
          <w:sz w:val="22"/>
          <w:szCs w:val="22"/>
        </w:rPr>
        <w:t>), Gradonačelnik Grada Požege ras</w:t>
      </w:r>
      <w:r w:rsidRPr="00EE2900">
        <w:rPr>
          <w:rFonts w:ascii="Calibri" w:hAnsi="Calibri" w:cs="Calibri"/>
          <w:bCs/>
          <w:sz w:val="22"/>
          <w:szCs w:val="22"/>
        </w:rPr>
        <w:t xml:space="preserve">pisao je </w:t>
      </w:r>
      <w:r w:rsidRPr="00EE2900">
        <w:rPr>
          <w:rFonts w:ascii="Calibri" w:hAnsi="Calibri" w:cs="Calibri"/>
          <w:b/>
          <w:sz w:val="22"/>
          <w:szCs w:val="22"/>
        </w:rPr>
        <w:t xml:space="preserve">Javni natječaj za imenovanje </w:t>
      </w:r>
      <w:r w:rsidRPr="00EE2900">
        <w:rPr>
          <w:rFonts w:ascii="Calibri" w:hAnsi="Calibri" w:cs="Calibri"/>
          <w:b/>
          <w:noProof/>
          <w:sz w:val="22"/>
          <w:szCs w:val="22"/>
        </w:rPr>
        <w:t>pročelnika Upravnog odjela za</w:t>
      </w:r>
      <w:r w:rsidR="007218AE" w:rsidRPr="00EE2900">
        <w:rPr>
          <w:rFonts w:ascii="Calibri" w:hAnsi="Calibri" w:cs="Calibri"/>
          <w:b/>
          <w:noProof/>
          <w:sz w:val="22"/>
          <w:szCs w:val="22"/>
        </w:rPr>
        <w:t xml:space="preserve"> </w:t>
      </w:r>
      <w:r w:rsidR="007218AE" w:rsidRPr="00EE2900">
        <w:rPr>
          <w:rFonts w:ascii="Calibri" w:hAnsi="Calibri" w:cs="Calibri"/>
          <w:b/>
          <w:sz w:val="22"/>
          <w:szCs w:val="22"/>
        </w:rPr>
        <w:t>gospodarstvo, razvoj, zelenu tranziciju, komunalne djelatnosti i upravljanje imovinom</w:t>
      </w:r>
      <w:r w:rsidR="007218AE" w:rsidRPr="00EE2900">
        <w:rPr>
          <w:rFonts w:ascii="Calibri" w:hAnsi="Calibri" w:cs="Calibri"/>
          <w:bCs/>
          <w:sz w:val="22"/>
          <w:szCs w:val="22"/>
        </w:rPr>
        <w:t xml:space="preserve">, </w:t>
      </w:r>
      <w:r w:rsidRPr="00EE2900">
        <w:rPr>
          <w:rFonts w:ascii="Calibri" w:hAnsi="Calibri" w:cs="Calibri"/>
          <w:bCs/>
          <w:noProof/>
          <w:sz w:val="22"/>
          <w:szCs w:val="22"/>
        </w:rPr>
        <w:t xml:space="preserve">jedan izvršitelj, na neodređeno vrijeme. </w:t>
      </w:r>
    </w:p>
    <w:p w14:paraId="56824B0A" w14:textId="21076B65" w:rsidR="00822325" w:rsidRPr="00EE2900" w:rsidRDefault="00822325" w:rsidP="00AC2468">
      <w:pPr>
        <w:ind w:firstLine="708"/>
        <w:jc w:val="both"/>
        <w:rPr>
          <w:rFonts w:ascii="Calibri" w:hAnsi="Calibri" w:cs="Calibri"/>
          <w:b/>
          <w:noProof/>
          <w:sz w:val="22"/>
          <w:szCs w:val="22"/>
        </w:rPr>
      </w:pPr>
      <w:r w:rsidRPr="00EE2900">
        <w:rPr>
          <w:rFonts w:ascii="Calibri" w:hAnsi="Calibri" w:cs="Calibri"/>
          <w:bCs/>
          <w:sz w:val="22"/>
          <w:szCs w:val="22"/>
        </w:rPr>
        <w:t xml:space="preserve">Predmetni Javni natječaj je objavljen u </w:t>
      </w:r>
      <w:r w:rsidRPr="00EE2900">
        <w:rPr>
          <w:rFonts w:ascii="Calibri" w:hAnsi="Calibri" w:cs="Calibri"/>
          <w:b/>
          <w:sz w:val="22"/>
          <w:szCs w:val="22"/>
        </w:rPr>
        <w:t xml:space="preserve">Narodnim novinama RH, broj: </w:t>
      </w:r>
      <w:r w:rsidR="00245CC2" w:rsidRPr="00EE2900">
        <w:rPr>
          <w:rFonts w:ascii="Calibri" w:hAnsi="Calibri" w:cs="Calibri"/>
          <w:b/>
          <w:sz w:val="22"/>
          <w:szCs w:val="22"/>
        </w:rPr>
        <w:t>13</w:t>
      </w:r>
      <w:r w:rsidR="00B25BDB" w:rsidRPr="00EE2900">
        <w:rPr>
          <w:rFonts w:ascii="Calibri" w:hAnsi="Calibri" w:cs="Calibri"/>
          <w:b/>
          <w:sz w:val="22"/>
          <w:szCs w:val="22"/>
        </w:rPr>
        <w:t>/</w:t>
      </w:r>
      <w:r w:rsidRPr="00EE2900">
        <w:rPr>
          <w:rFonts w:ascii="Calibri" w:hAnsi="Calibri" w:cs="Calibri"/>
          <w:b/>
          <w:sz w:val="22"/>
          <w:szCs w:val="22"/>
        </w:rPr>
        <w:t>2</w:t>
      </w:r>
      <w:r w:rsidR="00543EBA" w:rsidRPr="00EE2900">
        <w:rPr>
          <w:rFonts w:ascii="Calibri" w:hAnsi="Calibri" w:cs="Calibri"/>
          <w:b/>
          <w:sz w:val="22"/>
          <w:szCs w:val="22"/>
        </w:rPr>
        <w:t xml:space="preserve">6. </w:t>
      </w:r>
      <w:r w:rsidRPr="00EE2900">
        <w:rPr>
          <w:rFonts w:ascii="Calibri" w:hAnsi="Calibri" w:cs="Calibri"/>
          <w:b/>
          <w:sz w:val="22"/>
          <w:szCs w:val="22"/>
        </w:rPr>
        <w:t xml:space="preserve">od </w:t>
      </w:r>
      <w:r w:rsidR="00245CC2" w:rsidRPr="00EE2900">
        <w:rPr>
          <w:rFonts w:ascii="Calibri" w:hAnsi="Calibri" w:cs="Calibri"/>
          <w:b/>
          <w:sz w:val="22"/>
          <w:szCs w:val="22"/>
        </w:rPr>
        <w:t xml:space="preserve">6. </w:t>
      </w:r>
      <w:r w:rsidR="00543EBA" w:rsidRPr="00EE2900">
        <w:rPr>
          <w:rFonts w:ascii="Calibri" w:hAnsi="Calibri" w:cs="Calibri"/>
          <w:b/>
          <w:sz w:val="22"/>
          <w:szCs w:val="22"/>
        </w:rPr>
        <w:t xml:space="preserve">veljače 2026. </w:t>
      </w:r>
      <w:r w:rsidRPr="00EE2900">
        <w:rPr>
          <w:rFonts w:ascii="Calibri" w:hAnsi="Calibri" w:cs="Calibri"/>
          <w:b/>
          <w:sz w:val="22"/>
          <w:szCs w:val="22"/>
        </w:rPr>
        <w:t>godine,</w:t>
      </w:r>
      <w:r w:rsidRPr="00EE2900">
        <w:rPr>
          <w:rFonts w:ascii="Calibri" w:hAnsi="Calibri" w:cs="Calibri"/>
          <w:bCs/>
          <w:sz w:val="22"/>
          <w:szCs w:val="22"/>
        </w:rPr>
        <w:t xml:space="preserve"> na Hrvatskom zavodu za zapošljavanje, Područni ured Požega i na </w:t>
      </w:r>
      <w:r w:rsidR="008E3DBA" w:rsidRPr="00EE2900">
        <w:rPr>
          <w:rFonts w:ascii="Calibri" w:hAnsi="Calibri" w:cs="Calibri"/>
          <w:bCs/>
          <w:sz w:val="22"/>
          <w:szCs w:val="22"/>
        </w:rPr>
        <w:t xml:space="preserve">službenoj internetskoj stranici </w:t>
      </w:r>
      <w:r w:rsidRPr="00EE2900">
        <w:rPr>
          <w:rFonts w:ascii="Calibri" w:hAnsi="Calibri" w:cs="Calibri"/>
          <w:bCs/>
          <w:sz w:val="22"/>
          <w:szCs w:val="22"/>
        </w:rPr>
        <w:t xml:space="preserve"> Grada Požege.  </w:t>
      </w:r>
    </w:p>
    <w:p w14:paraId="5F85B05F" w14:textId="77777777" w:rsidR="00822325" w:rsidRPr="00EE2900" w:rsidRDefault="00822325" w:rsidP="00EE2900">
      <w:pPr>
        <w:spacing w:after="240"/>
        <w:ind w:firstLine="708"/>
        <w:jc w:val="both"/>
        <w:rPr>
          <w:rFonts w:ascii="Calibri" w:hAnsi="Calibri" w:cs="Calibri"/>
          <w:bCs/>
          <w:sz w:val="22"/>
          <w:szCs w:val="22"/>
        </w:rPr>
      </w:pPr>
      <w:r w:rsidRPr="00EE2900">
        <w:rPr>
          <w:rFonts w:ascii="Calibri" w:hAnsi="Calibri" w:cs="Calibri"/>
          <w:bCs/>
          <w:sz w:val="22"/>
          <w:szCs w:val="22"/>
        </w:rPr>
        <w:t>Sukladno navedenom, daju se sljedeće:</w:t>
      </w:r>
    </w:p>
    <w:p w14:paraId="004F8C01" w14:textId="5463BBBE" w:rsidR="00822325" w:rsidRPr="00EE2900" w:rsidRDefault="00822325" w:rsidP="00EE2900">
      <w:pPr>
        <w:spacing w:after="240"/>
        <w:jc w:val="center"/>
        <w:rPr>
          <w:rFonts w:ascii="Calibri" w:hAnsi="Calibri" w:cs="Calibri"/>
          <w:b/>
          <w:bCs/>
          <w:sz w:val="22"/>
          <w:szCs w:val="22"/>
        </w:rPr>
      </w:pPr>
      <w:r w:rsidRPr="00EE2900">
        <w:rPr>
          <w:rFonts w:ascii="Calibri" w:hAnsi="Calibri" w:cs="Calibri"/>
          <w:b/>
          <w:bCs/>
          <w:sz w:val="22"/>
          <w:szCs w:val="22"/>
        </w:rPr>
        <w:t>OBAVIJESTI</w:t>
      </w:r>
      <w:r w:rsidR="0061736B" w:rsidRPr="00EE2900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EE2900">
        <w:rPr>
          <w:rFonts w:ascii="Calibri" w:hAnsi="Calibri" w:cs="Calibri"/>
          <w:b/>
          <w:bCs/>
          <w:sz w:val="22"/>
          <w:szCs w:val="22"/>
        </w:rPr>
        <w:t>I UPUTE</w:t>
      </w:r>
    </w:p>
    <w:p w14:paraId="42CAD732" w14:textId="0C1AD494" w:rsidR="00822325" w:rsidRPr="00EE2900" w:rsidRDefault="00822325" w:rsidP="00EE2900">
      <w:pPr>
        <w:tabs>
          <w:tab w:val="left" w:pos="0"/>
        </w:tabs>
        <w:spacing w:after="240"/>
        <w:ind w:firstLine="284"/>
        <w:rPr>
          <w:rFonts w:ascii="Calibri" w:hAnsi="Calibri" w:cs="Calibri"/>
          <w:b/>
          <w:sz w:val="22"/>
          <w:szCs w:val="22"/>
        </w:rPr>
      </w:pPr>
      <w:r w:rsidRPr="00EE2900">
        <w:rPr>
          <w:rFonts w:ascii="Calibri" w:hAnsi="Calibri" w:cs="Calibri"/>
          <w:b/>
          <w:sz w:val="22"/>
          <w:szCs w:val="22"/>
        </w:rPr>
        <w:t>I.</w:t>
      </w:r>
      <w:r w:rsidR="0061736B" w:rsidRPr="00EE2900">
        <w:rPr>
          <w:rFonts w:ascii="Calibri" w:hAnsi="Calibri" w:cs="Calibri"/>
          <w:b/>
          <w:sz w:val="22"/>
          <w:szCs w:val="22"/>
        </w:rPr>
        <w:tab/>
      </w:r>
      <w:r w:rsidRPr="00EE2900">
        <w:rPr>
          <w:rFonts w:ascii="Calibri" w:hAnsi="Calibri" w:cs="Calibri"/>
          <w:b/>
          <w:sz w:val="22"/>
          <w:szCs w:val="22"/>
        </w:rPr>
        <w:t>ROK ZA PREDAJU PRIJAVA</w:t>
      </w:r>
    </w:p>
    <w:p w14:paraId="0FA1387F" w14:textId="351ADEF7" w:rsidR="00822325" w:rsidRPr="00EE2900" w:rsidRDefault="00822325" w:rsidP="00EE2900">
      <w:pPr>
        <w:spacing w:after="240"/>
        <w:ind w:firstLine="708"/>
        <w:rPr>
          <w:rFonts w:ascii="Calibri" w:hAnsi="Calibri" w:cs="Calibri"/>
          <w:b/>
          <w:sz w:val="22"/>
          <w:szCs w:val="22"/>
          <w:u w:val="single"/>
        </w:rPr>
      </w:pPr>
      <w:r w:rsidRPr="00EE2900">
        <w:rPr>
          <w:rFonts w:ascii="Calibri" w:hAnsi="Calibri" w:cs="Calibri"/>
          <w:bCs/>
          <w:sz w:val="22"/>
          <w:szCs w:val="22"/>
        </w:rPr>
        <w:t xml:space="preserve">Prijave se predaju zaključno, s danom </w:t>
      </w:r>
      <w:r w:rsidR="00245CC2" w:rsidRPr="00EE2900">
        <w:rPr>
          <w:rFonts w:ascii="Calibri" w:hAnsi="Calibri" w:cs="Calibri"/>
          <w:b/>
          <w:sz w:val="22"/>
          <w:szCs w:val="22"/>
        </w:rPr>
        <w:t>1</w:t>
      </w:r>
      <w:r w:rsidR="006F3799" w:rsidRPr="00EE2900">
        <w:rPr>
          <w:rFonts w:ascii="Calibri" w:hAnsi="Calibri" w:cs="Calibri"/>
          <w:b/>
          <w:sz w:val="22"/>
          <w:szCs w:val="22"/>
        </w:rPr>
        <w:t>6</w:t>
      </w:r>
      <w:r w:rsidR="00245CC2" w:rsidRPr="00EE2900">
        <w:rPr>
          <w:rFonts w:ascii="Calibri" w:hAnsi="Calibri" w:cs="Calibri"/>
          <w:b/>
          <w:sz w:val="22"/>
          <w:szCs w:val="22"/>
        </w:rPr>
        <w:t xml:space="preserve">. </w:t>
      </w:r>
      <w:r w:rsidR="00543EBA" w:rsidRPr="00EE2900">
        <w:rPr>
          <w:rFonts w:ascii="Calibri" w:hAnsi="Calibri" w:cs="Calibri"/>
          <w:b/>
          <w:sz w:val="22"/>
          <w:szCs w:val="22"/>
        </w:rPr>
        <w:t>veljače 2026. godine.</w:t>
      </w:r>
      <w:r w:rsidRPr="00EE2900">
        <w:rPr>
          <w:rFonts w:ascii="Calibri" w:hAnsi="Calibri" w:cs="Calibri"/>
          <w:b/>
          <w:sz w:val="22"/>
          <w:szCs w:val="22"/>
          <w:u w:val="single"/>
        </w:rPr>
        <w:t xml:space="preserve"> </w:t>
      </w:r>
    </w:p>
    <w:p w14:paraId="3E014F3A" w14:textId="6E8B38C3" w:rsidR="00822325" w:rsidRPr="00EE2900" w:rsidRDefault="00822325" w:rsidP="00EE2900">
      <w:pPr>
        <w:spacing w:after="240"/>
        <w:ind w:firstLine="284"/>
        <w:jc w:val="both"/>
        <w:rPr>
          <w:rFonts w:ascii="Calibri" w:hAnsi="Calibri" w:cs="Calibri"/>
          <w:b/>
          <w:noProof/>
          <w:sz w:val="22"/>
          <w:szCs w:val="22"/>
        </w:rPr>
      </w:pPr>
      <w:r w:rsidRPr="00EE2900">
        <w:rPr>
          <w:rFonts w:ascii="Calibri" w:hAnsi="Calibri" w:cs="Calibri"/>
          <w:b/>
          <w:noProof/>
          <w:sz w:val="22"/>
          <w:szCs w:val="22"/>
        </w:rPr>
        <w:t>II.</w:t>
      </w:r>
      <w:r w:rsidR="00B25BDB" w:rsidRPr="00EE2900">
        <w:rPr>
          <w:rFonts w:ascii="Calibri" w:hAnsi="Calibri" w:cs="Calibri"/>
          <w:b/>
          <w:noProof/>
          <w:sz w:val="22"/>
          <w:szCs w:val="22"/>
        </w:rPr>
        <w:tab/>
      </w:r>
      <w:r w:rsidRPr="00EE2900">
        <w:rPr>
          <w:rFonts w:ascii="Calibri" w:hAnsi="Calibri" w:cs="Calibri"/>
          <w:b/>
          <w:noProof/>
          <w:sz w:val="22"/>
          <w:szCs w:val="22"/>
        </w:rPr>
        <w:t xml:space="preserve">OPIS POSLOVA </w:t>
      </w:r>
    </w:p>
    <w:p w14:paraId="0F7B82D8" w14:textId="75F84CC7" w:rsidR="00543EBA" w:rsidRPr="00EE2900" w:rsidRDefault="008E3DBA" w:rsidP="00543EBA">
      <w:pPr>
        <w:ind w:firstLine="708"/>
        <w:jc w:val="both"/>
        <w:rPr>
          <w:rFonts w:ascii="Calibri" w:hAnsi="Calibri" w:cs="Calibri"/>
          <w:sz w:val="22"/>
          <w:szCs w:val="22"/>
        </w:rPr>
      </w:pPr>
      <w:r w:rsidRPr="00EE2900">
        <w:rPr>
          <w:rFonts w:ascii="Calibri" w:hAnsi="Calibri" w:cs="Calibri"/>
          <w:bCs/>
          <w:noProof/>
          <w:sz w:val="22"/>
          <w:szCs w:val="22"/>
        </w:rPr>
        <w:t xml:space="preserve">Pročelnik Upravnog odjela za </w:t>
      </w:r>
      <w:r w:rsidRPr="00EE2900">
        <w:rPr>
          <w:rFonts w:ascii="Calibri" w:hAnsi="Calibri" w:cs="Calibri"/>
          <w:bCs/>
          <w:sz w:val="22"/>
          <w:szCs w:val="22"/>
        </w:rPr>
        <w:t>gospodarstvo, razvoj, zelenu tranziciju, komunalne djelatnosti i upravljanje imovinom r</w:t>
      </w:r>
      <w:r w:rsidR="00543EBA" w:rsidRPr="00EE2900">
        <w:rPr>
          <w:rFonts w:ascii="Calibri" w:hAnsi="Calibri" w:cs="Calibri"/>
          <w:bCs/>
          <w:sz w:val="22"/>
          <w:szCs w:val="22"/>
        </w:rPr>
        <w:t xml:space="preserve">ukovodi </w:t>
      </w:r>
      <w:r w:rsidRPr="00EE2900">
        <w:rPr>
          <w:rFonts w:ascii="Calibri" w:hAnsi="Calibri" w:cs="Calibri"/>
          <w:bCs/>
          <w:sz w:val="22"/>
          <w:szCs w:val="22"/>
        </w:rPr>
        <w:t>U</w:t>
      </w:r>
      <w:r w:rsidR="00543EBA" w:rsidRPr="00EE2900">
        <w:rPr>
          <w:rFonts w:ascii="Calibri" w:hAnsi="Calibri" w:cs="Calibri"/>
          <w:bCs/>
          <w:sz w:val="22"/>
          <w:szCs w:val="22"/>
        </w:rPr>
        <w:t>pravnim odjelom, predlaže program rada, prati stanje iz područja Upravnog odjela u pogledu primjene i izvršavanja propisa i mjera, te pojava koje nastaju u njihovu provođenju o čemu priprema izvješća i druge stručne materijale. Odgovara za pravodobno i zakonito obavljanje poslova Upravnog odjela.</w:t>
      </w:r>
      <w:r w:rsidR="00543EBA" w:rsidRPr="00EE2900">
        <w:rPr>
          <w:rFonts w:ascii="Calibri" w:hAnsi="Calibri" w:cs="Calibri"/>
          <w:sz w:val="22"/>
          <w:szCs w:val="22"/>
        </w:rPr>
        <w:t xml:space="preserve"> </w:t>
      </w:r>
    </w:p>
    <w:p w14:paraId="6DC49702" w14:textId="0B5D25B0" w:rsidR="00543EBA" w:rsidRPr="00EE2900" w:rsidRDefault="00543EBA" w:rsidP="00543EBA">
      <w:pPr>
        <w:ind w:firstLine="708"/>
        <w:jc w:val="both"/>
        <w:rPr>
          <w:rFonts w:ascii="Calibri" w:hAnsi="Calibri" w:cs="Calibri"/>
          <w:bCs/>
          <w:sz w:val="22"/>
          <w:szCs w:val="22"/>
        </w:rPr>
      </w:pPr>
      <w:r w:rsidRPr="00EE2900">
        <w:rPr>
          <w:rFonts w:ascii="Calibri" w:hAnsi="Calibri" w:cs="Calibri"/>
          <w:sz w:val="22"/>
          <w:szCs w:val="22"/>
        </w:rPr>
        <w:t>Obavlja najsloženije poslove, vodi upravni postupak i rješava u upravnim stvarima.</w:t>
      </w:r>
    </w:p>
    <w:p w14:paraId="7765228C" w14:textId="6842FA81" w:rsidR="00543EBA" w:rsidRPr="00EE2900" w:rsidRDefault="00543EBA" w:rsidP="00543EBA">
      <w:pPr>
        <w:ind w:firstLine="708"/>
        <w:jc w:val="both"/>
        <w:rPr>
          <w:rFonts w:ascii="Calibri" w:hAnsi="Calibri" w:cs="Calibri"/>
          <w:sz w:val="22"/>
          <w:szCs w:val="22"/>
        </w:rPr>
      </w:pPr>
      <w:r w:rsidRPr="00EE2900">
        <w:rPr>
          <w:rFonts w:ascii="Calibri" w:hAnsi="Calibri" w:cs="Calibri"/>
          <w:sz w:val="22"/>
          <w:szCs w:val="22"/>
        </w:rPr>
        <w:t>Odobrava i ovjerava za plaćanje sve račune za koje su sredstva osigurana u proračunu na pozicijama Upravnog odjela nakon što ih obrade, kompletiraju i supotpišu nadležni službenici te obrađuje i odobrava za plaćanje zahtjeve za isplate sredstava gradskih ustanova kroz sustav gradske riznice.</w:t>
      </w:r>
    </w:p>
    <w:p w14:paraId="410C8117" w14:textId="59A87F12" w:rsidR="00543EBA" w:rsidRPr="00EE2900" w:rsidRDefault="00543EBA" w:rsidP="00543EBA">
      <w:pPr>
        <w:ind w:firstLine="708"/>
        <w:jc w:val="both"/>
        <w:rPr>
          <w:rFonts w:ascii="Calibri" w:hAnsi="Calibri" w:cs="Calibri"/>
          <w:b/>
          <w:noProof/>
          <w:sz w:val="22"/>
          <w:szCs w:val="22"/>
        </w:rPr>
      </w:pPr>
      <w:r w:rsidRPr="00EE2900">
        <w:rPr>
          <w:rFonts w:ascii="Calibri" w:hAnsi="Calibri" w:cs="Calibri"/>
          <w:sz w:val="22"/>
          <w:szCs w:val="22"/>
        </w:rPr>
        <w:t>Vodi i sudjeluje u izradi strategija, općih akata, programa i drugih dokumenata iz djelokruga rada Upravnog odjela.</w:t>
      </w:r>
    </w:p>
    <w:p w14:paraId="35384ACF" w14:textId="77777777" w:rsidR="00543EBA" w:rsidRPr="00EE2900" w:rsidRDefault="00543EBA" w:rsidP="00543EBA">
      <w:pPr>
        <w:autoSpaceDN w:val="0"/>
        <w:spacing w:line="256" w:lineRule="auto"/>
        <w:ind w:firstLine="708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EE2900">
        <w:rPr>
          <w:rFonts w:ascii="Calibri" w:hAnsi="Calibri" w:cs="Calibri"/>
          <w:sz w:val="22"/>
          <w:szCs w:val="22"/>
        </w:rPr>
        <w:t xml:space="preserve">Prati zakone i druge propise iz svoje nadležnosti. </w:t>
      </w:r>
    </w:p>
    <w:p w14:paraId="23209D1E" w14:textId="4B9AC8E8" w:rsidR="00543EBA" w:rsidRPr="00EE2900" w:rsidRDefault="00543EBA" w:rsidP="00EE2900">
      <w:pPr>
        <w:spacing w:after="240"/>
        <w:ind w:firstLine="708"/>
        <w:jc w:val="both"/>
        <w:rPr>
          <w:rFonts w:ascii="Calibri" w:hAnsi="Calibri" w:cs="Calibri"/>
          <w:b/>
          <w:noProof/>
          <w:sz w:val="22"/>
          <w:szCs w:val="22"/>
        </w:rPr>
      </w:pPr>
      <w:r w:rsidRPr="00EE2900">
        <w:rPr>
          <w:rFonts w:ascii="Calibri" w:hAnsi="Calibri" w:cs="Calibri"/>
          <w:sz w:val="22"/>
          <w:szCs w:val="22"/>
        </w:rPr>
        <w:t>Pruža potpore službenicima Upravnog odjela u osiguranju pravilne primjene propisa i mjera te pomaže službenicima Upravnog odjela u radu na najsloženijim predmetima. </w:t>
      </w:r>
    </w:p>
    <w:p w14:paraId="32DE6E63" w14:textId="307B560C" w:rsidR="00245CC2" w:rsidRPr="00EE2900" w:rsidRDefault="00822325" w:rsidP="00EE2900">
      <w:pPr>
        <w:pStyle w:val="StyleBodyText2ArialLeft15cmHanging064cm"/>
        <w:numPr>
          <w:ilvl w:val="0"/>
          <w:numId w:val="0"/>
        </w:numPr>
        <w:spacing w:after="240"/>
        <w:ind w:left="-48" w:firstLine="332"/>
        <w:rPr>
          <w:rFonts w:ascii="Calibri" w:hAnsi="Calibri" w:cs="Calibri"/>
          <w:b/>
          <w:noProof/>
          <w:szCs w:val="22"/>
        </w:rPr>
      </w:pPr>
      <w:r w:rsidRPr="00EE2900">
        <w:rPr>
          <w:rFonts w:ascii="Calibri" w:hAnsi="Calibri" w:cs="Calibri"/>
          <w:b/>
          <w:noProof/>
          <w:szCs w:val="22"/>
        </w:rPr>
        <w:t>III.</w:t>
      </w:r>
      <w:r w:rsidR="0061736B" w:rsidRPr="00EE2900">
        <w:rPr>
          <w:rFonts w:ascii="Calibri" w:hAnsi="Calibri" w:cs="Calibri"/>
          <w:b/>
          <w:noProof/>
          <w:szCs w:val="22"/>
        </w:rPr>
        <w:tab/>
      </w:r>
      <w:r w:rsidRPr="00EE2900">
        <w:rPr>
          <w:rFonts w:ascii="Calibri" w:hAnsi="Calibri" w:cs="Calibri"/>
          <w:b/>
          <w:noProof/>
          <w:szCs w:val="22"/>
        </w:rPr>
        <w:t>PODACI O PLAĆI</w:t>
      </w:r>
    </w:p>
    <w:p w14:paraId="71DB845D" w14:textId="235A6C30" w:rsidR="00822325" w:rsidRPr="00EE2900" w:rsidRDefault="00822325" w:rsidP="00543EBA">
      <w:pPr>
        <w:ind w:firstLine="708"/>
        <w:jc w:val="both"/>
        <w:rPr>
          <w:rFonts w:ascii="Calibri" w:hAnsi="Calibri" w:cs="Calibri"/>
          <w:sz w:val="22"/>
          <w:szCs w:val="22"/>
        </w:rPr>
      </w:pPr>
      <w:r w:rsidRPr="00EE2900">
        <w:rPr>
          <w:rFonts w:ascii="Calibri" w:hAnsi="Calibri" w:cs="Calibri"/>
          <w:sz w:val="22"/>
          <w:szCs w:val="22"/>
        </w:rPr>
        <w:t xml:space="preserve">Na pročelnika </w:t>
      </w:r>
      <w:r w:rsidRPr="00EE2900">
        <w:rPr>
          <w:rFonts w:ascii="Calibri" w:hAnsi="Calibri" w:cs="Calibri"/>
          <w:noProof/>
          <w:sz w:val="22"/>
          <w:szCs w:val="22"/>
        </w:rPr>
        <w:t xml:space="preserve">Upravnog odjela za </w:t>
      </w:r>
      <w:r w:rsidR="00543EBA" w:rsidRPr="00EE2900">
        <w:rPr>
          <w:rFonts w:ascii="Calibri" w:hAnsi="Calibri" w:cs="Calibri"/>
          <w:noProof/>
          <w:sz w:val="22"/>
          <w:szCs w:val="22"/>
        </w:rPr>
        <w:t xml:space="preserve">za </w:t>
      </w:r>
      <w:r w:rsidR="00543EBA" w:rsidRPr="00EE2900">
        <w:rPr>
          <w:rFonts w:ascii="Calibri" w:hAnsi="Calibri" w:cs="Calibri"/>
          <w:sz w:val="22"/>
          <w:szCs w:val="22"/>
        </w:rPr>
        <w:t>gospodarstvo, razvoj, zelenu tranziciju, komunalne djelatnosti i upravljanje imovinom</w:t>
      </w:r>
      <w:r w:rsidRPr="00EE2900">
        <w:rPr>
          <w:rFonts w:ascii="Calibri" w:hAnsi="Calibri" w:cs="Calibri"/>
          <w:sz w:val="22"/>
          <w:szCs w:val="22"/>
        </w:rPr>
        <w:t xml:space="preserve"> određivanje visine plaće primjenjuju se odredbe:</w:t>
      </w:r>
    </w:p>
    <w:p w14:paraId="61A69C4C" w14:textId="1C0D3C2A" w:rsidR="00822325" w:rsidRPr="00EE2900" w:rsidRDefault="00822325" w:rsidP="00543EBA">
      <w:pPr>
        <w:ind w:firstLine="708"/>
        <w:jc w:val="both"/>
        <w:rPr>
          <w:rFonts w:ascii="Calibri" w:hAnsi="Calibri" w:cs="Calibri"/>
          <w:sz w:val="22"/>
          <w:szCs w:val="22"/>
        </w:rPr>
      </w:pPr>
      <w:r w:rsidRPr="00EE2900">
        <w:rPr>
          <w:rFonts w:ascii="Calibri" w:hAnsi="Calibri" w:cs="Calibri"/>
          <w:bCs/>
          <w:sz w:val="22"/>
          <w:szCs w:val="22"/>
        </w:rPr>
        <w:t>- Z</w:t>
      </w:r>
      <w:r w:rsidRPr="00EE2900">
        <w:rPr>
          <w:rFonts w:ascii="Calibri" w:eastAsia="Arial Unicode MS" w:hAnsi="Calibri" w:cs="Calibri"/>
          <w:bCs/>
          <w:sz w:val="22"/>
          <w:szCs w:val="22"/>
        </w:rPr>
        <w:t xml:space="preserve">akona o službenicima i namještenicima u lokalnoj i područnoj (regionalnoj) samoupravi (Narodne  novine, broj: </w:t>
      </w:r>
      <w:r w:rsidR="0061736B" w:rsidRPr="00EE2900">
        <w:rPr>
          <w:rFonts w:ascii="Calibri" w:eastAsia="Arial Unicode MS" w:hAnsi="Calibri" w:cs="Calibri"/>
          <w:bCs/>
          <w:sz w:val="22"/>
          <w:szCs w:val="22"/>
        </w:rPr>
        <w:t xml:space="preserve"> </w:t>
      </w:r>
      <w:r w:rsidRPr="00EE2900">
        <w:rPr>
          <w:rFonts w:ascii="Calibri" w:eastAsia="Arial Unicode MS" w:hAnsi="Calibri" w:cs="Calibri"/>
          <w:bCs/>
          <w:sz w:val="22"/>
          <w:szCs w:val="22"/>
        </w:rPr>
        <w:t xml:space="preserve">86/08., </w:t>
      </w:r>
      <w:r w:rsidRPr="00EE2900">
        <w:rPr>
          <w:rFonts w:ascii="Calibri" w:hAnsi="Calibri" w:cs="Calibri"/>
          <w:sz w:val="22"/>
          <w:szCs w:val="22"/>
        </w:rPr>
        <w:t>61/11., 4/18.</w:t>
      </w:r>
      <w:r w:rsidR="00543EBA" w:rsidRPr="00EE2900">
        <w:rPr>
          <w:rFonts w:ascii="Calibri" w:hAnsi="Calibri" w:cs="Calibri"/>
          <w:sz w:val="22"/>
          <w:szCs w:val="22"/>
        </w:rPr>
        <w:t xml:space="preserve">, </w:t>
      </w:r>
      <w:r w:rsidRPr="00EE2900">
        <w:rPr>
          <w:rFonts w:ascii="Calibri" w:hAnsi="Calibri" w:cs="Calibri"/>
          <w:sz w:val="22"/>
          <w:szCs w:val="22"/>
        </w:rPr>
        <w:t>112/19.</w:t>
      </w:r>
      <w:r w:rsidR="00543EBA" w:rsidRPr="00EE2900">
        <w:rPr>
          <w:rFonts w:ascii="Calibri" w:hAnsi="Calibri" w:cs="Calibri"/>
          <w:sz w:val="22"/>
          <w:szCs w:val="22"/>
        </w:rPr>
        <w:t xml:space="preserve"> i 17/25.</w:t>
      </w:r>
      <w:r w:rsidRPr="00EE2900">
        <w:rPr>
          <w:rFonts w:ascii="Calibri" w:hAnsi="Calibri" w:cs="Calibri"/>
          <w:sz w:val="22"/>
          <w:szCs w:val="22"/>
        </w:rPr>
        <w:t xml:space="preserve">) </w:t>
      </w:r>
    </w:p>
    <w:p w14:paraId="4FC70698" w14:textId="2925932A" w:rsidR="00822325" w:rsidRPr="00EE2900" w:rsidRDefault="00822325" w:rsidP="00543EBA">
      <w:pPr>
        <w:ind w:firstLine="708"/>
        <w:jc w:val="both"/>
        <w:rPr>
          <w:rFonts w:ascii="Calibri" w:eastAsia="Arial Unicode MS" w:hAnsi="Calibri" w:cs="Calibri"/>
          <w:bCs/>
          <w:sz w:val="22"/>
          <w:szCs w:val="22"/>
        </w:rPr>
      </w:pPr>
      <w:r w:rsidRPr="00EE2900">
        <w:rPr>
          <w:rFonts w:ascii="Calibri" w:eastAsia="Arial Unicode MS" w:hAnsi="Calibri" w:cs="Calibri"/>
          <w:bCs/>
          <w:sz w:val="22"/>
          <w:szCs w:val="22"/>
        </w:rPr>
        <w:t xml:space="preserve">- Zakona o plaćama u lokalnoj i područnoj (regionalnoj) samoupravi (Narodne novine, broj: </w:t>
      </w:r>
      <w:r w:rsidRPr="00EE2900">
        <w:rPr>
          <w:rFonts w:ascii="Calibri" w:hAnsi="Calibri" w:cs="Calibri"/>
          <w:sz w:val="22"/>
          <w:szCs w:val="22"/>
        </w:rPr>
        <w:t>28/10. i 10/23.)</w:t>
      </w:r>
    </w:p>
    <w:p w14:paraId="5027A6A2" w14:textId="1770AD9D" w:rsidR="00822325" w:rsidRPr="00EE2900" w:rsidRDefault="00822325" w:rsidP="00543EBA">
      <w:pPr>
        <w:ind w:firstLine="708"/>
        <w:jc w:val="both"/>
        <w:rPr>
          <w:rFonts w:ascii="Calibri" w:hAnsi="Calibri" w:cs="Calibri"/>
          <w:sz w:val="22"/>
          <w:szCs w:val="22"/>
        </w:rPr>
      </w:pPr>
      <w:r w:rsidRPr="00EE2900">
        <w:rPr>
          <w:rFonts w:ascii="Calibri" w:eastAsia="Arial Unicode MS" w:hAnsi="Calibri" w:cs="Calibri"/>
          <w:bCs/>
          <w:sz w:val="22"/>
          <w:szCs w:val="22"/>
        </w:rPr>
        <w:t xml:space="preserve">- </w:t>
      </w:r>
      <w:r w:rsidRPr="00EE2900">
        <w:rPr>
          <w:rFonts w:ascii="Calibri" w:hAnsi="Calibri" w:cs="Calibri"/>
          <w:sz w:val="22"/>
          <w:szCs w:val="22"/>
        </w:rPr>
        <w:t xml:space="preserve">Odluke o koeficijentima za obračun plaće službenika i namještenika u upravnim tijelima Grada Požege  (Službene </w:t>
      </w:r>
      <w:r w:rsidR="0061736B" w:rsidRPr="00EE2900">
        <w:rPr>
          <w:rFonts w:ascii="Calibri" w:hAnsi="Calibri" w:cs="Calibri"/>
          <w:sz w:val="22"/>
          <w:szCs w:val="22"/>
        </w:rPr>
        <w:t xml:space="preserve">  </w:t>
      </w:r>
      <w:r w:rsidRPr="00EE2900">
        <w:rPr>
          <w:rFonts w:ascii="Calibri" w:hAnsi="Calibri" w:cs="Calibri"/>
          <w:sz w:val="22"/>
          <w:szCs w:val="22"/>
        </w:rPr>
        <w:t xml:space="preserve">novine Grada Požege, broj: </w:t>
      </w:r>
      <w:r w:rsidRPr="00EE2900">
        <w:rPr>
          <w:rFonts w:ascii="Calibri" w:hAnsi="Calibri" w:cs="Calibri"/>
          <w:bCs/>
          <w:sz w:val="22"/>
          <w:szCs w:val="22"/>
        </w:rPr>
        <w:t>20/23.</w:t>
      </w:r>
      <w:r w:rsidR="00543EBA" w:rsidRPr="00EE2900">
        <w:rPr>
          <w:rFonts w:ascii="Calibri" w:hAnsi="Calibri" w:cs="Calibri"/>
          <w:bCs/>
          <w:sz w:val="22"/>
          <w:szCs w:val="22"/>
        </w:rPr>
        <w:t xml:space="preserve">, </w:t>
      </w:r>
      <w:r w:rsidRPr="00EE2900">
        <w:rPr>
          <w:rFonts w:ascii="Calibri" w:hAnsi="Calibri" w:cs="Calibri"/>
          <w:bCs/>
          <w:kern w:val="2"/>
          <w:sz w:val="22"/>
          <w:szCs w:val="22"/>
          <w:lang w:eastAsia="zh-CN"/>
        </w:rPr>
        <w:t>1/24.</w:t>
      </w:r>
      <w:r w:rsidR="00543EBA" w:rsidRPr="00EE2900">
        <w:rPr>
          <w:rFonts w:ascii="Calibri" w:hAnsi="Calibri" w:cs="Calibri"/>
          <w:bCs/>
          <w:kern w:val="2"/>
          <w:sz w:val="22"/>
          <w:szCs w:val="22"/>
          <w:lang w:eastAsia="zh-CN"/>
        </w:rPr>
        <w:t xml:space="preserve"> i 16/25.</w:t>
      </w:r>
      <w:r w:rsidRPr="00EE2900">
        <w:rPr>
          <w:rFonts w:ascii="Calibri" w:hAnsi="Calibri" w:cs="Calibri"/>
          <w:bCs/>
          <w:kern w:val="2"/>
          <w:sz w:val="22"/>
          <w:szCs w:val="22"/>
          <w:lang w:eastAsia="zh-CN"/>
        </w:rPr>
        <w:t xml:space="preserve">) </w:t>
      </w:r>
      <w:r w:rsidRPr="00EE2900">
        <w:rPr>
          <w:rFonts w:ascii="Calibri" w:hAnsi="Calibri" w:cs="Calibri"/>
          <w:bCs/>
          <w:kern w:val="3"/>
          <w:sz w:val="22"/>
          <w:szCs w:val="22"/>
          <w:lang w:eastAsia="zh-CN"/>
        </w:rPr>
        <w:t xml:space="preserve"> </w:t>
      </w:r>
      <w:r w:rsidRPr="00EE2900">
        <w:rPr>
          <w:rFonts w:ascii="Calibri" w:hAnsi="Calibri" w:cs="Calibri"/>
          <w:sz w:val="22"/>
          <w:szCs w:val="22"/>
        </w:rPr>
        <w:t xml:space="preserve"> </w:t>
      </w:r>
    </w:p>
    <w:p w14:paraId="1C3081BA" w14:textId="0DDAD081" w:rsidR="00822325" w:rsidRPr="00EE2900" w:rsidRDefault="00822325" w:rsidP="00543EBA">
      <w:pPr>
        <w:ind w:firstLine="708"/>
        <w:jc w:val="both"/>
        <w:rPr>
          <w:rFonts w:ascii="Calibri" w:hAnsi="Calibri" w:cs="Calibri"/>
          <w:sz w:val="22"/>
          <w:szCs w:val="22"/>
        </w:rPr>
      </w:pPr>
      <w:r w:rsidRPr="00EE2900">
        <w:rPr>
          <w:rFonts w:ascii="Calibri" w:hAnsi="Calibri" w:cs="Calibri"/>
          <w:sz w:val="22"/>
          <w:szCs w:val="22"/>
        </w:rPr>
        <w:t xml:space="preserve">- </w:t>
      </w:r>
      <w:r w:rsidRPr="00EE2900">
        <w:rPr>
          <w:rFonts w:ascii="Calibri" w:hAnsi="Calibri" w:cs="Calibri"/>
          <w:bCs/>
          <w:sz w:val="22"/>
          <w:szCs w:val="22"/>
        </w:rPr>
        <w:t xml:space="preserve">Kolektivnog ugovora za zaposlene u upravnim tijelima Grada Požege </w:t>
      </w:r>
      <w:r w:rsidRPr="00EE2900">
        <w:rPr>
          <w:rFonts w:ascii="Calibri" w:hAnsi="Calibri" w:cs="Calibri"/>
          <w:sz w:val="22"/>
          <w:szCs w:val="22"/>
        </w:rPr>
        <w:t xml:space="preserve">(Službene novine Grada Požege, </w:t>
      </w:r>
      <w:r w:rsidR="0044733E" w:rsidRPr="00EE2900">
        <w:rPr>
          <w:rFonts w:ascii="Calibri" w:hAnsi="Calibri" w:cs="Calibri"/>
          <w:sz w:val="22"/>
          <w:szCs w:val="22"/>
        </w:rPr>
        <w:t xml:space="preserve">broj: 7/21., </w:t>
      </w:r>
      <w:r w:rsidR="0061736B" w:rsidRPr="00EE2900">
        <w:rPr>
          <w:rFonts w:ascii="Calibri" w:hAnsi="Calibri" w:cs="Calibri"/>
          <w:sz w:val="22"/>
          <w:szCs w:val="22"/>
        </w:rPr>
        <w:t xml:space="preserve"> </w:t>
      </w:r>
      <w:r w:rsidR="0044733E" w:rsidRPr="00EE2900">
        <w:rPr>
          <w:rFonts w:ascii="Calibri" w:hAnsi="Calibri" w:cs="Calibri"/>
          <w:sz w:val="22"/>
          <w:szCs w:val="22"/>
        </w:rPr>
        <w:t>12/22., 23/22., 6/23., 8/23., 10/23., 17/23., 19/23., 6/24., 7/24., 21/24.</w:t>
      </w:r>
      <w:r w:rsidR="00EB4BD6" w:rsidRPr="00EE2900">
        <w:rPr>
          <w:rFonts w:ascii="Calibri" w:hAnsi="Calibri" w:cs="Calibri"/>
          <w:sz w:val="22"/>
          <w:szCs w:val="22"/>
        </w:rPr>
        <w:t xml:space="preserve">, </w:t>
      </w:r>
      <w:r w:rsidR="00291E87" w:rsidRPr="00EE2900">
        <w:rPr>
          <w:rFonts w:ascii="Calibri" w:hAnsi="Calibri" w:cs="Calibri"/>
          <w:bCs/>
          <w:sz w:val="22"/>
          <w:szCs w:val="22"/>
        </w:rPr>
        <w:t>2/25. i 6/25.)</w:t>
      </w:r>
    </w:p>
    <w:p w14:paraId="0BED6D21" w14:textId="3A278F2A" w:rsidR="00822325" w:rsidRPr="00EE2900" w:rsidRDefault="00822325" w:rsidP="00EE2900">
      <w:pPr>
        <w:spacing w:after="240"/>
        <w:ind w:firstLine="708"/>
        <w:jc w:val="both"/>
        <w:rPr>
          <w:rFonts w:ascii="Calibri" w:hAnsi="Calibri" w:cs="Calibri"/>
          <w:bCs/>
          <w:strike/>
          <w:sz w:val="22"/>
          <w:szCs w:val="22"/>
        </w:rPr>
      </w:pPr>
      <w:r w:rsidRPr="00EE2900">
        <w:rPr>
          <w:rFonts w:ascii="Calibri" w:hAnsi="Calibri" w:cs="Calibri"/>
          <w:bCs/>
          <w:sz w:val="22"/>
          <w:szCs w:val="22"/>
        </w:rPr>
        <w:t xml:space="preserve">Plaću radnog mjesta pročelnika </w:t>
      </w:r>
      <w:r w:rsidRPr="00EE2900">
        <w:rPr>
          <w:rFonts w:ascii="Calibri" w:hAnsi="Calibri" w:cs="Calibri"/>
          <w:bCs/>
          <w:noProof/>
          <w:sz w:val="22"/>
          <w:szCs w:val="22"/>
        </w:rPr>
        <w:t xml:space="preserve">Upravnog odjela za </w:t>
      </w:r>
      <w:r w:rsidR="00577F08" w:rsidRPr="00EE2900">
        <w:rPr>
          <w:rFonts w:ascii="Calibri" w:hAnsi="Calibri" w:cs="Calibri"/>
          <w:bCs/>
          <w:noProof/>
          <w:sz w:val="22"/>
          <w:szCs w:val="22"/>
        </w:rPr>
        <w:t xml:space="preserve">za </w:t>
      </w:r>
      <w:r w:rsidR="00577F08" w:rsidRPr="00EE2900">
        <w:rPr>
          <w:rFonts w:ascii="Calibri" w:hAnsi="Calibri" w:cs="Calibri"/>
          <w:bCs/>
          <w:sz w:val="22"/>
          <w:szCs w:val="22"/>
        </w:rPr>
        <w:t>gospodarstvo, razvoj, zelenu tranziciju, komunalne djelatnosti i upravljanje imovinom</w:t>
      </w:r>
      <w:r w:rsidR="00577F08" w:rsidRPr="00EE2900">
        <w:rPr>
          <w:rFonts w:ascii="Calibri" w:hAnsi="Calibri" w:cs="Calibri"/>
          <w:bCs/>
          <w:noProof/>
          <w:sz w:val="22"/>
          <w:szCs w:val="22"/>
        </w:rPr>
        <w:t xml:space="preserve"> čini </w:t>
      </w:r>
      <w:r w:rsidRPr="00EE2900">
        <w:rPr>
          <w:rFonts w:ascii="Calibri" w:hAnsi="Calibri" w:cs="Calibri"/>
          <w:sz w:val="22"/>
          <w:szCs w:val="22"/>
        </w:rPr>
        <w:t xml:space="preserve">umnožak koeficijenta složenosti poslova radnog mjesta koji iznosi 3,20 i osnovice za izračun </w:t>
      </w:r>
      <w:r w:rsidR="0044733E" w:rsidRPr="00EE2900">
        <w:rPr>
          <w:rFonts w:ascii="Calibri" w:hAnsi="Calibri" w:cs="Calibri"/>
          <w:sz w:val="22"/>
          <w:szCs w:val="22"/>
        </w:rPr>
        <w:t xml:space="preserve">od </w:t>
      </w:r>
      <w:r w:rsidR="0044733E" w:rsidRPr="00EE2900">
        <w:rPr>
          <w:rFonts w:ascii="Calibri" w:hAnsi="Calibri" w:cs="Calibri"/>
          <w:bCs/>
          <w:sz w:val="22"/>
          <w:szCs w:val="22"/>
        </w:rPr>
        <w:t>947,18 eura</w:t>
      </w:r>
      <w:r w:rsidR="007832B8" w:rsidRPr="00EE2900">
        <w:rPr>
          <w:rFonts w:ascii="Calibri" w:hAnsi="Calibri" w:cs="Calibri"/>
          <w:bCs/>
          <w:sz w:val="22"/>
          <w:szCs w:val="22"/>
        </w:rPr>
        <w:t xml:space="preserve"> </w:t>
      </w:r>
      <w:r w:rsidR="0044733E" w:rsidRPr="00EE2900">
        <w:rPr>
          <w:rFonts w:ascii="Calibri" w:hAnsi="Calibri" w:cs="Calibri"/>
          <w:bCs/>
          <w:sz w:val="22"/>
          <w:szCs w:val="22"/>
        </w:rPr>
        <w:t>brut</w:t>
      </w:r>
      <w:r w:rsidR="007832B8" w:rsidRPr="00EE2900">
        <w:rPr>
          <w:rFonts w:ascii="Calibri" w:hAnsi="Calibri" w:cs="Calibri"/>
          <w:bCs/>
          <w:sz w:val="22"/>
          <w:szCs w:val="22"/>
        </w:rPr>
        <w:t xml:space="preserve">o, </w:t>
      </w:r>
      <w:r w:rsidRPr="00EE2900">
        <w:rPr>
          <w:rFonts w:ascii="Calibri" w:hAnsi="Calibri" w:cs="Calibri"/>
          <w:sz w:val="22"/>
          <w:szCs w:val="22"/>
        </w:rPr>
        <w:t xml:space="preserve">uvećano za 0,5% za svaku navršenu godinu radnog staža. </w:t>
      </w:r>
    </w:p>
    <w:p w14:paraId="07344090" w14:textId="78F06349" w:rsidR="00822325" w:rsidRPr="00EE2900" w:rsidRDefault="00822325" w:rsidP="00EE2900">
      <w:pPr>
        <w:pStyle w:val="StyleBodyText2ArialLeft15cmHanging064cm"/>
        <w:numPr>
          <w:ilvl w:val="0"/>
          <w:numId w:val="0"/>
        </w:numPr>
        <w:spacing w:after="240"/>
        <w:ind w:firstLine="426"/>
        <w:rPr>
          <w:rFonts w:ascii="Calibri" w:hAnsi="Calibri" w:cs="Calibri"/>
          <w:b/>
          <w:bCs/>
          <w:szCs w:val="22"/>
        </w:rPr>
      </w:pPr>
      <w:r w:rsidRPr="00EE2900">
        <w:rPr>
          <w:rFonts w:ascii="Calibri" w:hAnsi="Calibri" w:cs="Calibri"/>
          <w:b/>
          <w:bCs/>
          <w:szCs w:val="22"/>
        </w:rPr>
        <w:lastRenderedPageBreak/>
        <w:t>IV.</w:t>
      </w:r>
      <w:r w:rsidR="0061736B" w:rsidRPr="00EE2900">
        <w:rPr>
          <w:rFonts w:ascii="Calibri" w:hAnsi="Calibri" w:cs="Calibri"/>
          <w:b/>
          <w:bCs/>
          <w:szCs w:val="22"/>
        </w:rPr>
        <w:tab/>
      </w:r>
      <w:r w:rsidRPr="00EE2900">
        <w:rPr>
          <w:rFonts w:ascii="Calibri" w:hAnsi="Calibri" w:cs="Calibri"/>
          <w:b/>
          <w:bCs/>
          <w:szCs w:val="22"/>
        </w:rPr>
        <w:t>NAČIN OBAVLJANJA PRETHODNE PROVJERE ZNANJA I SPOSOBNOSTI  KANDIDATA</w:t>
      </w:r>
    </w:p>
    <w:p w14:paraId="0A40CD1C" w14:textId="77777777" w:rsidR="00822325" w:rsidRPr="00EE2900" w:rsidRDefault="00822325" w:rsidP="00EE2900">
      <w:pPr>
        <w:pStyle w:val="StyleBodyText2ArialLeft15cmHanging064cm"/>
        <w:numPr>
          <w:ilvl w:val="0"/>
          <w:numId w:val="0"/>
        </w:numPr>
        <w:ind w:firstLine="708"/>
        <w:rPr>
          <w:rFonts w:ascii="Calibri" w:hAnsi="Calibri" w:cs="Calibri"/>
          <w:bCs/>
          <w:szCs w:val="22"/>
        </w:rPr>
      </w:pPr>
      <w:r w:rsidRPr="00EE2900">
        <w:rPr>
          <w:rFonts w:ascii="Calibri" w:hAnsi="Calibri" w:cs="Calibri"/>
          <w:bCs/>
          <w:szCs w:val="22"/>
        </w:rPr>
        <w:t>Prethodna provjera znanja i sposobnosti kandidata obavlja se putem pisanog testiranja i razgovora (intervjua).</w:t>
      </w:r>
    </w:p>
    <w:p w14:paraId="73094EC3" w14:textId="77777777" w:rsidR="00822325" w:rsidRPr="00EE2900" w:rsidRDefault="00822325" w:rsidP="00EE2900">
      <w:pPr>
        <w:pStyle w:val="StyleBodyText2ArialLeft15cmHanging064cm"/>
        <w:numPr>
          <w:ilvl w:val="0"/>
          <w:numId w:val="0"/>
        </w:numPr>
        <w:ind w:firstLine="708"/>
        <w:rPr>
          <w:rFonts w:ascii="Calibri" w:hAnsi="Calibri" w:cs="Calibri"/>
          <w:szCs w:val="22"/>
        </w:rPr>
      </w:pPr>
      <w:r w:rsidRPr="00EE2900">
        <w:rPr>
          <w:rFonts w:ascii="Calibri" w:hAnsi="Calibri" w:cs="Calibri"/>
          <w:bCs/>
          <w:szCs w:val="22"/>
        </w:rPr>
        <w:t xml:space="preserve">Prethodnu provjeru znanja i sposobnosti kandidata provodi </w:t>
      </w:r>
      <w:r w:rsidRPr="00EE2900">
        <w:rPr>
          <w:rFonts w:ascii="Calibri" w:hAnsi="Calibri" w:cs="Calibri"/>
          <w:szCs w:val="22"/>
        </w:rPr>
        <w:t>Povjerenstvo za provedbu javnog natječaja.</w:t>
      </w:r>
    </w:p>
    <w:p w14:paraId="471F7365" w14:textId="28A154D8" w:rsidR="00822325" w:rsidRPr="00EE2900" w:rsidRDefault="00822325" w:rsidP="00EE2900">
      <w:pPr>
        <w:spacing w:after="240"/>
        <w:ind w:firstLine="708"/>
        <w:jc w:val="both"/>
        <w:rPr>
          <w:rFonts w:ascii="Calibri" w:hAnsi="Calibri" w:cs="Calibri"/>
          <w:sz w:val="22"/>
          <w:szCs w:val="22"/>
        </w:rPr>
      </w:pPr>
      <w:r w:rsidRPr="00EE2900">
        <w:rPr>
          <w:rFonts w:ascii="Calibri" w:hAnsi="Calibri" w:cs="Calibri"/>
          <w:sz w:val="22"/>
          <w:szCs w:val="22"/>
        </w:rPr>
        <w:t xml:space="preserve">Smatra se da </w:t>
      </w:r>
      <w:r w:rsidR="00B25BDB" w:rsidRPr="00EE2900">
        <w:rPr>
          <w:rFonts w:ascii="Calibri" w:hAnsi="Calibri" w:cs="Calibri"/>
          <w:sz w:val="22"/>
          <w:szCs w:val="22"/>
        </w:rPr>
        <w:t xml:space="preserve">je </w:t>
      </w:r>
      <w:r w:rsidRPr="00EE2900">
        <w:rPr>
          <w:rFonts w:ascii="Calibri" w:hAnsi="Calibri" w:cs="Calibri"/>
          <w:sz w:val="22"/>
          <w:szCs w:val="22"/>
        </w:rPr>
        <w:t>kandidat koji nije pristupio prethodnoj provjeri znanja, povukao prijavu na natječaj.</w:t>
      </w:r>
    </w:p>
    <w:p w14:paraId="7D352E24" w14:textId="77777777" w:rsidR="00577F08" w:rsidRPr="00EE2900" w:rsidRDefault="00577F08" w:rsidP="00EE2900">
      <w:pPr>
        <w:spacing w:after="24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76F31998" w14:textId="5E65DFF8" w:rsidR="00822325" w:rsidRPr="00EE2900" w:rsidRDefault="00822325" w:rsidP="00EE2900">
      <w:pPr>
        <w:pStyle w:val="StyleBodyText2ArialLeft15cmHanging064cm"/>
        <w:numPr>
          <w:ilvl w:val="0"/>
          <w:numId w:val="0"/>
        </w:numPr>
        <w:spacing w:after="240"/>
        <w:ind w:firstLine="284"/>
        <w:rPr>
          <w:rFonts w:ascii="Calibri" w:hAnsi="Calibri" w:cs="Calibri"/>
          <w:b/>
          <w:bCs/>
          <w:szCs w:val="22"/>
        </w:rPr>
      </w:pPr>
      <w:r w:rsidRPr="00EE2900">
        <w:rPr>
          <w:rFonts w:ascii="Calibri" w:hAnsi="Calibri" w:cs="Calibri"/>
          <w:b/>
          <w:bCs/>
          <w:szCs w:val="22"/>
        </w:rPr>
        <w:t>V.</w:t>
      </w:r>
      <w:r w:rsidR="0061736B" w:rsidRPr="00EE2900">
        <w:rPr>
          <w:rFonts w:ascii="Calibri" w:hAnsi="Calibri" w:cs="Calibri"/>
          <w:b/>
          <w:bCs/>
          <w:szCs w:val="22"/>
        </w:rPr>
        <w:tab/>
      </w:r>
      <w:r w:rsidRPr="00EE2900">
        <w:rPr>
          <w:rFonts w:ascii="Calibri" w:hAnsi="Calibri" w:cs="Calibri"/>
          <w:b/>
          <w:bCs/>
          <w:szCs w:val="22"/>
        </w:rPr>
        <w:t>PISANO TESTIRANJE KANDIDATA</w:t>
      </w:r>
    </w:p>
    <w:p w14:paraId="4021D63F" w14:textId="6676E5F6" w:rsidR="00543EBA" w:rsidRPr="00EE2900" w:rsidRDefault="00543EBA" w:rsidP="00543EBA">
      <w:pPr>
        <w:pStyle w:val="StyleBodyText2ArialLeft15cmHanging064cm"/>
        <w:numPr>
          <w:ilvl w:val="0"/>
          <w:numId w:val="0"/>
        </w:numPr>
        <w:ind w:firstLine="708"/>
        <w:rPr>
          <w:rFonts w:ascii="Calibri" w:hAnsi="Calibri" w:cs="Calibri"/>
          <w:szCs w:val="22"/>
        </w:rPr>
      </w:pPr>
      <w:r w:rsidRPr="00EE2900">
        <w:rPr>
          <w:rFonts w:ascii="Calibri" w:hAnsi="Calibri" w:cs="Calibri"/>
          <w:szCs w:val="22"/>
        </w:rPr>
        <w:t xml:space="preserve">Pravni izvori za pripremanje kandidata za testiranje za pročelnika Upravnog odjela za </w:t>
      </w:r>
      <w:r w:rsidR="00AC2468" w:rsidRPr="00EE2900">
        <w:rPr>
          <w:rFonts w:ascii="Calibri" w:hAnsi="Calibri" w:cs="Calibri"/>
          <w:szCs w:val="22"/>
        </w:rPr>
        <w:t xml:space="preserve">gospodarstvo, razvoj, zelenu tranziciju, komunalne djelatnosti i upravljanje imovinom </w:t>
      </w:r>
      <w:r w:rsidRPr="00EE2900">
        <w:rPr>
          <w:rFonts w:ascii="Calibri" w:hAnsi="Calibri" w:cs="Calibri"/>
          <w:b/>
          <w:szCs w:val="22"/>
        </w:rPr>
        <w:t>-</w:t>
      </w:r>
      <w:r w:rsidRPr="00EE2900">
        <w:rPr>
          <w:rFonts w:ascii="Calibri" w:hAnsi="Calibri" w:cs="Calibri"/>
          <w:bCs/>
          <w:szCs w:val="22"/>
        </w:rPr>
        <w:t xml:space="preserve"> pitanja</w:t>
      </w:r>
      <w:r w:rsidRPr="00EE2900">
        <w:rPr>
          <w:rFonts w:ascii="Calibri" w:hAnsi="Calibri" w:cs="Calibri"/>
          <w:b/>
          <w:szCs w:val="22"/>
        </w:rPr>
        <w:t xml:space="preserve"> </w:t>
      </w:r>
      <w:r w:rsidRPr="00EE2900">
        <w:rPr>
          <w:rFonts w:ascii="Calibri" w:hAnsi="Calibri" w:cs="Calibri"/>
          <w:szCs w:val="22"/>
        </w:rPr>
        <w:t>kojima se testira provjera znanja, sposobnosti i vještina bitnih za obavljanje poslova radnog mjesta na koje se kandidat prima temelje se na sljedećim propisima:</w:t>
      </w:r>
    </w:p>
    <w:p w14:paraId="6D25020E" w14:textId="0A2EA4BC" w:rsidR="00543EBA" w:rsidRPr="00EE2900" w:rsidRDefault="00543EBA" w:rsidP="00543EBA">
      <w:pPr>
        <w:pStyle w:val="StyleBodyText2ArialLeft15cmHanging064cm"/>
        <w:numPr>
          <w:ilvl w:val="0"/>
          <w:numId w:val="3"/>
        </w:numPr>
        <w:rPr>
          <w:rFonts w:ascii="Calibri" w:hAnsi="Calibri" w:cs="Calibri"/>
          <w:szCs w:val="22"/>
        </w:rPr>
      </w:pPr>
      <w:r w:rsidRPr="00EE2900">
        <w:rPr>
          <w:rFonts w:ascii="Calibri" w:hAnsi="Calibri" w:cs="Calibri"/>
          <w:szCs w:val="22"/>
        </w:rPr>
        <w:t>Zakon</w:t>
      </w:r>
      <w:r w:rsidR="008E3DBA" w:rsidRPr="00EE2900">
        <w:rPr>
          <w:rFonts w:ascii="Calibri" w:hAnsi="Calibri" w:cs="Calibri"/>
          <w:szCs w:val="22"/>
        </w:rPr>
        <w:t>u</w:t>
      </w:r>
      <w:r w:rsidRPr="00EE2900">
        <w:rPr>
          <w:rFonts w:ascii="Calibri" w:hAnsi="Calibri" w:cs="Calibri"/>
          <w:szCs w:val="22"/>
        </w:rPr>
        <w:t xml:space="preserve"> o lokalnoj i područnoj (regionalnoj) samoupravi (Narodne novine, broj: broj: 33/01., 60/01.- vjerodostojno tumačenje, 129/05., 109/07., 125/08., 36/09., 150/11., 144/12., 19/13.- pročišćeni tekst, 137/15.- ispravak, 123/17., 98/19. i 144/20.)</w:t>
      </w:r>
    </w:p>
    <w:p w14:paraId="3FCCC4C1" w14:textId="3A726BFB" w:rsidR="00543EBA" w:rsidRPr="00EE2900" w:rsidRDefault="00543EBA" w:rsidP="00543EBA">
      <w:pPr>
        <w:pStyle w:val="StyleBodyText2ArialLeft15cmHanging064cm"/>
        <w:numPr>
          <w:ilvl w:val="0"/>
          <w:numId w:val="3"/>
        </w:numPr>
        <w:rPr>
          <w:rFonts w:ascii="Calibri" w:hAnsi="Calibri" w:cs="Calibri"/>
          <w:szCs w:val="22"/>
        </w:rPr>
      </w:pPr>
      <w:r w:rsidRPr="00EE2900">
        <w:rPr>
          <w:rFonts w:ascii="Calibri" w:hAnsi="Calibri" w:cs="Calibri"/>
          <w:szCs w:val="22"/>
        </w:rPr>
        <w:t>Zakon</w:t>
      </w:r>
      <w:r w:rsidR="008E3DBA" w:rsidRPr="00EE2900">
        <w:rPr>
          <w:rFonts w:ascii="Calibri" w:hAnsi="Calibri" w:cs="Calibri"/>
          <w:szCs w:val="22"/>
        </w:rPr>
        <w:t>u</w:t>
      </w:r>
      <w:r w:rsidRPr="00EE2900">
        <w:rPr>
          <w:rFonts w:ascii="Calibri" w:hAnsi="Calibri" w:cs="Calibri"/>
          <w:szCs w:val="22"/>
        </w:rPr>
        <w:t xml:space="preserve"> o općem upravnom postupku (Narodne novine, broj: 47/09. i 110/21.)</w:t>
      </w:r>
    </w:p>
    <w:p w14:paraId="2DA4E8B8" w14:textId="52A5520D" w:rsidR="00543EBA" w:rsidRPr="00EE2900" w:rsidRDefault="00543EBA" w:rsidP="00543EBA">
      <w:pPr>
        <w:pStyle w:val="StyleBodyText2ArialLeft15cmHanging064cm"/>
        <w:numPr>
          <w:ilvl w:val="0"/>
          <w:numId w:val="3"/>
        </w:numPr>
        <w:rPr>
          <w:rFonts w:ascii="Calibri" w:hAnsi="Calibri" w:cs="Calibri"/>
          <w:szCs w:val="22"/>
        </w:rPr>
      </w:pPr>
      <w:r w:rsidRPr="00EE2900">
        <w:rPr>
          <w:rFonts w:ascii="Calibri" w:hAnsi="Calibri" w:cs="Calibri"/>
          <w:szCs w:val="22"/>
        </w:rPr>
        <w:t>Zakon</w:t>
      </w:r>
      <w:r w:rsidR="008E3DBA" w:rsidRPr="00EE2900">
        <w:rPr>
          <w:rFonts w:ascii="Calibri" w:hAnsi="Calibri" w:cs="Calibri"/>
          <w:szCs w:val="22"/>
        </w:rPr>
        <w:t>u</w:t>
      </w:r>
      <w:r w:rsidRPr="00EE2900">
        <w:rPr>
          <w:rFonts w:ascii="Calibri" w:hAnsi="Calibri" w:cs="Calibri"/>
          <w:szCs w:val="22"/>
        </w:rPr>
        <w:t xml:space="preserve"> o prostornom uređenju (Narodne novine, broj: 15</w:t>
      </w:r>
      <w:r w:rsidR="00C067E5" w:rsidRPr="00EE2900">
        <w:rPr>
          <w:rFonts w:ascii="Calibri" w:hAnsi="Calibri" w:cs="Calibri"/>
          <w:szCs w:val="22"/>
        </w:rPr>
        <w:t>5</w:t>
      </w:r>
      <w:r w:rsidRPr="00EE2900">
        <w:rPr>
          <w:rFonts w:ascii="Calibri" w:hAnsi="Calibri" w:cs="Calibri"/>
          <w:szCs w:val="22"/>
        </w:rPr>
        <w:t>/</w:t>
      </w:r>
      <w:r w:rsidR="00C067E5" w:rsidRPr="00EE2900">
        <w:rPr>
          <w:rFonts w:ascii="Calibri" w:hAnsi="Calibri" w:cs="Calibri"/>
          <w:szCs w:val="22"/>
        </w:rPr>
        <w:t>25.)</w:t>
      </w:r>
    </w:p>
    <w:p w14:paraId="5629399B" w14:textId="2B499CB5" w:rsidR="00C067E5" w:rsidRPr="00EE2900" w:rsidRDefault="00543EBA" w:rsidP="00543EBA">
      <w:pPr>
        <w:pStyle w:val="StyleBodyText2ArialLeft15cmHanging064cm"/>
        <w:numPr>
          <w:ilvl w:val="0"/>
          <w:numId w:val="3"/>
        </w:numPr>
        <w:rPr>
          <w:rFonts w:ascii="Calibri" w:hAnsi="Calibri" w:cs="Calibri"/>
          <w:szCs w:val="22"/>
        </w:rPr>
      </w:pPr>
      <w:r w:rsidRPr="00EE2900">
        <w:rPr>
          <w:rFonts w:ascii="Calibri" w:hAnsi="Calibri" w:cs="Calibri"/>
          <w:szCs w:val="22"/>
        </w:rPr>
        <w:t>Zakon</w:t>
      </w:r>
      <w:r w:rsidR="008E3DBA" w:rsidRPr="00EE2900">
        <w:rPr>
          <w:rFonts w:ascii="Calibri" w:hAnsi="Calibri" w:cs="Calibri"/>
          <w:szCs w:val="22"/>
        </w:rPr>
        <w:t>u</w:t>
      </w:r>
      <w:r w:rsidRPr="00EE2900">
        <w:rPr>
          <w:rFonts w:ascii="Calibri" w:hAnsi="Calibri" w:cs="Calibri"/>
          <w:szCs w:val="22"/>
        </w:rPr>
        <w:t xml:space="preserve"> o gradnji (Narodne novine, broj: 15</w:t>
      </w:r>
      <w:r w:rsidR="00C067E5" w:rsidRPr="00EE2900">
        <w:rPr>
          <w:rFonts w:ascii="Calibri" w:hAnsi="Calibri" w:cs="Calibri"/>
          <w:szCs w:val="22"/>
        </w:rPr>
        <w:t>5</w:t>
      </w:r>
      <w:r w:rsidRPr="00EE2900">
        <w:rPr>
          <w:rFonts w:ascii="Calibri" w:hAnsi="Calibri" w:cs="Calibri"/>
          <w:szCs w:val="22"/>
        </w:rPr>
        <w:t>/</w:t>
      </w:r>
      <w:r w:rsidR="00C067E5" w:rsidRPr="00EE2900">
        <w:rPr>
          <w:rFonts w:ascii="Calibri" w:hAnsi="Calibri" w:cs="Calibri"/>
          <w:szCs w:val="22"/>
        </w:rPr>
        <w:t>25.)</w:t>
      </w:r>
    </w:p>
    <w:p w14:paraId="0296FC50" w14:textId="1EBA91F6" w:rsidR="00960FA7" w:rsidRPr="00EE2900" w:rsidRDefault="00960FA7" w:rsidP="00543EBA">
      <w:pPr>
        <w:pStyle w:val="StyleBodyText2ArialLeft15cmHanging064cm"/>
        <w:numPr>
          <w:ilvl w:val="0"/>
          <w:numId w:val="3"/>
        </w:numPr>
        <w:rPr>
          <w:rFonts w:ascii="Calibri" w:hAnsi="Calibri" w:cs="Calibri"/>
          <w:szCs w:val="22"/>
        </w:rPr>
      </w:pPr>
      <w:r w:rsidRPr="00EE2900">
        <w:rPr>
          <w:rFonts w:ascii="Calibri" w:hAnsi="Calibri" w:cs="Calibri"/>
          <w:szCs w:val="22"/>
        </w:rPr>
        <w:t>Zakon</w:t>
      </w:r>
      <w:r w:rsidR="00CD470B" w:rsidRPr="00EE2900">
        <w:rPr>
          <w:rFonts w:ascii="Calibri" w:hAnsi="Calibri" w:cs="Calibri"/>
          <w:szCs w:val="22"/>
        </w:rPr>
        <w:t>u</w:t>
      </w:r>
      <w:r w:rsidRPr="00EE2900">
        <w:rPr>
          <w:rFonts w:ascii="Calibri" w:hAnsi="Calibri" w:cs="Calibri"/>
          <w:szCs w:val="22"/>
        </w:rPr>
        <w:t xml:space="preserve"> o zaštiti okoliša (Narodne novine, broj: 80/13., 153/13., 78/15., 12/18. i  118/18.)</w:t>
      </w:r>
    </w:p>
    <w:p w14:paraId="7C3772AC" w14:textId="55EC42D9" w:rsidR="00960FA7" w:rsidRPr="00EE2900" w:rsidRDefault="00960FA7" w:rsidP="00543EBA">
      <w:pPr>
        <w:pStyle w:val="StyleBodyText2ArialLeft15cmHanging064cm"/>
        <w:numPr>
          <w:ilvl w:val="0"/>
          <w:numId w:val="3"/>
        </w:numPr>
        <w:rPr>
          <w:rFonts w:ascii="Calibri" w:hAnsi="Calibri" w:cs="Calibri"/>
          <w:szCs w:val="22"/>
        </w:rPr>
      </w:pPr>
      <w:r w:rsidRPr="00EE2900">
        <w:rPr>
          <w:rFonts w:ascii="Calibri" w:hAnsi="Calibri" w:cs="Calibri"/>
          <w:szCs w:val="22"/>
        </w:rPr>
        <w:t>Zakon</w:t>
      </w:r>
      <w:r w:rsidR="00CD470B" w:rsidRPr="00EE2900">
        <w:rPr>
          <w:rFonts w:ascii="Calibri" w:hAnsi="Calibri" w:cs="Calibri"/>
          <w:szCs w:val="22"/>
        </w:rPr>
        <w:t>u</w:t>
      </w:r>
      <w:r w:rsidRPr="00EE2900">
        <w:rPr>
          <w:rFonts w:ascii="Calibri" w:hAnsi="Calibri" w:cs="Calibri"/>
          <w:szCs w:val="22"/>
        </w:rPr>
        <w:t xml:space="preserve"> o vlasništvu i drugim stvarnim pravima (Narodne novine, broj</w:t>
      </w:r>
      <w:r w:rsidR="00CD470B" w:rsidRPr="00EE2900">
        <w:rPr>
          <w:rFonts w:ascii="Calibri" w:hAnsi="Calibri" w:cs="Calibri"/>
          <w:szCs w:val="22"/>
        </w:rPr>
        <w:t xml:space="preserve">: </w:t>
      </w:r>
      <w:r w:rsidRPr="00EE2900">
        <w:rPr>
          <w:rFonts w:ascii="Calibri" w:hAnsi="Calibri" w:cs="Calibri"/>
          <w:szCs w:val="22"/>
        </w:rPr>
        <w:t xml:space="preserve"> 91/96</w:t>
      </w:r>
      <w:r w:rsidR="00CD470B" w:rsidRPr="00EE2900">
        <w:rPr>
          <w:rFonts w:ascii="Calibri" w:hAnsi="Calibri" w:cs="Calibri"/>
          <w:szCs w:val="22"/>
        </w:rPr>
        <w:t>.</w:t>
      </w:r>
      <w:r w:rsidRPr="00EE2900">
        <w:rPr>
          <w:rFonts w:ascii="Calibri" w:hAnsi="Calibri" w:cs="Calibri"/>
          <w:szCs w:val="22"/>
        </w:rPr>
        <w:t>, 68/98</w:t>
      </w:r>
      <w:r w:rsidR="00CD470B" w:rsidRPr="00EE2900">
        <w:rPr>
          <w:rFonts w:ascii="Calibri" w:hAnsi="Calibri" w:cs="Calibri"/>
          <w:szCs w:val="22"/>
        </w:rPr>
        <w:t>.</w:t>
      </w:r>
      <w:r w:rsidRPr="00EE2900">
        <w:rPr>
          <w:rFonts w:ascii="Calibri" w:hAnsi="Calibri" w:cs="Calibri"/>
          <w:szCs w:val="22"/>
        </w:rPr>
        <w:t>, 137/99</w:t>
      </w:r>
      <w:r w:rsidR="00CD470B" w:rsidRPr="00EE2900">
        <w:rPr>
          <w:rFonts w:ascii="Calibri" w:hAnsi="Calibri" w:cs="Calibri"/>
          <w:szCs w:val="22"/>
        </w:rPr>
        <w:t>.- Odluka US RH</w:t>
      </w:r>
      <w:r w:rsidRPr="00EE2900">
        <w:rPr>
          <w:rFonts w:ascii="Calibri" w:hAnsi="Calibri" w:cs="Calibri"/>
          <w:szCs w:val="22"/>
        </w:rPr>
        <w:t>, 22/00</w:t>
      </w:r>
      <w:r w:rsidR="00CD470B" w:rsidRPr="00EE2900">
        <w:rPr>
          <w:rFonts w:ascii="Calibri" w:hAnsi="Calibri" w:cs="Calibri"/>
          <w:szCs w:val="22"/>
        </w:rPr>
        <w:t xml:space="preserve">.- Odluka US RH, </w:t>
      </w:r>
      <w:r w:rsidRPr="00EE2900">
        <w:rPr>
          <w:rFonts w:ascii="Calibri" w:hAnsi="Calibri" w:cs="Calibri"/>
          <w:szCs w:val="22"/>
        </w:rPr>
        <w:t>73/00</w:t>
      </w:r>
      <w:r w:rsidR="00CD470B" w:rsidRPr="00EE2900">
        <w:rPr>
          <w:rFonts w:ascii="Calibri" w:hAnsi="Calibri" w:cs="Calibri"/>
          <w:szCs w:val="22"/>
        </w:rPr>
        <w:t>.</w:t>
      </w:r>
      <w:r w:rsidRPr="00EE2900">
        <w:rPr>
          <w:rFonts w:ascii="Calibri" w:hAnsi="Calibri" w:cs="Calibri"/>
          <w:szCs w:val="22"/>
        </w:rPr>
        <w:t>, 114/01</w:t>
      </w:r>
      <w:r w:rsidR="00CD470B" w:rsidRPr="00EE2900">
        <w:rPr>
          <w:rFonts w:ascii="Calibri" w:hAnsi="Calibri" w:cs="Calibri"/>
          <w:szCs w:val="22"/>
        </w:rPr>
        <w:t>.</w:t>
      </w:r>
      <w:r w:rsidRPr="00EE2900">
        <w:rPr>
          <w:rFonts w:ascii="Calibri" w:hAnsi="Calibri" w:cs="Calibri"/>
          <w:szCs w:val="22"/>
        </w:rPr>
        <w:t>, 79/06</w:t>
      </w:r>
      <w:r w:rsidR="00CD470B" w:rsidRPr="00EE2900">
        <w:rPr>
          <w:rFonts w:ascii="Calibri" w:hAnsi="Calibri" w:cs="Calibri"/>
          <w:szCs w:val="22"/>
        </w:rPr>
        <w:t>.</w:t>
      </w:r>
      <w:r w:rsidRPr="00EE2900">
        <w:rPr>
          <w:rFonts w:ascii="Calibri" w:hAnsi="Calibri" w:cs="Calibri"/>
          <w:szCs w:val="22"/>
        </w:rPr>
        <w:t>, 141/06</w:t>
      </w:r>
      <w:r w:rsidR="00CD470B" w:rsidRPr="00EE2900">
        <w:rPr>
          <w:rFonts w:ascii="Calibri" w:hAnsi="Calibri" w:cs="Calibri"/>
          <w:szCs w:val="22"/>
        </w:rPr>
        <w:t>.</w:t>
      </w:r>
      <w:r w:rsidRPr="00EE2900">
        <w:rPr>
          <w:rFonts w:ascii="Calibri" w:hAnsi="Calibri" w:cs="Calibri"/>
          <w:szCs w:val="22"/>
        </w:rPr>
        <w:t>, 146/08</w:t>
      </w:r>
      <w:r w:rsidR="00CD470B" w:rsidRPr="00EE2900">
        <w:rPr>
          <w:rFonts w:ascii="Calibri" w:hAnsi="Calibri" w:cs="Calibri"/>
          <w:szCs w:val="22"/>
        </w:rPr>
        <w:t>.</w:t>
      </w:r>
      <w:r w:rsidRPr="00EE2900">
        <w:rPr>
          <w:rFonts w:ascii="Calibri" w:hAnsi="Calibri" w:cs="Calibri"/>
          <w:szCs w:val="22"/>
        </w:rPr>
        <w:t>, 38/09</w:t>
      </w:r>
      <w:r w:rsidR="00CD470B" w:rsidRPr="00EE2900">
        <w:rPr>
          <w:rFonts w:ascii="Calibri" w:hAnsi="Calibri" w:cs="Calibri"/>
          <w:szCs w:val="22"/>
        </w:rPr>
        <w:t>.</w:t>
      </w:r>
      <w:r w:rsidRPr="00EE2900">
        <w:rPr>
          <w:rFonts w:ascii="Calibri" w:hAnsi="Calibri" w:cs="Calibri"/>
          <w:szCs w:val="22"/>
        </w:rPr>
        <w:t>, 153/09</w:t>
      </w:r>
      <w:r w:rsidR="00CD470B" w:rsidRPr="00EE2900">
        <w:rPr>
          <w:rFonts w:ascii="Calibri" w:hAnsi="Calibri" w:cs="Calibri"/>
          <w:szCs w:val="22"/>
        </w:rPr>
        <w:t>., 143/12., 152/14.,  81/15.-</w:t>
      </w:r>
      <w:r w:rsidR="00605B58" w:rsidRPr="00EE2900">
        <w:rPr>
          <w:rFonts w:ascii="Calibri" w:hAnsi="Calibri" w:cs="Calibri"/>
          <w:szCs w:val="22"/>
        </w:rPr>
        <w:t xml:space="preserve"> </w:t>
      </w:r>
      <w:r w:rsidR="00CD470B" w:rsidRPr="00EE2900">
        <w:rPr>
          <w:rFonts w:ascii="Calibri" w:hAnsi="Calibri" w:cs="Calibri"/>
          <w:szCs w:val="22"/>
        </w:rPr>
        <w:t>pročišćeni tekst</w:t>
      </w:r>
      <w:r w:rsidR="00605B58" w:rsidRPr="00EE2900">
        <w:rPr>
          <w:rFonts w:ascii="Calibri" w:hAnsi="Calibri" w:cs="Calibri"/>
          <w:szCs w:val="22"/>
        </w:rPr>
        <w:t xml:space="preserve">, </w:t>
      </w:r>
      <w:r w:rsidR="00CD470B" w:rsidRPr="00EE2900">
        <w:rPr>
          <w:rFonts w:ascii="Calibri" w:hAnsi="Calibri" w:cs="Calibri"/>
          <w:szCs w:val="22"/>
        </w:rPr>
        <w:t xml:space="preserve"> 94/17.- ispravak</w:t>
      </w:r>
      <w:r w:rsidR="00605B58" w:rsidRPr="00EE2900">
        <w:rPr>
          <w:rFonts w:ascii="Calibri" w:hAnsi="Calibri" w:cs="Calibri"/>
          <w:szCs w:val="22"/>
        </w:rPr>
        <w:t xml:space="preserve"> i  52/25.</w:t>
      </w:r>
      <w:r w:rsidR="00CD470B" w:rsidRPr="00EE2900">
        <w:rPr>
          <w:rFonts w:ascii="Calibri" w:hAnsi="Calibri" w:cs="Calibri"/>
          <w:szCs w:val="22"/>
        </w:rPr>
        <w:t xml:space="preserve">) </w:t>
      </w:r>
    </w:p>
    <w:p w14:paraId="26AECE9A" w14:textId="420D9961" w:rsidR="00543EBA" w:rsidRPr="00EE2900" w:rsidRDefault="00543EBA" w:rsidP="00543EBA">
      <w:pPr>
        <w:pStyle w:val="StyleBodyText2ArialLeft15cmHanging064cm"/>
        <w:numPr>
          <w:ilvl w:val="0"/>
          <w:numId w:val="3"/>
        </w:numPr>
        <w:rPr>
          <w:rFonts w:ascii="Calibri" w:hAnsi="Calibri" w:cs="Calibri"/>
          <w:szCs w:val="22"/>
        </w:rPr>
      </w:pPr>
      <w:r w:rsidRPr="00EE2900">
        <w:rPr>
          <w:rFonts w:ascii="Calibri" w:hAnsi="Calibri" w:cs="Calibri"/>
          <w:szCs w:val="22"/>
        </w:rPr>
        <w:t>Zakon</w:t>
      </w:r>
      <w:r w:rsidR="008E3DBA" w:rsidRPr="00EE2900">
        <w:rPr>
          <w:rFonts w:ascii="Calibri" w:hAnsi="Calibri" w:cs="Calibri"/>
          <w:szCs w:val="22"/>
        </w:rPr>
        <w:t>u</w:t>
      </w:r>
      <w:r w:rsidRPr="00EE2900">
        <w:rPr>
          <w:rFonts w:ascii="Calibri" w:hAnsi="Calibri" w:cs="Calibri"/>
          <w:szCs w:val="22"/>
        </w:rPr>
        <w:t xml:space="preserve"> o komunalnom gospodarstvu (Narodne novine, broj: 68/18., 110/18.</w:t>
      </w:r>
      <w:r w:rsidR="00C067E5" w:rsidRPr="00EE2900">
        <w:rPr>
          <w:rFonts w:ascii="Calibri" w:hAnsi="Calibri" w:cs="Calibri"/>
          <w:szCs w:val="22"/>
        </w:rPr>
        <w:t>,</w:t>
      </w:r>
      <w:r w:rsidRPr="00EE2900">
        <w:rPr>
          <w:rFonts w:ascii="Calibri" w:hAnsi="Calibri" w:cs="Calibri"/>
          <w:szCs w:val="22"/>
        </w:rPr>
        <w:t>32/20.</w:t>
      </w:r>
      <w:r w:rsidR="00C067E5" w:rsidRPr="00EE2900">
        <w:rPr>
          <w:rFonts w:ascii="Calibri" w:hAnsi="Calibri" w:cs="Calibri"/>
          <w:szCs w:val="22"/>
        </w:rPr>
        <w:t xml:space="preserve"> i 145/24.</w:t>
      </w:r>
      <w:r w:rsidRPr="00EE2900">
        <w:rPr>
          <w:rFonts w:ascii="Calibri" w:hAnsi="Calibri" w:cs="Calibri"/>
          <w:szCs w:val="22"/>
        </w:rPr>
        <w:t>)</w:t>
      </w:r>
    </w:p>
    <w:p w14:paraId="1B38AEBB" w14:textId="1EC1FEF9" w:rsidR="00543EBA" w:rsidRPr="00EE2900" w:rsidRDefault="00543EBA" w:rsidP="00EE2900">
      <w:pPr>
        <w:pStyle w:val="StyleBodyText2ArialLeft15cmHanging064cm"/>
        <w:numPr>
          <w:ilvl w:val="0"/>
          <w:numId w:val="3"/>
        </w:numPr>
        <w:spacing w:after="240"/>
        <w:rPr>
          <w:rFonts w:ascii="Calibri" w:hAnsi="Calibri" w:cs="Calibri"/>
          <w:szCs w:val="22"/>
        </w:rPr>
      </w:pPr>
      <w:r w:rsidRPr="00EE2900">
        <w:rPr>
          <w:rFonts w:ascii="Calibri" w:hAnsi="Calibri" w:cs="Calibri"/>
          <w:szCs w:val="22"/>
        </w:rPr>
        <w:t>Statut</w:t>
      </w:r>
      <w:r w:rsidR="008E3DBA" w:rsidRPr="00EE2900">
        <w:rPr>
          <w:rFonts w:ascii="Calibri" w:hAnsi="Calibri" w:cs="Calibri"/>
          <w:szCs w:val="22"/>
        </w:rPr>
        <w:t>u</w:t>
      </w:r>
      <w:r w:rsidRPr="00EE2900">
        <w:rPr>
          <w:rFonts w:ascii="Calibri" w:hAnsi="Calibri" w:cs="Calibri"/>
          <w:szCs w:val="22"/>
        </w:rPr>
        <w:t xml:space="preserve"> Grada Požege (Službene novine Grada Požege, broj: 2/21. i 11/22.).</w:t>
      </w:r>
    </w:p>
    <w:p w14:paraId="527F7815" w14:textId="16B36F7E" w:rsidR="0002710F" w:rsidRPr="00EE2900" w:rsidRDefault="00822325" w:rsidP="00EE2900">
      <w:pPr>
        <w:pStyle w:val="StyleBodyText2ArialLeft15cmHanging064cm"/>
        <w:numPr>
          <w:ilvl w:val="0"/>
          <w:numId w:val="0"/>
        </w:numPr>
        <w:spacing w:after="240"/>
        <w:ind w:firstLine="284"/>
        <w:rPr>
          <w:rFonts w:ascii="Calibri" w:hAnsi="Calibri" w:cs="Calibri"/>
          <w:b/>
          <w:szCs w:val="22"/>
        </w:rPr>
      </w:pPr>
      <w:r w:rsidRPr="00EE2900">
        <w:rPr>
          <w:rFonts w:ascii="Calibri" w:hAnsi="Calibri" w:cs="Calibri"/>
          <w:b/>
          <w:szCs w:val="22"/>
        </w:rPr>
        <w:t>VI.</w:t>
      </w:r>
      <w:r w:rsidR="007832B8" w:rsidRPr="00EE2900">
        <w:rPr>
          <w:rFonts w:ascii="Calibri" w:hAnsi="Calibri" w:cs="Calibri"/>
          <w:b/>
          <w:szCs w:val="22"/>
        </w:rPr>
        <w:tab/>
      </w:r>
      <w:r w:rsidRPr="00EE2900">
        <w:rPr>
          <w:rFonts w:ascii="Calibri" w:hAnsi="Calibri" w:cs="Calibri"/>
          <w:b/>
          <w:szCs w:val="22"/>
        </w:rPr>
        <w:t>PRAVILA TESTIRANJA I INTERVJU</w:t>
      </w:r>
    </w:p>
    <w:p w14:paraId="194EDD83" w14:textId="77777777" w:rsidR="00822325" w:rsidRPr="00EE2900" w:rsidRDefault="00822325" w:rsidP="00291E87">
      <w:pPr>
        <w:pStyle w:val="StyleBodyText2ArialLeft15cmHanging064cm"/>
        <w:numPr>
          <w:ilvl w:val="0"/>
          <w:numId w:val="0"/>
        </w:numPr>
        <w:ind w:firstLine="708"/>
        <w:rPr>
          <w:rFonts w:ascii="Calibri" w:hAnsi="Calibri" w:cs="Calibri"/>
          <w:szCs w:val="22"/>
        </w:rPr>
      </w:pPr>
      <w:r w:rsidRPr="00EE2900">
        <w:rPr>
          <w:rFonts w:ascii="Calibri" w:hAnsi="Calibri" w:cs="Calibri"/>
          <w:szCs w:val="22"/>
        </w:rPr>
        <w:t>Po dolasku na provjeru znanja i sposobnosti testiranjem od kandidata će biti zatražena odgovarajuća identifikacijska isprava radi utvrđivanja identiteta.</w:t>
      </w:r>
    </w:p>
    <w:p w14:paraId="0194BC7E" w14:textId="264461CD" w:rsidR="00822325" w:rsidRPr="00EE2900" w:rsidRDefault="00822325" w:rsidP="00291E87">
      <w:pPr>
        <w:ind w:firstLine="708"/>
        <w:jc w:val="both"/>
        <w:rPr>
          <w:rFonts w:ascii="Calibri" w:hAnsi="Calibri" w:cs="Calibri"/>
          <w:sz w:val="22"/>
          <w:szCs w:val="22"/>
        </w:rPr>
      </w:pPr>
      <w:r w:rsidRPr="00EE2900">
        <w:rPr>
          <w:rFonts w:ascii="Calibri" w:hAnsi="Calibri" w:cs="Calibri"/>
          <w:sz w:val="22"/>
          <w:szCs w:val="22"/>
        </w:rPr>
        <w:t>Za vrijeme provjer</w:t>
      </w:r>
      <w:r w:rsidR="00577F08" w:rsidRPr="00EE2900">
        <w:rPr>
          <w:rFonts w:ascii="Calibri" w:hAnsi="Calibri" w:cs="Calibri"/>
          <w:sz w:val="22"/>
          <w:szCs w:val="22"/>
        </w:rPr>
        <w:t>e</w:t>
      </w:r>
      <w:r w:rsidRPr="00EE2900">
        <w:rPr>
          <w:rFonts w:ascii="Calibri" w:hAnsi="Calibri" w:cs="Calibri"/>
          <w:sz w:val="22"/>
          <w:szCs w:val="22"/>
        </w:rPr>
        <w:t xml:space="preserve"> znanja i sposobnosti testiranjem nije dopušteno: korištenje literature, bilješki, mobitela, napuštati prostorije u kojoj se obavlja provjera, razgovarati ili na drugi način ometati ostale kandidate.</w:t>
      </w:r>
    </w:p>
    <w:p w14:paraId="739224D4" w14:textId="77777777" w:rsidR="00822325" w:rsidRPr="00EE2900" w:rsidRDefault="00822325" w:rsidP="00291E87">
      <w:pPr>
        <w:ind w:firstLine="708"/>
        <w:jc w:val="both"/>
        <w:rPr>
          <w:rFonts w:ascii="Calibri" w:hAnsi="Calibri" w:cs="Calibri"/>
          <w:sz w:val="22"/>
          <w:szCs w:val="22"/>
        </w:rPr>
      </w:pPr>
      <w:r w:rsidRPr="00EE2900">
        <w:rPr>
          <w:rFonts w:ascii="Calibri" w:hAnsi="Calibri" w:cs="Calibri"/>
          <w:sz w:val="22"/>
          <w:szCs w:val="22"/>
        </w:rPr>
        <w:t>Nakon uvodnih radnji, započinje testiranje na način da će kandidatima biti podijeljena pitanja za provjeru znanja i sposobnosti za obavljanje poslova radnog mjesta za kojeg se kandidat prijavio.</w:t>
      </w:r>
    </w:p>
    <w:p w14:paraId="489BD7B8" w14:textId="77777777" w:rsidR="00822325" w:rsidRPr="00EE2900" w:rsidRDefault="00822325" w:rsidP="00291E87">
      <w:pPr>
        <w:ind w:firstLine="708"/>
        <w:jc w:val="both"/>
        <w:rPr>
          <w:rFonts w:ascii="Calibri" w:hAnsi="Calibri" w:cs="Calibri"/>
          <w:sz w:val="22"/>
          <w:szCs w:val="22"/>
        </w:rPr>
      </w:pPr>
      <w:r w:rsidRPr="00EE2900">
        <w:rPr>
          <w:rFonts w:ascii="Calibri" w:hAnsi="Calibri" w:cs="Calibri"/>
          <w:sz w:val="22"/>
          <w:szCs w:val="22"/>
        </w:rPr>
        <w:t>Provjera znanja i sposobnosti testiranjem traje najduže 45 minuta.</w:t>
      </w:r>
    </w:p>
    <w:p w14:paraId="1DAF8DAE" w14:textId="77777777" w:rsidR="00822325" w:rsidRPr="00EE2900" w:rsidRDefault="00822325" w:rsidP="00291E87">
      <w:pPr>
        <w:ind w:firstLine="708"/>
        <w:jc w:val="both"/>
        <w:rPr>
          <w:rFonts w:ascii="Calibri" w:hAnsi="Calibri" w:cs="Calibri"/>
          <w:sz w:val="22"/>
          <w:szCs w:val="22"/>
        </w:rPr>
      </w:pPr>
      <w:r w:rsidRPr="00EE2900">
        <w:rPr>
          <w:rFonts w:ascii="Calibri" w:hAnsi="Calibri" w:cs="Calibri"/>
          <w:sz w:val="22"/>
          <w:szCs w:val="22"/>
        </w:rPr>
        <w:t xml:space="preserve">Za provjeru znanja i sposobnosti testiranjem dodjeljuje se od 1 do 10 bodova. </w:t>
      </w:r>
    </w:p>
    <w:p w14:paraId="1DB1AA51" w14:textId="17BB945E" w:rsidR="00822325" w:rsidRPr="00EE2900" w:rsidRDefault="00822325" w:rsidP="00291E87">
      <w:pPr>
        <w:ind w:firstLine="708"/>
        <w:jc w:val="both"/>
        <w:rPr>
          <w:rFonts w:ascii="Calibri" w:hAnsi="Calibri" w:cs="Calibri"/>
          <w:sz w:val="22"/>
          <w:szCs w:val="22"/>
        </w:rPr>
      </w:pPr>
      <w:r w:rsidRPr="00EE2900">
        <w:rPr>
          <w:rFonts w:ascii="Calibri" w:hAnsi="Calibri" w:cs="Calibri"/>
          <w:sz w:val="22"/>
          <w:szCs w:val="22"/>
        </w:rPr>
        <w:t xml:space="preserve">Razgovor (intervju) se provodi samo s onim kandidatima koji su ostvarili </w:t>
      </w:r>
      <w:r w:rsidR="00AC2468" w:rsidRPr="00EE2900">
        <w:rPr>
          <w:rFonts w:ascii="Calibri" w:hAnsi="Calibri" w:cs="Calibri"/>
          <w:sz w:val="22"/>
          <w:szCs w:val="22"/>
        </w:rPr>
        <w:t xml:space="preserve">najmanje 50% </w:t>
      </w:r>
      <w:r w:rsidRPr="00EE2900">
        <w:rPr>
          <w:rFonts w:ascii="Calibri" w:hAnsi="Calibri" w:cs="Calibri"/>
          <w:sz w:val="22"/>
          <w:szCs w:val="22"/>
        </w:rPr>
        <w:t xml:space="preserve">bodova na testu. </w:t>
      </w:r>
    </w:p>
    <w:p w14:paraId="4472308F" w14:textId="76D68BBA" w:rsidR="00AC2468" w:rsidRPr="00EE2900" w:rsidRDefault="00822325" w:rsidP="00AC2468">
      <w:pPr>
        <w:ind w:firstLine="708"/>
        <w:jc w:val="both"/>
        <w:rPr>
          <w:rFonts w:ascii="Calibri" w:hAnsi="Calibri" w:cs="Calibri"/>
          <w:sz w:val="22"/>
          <w:szCs w:val="22"/>
        </w:rPr>
      </w:pPr>
      <w:r w:rsidRPr="00EE2900">
        <w:rPr>
          <w:rFonts w:ascii="Calibri" w:hAnsi="Calibri" w:cs="Calibri"/>
          <w:sz w:val="22"/>
          <w:szCs w:val="22"/>
        </w:rPr>
        <w:t>Povjerenstvo za provedbu javnog natječaja kroz razgovor (intervju) sa kandidatima utvrđuje interese, ciljeve i motivaciju kandidata za rad. Rezultati razgovora (intervjua) boduju se od 1 do 10 bodova.</w:t>
      </w:r>
      <w:r w:rsidR="00AC2468" w:rsidRPr="00EE2900">
        <w:rPr>
          <w:rFonts w:ascii="Calibri" w:hAnsi="Calibri" w:cs="Calibri"/>
          <w:sz w:val="22"/>
          <w:szCs w:val="22"/>
        </w:rPr>
        <w:t xml:space="preserve"> Smatra se da je kandidat zadovoljio, ako je na intervju ostvario najmanje 5 bodova.</w:t>
      </w:r>
    </w:p>
    <w:p w14:paraId="1BE8D4E6" w14:textId="77777777" w:rsidR="00822325" w:rsidRPr="00EE2900" w:rsidRDefault="00822325" w:rsidP="00291E87">
      <w:pPr>
        <w:ind w:firstLine="708"/>
        <w:jc w:val="both"/>
        <w:rPr>
          <w:rFonts w:ascii="Calibri" w:hAnsi="Calibri" w:cs="Calibri"/>
          <w:sz w:val="22"/>
          <w:szCs w:val="22"/>
        </w:rPr>
      </w:pPr>
      <w:r w:rsidRPr="00EE2900">
        <w:rPr>
          <w:rFonts w:ascii="Calibri" w:hAnsi="Calibri" w:cs="Calibri"/>
          <w:sz w:val="22"/>
          <w:szCs w:val="22"/>
        </w:rPr>
        <w:t>Ukupan broj bodova kojeg kandidat može postići testiranjem i razgovorom (intervjuom) je 20.</w:t>
      </w:r>
    </w:p>
    <w:p w14:paraId="3EE0845E" w14:textId="3C2E39A7" w:rsidR="00B06C97" w:rsidRPr="00EE2900" w:rsidRDefault="00B06C97" w:rsidP="00291E87">
      <w:pPr>
        <w:ind w:firstLine="708"/>
        <w:jc w:val="both"/>
        <w:rPr>
          <w:rFonts w:ascii="Calibri" w:hAnsi="Calibri" w:cs="Calibri"/>
          <w:sz w:val="22"/>
          <w:szCs w:val="22"/>
        </w:rPr>
      </w:pPr>
      <w:r w:rsidRPr="00EE2900">
        <w:rPr>
          <w:rFonts w:ascii="Calibri" w:hAnsi="Calibri" w:cs="Calibri"/>
          <w:sz w:val="22"/>
          <w:szCs w:val="22"/>
        </w:rPr>
        <w:t>Nakon proveden</w:t>
      </w:r>
      <w:r w:rsidR="007F1406" w:rsidRPr="00EE2900">
        <w:rPr>
          <w:rFonts w:ascii="Calibri" w:hAnsi="Calibri" w:cs="Calibri"/>
          <w:sz w:val="22"/>
          <w:szCs w:val="22"/>
        </w:rPr>
        <w:t>e p</w:t>
      </w:r>
      <w:r w:rsidRPr="00EE2900">
        <w:rPr>
          <w:rFonts w:ascii="Calibri" w:hAnsi="Calibri" w:cs="Calibri"/>
          <w:sz w:val="22"/>
          <w:szCs w:val="22"/>
        </w:rPr>
        <w:t xml:space="preserve">rethodne provjere znanja i sposobnosti, Povjerenstvo za provedbu javnog natječaja utvrđuje rang listu kandidata prema ukupnom broju ostvarenih bodova. Izvješće o provedenom postupku i rang listu kandidata, Povjerenstvo dostavlja Gradonačelniku Grada Požege koji vrši izbor kandidata. </w:t>
      </w:r>
    </w:p>
    <w:p w14:paraId="14FD5A70" w14:textId="35D291DF" w:rsidR="00822325" w:rsidRPr="00EE2900" w:rsidRDefault="00B06C97" w:rsidP="00EE2900">
      <w:pPr>
        <w:spacing w:after="240"/>
        <w:ind w:firstLine="708"/>
        <w:jc w:val="both"/>
        <w:rPr>
          <w:rFonts w:ascii="Calibri" w:hAnsi="Calibri" w:cs="Calibri"/>
          <w:sz w:val="22"/>
          <w:szCs w:val="22"/>
        </w:rPr>
      </w:pPr>
      <w:r w:rsidRPr="00EE2900">
        <w:rPr>
          <w:rFonts w:ascii="Calibri" w:hAnsi="Calibri" w:cs="Calibri"/>
          <w:sz w:val="22"/>
          <w:szCs w:val="22"/>
        </w:rPr>
        <w:t>Rješenje o imenovanju pročelnika dostavlja se izabranom kandidatu i svim kandidatima javnom objavom na službenoj internetskoj stranici Grada Požege. Dostava rješenja svim kandidatima smatra se obavljenom istekom osmog</w:t>
      </w:r>
      <w:r w:rsidR="007F1406" w:rsidRPr="00EE2900">
        <w:rPr>
          <w:rFonts w:ascii="Calibri" w:hAnsi="Calibri" w:cs="Calibri"/>
          <w:sz w:val="22"/>
          <w:szCs w:val="22"/>
        </w:rPr>
        <w:t xml:space="preserve"> </w:t>
      </w:r>
      <w:r w:rsidRPr="00EE2900">
        <w:rPr>
          <w:rFonts w:ascii="Calibri" w:hAnsi="Calibri" w:cs="Calibri"/>
          <w:sz w:val="22"/>
          <w:szCs w:val="22"/>
        </w:rPr>
        <w:t xml:space="preserve">dana od dana javne objave rješenja na službenoj internetskoj stranici Grada </w:t>
      </w:r>
      <w:r w:rsidRPr="00EE2900">
        <w:rPr>
          <w:rFonts w:ascii="Calibri" w:hAnsi="Calibri" w:cs="Calibri"/>
          <w:sz w:val="22"/>
          <w:szCs w:val="22"/>
        </w:rPr>
        <w:lastRenderedPageBreak/>
        <w:t>Požege. Kandidat koji nije zadovoljan rješenjem o imenovanju izabranog kandidata može tužbom pokrenuti upravni spor u roku od trideset dana od dana dostave rješenja.</w:t>
      </w:r>
    </w:p>
    <w:p w14:paraId="7C221EA4" w14:textId="3F8F8969" w:rsidR="0002710F" w:rsidRPr="00EE2900" w:rsidRDefault="00822325" w:rsidP="00EE2900">
      <w:pPr>
        <w:spacing w:after="240"/>
        <w:ind w:firstLine="284"/>
        <w:jc w:val="both"/>
        <w:rPr>
          <w:rFonts w:ascii="Calibri" w:hAnsi="Calibri" w:cs="Calibri"/>
          <w:b/>
          <w:sz w:val="22"/>
          <w:szCs w:val="22"/>
        </w:rPr>
      </w:pPr>
      <w:r w:rsidRPr="00EE2900">
        <w:rPr>
          <w:rFonts w:ascii="Calibri" w:hAnsi="Calibri" w:cs="Calibri"/>
          <w:b/>
          <w:sz w:val="22"/>
          <w:szCs w:val="22"/>
        </w:rPr>
        <w:t>VII.</w:t>
      </w:r>
      <w:r w:rsidR="007832B8" w:rsidRPr="00EE2900">
        <w:rPr>
          <w:rFonts w:ascii="Calibri" w:hAnsi="Calibri" w:cs="Calibri"/>
          <w:b/>
          <w:sz w:val="22"/>
          <w:szCs w:val="22"/>
        </w:rPr>
        <w:tab/>
      </w:r>
      <w:r w:rsidRPr="00EE2900">
        <w:rPr>
          <w:rFonts w:ascii="Calibri" w:hAnsi="Calibri" w:cs="Calibri"/>
          <w:b/>
          <w:sz w:val="22"/>
          <w:szCs w:val="22"/>
        </w:rPr>
        <w:t xml:space="preserve">POZIV ZA TESTIRANJE </w:t>
      </w:r>
    </w:p>
    <w:p w14:paraId="26866CBA" w14:textId="395885E4" w:rsidR="00822325" w:rsidRPr="00EE2900" w:rsidRDefault="0002710F" w:rsidP="00EE2900">
      <w:pPr>
        <w:spacing w:after="240"/>
        <w:ind w:firstLine="708"/>
        <w:jc w:val="both"/>
        <w:rPr>
          <w:rFonts w:ascii="Calibri" w:hAnsi="Calibri" w:cs="Calibri"/>
          <w:sz w:val="22"/>
          <w:szCs w:val="22"/>
        </w:rPr>
      </w:pPr>
      <w:r w:rsidRPr="00EE2900">
        <w:rPr>
          <w:rFonts w:ascii="Calibri" w:hAnsi="Calibri" w:cs="Calibri"/>
          <w:bCs/>
          <w:sz w:val="22"/>
          <w:szCs w:val="22"/>
        </w:rPr>
        <w:t>Poziv za testiranje</w:t>
      </w:r>
      <w:r w:rsidRPr="00EE2900">
        <w:rPr>
          <w:rFonts w:ascii="Calibri" w:hAnsi="Calibri" w:cs="Calibri"/>
          <w:b/>
          <w:sz w:val="22"/>
          <w:szCs w:val="22"/>
        </w:rPr>
        <w:t xml:space="preserve"> </w:t>
      </w:r>
      <w:r w:rsidR="00822325" w:rsidRPr="00EE2900">
        <w:rPr>
          <w:rFonts w:ascii="Calibri" w:hAnsi="Calibri" w:cs="Calibri"/>
          <w:bCs/>
          <w:sz w:val="22"/>
          <w:szCs w:val="22"/>
        </w:rPr>
        <w:t xml:space="preserve">biti će objavljen najmanje pet dana prije testiranja, na </w:t>
      </w:r>
      <w:r w:rsidR="00AC2468" w:rsidRPr="00EE2900">
        <w:rPr>
          <w:rFonts w:ascii="Calibri" w:hAnsi="Calibri" w:cs="Calibri"/>
          <w:bCs/>
          <w:sz w:val="22"/>
          <w:szCs w:val="22"/>
        </w:rPr>
        <w:t xml:space="preserve">službenoj internetskoj  </w:t>
      </w:r>
      <w:r w:rsidR="00822325" w:rsidRPr="00EE2900">
        <w:rPr>
          <w:rFonts w:ascii="Calibri" w:hAnsi="Calibri" w:cs="Calibri"/>
          <w:bCs/>
          <w:sz w:val="22"/>
          <w:szCs w:val="22"/>
        </w:rPr>
        <w:t>stranici Grada Požege (</w:t>
      </w:r>
      <w:hyperlink r:id="rId7" w:history="1">
        <w:r w:rsidR="00822325" w:rsidRPr="00EE2900">
          <w:rPr>
            <w:rStyle w:val="Hiperveza"/>
            <w:rFonts w:ascii="Calibri" w:eastAsiaTheme="majorEastAsia" w:hAnsi="Calibri" w:cs="Calibri"/>
            <w:bCs/>
            <w:color w:val="auto"/>
            <w:sz w:val="22"/>
            <w:szCs w:val="22"/>
            <w:u w:val="none"/>
          </w:rPr>
          <w:t>www.pozega.hr</w:t>
        </w:r>
      </w:hyperlink>
      <w:r w:rsidR="00822325" w:rsidRPr="00EE2900">
        <w:rPr>
          <w:rFonts w:ascii="Calibri" w:hAnsi="Calibri" w:cs="Calibri"/>
          <w:bCs/>
          <w:sz w:val="22"/>
          <w:szCs w:val="22"/>
        </w:rPr>
        <w:t>) i na oglasnoj ploči Grada Požege.</w:t>
      </w:r>
    </w:p>
    <w:p w14:paraId="2BB39A03" w14:textId="03130B84" w:rsidR="00B97368" w:rsidRPr="00EE2900" w:rsidRDefault="00B97368" w:rsidP="00EE2900">
      <w:pPr>
        <w:tabs>
          <w:tab w:val="left" w:pos="0"/>
        </w:tabs>
        <w:spacing w:after="240"/>
        <w:ind w:firstLine="284"/>
        <w:rPr>
          <w:rFonts w:ascii="Calibri" w:hAnsi="Calibri" w:cs="Calibri"/>
          <w:b/>
          <w:sz w:val="22"/>
          <w:szCs w:val="22"/>
        </w:rPr>
      </w:pPr>
      <w:r w:rsidRPr="00EE2900">
        <w:rPr>
          <w:rFonts w:ascii="Calibri" w:hAnsi="Calibri" w:cs="Calibri"/>
          <w:b/>
          <w:sz w:val="22"/>
          <w:szCs w:val="22"/>
        </w:rPr>
        <w:t>V</w:t>
      </w:r>
      <w:r w:rsidR="00065BC1" w:rsidRPr="00EE2900">
        <w:rPr>
          <w:rFonts w:ascii="Calibri" w:hAnsi="Calibri" w:cs="Calibri"/>
          <w:b/>
          <w:sz w:val="22"/>
          <w:szCs w:val="22"/>
        </w:rPr>
        <w:t>III</w:t>
      </w:r>
      <w:r w:rsidRPr="00EE2900">
        <w:rPr>
          <w:rFonts w:ascii="Calibri" w:hAnsi="Calibri" w:cs="Calibri"/>
          <w:b/>
          <w:sz w:val="22"/>
          <w:szCs w:val="22"/>
        </w:rPr>
        <w:t>.</w:t>
      </w:r>
      <w:r w:rsidRPr="00EE2900">
        <w:rPr>
          <w:rFonts w:ascii="Calibri" w:hAnsi="Calibri" w:cs="Calibri"/>
          <w:bCs/>
          <w:sz w:val="22"/>
          <w:szCs w:val="22"/>
        </w:rPr>
        <w:t xml:space="preserve"> </w:t>
      </w:r>
      <w:r w:rsidRPr="00EE2900">
        <w:rPr>
          <w:rFonts w:ascii="Calibri" w:hAnsi="Calibri" w:cs="Calibri"/>
          <w:bCs/>
          <w:sz w:val="22"/>
          <w:szCs w:val="22"/>
        </w:rPr>
        <w:tab/>
      </w:r>
      <w:r w:rsidR="00577F08" w:rsidRPr="00EE2900">
        <w:rPr>
          <w:rFonts w:ascii="Calibri" w:hAnsi="Calibri" w:cs="Calibri"/>
          <w:b/>
          <w:sz w:val="22"/>
          <w:szCs w:val="22"/>
        </w:rPr>
        <w:t>OSTALE INFORMACIJE O NATJEČAJNOM POSTUPKU</w:t>
      </w:r>
      <w:r w:rsidRPr="00EE2900">
        <w:rPr>
          <w:rFonts w:ascii="Calibri" w:hAnsi="Calibri" w:cs="Calibri"/>
          <w:b/>
          <w:sz w:val="22"/>
          <w:szCs w:val="22"/>
        </w:rPr>
        <w:t xml:space="preserve"> </w:t>
      </w:r>
    </w:p>
    <w:p w14:paraId="32C47305" w14:textId="1D54EFB5" w:rsidR="00B97368" w:rsidRPr="00EE2900" w:rsidRDefault="00B97368" w:rsidP="00EE2900">
      <w:pPr>
        <w:spacing w:after="240"/>
        <w:ind w:firstLine="284"/>
        <w:jc w:val="both"/>
        <w:rPr>
          <w:rFonts w:ascii="Calibri" w:hAnsi="Calibri" w:cs="Calibri"/>
          <w:bCs/>
          <w:sz w:val="22"/>
          <w:szCs w:val="22"/>
        </w:rPr>
      </w:pPr>
      <w:r w:rsidRPr="00EE2900">
        <w:rPr>
          <w:rFonts w:ascii="Calibri" w:hAnsi="Calibri" w:cs="Calibri"/>
          <w:bCs/>
          <w:sz w:val="22"/>
          <w:szCs w:val="22"/>
        </w:rPr>
        <w:t>Mol</w:t>
      </w:r>
      <w:r w:rsidR="009A72C9" w:rsidRPr="00EE2900">
        <w:rPr>
          <w:rFonts w:ascii="Calibri" w:hAnsi="Calibri" w:cs="Calibri"/>
          <w:bCs/>
          <w:sz w:val="22"/>
          <w:szCs w:val="22"/>
        </w:rPr>
        <w:t xml:space="preserve">e se </w:t>
      </w:r>
      <w:r w:rsidRPr="00EE2900">
        <w:rPr>
          <w:rFonts w:ascii="Calibri" w:hAnsi="Calibri" w:cs="Calibri"/>
          <w:bCs/>
          <w:sz w:val="22"/>
          <w:szCs w:val="22"/>
        </w:rPr>
        <w:t>podnositelj</w:t>
      </w:r>
      <w:r w:rsidR="009A72C9" w:rsidRPr="00EE2900">
        <w:rPr>
          <w:rFonts w:ascii="Calibri" w:hAnsi="Calibri" w:cs="Calibri"/>
          <w:bCs/>
          <w:sz w:val="22"/>
          <w:szCs w:val="22"/>
        </w:rPr>
        <w:t xml:space="preserve">i da u </w:t>
      </w:r>
      <w:r w:rsidRPr="00EE2900">
        <w:rPr>
          <w:rFonts w:ascii="Calibri" w:hAnsi="Calibri" w:cs="Calibri"/>
          <w:bCs/>
          <w:sz w:val="22"/>
          <w:szCs w:val="22"/>
        </w:rPr>
        <w:t>prijavi nave</w:t>
      </w:r>
      <w:r w:rsidR="009A72C9" w:rsidRPr="00EE2900">
        <w:rPr>
          <w:rFonts w:ascii="Calibri" w:hAnsi="Calibri" w:cs="Calibri"/>
          <w:bCs/>
          <w:sz w:val="22"/>
          <w:szCs w:val="22"/>
        </w:rPr>
        <w:t xml:space="preserve">du </w:t>
      </w:r>
      <w:r w:rsidRPr="00EE2900">
        <w:rPr>
          <w:rFonts w:ascii="Calibri" w:hAnsi="Calibri" w:cs="Calibri"/>
          <w:bCs/>
          <w:sz w:val="22"/>
          <w:szCs w:val="22"/>
        </w:rPr>
        <w:t>sve podatke i prilož</w:t>
      </w:r>
      <w:r w:rsidR="009A72C9" w:rsidRPr="00EE2900">
        <w:rPr>
          <w:rFonts w:ascii="Calibri" w:hAnsi="Calibri" w:cs="Calibri"/>
          <w:bCs/>
          <w:sz w:val="22"/>
          <w:szCs w:val="22"/>
        </w:rPr>
        <w:t xml:space="preserve">e </w:t>
      </w:r>
      <w:r w:rsidRPr="00EE2900">
        <w:rPr>
          <w:rFonts w:ascii="Calibri" w:hAnsi="Calibri" w:cs="Calibri"/>
          <w:bCs/>
          <w:sz w:val="22"/>
          <w:szCs w:val="22"/>
        </w:rPr>
        <w:t xml:space="preserve">svu traženu dokumentaciju naznačenu u javnom natječaju budući da manjak samo jednog dokumenta isključuje podnositelja iz statusa kandidata. Ukoliko </w:t>
      </w:r>
      <w:r w:rsidR="009A72C9" w:rsidRPr="00EE2900">
        <w:rPr>
          <w:rFonts w:ascii="Calibri" w:hAnsi="Calibri" w:cs="Calibri"/>
          <w:bCs/>
          <w:sz w:val="22"/>
          <w:szCs w:val="22"/>
        </w:rPr>
        <w:t xml:space="preserve">se </w:t>
      </w:r>
      <w:r w:rsidRPr="00EE2900">
        <w:rPr>
          <w:rFonts w:ascii="Calibri" w:hAnsi="Calibri" w:cs="Calibri"/>
          <w:bCs/>
          <w:sz w:val="22"/>
          <w:szCs w:val="22"/>
        </w:rPr>
        <w:t>utvrdi</w:t>
      </w:r>
      <w:r w:rsidR="009A72C9" w:rsidRPr="00EE2900">
        <w:rPr>
          <w:rFonts w:ascii="Calibri" w:hAnsi="Calibri" w:cs="Calibri"/>
          <w:bCs/>
          <w:sz w:val="22"/>
          <w:szCs w:val="22"/>
        </w:rPr>
        <w:t xml:space="preserve"> </w:t>
      </w:r>
      <w:r w:rsidRPr="00EE2900">
        <w:rPr>
          <w:rFonts w:ascii="Calibri" w:hAnsi="Calibri" w:cs="Calibri"/>
          <w:bCs/>
          <w:sz w:val="22"/>
          <w:szCs w:val="22"/>
        </w:rPr>
        <w:t>da je potrebno dopuniti prijavu koj</w:t>
      </w:r>
      <w:r w:rsidR="009A72C9" w:rsidRPr="00EE2900">
        <w:rPr>
          <w:rFonts w:ascii="Calibri" w:hAnsi="Calibri" w:cs="Calibri"/>
          <w:bCs/>
          <w:sz w:val="22"/>
          <w:szCs w:val="22"/>
        </w:rPr>
        <w:t xml:space="preserve">a je  </w:t>
      </w:r>
      <w:r w:rsidRPr="00EE2900">
        <w:rPr>
          <w:rFonts w:ascii="Calibri" w:hAnsi="Calibri" w:cs="Calibri"/>
          <w:bCs/>
          <w:sz w:val="22"/>
          <w:szCs w:val="22"/>
        </w:rPr>
        <w:t>već podn</w:t>
      </w:r>
      <w:r w:rsidR="009A72C9" w:rsidRPr="00EE2900">
        <w:rPr>
          <w:rFonts w:ascii="Calibri" w:hAnsi="Calibri" w:cs="Calibri"/>
          <w:bCs/>
          <w:sz w:val="22"/>
          <w:szCs w:val="22"/>
        </w:rPr>
        <w:t xml:space="preserve">esena, </w:t>
      </w:r>
      <w:r w:rsidRPr="00EE2900">
        <w:rPr>
          <w:rFonts w:ascii="Calibri" w:hAnsi="Calibri" w:cs="Calibri"/>
          <w:bCs/>
          <w:sz w:val="22"/>
          <w:szCs w:val="22"/>
        </w:rPr>
        <w:t xml:space="preserve">to je moguće učiniti zaključno do posljednjeg dana za podnošenje prijave na javni natječaj. </w:t>
      </w:r>
    </w:p>
    <w:p w14:paraId="75F63FD5" w14:textId="14343ED7" w:rsidR="009E75FF" w:rsidRPr="00EE2900" w:rsidRDefault="009E75FF" w:rsidP="00EE2900">
      <w:pPr>
        <w:spacing w:after="240"/>
        <w:ind w:firstLine="426"/>
        <w:jc w:val="both"/>
        <w:rPr>
          <w:rFonts w:ascii="Calibri" w:hAnsi="Calibri" w:cs="Calibri"/>
          <w:sz w:val="22"/>
          <w:szCs w:val="22"/>
        </w:rPr>
      </w:pPr>
      <w:r w:rsidRPr="00EE2900">
        <w:rPr>
          <w:rFonts w:ascii="Calibri" w:hAnsi="Calibri" w:cs="Calibri"/>
          <w:sz w:val="22"/>
          <w:szCs w:val="22"/>
        </w:rPr>
        <w:t xml:space="preserve">Izrazi koji se koriste </w:t>
      </w:r>
      <w:r w:rsidRPr="00EE2900">
        <w:rPr>
          <w:rFonts w:ascii="Calibri" w:hAnsi="Calibri" w:cs="Calibri"/>
          <w:bCs/>
          <w:sz w:val="22"/>
          <w:szCs w:val="22"/>
        </w:rPr>
        <w:t>u ovom dokumentu, a</w:t>
      </w:r>
      <w:r w:rsidRPr="00EE2900">
        <w:rPr>
          <w:rFonts w:ascii="Calibri" w:hAnsi="Calibri" w:cs="Calibri"/>
          <w:sz w:val="22"/>
          <w:szCs w:val="22"/>
        </w:rPr>
        <w:t xml:space="preserve"> imaju rodno značenje, bez obzira na to jesu li korišteni u muškom ili ženskom rodu, odnose se jednako na muški i ženski spol.</w:t>
      </w:r>
    </w:p>
    <w:p w14:paraId="00AA87E4" w14:textId="277C566C" w:rsidR="009A72C9" w:rsidRPr="00EE2900" w:rsidRDefault="00B97368" w:rsidP="00EE2900">
      <w:pPr>
        <w:spacing w:after="240"/>
        <w:ind w:firstLine="426"/>
        <w:jc w:val="both"/>
        <w:rPr>
          <w:rFonts w:ascii="Calibri" w:hAnsi="Calibri" w:cs="Calibri"/>
          <w:bCs/>
          <w:sz w:val="22"/>
          <w:szCs w:val="22"/>
        </w:rPr>
      </w:pPr>
      <w:r w:rsidRPr="00EE2900">
        <w:rPr>
          <w:rFonts w:ascii="Calibri" w:hAnsi="Calibri" w:cs="Calibri"/>
          <w:bCs/>
          <w:sz w:val="22"/>
          <w:szCs w:val="22"/>
        </w:rPr>
        <w:t xml:space="preserve">Ovaj </w:t>
      </w:r>
      <w:r w:rsidR="00DD1076" w:rsidRPr="00EE2900">
        <w:rPr>
          <w:rFonts w:ascii="Calibri" w:hAnsi="Calibri" w:cs="Calibri"/>
          <w:bCs/>
          <w:sz w:val="22"/>
          <w:szCs w:val="22"/>
        </w:rPr>
        <w:t xml:space="preserve">će se </w:t>
      </w:r>
      <w:r w:rsidRPr="00EE2900">
        <w:rPr>
          <w:rFonts w:ascii="Calibri" w:hAnsi="Calibri" w:cs="Calibri"/>
          <w:bCs/>
          <w:sz w:val="22"/>
          <w:szCs w:val="22"/>
        </w:rPr>
        <w:t>dokument objav</w:t>
      </w:r>
      <w:r w:rsidR="00245CC2" w:rsidRPr="00EE2900">
        <w:rPr>
          <w:rFonts w:ascii="Calibri" w:hAnsi="Calibri" w:cs="Calibri"/>
          <w:bCs/>
          <w:sz w:val="22"/>
          <w:szCs w:val="22"/>
        </w:rPr>
        <w:t>it</w:t>
      </w:r>
      <w:r w:rsidR="00E8548D" w:rsidRPr="00EE2900">
        <w:rPr>
          <w:rFonts w:ascii="Calibri" w:hAnsi="Calibri" w:cs="Calibri"/>
          <w:bCs/>
          <w:sz w:val="22"/>
          <w:szCs w:val="22"/>
        </w:rPr>
        <w:t xml:space="preserve">i </w:t>
      </w:r>
      <w:r w:rsidR="00245CC2" w:rsidRPr="00EE2900">
        <w:rPr>
          <w:rFonts w:ascii="Calibri" w:hAnsi="Calibri" w:cs="Calibri"/>
          <w:bCs/>
          <w:sz w:val="22"/>
          <w:szCs w:val="22"/>
        </w:rPr>
        <w:t>na službenoj internetskoj stranici Grada Požege (</w:t>
      </w:r>
      <w:hyperlink r:id="rId8" w:history="1">
        <w:r w:rsidR="008E3DBA" w:rsidRPr="00EE2900">
          <w:rPr>
            <w:rStyle w:val="Hiperveza"/>
            <w:rFonts w:ascii="Calibri" w:hAnsi="Calibri" w:cs="Calibri"/>
            <w:bCs/>
            <w:color w:val="auto"/>
            <w:sz w:val="22"/>
            <w:szCs w:val="22"/>
            <w:u w:val="none"/>
          </w:rPr>
          <w:t>www.pozega.hr</w:t>
        </w:r>
      </w:hyperlink>
      <w:r w:rsidR="00245CC2" w:rsidRPr="00EE2900">
        <w:rPr>
          <w:rFonts w:ascii="Calibri" w:hAnsi="Calibri" w:cs="Calibri"/>
          <w:bCs/>
          <w:sz w:val="22"/>
          <w:szCs w:val="22"/>
        </w:rPr>
        <w:t>)</w:t>
      </w:r>
      <w:r w:rsidR="009E75FF" w:rsidRPr="00EE2900">
        <w:rPr>
          <w:rFonts w:ascii="Calibri" w:hAnsi="Calibri" w:cs="Calibri"/>
          <w:bCs/>
          <w:sz w:val="22"/>
          <w:szCs w:val="22"/>
        </w:rPr>
        <w:t>.</w:t>
      </w:r>
    </w:p>
    <w:p w14:paraId="10482106" w14:textId="77777777" w:rsidR="0002710F" w:rsidRPr="00EE2900" w:rsidRDefault="0002710F" w:rsidP="00EE2900">
      <w:pPr>
        <w:tabs>
          <w:tab w:val="left" w:pos="0"/>
        </w:tabs>
        <w:rPr>
          <w:rFonts w:ascii="Calibri" w:hAnsi="Calibri" w:cs="Calibri"/>
          <w:bCs/>
          <w:sz w:val="22"/>
          <w:szCs w:val="22"/>
        </w:rPr>
      </w:pPr>
    </w:p>
    <w:p w14:paraId="14E8E173" w14:textId="25DD8F03" w:rsidR="0044733E" w:rsidRPr="00EE2900" w:rsidRDefault="00822325" w:rsidP="00EE2900">
      <w:pPr>
        <w:tabs>
          <w:tab w:val="left" w:pos="0"/>
        </w:tabs>
        <w:jc w:val="right"/>
        <w:rPr>
          <w:rFonts w:ascii="Calibri" w:hAnsi="Calibri" w:cs="Calibri"/>
          <w:bCs/>
          <w:sz w:val="22"/>
          <w:szCs w:val="22"/>
        </w:rPr>
      </w:pPr>
      <w:r w:rsidRPr="00EE2900">
        <w:rPr>
          <w:rFonts w:ascii="Calibri" w:hAnsi="Calibri" w:cs="Calibri"/>
          <w:bCs/>
          <w:sz w:val="22"/>
          <w:szCs w:val="22"/>
        </w:rPr>
        <w:t>GRADONAČELNIK GRADA POŽEGE</w:t>
      </w:r>
    </w:p>
    <w:sectPr w:rsidR="0044733E" w:rsidRPr="00EE2900" w:rsidSect="00EE29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4C71F" w14:textId="77777777" w:rsidR="00DA5FEA" w:rsidRDefault="00DA5FEA" w:rsidP="00EB1AA8">
      <w:r>
        <w:separator/>
      </w:r>
    </w:p>
  </w:endnote>
  <w:endnote w:type="continuationSeparator" w:id="0">
    <w:p w14:paraId="0F6AD0C6" w14:textId="77777777" w:rsidR="00DA5FEA" w:rsidRDefault="00DA5FEA" w:rsidP="00EB1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D10C9" w14:textId="77777777" w:rsidR="00EB1AA8" w:rsidRDefault="00EB1AA8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81941793"/>
      <w:docPartObj>
        <w:docPartGallery w:val="Page Numbers (Bottom of Page)"/>
        <w:docPartUnique/>
      </w:docPartObj>
    </w:sdtPr>
    <w:sdtContent>
      <w:p w14:paraId="502DEBCA" w14:textId="200FB731" w:rsidR="00EB1AA8" w:rsidRDefault="00EB1AA8">
        <w:pPr>
          <w:pStyle w:val="Podnoje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149C4B84" wp14:editId="2EB429CB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1668508724" name="Grupa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1088051700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B09C273" w14:textId="77777777" w:rsidR="00EB1AA8" w:rsidRDefault="00EB1AA8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t>2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1343627635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2047040933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92767860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149C4B84" id="Grupa 1" o:spid="_x0000_s1026" style="position:absolute;margin-left:0;margin-top:0;width:610.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" filled="f" stroked="f">
                    <v:textbox inset="0,0,0,0">
                      <w:txbxContent>
                        <w:p w14:paraId="4B09C273" w14:textId="77777777" w:rsidR="00EB1AA8" w:rsidRDefault="00EB1AA8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8C8C8C" w:themeColor="background1" w:themeShade="8C"/>
                            </w:rPr>
                            <w:t>2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8260C" w14:textId="77777777" w:rsidR="00EB1AA8" w:rsidRDefault="00EB1AA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E8C4F" w14:textId="77777777" w:rsidR="00DA5FEA" w:rsidRDefault="00DA5FEA" w:rsidP="00EB1AA8">
      <w:r>
        <w:separator/>
      </w:r>
    </w:p>
  </w:footnote>
  <w:footnote w:type="continuationSeparator" w:id="0">
    <w:p w14:paraId="5D1FB501" w14:textId="77777777" w:rsidR="00DA5FEA" w:rsidRDefault="00DA5FEA" w:rsidP="00EB1A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1E4B0" w14:textId="77777777" w:rsidR="00EB1AA8" w:rsidRDefault="00EB1AA8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321E2" w14:textId="77777777" w:rsidR="00EB1AA8" w:rsidRDefault="00EB1AA8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9181F" w14:textId="77777777" w:rsidR="00EB1AA8" w:rsidRDefault="00EB1AA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F06B35"/>
    <w:multiLevelType w:val="hybridMultilevel"/>
    <w:tmpl w:val="8DC09618"/>
    <w:lvl w:ilvl="0" w:tplc="FE5E0CD4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557D6642"/>
    <w:multiLevelType w:val="hybridMultilevel"/>
    <w:tmpl w:val="25A0E2F2"/>
    <w:lvl w:ilvl="0" w:tplc="F6E453D4">
      <w:start w:val="1"/>
      <w:numFmt w:val="bullet"/>
      <w:pStyle w:val="StyleBodyText2ArialLeft15cmHanging064cm"/>
      <w:lvlText w:val=""/>
      <w:lvlJc w:val="left"/>
      <w:pPr>
        <w:tabs>
          <w:tab w:val="num" w:pos="5144"/>
        </w:tabs>
        <w:ind w:left="5144" w:hanging="284"/>
      </w:pPr>
      <w:rPr>
        <w:rFonts w:ascii="Symbol" w:hAnsi="Symbol" w:hint="default"/>
        <w:color w:val="auto"/>
      </w:rPr>
    </w:lvl>
    <w:lvl w:ilvl="1" w:tplc="1278C1C6">
      <w:start w:val="1"/>
      <w:numFmt w:val="bullet"/>
      <w:lvlText w:val=""/>
      <w:lvlJc w:val="left"/>
      <w:pPr>
        <w:tabs>
          <w:tab w:val="num" w:pos="2291"/>
        </w:tabs>
        <w:ind w:left="2291" w:hanging="360"/>
      </w:pPr>
      <w:rPr>
        <w:rFonts w:ascii="Symbol" w:hAnsi="Symbol" w:hint="default"/>
        <w:color w:val="auto"/>
        <w:sz w:val="16"/>
      </w:rPr>
    </w:lvl>
    <w:lvl w:ilvl="2" w:tplc="9B34821E">
      <w:numFmt w:val="bullet"/>
      <w:lvlText w:val="-"/>
      <w:lvlJc w:val="left"/>
      <w:pPr>
        <w:tabs>
          <w:tab w:val="num" w:pos="3086"/>
        </w:tabs>
        <w:ind w:left="3086" w:hanging="435"/>
      </w:pPr>
      <w:rPr>
        <w:rFonts w:ascii="Times New Roman" w:eastAsia="Times New Roman" w:hAnsi="Times New Roman" w:cs="Times New Roman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num w:numId="1" w16cid:durableId="1975524276">
    <w:abstractNumId w:val="1"/>
  </w:num>
  <w:num w:numId="2" w16cid:durableId="381441246">
    <w:abstractNumId w:val="0"/>
  </w:num>
  <w:num w:numId="3" w16cid:durableId="1696223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325"/>
    <w:rsid w:val="0002710F"/>
    <w:rsid w:val="00053821"/>
    <w:rsid w:val="00065BC1"/>
    <w:rsid w:val="00070DBD"/>
    <w:rsid w:val="0009464E"/>
    <w:rsid w:val="000B1F65"/>
    <w:rsid w:val="000E7A65"/>
    <w:rsid w:val="000F07B2"/>
    <w:rsid w:val="00155208"/>
    <w:rsid w:val="00180955"/>
    <w:rsid w:val="001C5181"/>
    <w:rsid w:val="001C7F37"/>
    <w:rsid w:val="00245CC2"/>
    <w:rsid w:val="00255134"/>
    <w:rsid w:val="00291E87"/>
    <w:rsid w:val="0032268D"/>
    <w:rsid w:val="00343747"/>
    <w:rsid w:val="00355A7E"/>
    <w:rsid w:val="00370B51"/>
    <w:rsid w:val="003A7C53"/>
    <w:rsid w:val="003D42D1"/>
    <w:rsid w:val="0044733E"/>
    <w:rsid w:val="004F74B9"/>
    <w:rsid w:val="00543EBA"/>
    <w:rsid w:val="00577F08"/>
    <w:rsid w:val="00590B3E"/>
    <w:rsid w:val="005B2023"/>
    <w:rsid w:val="005E1A13"/>
    <w:rsid w:val="00605B58"/>
    <w:rsid w:val="0061736B"/>
    <w:rsid w:val="006175E7"/>
    <w:rsid w:val="006C5721"/>
    <w:rsid w:val="006F3799"/>
    <w:rsid w:val="007218AE"/>
    <w:rsid w:val="007832B8"/>
    <w:rsid w:val="007907A3"/>
    <w:rsid w:val="007F1406"/>
    <w:rsid w:val="00822325"/>
    <w:rsid w:val="0084208F"/>
    <w:rsid w:val="00864161"/>
    <w:rsid w:val="008B6A6E"/>
    <w:rsid w:val="008B7962"/>
    <w:rsid w:val="008D6705"/>
    <w:rsid w:val="008E3DBA"/>
    <w:rsid w:val="008E41E5"/>
    <w:rsid w:val="00907D05"/>
    <w:rsid w:val="00911B5E"/>
    <w:rsid w:val="00960FA7"/>
    <w:rsid w:val="009A6CDA"/>
    <w:rsid w:val="009A72C9"/>
    <w:rsid w:val="009A75EB"/>
    <w:rsid w:val="009E75FF"/>
    <w:rsid w:val="00A908F2"/>
    <w:rsid w:val="00A93155"/>
    <w:rsid w:val="00AC2468"/>
    <w:rsid w:val="00B06C97"/>
    <w:rsid w:val="00B25BDB"/>
    <w:rsid w:val="00B433BA"/>
    <w:rsid w:val="00B5450A"/>
    <w:rsid w:val="00B97368"/>
    <w:rsid w:val="00BC19C2"/>
    <w:rsid w:val="00BC4DBA"/>
    <w:rsid w:val="00BE79BA"/>
    <w:rsid w:val="00C067E5"/>
    <w:rsid w:val="00C14085"/>
    <w:rsid w:val="00C33104"/>
    <w:rsid w:val="00C42264"/>
    <w:rsid w:val="00C6515C"/>
    <w:rsid w:val="00C940BC"/>
    <w:rsid w:val="00CB2CD4"/>
    <w:rsid w:val="00CD470B"/>
    <w:rsid w:val="00D1467E"/>
    <w:rsid w:val="00D51CD5"/>
    <w:rsid w:val="00D5480E"/>
    <w:rsid w:val="00D57245"/>
    <w:rsid w:val="00D84B99"/>
    <w:rsid w:val="00D93F56"/>
    <w:rsid w:val="00DA5FEA"/>
    <w:rsid w:val="00DB7649"/>
    <w:rsid w:val="00DD1076"/>
    <w:rsid w:val="00E8548D"/>
    <w:rsid w:val="00E91AF9"/>
    <w:rsid w:val="00EB0396"/>
    <w:rsid w:val="00EB1AA8"/>
    <w:rsid w:val="00EB4BD6"/>
    <w:rsid w:val="00EE2900"/>
    <w:rsid w:val="00F00259"/>
    <w:rsid w:val="00F22A61"/>
    <w:rsid w:val="00F61845"/>
    <w:rsid w:val="00F623F0"/>
    <w:rsid w:val="00FA4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42F6B1"/>
  <w15:chartTrackingRefBased/>
  <w15:docId w15:val="{E16C6750-BDB9-4759-BEEE-A929C184C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2325"/>
    <w:pPr>
      <w:spacing w:after="0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8223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223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223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223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223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223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223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223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223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223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223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223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2232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2232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2232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2232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2232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2232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223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223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223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223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223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22325"/>
    <w:rPr>
      <w:i/>
      <w:iCs/>
      <w:color w:val="404040" w:themeColor="text1" w:themeTint="BF"/>
    </w:rPr>
  </w:style>
  <w:style w:type="paragraph" w:styleId="Odlomakpopisa">
    <w:name w:val="List Paragraph"/>
    <w:aliases w:val="Bulleted"/>
    <w:basedOn w:val="Normal"/>
    <w:link w:val="OdlomakpopisaChar"/>
    <w:uiPriority w:val="34"/>
    <w:qFormat/>
    <w:rsid w:val="0082232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2232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223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2232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22325"/>
    <w:rPr>
      <w:b/>
      <w:bCs/>
      <w:smallCaps/>
      <w:color w:val="0F4761" w:themeColor="accent1" w:themeShade="BF"/>
      <w:spacing w:val="5"/>
    </w:rPr>
  </w:style>
  <w:style w:type="paragraph" w:customStyle="1" w:styleId="StyleBodyText2ArialLeft15cmHanging064cm">
    <w:name w:val="Style Body Text 2 + Arial Left:  15 cm Hanging:  064 cm"/>
    <w:basedOn w:val="Tijeloteksta2"/>
    <w:rsid w:val="00822325"/>
    <w:pPr>
      <w:numPr>
        <w:numId w:val="1"/>
      </w:numPr>
      <w:tabs>
        <w:tab w:val="clear" w:pos="5144"/>
        <w:tab w:val="num" w:pos="1004"/>
      </w:tabs>
      <w:spacing w:after="0" w:line="240" w:lineRule="auto"/>
      <w:ind w:left="1135"/>
      <w:jc w:val="both"/>
    </w:pPr>
    <w:rPr>
      <w:rFonts w:ascii="Arial" w:hAnsi="Arial"/>
      <w:sz w:val="22"/>
      <w:szCs w:val="20"/>
    </w:rPr>
  </w:style>
  <w:style w:type="character" w:styleId="Hiperveza">
    <w:name w:val="Hyperlink"/>
    <w:basedOn w:val="Zadanifontodlomka"/>
    <w:uiPriority w:val="99"/>
    <w:unhideWhenUsed/>
    <w:rsid w:val="00822325"/>
    <w:rPr>
      <w:color w:val="467886" w:themeColor="hyperlink"/>
      <w:u w:val="single"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822325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822325"/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table" w:customStyle="1" w:styleId="Reetkatablice4">
    <w:name w:val="Rešetka tablice4"/>
    <w:basedOn w:val="Obinatablica"/>
    <w:next w:val="Reetkatablice"/>
    <w:uiPriority w:val="59"/>
    <w:rsid w:val="0044733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4473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EB1AA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B1AA8"/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EB1AA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B1AA8"/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character" w:styleId="Nerijeenospominjanje">
    <w:name w:val="Unresolved Mention"/>
    <w:basedOn w:val="Zadanifontodlomka"/>
    <w:uiPriority w:val="99"/>
    <w:semiHidden/>
    <w:unhideWhenUsed/>
    <w:rsid w:val="00343747"/>
    <w:rPr>
      <w:color w:val="605E5C"/>
      <w:shd w:val="clear" w:color="auto" w:fill="E1DFDD"/>
    </w:rPr>
  </w:style>
  <w:style w:type="character" w:customStyle="1" w:styleId="OdlomakpopisaChar">
    <w:name w:val="Odlomak popisa Char"/>
    <w:aliases w:val="Bulleted Char"/>
    <w:link w:val="Odlomakpopisa"/>
    <w:uiPriority w:val="34"/>
    <w:qFormat/>
    <w:locked/>
    <w:rsid w:val="00543EBA"/>
    <w:rPr>
      <w:rFonts w:ascii="Times New Roman" w:eastAsia="Times New Roman" w:hAnsi="Times New Roman" w:cs="Times New Roman"/>
      <w:kern w:val="0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zega.hr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pozega.hr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1182</Words>
  <Characters>6742</Characters>
  <Application>Microsoft Office Word</Application>
  <DocSecurity>0</DocSecurity>
  <Lines>56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Bilen</dc:creator>
  <cp:keywords/>
  <dc:description/>
  <cp:lastModifiedBy>mario krizanac</cp:lastModifiedBy>
  <cp:revision>31</cp:revision>
  <cp:lastPrinted>2026-02-06T07:49:00Z</cp:lastPrinted>
  <dcterms:created xsi:type="dcterms:W3CDTF">2026-02-03T06:14:00Z</dcterms:created>
  <dcterms:modified xsi:type="dcterms:W3CDTF">2026-02-06T15:53:00Z</dcterms:modified>
</cp:coreProperties>
</file>