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</w:tblGrid>
      <w:tr w:rsidR="00CD57B7" w14:paraId="00AE311E" w14:textId="77777777" w:rsidTr="00101806">
        <w:trPr>
          <w:trHeight w:val="383"/>
        </w:trPr>
        <w:tc>
          <w:tcPr>
            <w:tcW w:w="4298" w:type="dxa"/>
          </w:tcPr>
          <w:p w14:paraId="43A088D5" w14:textId="77777777" w:rsidR="00CD57B7" w:rsidRDefault="00DC34C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+*yqw*sEu*yDd*rfy*oxA*zbd*wpA*ywu*rdz*fsE*zew*-</w:t>
            </w:r>
            <w:r>
              <w:rPr>
                <w:rFonts w:ascii="PDF417x" w:eastAsia="Times New Roman" w:hAnsi="PDF417x" w:cs="Times New Roman"/>
              </w:rPr>
              <w:br/>
              <w:t>+*eDs*lyd*lyd*lyd*lyd*ldy*lEz*Cty*Fnw*Aoy*zfE*-</w:t>
            </w:r>
            <w:r>
              <w:rPr>
                <w:rFonts w:ascii="PDF417x" w:eastAsia="Times New Roman" w:hAnsi="PDF417x" w:cs="Times New Roman"/>
              </w:rPr>
              <w:br/>
              <w:t>+*ftw*lkv*vDb*sfj*nEB*qEB*oxw*CkE*pDA*rlu*onA*-</w:t>
            </w:r>
            <w:r>
              <w:rPr>
                <w:rFonts w:ascii="PDF417x" w:eastAsia="Times New Roman" w:hAnsi="PDF417x" w:cs="Times New Roman"/>
              </w:rPr>
              <w:br/>
              <w:t>+*ftA*wgt*wvB*xEC*yyx*qbl*sqc*vic*tbD*wFq*uws*-</w:t>
            </w:r>
            <w:r>
              <w:rPr>
                <w:rFonts w:ascii="PDF417x" w:eastAsia="Times New Roman" w:hAnsi="PDF417x" w:cs="Times New Roman"/>
              </w:rPr>
              <w:br/>
              <w:t>+*xjq*jBc*kwr*Ftz*twr*nFw*fbs*jCk*kwr*Cfs*uzq*-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2881FF9" w14:textId="77777777" w:rsidR="00101806" w:rsidRPr="00CB4A2B" w:rsidRDefault="00101806" w:rsidP="00101806">
      <w:pPr>
        <w:ind w:left="1560" w:right="4394"/>
        <w:rPr>
          <w:rFonts w:cstheme="minorHAnsi"/>
          <w:bCs/>
        </w:rPr>
      </w:pPr>
      <w:r w:rsidRPr="00CB4A2B">
        <w:rPr>
          <w:rFonts w:cstheme="minorHAnsi"/>
          <w:bCs/>
        </w:rPr>
        <w:t xml:space="preserve">     </w:t>
      </w:r>
      <w:r w:rsidRPr="00CB4A2B">
        <w:rPr>
          <w:rFonts w:cstheme="minorHAnsi"/>
          <w:bCs/>
        </w:rPr>
        <w:drawing>
          <wp:inline distT="0" distB="0" distL="0" distR="0" wp14:anchorId="7BDAC733" wp14:editId="1318E2EC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F88B9" w14:textId="77777777" w:rsidR="00101806" w:rsidRPr="00CB4A2B" w:rsidRDefault="00101806" w:rsidP="00101806">
      <w:pPr>
        <w:ind w:right="4394"/>
        <w:rPr>
          <w:rFonts w:cstheme="minorHAnsi"/>
          <w:bCs/>
        </w:rPr>
      </w:pPr>
      <w:r w:rsidRPr="00CB4A2B">
        <w:rPr>
          <w:rFonts w:cstheme="minorHAnsi"/>
          <w:bCs/>
        </w:rPr>
        <w:t>R  E  P  U  B  L  I  K  A        H  R  V  A  T  S  K  A</w:t>
      </w:r>
    </w:p>
    <w:p w14:paraId="6F6CDEF2" w14:textId="77777777" w:rsidR="00101806" w:rsidRPr="00CB4A2B" w:rsidRDefault="00101806" w:rsidP="00101806">
      <w:pPr>
        <w:ind w:right="4394"/>
        <w:rPr>
          <w:rFonts w:cstheme="minorHAnsi"/>
          <w:bCs/>
        </w:rPr>
      </w:pPr>
      <w:r w:rsidRPr="00CB4A2B">
        <w:rPr>
          <w:rFonts w:cstheme="minorHAnsi"/>
          <w:bCs/>
        </w:rPr>
        <w:t xml:space="preserve">         POŽEŠKO-SLAVONSKA ŽUPANIJA</w:t>
      </w:r>
    </w:p>
    <w:p w14:paraId="3EB1DD87" w14:textId="77777777" w:rsidR="00101806" w:rsidRDefault="00101806" w:rsidP="00101806">
      <w:pPr>
        <w:ind w:right="4394" w:firstLine="1276"/>
        <w:rPr>
          <w:rFonts w:cstheme="minorHAnsi"/>
          <w:bCs/>
        </w:rPr>
      </w:pPr>
      <w:r w:rsidRPr="00CB4A2B">
        <w:rPr>
          <w:rFonts w:cstheme="minorHAnsi"/>
          <w:bCs/>
        </w:rPr>
        <w:drawing>
          <wp:anchor distT="0" distB="0" distL="114300" distR="114300" simplePos="0" relativeHeight="251659264" behindDoc="0" locked="0" layoutInCell="1" allowOverlap="1" wp14:anchorId="3CC620B8" wp14:editId="17E21A66">
            <wp:simplePos x="0" y="0"/>
            <wp:positionH relativeFrom="margin">
              <wp:align>left</wp:align>
            </wp:positionH>
            <wp:positionV relativeFrom="paragraph">
              <wp:posOffset>28270</wp:posOffset>
            </wp:positionV>
            <wp:extent cx="355600" cy="347870"/>
            <wp:effectExtent l="0" t="0" r="6350" b="0"/>
            <wp:wrapNone/>
            <wp:docPr id="25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9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A2B">
        <w:rPr>
          <w:rFonts w:cstheme="minorHAnsi"/>
          <w:bCs/>
        </w:rPr>
        <w:t xml:space="preserve">    GRAD POŽEG</w:t>
      </w:r>
      <w:r>
        <w:rPr>
          <w:rFonts w:cstheme="minorHAnsi"/>
          <w:bCs/>
        </w:rPr>
        <w:t>A</w:t>
      </w:r>
    </w:p>
    <w:p w14:paraId="488C685F" w14:textId="77777777" w:rsidR="00101806" w:rsidRDefault="00101806" w:rsidP="00101806">
      <w:pPr>
        <w:ind w:right="4394" w:firstLine="567"/>
        <w:rPr>
          <w:rFonts w:cstheme="minorHAnsi"/>
          <w:bCs/>
        </w:rPr>
      </w:pPr>
      <w:r w:rsidRPr="00CB4A2B">
        <w:rPr>
          <w:rFonts w:cstheme="minorHAnsi"/>
          <w:bCs/>
        </w:rPr>
        <w:t>Upravni odjel za</w:t>
      </w:r>
      <w:r>
        <w:rPr>
          <w:rFonts w:cstheme="minorHAnsi"/>
          <w:bCs/>
        </w:rPr>
        <w:t xml:space="preserve"> gospodarstvo, razvoj,</w:t>
      </w:r>
    </w:p>
    <w:p w14:paraId="4D8CE6AB" w14:textId="77777777" w:rsidR="00101806" w:rsidRDefault="00101806" w:rsidP="00101806">
      <w:pPr>
        <w:ind w:right="4394" w:firstLine="567"/>
        <w:rPr>
          <w:rFonts w:cstheme="minorHAnsi"/>
          <w:bCs/>
        </w:rPr>
      </w:pPr>
      <w:r>
        <w:rPr>
          <w:rFonts w:cstheme="minorHAnsi"/>
          <w:bCs/>
        </w:rPr>
        <w:t>zelenu tranziciju, komunalne djelatnosti</w:t>
      </w:r>
    </w:p>
    <w:p w14:paraId="317A0603" w14:textId="77777777" w:rsidR="00101806" w:rsidRPr="00CB4A2B" w:rsidRDefault="00101806" w:rsidP="00101806">
      <w:pPr>
        <w:ind w:right="4394" w:firstLine="567"/>
        <w:rPr>
          <w:rFonts w:cstheme="minorHAnsi"/>
          <w:bCs/>
        </w:rPr>
      </w:pPr>
      <w:r>
        <w:rPr>
          <w:rFonts w:cstheme="minorHAnsi"/>
          <w:bCs/>
        </w:rPr>
        <w:t xml:space="preserve">              i upravljanje imovinom</w:t>
      </w:r>
    </w:p>
    <w:p w14:paraId="31457D67" w14:textId="77777777" w:rsidR="00101806" w:rsidRPr="00CB4A2B" w:rsidRDefault="00101806" w:rsidP="00101806">
      <w:pPr>
        <w:ind w:right="4394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</w:t>
      </w:r>
      <w:r w:rsidRPr="00CB4A2B">
        <w:rPr>
          <w:rFonts w:cstheme="minorHAnsi"/>
          <w:bCs/>
          <w:sz w:val="18"/>
          <w:szCs w:val="18"/>
        </w:rPr>
        <w:t>Povjerenstvo za provedbu  javnog natječaja za prijam</w:t>
      </w:r>
    </w:p>
    <w:p w14:paraId="51E8A9DD" w14:textId="77777777" w:rsidR="00101806" w:rsidRDefault="00101806" w:rsidP="00101806">
      <w:pPr>
        <w:ind w:right="4394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u službu  Višeg stručnog suradnika (2) </w:t>
      </w:r>
    </w:p>
    <w:p w14:paraId="65C96E22" w14:textId="77777777" w:rsidR="00101806" w:rsidRDefault="00101806" w:rsidP="00101806">
      <w:pPr>
        <w:ind w:right="4394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za zelenu tranziciju i zaštitu okoliša</w:t>
      </w:r>
    </w:p>
    <w:p w14:paraId="7B92E8F0" w14:textId="77777777" w:rsidR="00101806" w:rsidRPr="00FB5340" w:rsidRDefault="00101806" w:rsidP="00101806">
      <w:pPr>
        <w:ind w:right="4394"/>
        <w:rPr>
          <w:rFonts w:cstheme="minorHAnsi"/>
          <w:bCs/>
          <w:sz w:val="18"/>
          <w:szCs w:val="18"/>
        </w:rPr>
      </w:pPr>
    </w:p>
    <w:p w14:paraId="4DFF302E" w14:textId="77777777" w:rsidR="00101806" w:rsidRPr="007F252F" w:rsidRDefault="00101806" w:rsidP="00101806">
      <w:pPr>
        <w:ind w:right="50"/>
        <w:rPr>
          <w:rFonts w:cstheme="minorHAnsi"/>
        </w:rPr>
      </w:pPr>
      <w:r w:rsidRPr="007F252F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7F252F">
        <w:rPr>
          <w:rFonts w:cstheme="minorHAnsi"/>
        </w:rPr>
        <w:t>112-01/26-02/7</w:t>
      </w:r>
    </w:p>
    <w:p w14:paraId="51E82B41" w14:textId="77777777" w:rsidR="00101806" w:rsidRPr="007F252F" w:rsidRDefault="00101806" w:rsidP="00101806">
      <w:pPr>
        <w:ind w:right="50"/>
        <w:rPr>
          <w:rFonts w:cstheme="minorHAnsi"/>
        </w:rPr>
      </w:pPr>
      <w:r w:rsidRPr="007F252F">
        <w:rPr>
          <w:rFonts w:cstheme="minorHAnsi"/>
        </w:rPr>
        <w:t>URBROJ: 2177-1-04/02-26-</w:t>
      </w:r>
      <w:r>
        <w:rPr>
          <w:rFonts w:cstheme="minorHAnsi"/>
        </w:rPr>
        <w:t>14</w:t>
      </w:r>
    </w:p>
    <w:p w14:paraId="52D02E96" w14:textId="0B5AB0B5" w:rsidR="00101806" w:rsidRPr="007F252F" w:rsidRDefault="00101806" w:rsidP="00101806">
      <w:pPr>
        <w:outlineLvl w:val="0"/>
        <w:rPr>
          <w:rFonts w:cstheme="minorHAnsi"/>
        </w:rPr>
      </w:pPr>
      <w:r w:rsidRPr="007F252F">
        <w:rPr>
          <w:rFonts w:cstheme="minorHAnsi"/>
        </w:rPr>
        <w:t>Požega, 2</w:t>
      </w:r>
      <w:r>
        <w:rPr>
          <w:rFonts w:cstheme="minorHAnsi"/>
        </w:rPr>
        <w:t>7. ožujka</w:t>
      </w:r>
      <w:r w:rsidRPr="007F252F">
        <w:rPr>
          <w:rFonts w:cstheme="minorHAnsi"/>
        </w:rPr>
        <w:t xml:space="preserve"> 2026.     </w:t>
      </w:r>
    </w:p>
    <w:p w14:paraId="1797FF65" w14:textId="77777777" w:rsidR="00101806" w:rsidRPr="0066667E" w:rsidRDefault="00101806" w:rsidP="00101806">
      <w:pPr>
        <w:tabs>
          <w:tab w:val="left" w:pos="0"/>
        </w:tabs>
        <w:jc w:val="both"/>
        <w:rPr>
          <w:rFonts w:cstheme="minorHAnsi"/>
          <w:bCs/>
          <w:sz w:val="20"/>
          <w:szCs w:val="20"/>
        </w:rPr>
      </w:pPr>
    </w:p>
    <w:p w14:paraId="3D2D836F" w14:textId="77777777" w:rsidR="00101806" w:rsidRDefault="00101806" w:rsidP="00101806">
      <w:pPr>
        <w:tabs>
          <w:tab w:val="left" w:pos="0"/>
        </w:tabs>
        <w:jc w:val="both"/>
        <w:rPr>
          <w:rFonts w:cstheme="minorHAnsi"/>
          <w:bCs/>
          <w:sz w:val="20"/>
          <w:szCs w:val="20"/>
        </w:rPr>
      </w:pPr>
      <w:r w:rsidRPr="0066667E">
        <w:rPr>
          <w:rFonts w:cstheme="minorHAnsi"/>
          <w:bCs/>
          <w:sz w:val="20"/>
          <w:szCs w:val="20"/>
        </w:rPr>
        <w:tab/>
      </w:r>
      <w:r w:rsidRPr="00DB5FC9">
        <w:rPr>
          <w:rFonts w:cstheme="minorHAnsi"/>
          <w:bCs/>
          <w:sz w:val="20"/>
          <w:szCs w:val="20"/>
        </w:rPr>
        <w:t xml:space="preserve">Na temelju članka </w:t>
      </w:r>
      <w:r w:rsidRPr="00DB5FC9">
        <w:rPr>
          <w:rFonts w:cstheme="minorHAnsi"/>
          <w:sz w:val="20"/>
          <w:szCs w:val="20"/>
        </w:rPr>
        <w:t xml:space="preserve">23. stavka 2. </w:t>
      </w:r>
      <w:r w:rsidRPr="00DB5FC9">
        <w:rPr>
          <w:rFonts w:cstheme="minorHAnsi"/>
          <w:bCs/>
          <w:sz w:val="20"/>
          <w:szCs w:val="20"/>
        </w:rPr>
        <w:t xml:space="preserve">Zakona o službenicima i namještenicima u lokalnoj i područnoj (regionalnoj) samoupravi (Narodne novine, broj: 86/08., </w:t>
      </w:r>
      <w:r w:rsidRPr="00DB5FC9">
        <w:rPr>
          <w:rFonts w:eastAsia="Arial Unicode MS" w:cstheme="minorHAnsi"/>
          <w:bCs/>
          <w:sz w:val="20"/>
          <w:szCs w:val="20"/>
        </w:rPr>
        <w:t>61/11., 4/18.</w:t>
      </w:r>
      <w:r>
        <w:rPr>
          <w:rFonts w:eastAsia="Arial Unicode MS" w:cstheme="minorHAnsi"/>
          <w:bCs/>
          <w:sz w:val="20"/>
          <w:szCs w:val="20"/>
        </w:rPr>
        <w:t xml:space="preserve">, </w:t>
      </w:r>
      <w:r w:rsidRPr="00DB5FC9">
        <w:rPr>
          <w:rFonts w:eastAsia="Arial Unicode MS" w:cstheme="minorHAnsi"/>
          <w:bCs/>
          <w:sz w:val="20"/>
          <w:szCs w:val="20"/>
        </w:rPr>
        <w:t>112/19.</w:t>
      </w:r>
      <w:r>
        <w:rPr>
          <w:rFonts w:eastAsia="Arial Unicode MS" w:cstheme="minorHAnsi"/>
          <w:bCs/>
          <w:sz w:val="20"/>
          <w:szCs w:val="20"/>
        </w:rPr>
        <w:t xml:space="preserve"> I 17/25.</w:t>
      </w:r>
      <w:r w:rsidRPr="00DB5FC9">
        <w:rPr>
          <w:rFonts w:eastAsia="Arial Unicode MS" w:cstheme="minorHAnsi"/>
          <w:bCs/>
          <w:sz w:val="20"/>
          <w:szCs w:val="20"/>
        </w:rPr>
        <w:t xml:space="preserve">) (u nastavku teksta: ZSN) i </w:t>
      </w:r>
      <w:r w:rsidRPr="00DB5FC9">
        <w:rPr>
          <w:rFonts w:eastAsia="Arial Unicode MS" w:cstheme="minorHAnsi"/>
          <w:sz w:val="20"/>
          <w:szCs w:val="20"/>
        </w:rPr>
        <w:t xml:space="preserve">točke II. </w:t>
      </w:r>
      <w:r w:rsidRPr="00DB5FC9">
        <w:rPr>
          <w:rFonts w:eastAsia="Arial Unicode MS" w:cstheme="minorHAnsi"/>
          <w:bCs/>
          <w:sz w:val="20"/>
          <w:szCs w:val="20"/>
        </w:rPr>
        <w:t xml:space="preserve">Rješenja </w:t>
      </w:r>
      <w:r w:rsidRPr="00DB5FC9">
        <w:rPr>
          <w:rFonts w:cstheme="minorHAnsi"/>
          <w:bCs/>
          <w:sz w:val="20"/>
          <w:szCs w:val="20"/>
        </w:rPr>
        <w:t xml:space="preserve">o  osnivanju i imenovanju </w:t>
      </w:r>
      <w:r w:rsidRPr="00DB5FC9">
        <w:rPr>
          <w:rFonts w:cstheme="minorHAnsi"/>
          <w:sz w:val="20"/>
          <w:szCs w:val="20"/>
        </w:rPr>
        <w:t xml:space="preserve">Povjerenstva za provedbu javnog natječaja za prijam </w:t>
      </w:r>
      <w:r>
        <w:rPr>
          <w:rFonts w:cstheme="minorHAnsi"/>
          <w:sz w:val="20"/>
          <w:szCs w:val="20"/>
        </w:rPr>
        <w:t xml:space="preserve">u  </w:t>
      </w:r>
      <w:r>
        <w:rPr>
          <w:rFonts w:ascii="Calibri" w:hAnsi="Calibri" w:cs="Calibri"/>
          <w:bCs/>
          <w:sz w:val="21"/>
          <w:szCs w:val="21"/>
        </w:rPr>
        <w:t xml:space="preserve">službu Višeg stručnog suradnika (2) za zelenu tranziciju i zaštitu okoliša, </w:t>
      </w:r>
      <w:r>
        <w:rPr>
          <w:rStyle w:val="bold"/>
          <w:rFonts w:cstheme="minorHAnsi"/>
          <w:bdr w:val="none" w:sz="0" w:space="0" w:color="auto" w:frame="1"/>
        </w:rPr>
        <w:t>KLASA: 112-01/26-02/9, URBROJ: 2177-1-04/01-26-1 od 25. veljače 2026. godine</w:t>
      </w:r>
      <w:r w:rsidRPr="00DB5FC9">
        <w:rPr>
          <w:rFonts w:cstheme="minorHAnsi"/>
          <w:sz w:val="20"/>
          <w:szCs w:val="20"/>
        </w:rPr>
        <w:t xml:space="preserve">, </w:t>
      </w:r>
      <w:r w:rsidRPr="00DB5FC9">
        <w:rPr>
          <w:rFonts w:cstheme="minorHAnsi"/>
          <w:bCs/>
          <w:sz w:val="20"/>
          <w:szCs w:val="20"/>
        </w:rPr>
        <w:t xml:space="preserve">Povjerenstvo </w:t>
      </w:r>
      <w:r w:rsidRPr="00DB5FC9">
        <w:rPr>
          <w:rFonts w:cstheme="minorHAnsi"/>
          <w:sz w:val="20"/>
          <w:szCs w:val="20"/>
        </w:rPr>
        <w:t xml:space="preserve">za provedbu javnog natječaja za prijam </w:t>
      </w:r>
      <w:r>
        <w:rPr>
          <w:rFonts w:cstheme="minorHAnsi"/>
          <w:sz w:val="20"/>
          <w:szCs w:val="20"/>
        </w:rPr>
        <w:t>u službu</w:t>
      </w:r>
      <w:r w:rsidRPr="00DB5FC9">
        <w:rPr>
          <w:rFonts w:cstheme="minorHAnsi"/>
          <w:sz w:val="20"/>
          <w:szCs w:val="20"/>
        </w:rPr>
        <w:t xml:space="preserve"> </w:t>
      </w:r>
      <w:r w:rsidRPr="00DB5FC9">
        <w:rPr>
          <w:rFonts w:cstheme="minorHAnsi"/>
          <w:bCs/>
          <w:sz w:val="20"/>
          <w:szCs w:val="20"/>
        </w:rPr>
        <w:t>podnosi</w:t>
      </w:r>
      <w:r>
        <w:rPr>
          <w:rFonts w:cstheme="minorHAnsi"/>
          <w:bCs/>
          <w:sz w:val="20"/>
          <w:szCs w:val="20"/>
        </w:rPr>
        <w:t xml:space="preserve"> službenici ovlaštenoj za privremeno obavljanje poslova</w:t>
      </w:r>
      <w:r w:rsidRPr="00DB5FC9">
        <w:rPr>
          <w:rFonts w:cstheme="minorHAnsi"/>
          <w:bCs/>
          <w:sz w:val="20"/>
          <w:szCs w:val="20"/>
        </w:rPr>
        <w:t xml:space="preserve"> pročelni</w:t>
      </w:r>
      <w:r>
        <w:rPr>
          <w:rFonts w:cstheme="minorHAnsi"/>
          <w:bCs/>
          <w:sz w:val="20"/>
          <w:szCs w:val="20"/>
        </w:rPr>
        <w:t>ce</w:t>
      </w:r>
      <w:r w:rsidRPr="00DB5FC9">
        <w:rPr>
          <w:rFonts w:cstheme="minorHAnsi"/>
          <w:bCs/>
          <w:sz w:val="20"/>
          <w:szCs w:val="20"/>
        </w:rPr>
        <w:t xml:space="preserve"> Upravnog odjela za </w:t>
      </w:r>
      <w:r>
        <w:rPr>
          <w:rFonts w:cstheme="minorHAnsi"/>
          <w:bCs/>
          <w:sz w:val="20"/>
          <w:szCs w:val="20"/>
        </w:rPr>
        <w:t>gospodarstvo, razvoj, zelenu tranziciju, komunalne djelatnosti i upravljanje imovinom</w:t>
      </w:r>
      <w:r w:rsidRPr="00DB5FC9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utvrđuje slijedeću:</w:t>
      </w:r>
    </w:p>
    <w:p w14:paraId="16180694" w14:textId="77777777" w:rsidR="00101806" w:rsidRPr="00300B33" w:rsidRDefault="00101806" w:rsidP="00101806">
      <w:pPr>
        <w:tabs>
          <w:tab w:val="left" w:pos="0"/>
        </w:tabs>
        <w:jc w:val="both"/>
        <w:rPr>
          <w:rFonts w:cstheme="minorHAnsi"/>
          <w:bCs/>
          <w:sz w:val="20"/>
          <w:szCs w:val="20"/>
        </w:rPr>
      </w:pPr>
    </w:p>
    <w:p w14:paraId="32C119A8" w14:textId="77777777" w:rsidR="00101806" w:rsidRPr="00300B33" w:rsidRDefault="00101806" w:rsidP="00101806">
      <w:pPr>
        <w:ind w:left="142" w:hanging="142"/>
        <w:rPr>
          <w:rFonts w:cstheme="minorHAnsi"/>
          <w:bCs/>
          <w:sz w:val="20"/>
          <w:szCs w:val="20"/>
        </w:rPr>
      </w:pPr>
    </w:p>
    <w:p w14:paraId="35021D38" w14:textId="77777777" w:rsidR="00101806" w:rsidRPr="00C34DE0" w:rsidRDefault="00101806" w:rsidP="0010180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34DE0">
        <w:rPr>
          <w:rFonts w:ascii="Calibri" w:hAnsi="Calibri" w:cs="Calibri"/>
          <w:b/>
          <w:bCs/>
          <w:sz w:val="28"/>
          <w:szCs w:val="28"/>
        </w:rPr>
        <w:t>RANG-LISTU</w:t>
      </w:r>
    </w:p>
    <w:p w14:paraId="2D27C95B" w14:textId="77777777" w:rsidR="00101806" w:rsidRPr="00C34DE0" w:rsidRDefault="00101806" w:rsidP="00101806">
      <w:pPr>
        <w:jc w:val="center"/>
        <w:rPr>
          <w:rFonts w:ascii="Calibri" w:hAnsi="Calibri" w:cs="Calibri"/>
          <w:sz w:val="20"/>
          <w:szCs w:val="20"/>
        </w:rPr>
      </w:pPr>
      <w:r w:rsidRPr="00C34DE0">
        <w:rPr>
          <w:rFonts w:ascii="Calibri" w:hAnsi="Calibri" w:cs="Calibri"/>
          <w:sz w:val="20"/>
          <w:szCs w:val="20"/>
        </w:rPr>
        <w:t>kandidata prema ukupnom broju ostvarenih bodova</w:t>
      </w:r>
    </w:p>
    <w:p w14:paraId="6A6483FE" w14:textId="77777777" w:rsidR="00101806" w:rsidRPr="00300B33" w:rsidRDefault="00101806" w:rsidP="00101806">
      <w:pPr>
        <w:pStyle w:val="Naslov3"/>
        <w:spacing w:before="0"/>
        <w:ind w:right="1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D28A29B" w14:textId="77777777" w:rsidR="00101806" w:rsidRPr="007471AB" w:rsidRDefault="00101806" w:rsidP="00101806">
      <w:pPr>
        <w:pStyle w:val="Naslov3"/>
        <w:spacing w:before="0"/>
        <w:ind w:right="1"/>
        <w:jc w:val="both"/>
        <w:rPr>
          <w:rFonts w:cstheme="minorHAnsi"/>
          <w:color w:val="auto"/>
          <w:sz w:val="20"/>
          <w:szCs w:val="20"/>
        </w:rPr>
      </w:pPr>
      <w:r w:rsidRPr="00300B33">
        <w:rPr>
          <w:rFonts w:asciiTheme="minorHAnsi" w:hAnsiTheme="minorHAnsi" w:cstheme="minorHAnsi"/>
          <w:color w:val="auto"/>
          <w:sz w:val="20"/>
          <w:szCs w:val="20"/>
        </w:rPr>
        <w:t xml:space="preserve">         </w:t>
      </w:r>
      <w:r w:rsidRPr="00300B33">
        <w:rPr>
          <w:rFonts w:asciiTheme="minorHAnsi" w:hAnsiTheme="minorHAnsi" w:cstheme="minorHAnsi"/>
          <w:color w:val="auto"/>
          <w:sz w:val="20"/>
          <w:szCs w:val="20"/>
        </w:rPr>
        <w:tab/>
        <w:t xml:space="preserve">I.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Utvrđuje se rang – lista kandidata prema ukupnom broju ostvarenih bodova za prijam u službu Višeg stručnog suradnika (2) za zelenu tranziciju i zaštitu okoliša u Upravnom odjelu </w:t>
      </w:r>
      <w:r w:rsidRPr="007471AB">
        <w:rPr>
          <w:rFonts w:asciiTheme="minorHAnsi" w:hAnsiTheme="minorHAnsi" w:cstheme="minorHAnsi"/>
          <w:color w:val="auto"/>
          <w:sz w:val="20"/>
          <w:szCs w:val="20"/>
        </w:rPr>
        <w:t xml:space="preserve">za </w:t>
      </w:r>
      <w:r w:rsidRPr="007471AB">
        <w:rPr>
          <w:rFonts w:asciiTheme="minorHAnsi" w:hAnsiTheme="minorHAnsi" w:cstheme="minorHAnsi"/>
          <w:bCs/>
          <w:color w:val="auto"/>
          <w:sz w:val="20"/>
          <w:szCs w:val="20"/>
        </w:rPr>
        <w:t>gospodarstvo, razvoj, zelenu tranziciju, komunalne djelatnosti i upravljanje imovinom Grada Požege za koje je provedena prethodna provjera znanja i sposobnosti (pismeno testiranje i intervju), kako slijedi:</w:t>
      </w:r>
    </w:p>
    <w:p w14:paraId="0AF2ED67" w14:textId="77777777" w:rsidR="00101806" w:rsidRPr="0066667E" w:rsidRDefault="00101806" w:rsidP="00101806">
      <w:pPr>
        <w:ind w:right="10" w:firstLine="730"/>
        <w:rPr>
          <w:rFonts w:cstheme="minorHAnsi"/>
          <w:sz w:val="20"/>
          <w:szCs w:val="20"/>
        </w:rPr>
      </w:pPr>
    </w:p>
    <w:p w14:paraId="248A3AC6" w14:textId="77777777" w:rsidR="00101806" w:rsidRPr="0066667E" w:rsidRDefault="00101806" w:rsidP="00101806">
      <w:pPr>
        <w:ind w:right="10" w:firstLine="730"/>
        <w:rPr>
          <w:rFonts w:cstheme="minorHAnsi"/>
          <w:sz w:val="20"/>
          <w:szCs w:val="20"/>
        </w:rPr>
      </w:pPr>
    </w:p>
    <w:tbl>
      <w:tblPr>
        <w:tblW w:w="9064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589"/>
        <w:gridCol w:w="2159"/>
        <w:gridCol w:w="986"/>
      </w:tblGrid>
      <w:tr w:rsidR="00101806" w:rsidRPr="00C34DE0" w14:paraId="51F9A869" w14:textId="77777777" w:rsidTr="00C76704">
        <w:trPr>
          <w:trHeight w:val="39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D73CD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left="82" w:right="-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RED. BR.</w:t>
            </w: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07051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left="677" w:right="-141" w:hanging="56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IME I PREZIME</w:t>
            </w:r>
          </w:p>
        </w:tc>
        <w:tc>
          <w:tcPr>
            <w:tcW w:w="47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9C07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OSTVAREN BROJ BODOVA</w:t>
            </w: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B91F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101806" w:rsidRPr="00C34DE0" w14:paraId="5BB3F6F7" w14:textId="77777777" w:rsidTr="00C76704">
        <w:trPr>
          <w:trHeight w:val="39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EAF4A" w14:textId="77777777" w:rsidR="00101806" w:rsidRPr="00C34DE0" w:rsidRDefault="00101806" w:rsidP="00C7670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57A058" w14:textId="77777777" w:rsidR="00101806" w:rsidRPr="00C34DE0" w:rsidRDefault="00101806" w:rsidP="00C7670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AF308E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PISMENO TESTIRANJE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E6703A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INTERVJU</w:t>
            </w: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C6D8F" w14:textId="77777777" w:rsidR="00101806" w:rsidRPr="00C34DE0" w:rsidRDefault="00101806" w:rsidP="00C7670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01806" w:rsidRPr="00C34DE0" w14:paraId="205E8CAD" w14:textId="77777777" w:rsidTr="00C76704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50DA" w14:textId="77777777" w:rsidR="00101806" w:rsidRPr="00C34DE0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87CFB" w14:textId="77777777" w:rsidR="00101806" w:rsidRPr="00C34DE0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MB93490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9575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F09" w14:textId="77777777" w:rsidR="00101806" w:rsidRPr="00C34DE0" w:rsidRDefault="00101806" w:rsidP="00C7670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9BB0" w14:textId="77777777" w:rsidR="00101806" w:rsidRPr="00C34DE0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101806" w:rsidRPr="00C34DE0" w14:paraId="47CA1BB6" w14:textId="77777777" w:rsidTr="00C76704">
        <w:trPr>
          <w:trHeight w:val="3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853D" w14:textId="77777777" w:rsidR="00101806" w:rsidRPr="00C34DE0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CF5E6F" w14:textId="77777777" w:rsidR="00101806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BM94604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AA09" w14:textId="77777777" w:rsidR="00101806" w:rsidRDefault="00101806" w:rsidP="00C76704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95A" w14:textId="77777777" w:rsidR="00101806" w:rsidRDefault="00101806" w:rsidP="00C7670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505E" w14:textId="77777777" w:rsidR="00101806" w:rsidRPr="00C34DE0" w:rsidRDefault="00101806" w:rsidP="00C7670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</w:tr>
    </w:tbl>
    <w:p w14:paraId="2F95EECF" w14:textId="77777777" w:rsidR="00101806" w:rsidRDefault="00101806" w:rsidP="00101806">
      <w:pPr>
        <w:ind w:firstLine="708"/>
        <w:jc w:val="both"/>
        <w:rPr>
          <w:rFonts w:cstheme="minorHAnsi"/>
          <w:bCs/>
        </w:rPr>
      </w:pPr>
    </w:p>
    <w:p w14:paraId="25F73EF0" w14:textId="77777777" w:rsidR="00101806" w:rsidRPr="007471AB" w:rsidRDefault="00101806" w:rsidP="00101806">
      <w:pPr>
        <w:ind w:firstLine="708"/>
        <w:jc w:val="both"/>
        <w:rPr>
          <w:rFonts w:cstheme="minorHAnsi"/>
          <w:bCs/>
          <w:sz w:val="20"/>
          <w:szCs w:val="20"/>
        </w:rPr>
      </w:pPr>
      <w:r w:rsidRPr="007471AB">
        <w:rPr>
          <w:rFonts w:cstheme="minorHAnsi"/>
          <w:bCs/>
          <w:sz w:val="20"/>
          <w:szCs w:val="20"/>
        </w:rPr>
        <w:t>II.  Ova će se rang – lista objaviti na službenoj internetskoj stranici Grada Požege (</w:t>
      </w:r>
      <w:hyperlink r:id="rId7" w:history="1">
        <w:r w:rsidRPr="007471AB">
          <w:rPr>
            <w:rStyle w:val="Hiperveza"/>
            <w:rFonts w:cstheme="minorHAnsi"/>
            <w:bCs/>
            <w:sz w:val="20"/>
            <w:szCs w:val="20"/>
          </w:rPr>
          <w:t>www.pozega.hr</w:t>
        </w:r>
      </w:hyperlink>
      <w:r w:rsidRPr="007471AB">
        <w:rPr>
          <w:rFonts w:cstheme="minorHAnsi"/>
          <w:bCs/>
          <w:sz w:val="20"/>
          <w:szCs w:val="20"/>
        </w:rPr>
        <w:t>) i na oglasnoj ploči Grada Požege.</w:t>
      </w:r>
    </w:p>
    <w:p w14:paraId="19363875" w14:textId="77777777" w:rsidR="00101806" w:rsidRPr="007471AB" w:rsidRDefault="00101806" w:rsidP="00101806">
      <w:pPr>
        <w:ind w:firstLine="708"/>
        <w:jc w:val="both"/>
        <w:rPr>
          <w:rFonts w:cstheme="minorHAnsi"/>
          <w:bCs/>
          <w:sz w:val="20"/>
          <w:szCs w:val="20"/>
        </w:rPr>
      </w:pPr>
    </w:p>
    <w:p w14:paraId="5020ADFB" w14:textId="77777777" w:rsidR="00101806" w:rsidRPr="008B248C" w:rsidRDefault="00101806" w:rsidP="00101806">
      <w:pPr>
        <w:ind w:firstLine="5670"/>
        <w:rPr>
          <w:rFonts w:ascii="Calibri" w:hAnsi="Calibri" w:cs="Calibri"/>
          <w:bCs/>
          <w:sz w:val="20"/>
          <w:szCs w:val="20"/>
        </w:rPr>
      </w:pPr>
      <w:r w:rsidRPr="008B248C">
        <w:rPr>
          <w:rFonts w:ascii="Calibri" w:hAnsi="Calibri" w:cs="Calibri"/>
          <w:bCs/>
          <w:sz w:val="20"/>
          <w:szCs w:val="20"/>
        </w:rPr>
        <w:t>PREDSJEDNIK POVJERENSTVA:</w:t>
      </w:r>
    </w:p>
    <w:p w14:paraId="10BF48FC" w14:textId="77777777" w:rsidR="00101806" w:rsidRDefault="00101806" w:rsidP="00101806">
      <w:pPr>
        <w:spacing w:line="276" w:lineRule="auto"/>
        <w:ind w:left="4956" w:firstLine="708"/>
        <w:rPr>
          <w:rFonts w:ascii="Calibri" w:hAnsi="Calibri" w:cs="Calibri"/>
          <w:bCs/>
          <w:sz w:val="20"/>
          <w:szCs w:val="20"/>
        </w:rPr>
      </w:pPr>
    </w:p>
    <w:p w14:paraId="155F9403" w14:textId="7EC3C4C1" w:rsidR="00101806" w:rsidRPr="008B248C" w:rsidRDefault="00101806" w:rsidP="00101806">
      <w:pPr>
        <w:spacing w:line="276" w:lineRule="auto"/>
        <w:ind w:left="4956" w:firstLine="708"/>
        <w:rPr>
          <w:rFonts w:ascii="Calibri" w:hAnsi="Calibri" w:cs="Calibri"/>
          <w:bCs/>
          <w:sz w:val="20"/>
          <w:szCs w:val="20"/>
        </w:rPr>
      </w:pPr>
      <w:r w:rsidRPr="008B248C">
        <w:rPr>
          <w:rFonts w:ascii="Calibri" w:hAnsi="Calibri" w:cs="Calibri"/>
          <w:bCs/>
          <w:sz w:val="20"/>
          <w:szCs w:val="20"/>
        </w:rPr>
        <w:t>Joakim Filić, mag.oec.</w:t>
      </w:r>
      <w:r w:rsidR="00345552">
        <w:rPr>
          <w:rFonts w:ascii="Calibri" w:hAnsi="Calibri" w:cs="Calibri"/>
          <w:bCs/>
          <w:sz w:val="20"/>
          <w:szCs w:val="20"/>
        </w:rPr>
        <w:t>, v.r.</w:t>
      </w:r>
    </w:p>
    <w:p w14:paraId="0EBDEDDE" w14:textId="77777777" w:rsidR="00101806" w:rsidRPr="008B248C" w:rsidRDefault="00101806" w:rsidP="00101806">
      <w:pPr>
        <w:spacing w:line="276" w:lineRule="auto"/>
        <w:ind w:left="4956" w:firstLine="708"/>
        <w:rPr>
          <w:rFonts w:ascii="Calibri" w:hAnsi="Calibri" w:cs="Calibri"/>
          <w:bCs/>
          <w:sz w:val="20"/>
          <w:szCs w:val="20"/>
        </w:rPr>
      </w:pPr>
    </w:p>
    <w:p w14:paraId="275B08A9" w14:textId="77777777" w:rsidR="00101806" w:rsidRPr="008B248C" w:rsidRDefault="00101806" w:rsidP="00101806">
      <w:pPr>
        <w:spacing w:line="276" w:lineRule="auto"/>
        <w:ind w:firstLine="5670"/>
        <w:rPr>
          <w:rFonts w:ascii="Calibri" w:hAnsi="Calibri" w:cs="Calibri"/>
          <w:bCs/>
          <w:sz w:val="20"/>
          <w:szCs w:val="20"/>
        </w:rPr>
      </w:pPr>
      <w:r w:rsidRPr="008B248C">
        <w:rPr>
          <w:rFonts w:ascii="Calibri" w:hAnsi="Calibri" w:cs="Calibri"/>
          <w:bCs/>
          <w:sz w:val="20"/>
          <w:szCs w:val="20"/>
        </w:rPr>
        <w:t>ČLANOVI POVJERENSTVA:</w:t>
      </w:r>
    </w:p>
    <w:p w14:paraId="6A67F8E9" w14:textId="77777777" w:rsidR="00101806" w:rsidRDefault="00101806" w:rsidP="00101806">
      <w:pPr>
        <w:spacing w:line="276" w:lineRule="auto"/>
        <w:ind w:firstLine="567"/>
        <w:rPr>
          <w:rFonts w:ascii="Calibri" w:hAnsi="Calibri" w:cs="Calibri"/>
          <w:bCs/>
          <w:sz w:val="20"/>
          <w:szCs w:val="20"/>
        </w:rPr>
      </w:pPr>
      <w:r w:rsidRPr="008B248C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1C4E15B" w14:textId="4F6D096D" w:rsidR="00101806" w:rsidRDefault="00101806" w:rsidP="00101806">
      <w:pPr>
        <w:spacing w:line="276" w:lineRule="auto"/>
        <w:ind w:firstLine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Tatjana Perutka</w:t>
      </w:r>
      <w:r w:rsidRPr="008B248C">
        <w:rPr>
          <w:rFonts w:ascii="Calibri" w:hAnsi="Calibri" w:cs="Calibri"/>
          <w:bCs/>
          <w:sz w:val="20"/>
          <w:szCs w:val="20"/>
        </w:rPr>
        <w:t>, dipl.iur.</w:t>
      </w:r>
      <w:r w:rsidR="00345552">
        <w:rPr>
          <w:rFonts w:ascii="Calibri" w:hAnsi="Calibri" w:cs="Calibri"/>
          <w:bCs/>
          <w:sz w:val="20"/>
          <w:szCs w:val="20"/>
        </w:rPr>
        <w:t>, v.r.</w:t>
      </w:r>
      <w:r w:rsidRPr="008B248C">
        <w:rPr>
          <w:rFonts w:ascii="Calibri" w:hAnsi="Calibri" w:cs="Calibri"/>
          <w:bCs/>
          <w:sz w:val="20"/>
          <w:szCs w:val="20"/>
        </w:rPr>
        <w:t xml:space="preserve"> </w:t>
      </w:r>
    </w:p>
    <w:p w14:paraId="69062A4F" w14:textId="77777777" w:rsidR="00101806" w:rsidRPr="008B248C" w:rsidRDefault="00101806" w:rsidP="00101806">
      <w:pPr>
        <w:spacing w:line="276" w:lineRule="auto"/>
        <w:ind w:firstLine="567"/>
        <w:rPr>
          <w:rFonts w:ascii="Calibri" w:hAnsi="Calibri" w:cs="Calibri"/>
          <w:bCs/>
          <w:sz w:val="20"/>
          <w:szCs w:val="20"/>
        </w:rPr>
      </w:pPr>
    </w:p>
    <w:p w14:paraId="6BE4DAA1" w14:textId="34C5FB3B" w:rsidR="00CD57B7" w:rsidRPr="00101806" w:rsidRDefault="00101806" w:rsidP="00101806">
      <w:pPr>
        <w:spacing w:line="276" w:lineRule="auto"/>
        <w:ind w:firstLine="567"/>
        <w:rPr>
          <w:rFonts w:ascii="Calibri" w:hAnsi="Calibri" w:cs="Calibri"/>
          <w:sz w:val="20"/>
          <w:szCs w:val="20"/>
        </w:rPr>
      </w:pPr>
      <w:r w:rsidRPr="008B248C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ab/>
        <w:t>Mario Babić</w:t>
      </w:r>
      <w:r w:rsidR="00345552">
        <w:rPr>
          <w:rFonts w:ascii="Calibri" w:hAnsi="Calibri" w:cs="Calibri"/>
          <w:bCs/>
          <w:sz w:val="20"/>
          <w:szCs w:val="20"/>
        </w:rPr>
        <w:t>, v.r.</w:t>
      </w:r>
    </w:p>
    <w:sectPr w:rsidR="00CD57B7" w:rsidRPr="0010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01806"/>
    <w:rsid w:val="001A5D7C"/>
    <w:rsid w:val="0029539D"/>
    <w:rsid w:val="00343B88"/>
    <w:rsid w:val="00345552"/>
    <w:rsid w:val="00372D92"/>
    <w:rsid w:val="00405D94"/>
    <w:rsid w:val="006F66A9"/>
    <w:rsid w:val="00AD0958"/>
    <w:rsid w:val="00CD57B7"/>
    <w:rsid w:val="00D3474B"/>
    <w:rsid w:val="00DC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A7D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0180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noProof w:val="0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01806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bold">
    <w:name w:val="bold"/>
    <w:basedOn w:val="Zadanifontodlomka"/>
    <w:rsid w:val="0010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Pavković</cp:lastModifiedBy>
  <cp:revision>3</cp:revision>
  <cp:lastPrinted>2014-11-26T14:09:00Z</cp:lastPrinted>
  <dcterms:created xsi:type="dcterms:W3CDTF">2026-03-31T10:15:00Z</dcterms:created>
  <dcterms:modified xsi:type="dcterms:W3CDTF">2026-03-31T10:15:00Z</dcterms:modified>
</cp:coreProperties>
</file>