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7283" w14:textId="3A1695D0" w:rsidR="009A0FA7" w:rsidRPr="009A0FA7" w:rsidRDefault="009A0FA7" w:rsidP="009A0FA7">
      <w:pPr>
        <w:ind w:right="5386" w:firstLine="142"/>
        <w:jc w:val="center"/>
        <w:rPr>
          <w:rFonts w:cs="Calibri"/>
          <w:szCs w:val="22"/>
        </w:rPr>
      </w:pPr>
      <w:bookmarkStart w:id="0" w:name="_Hlk193873293"/>
      <w:r w:rsidRPr="009A0FA7">
        <w:rPr>
          <w:rFonts w:cs="Calibri"/>
          <w:noProof/>
          <w:szCs w:val="22"/>
          <w:lang w:val="hr-HR"/>
        </w:rPr>
        <w:drawing>
          <wp:inline distT="0" distB="0" distL="0" distR="0" wp14:anchorId="2EFB1CF3" wp14:editId="7E82CEA0">
            <wp:extent cx="314325" cy="428625"/>
            <wp:effectExtent l="0" t="0" r="9525" b="9525"/>
            <wp:docPr id="173063130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773FFC6E" w14:textId="77777777" w:rsidR="009A0FA7" w:rsidRPr="009A0FA7" w:rsidRDefault="009A0FA7" w:rsidP="009A0FA7">
      <w:pPr>
        <w:ind w:right="5386"/>
        <w:jc w:val="center"/>
        <w:rPr>
          <w:rFonts w:cs="Calibri"/>
          <w:szCs w:val="22"/>
          <w:lang w:val="hr-HR"/>
        </w:rPr>
      </w:pPr>
      <w:r w:rsidRPr="009A0FA7">
        <w:rPr>
          <w:rFonts w:cs="Calibri"/>
          <w:szCs w:val="22"/>
          <w:lang w:val="hr-HR"/>
        </w:rPr>
        <w:t>R  E  P  U  B  L  I  K  A    H  R  V  A  T  S  K  A</w:t>
      </w:r>
    </w:p>
    <w:p w14:paraId="6CC3F714" w14:textId="77777777" w:rsidR="009A0FA7" w:rsidRPr="009A0FA7" w:rsidRDefault="009A0FA7" w:rsidP="009A0FA7">
      <w:pPr>
        <w:ind w:right="5386"/>
        <w:jc w:val="center"/>
        <w:rPr>
          <w:rFonts w:cs="Calibri"/>
          <w:szCs w:val="22"/>
          <w:lang w:val="hr-HR"/>
        </w:rPr>
      </w:pPr>
      <w:r w:rsidRPr="009A0FA7">
        <w:rPr>
          <w:rFonts w:cs="Calibri"/>
          <w:szCs w:val="22"/>
          <w:lang w:val="hr-HR"/>
        </w:rPr>
        <w:t>POŽEŠKO-SLAVONSKA ŽUPANIJA</w:t>
      </w:r>
    </w:p>
    <w:p w14:paraId="34EAA27E" w14:textId="264B90FD" w:rsidR="009A0FA7" w:rsidRPr="009A0FA7" w:rsidRDefault="009A0FA7" w:rsidP="009A0FA7">
      <w:pPr>
        <w:ind w:right="5386"/>
        <w:jc w:val="center"/>
        <w:rPr>
          <w:rFonts w:cs="Calibri"/>
          <w:szCs w:val="22"/>
          <w:lang w:val="hr-HR"/>
        </w:rPr>
      </w:pPr>
      <w:r w:rsidRPr="009A0FA7">
        <w:rPr>
          <w:rFonts w:cs="Calibri"/>
          <w:noProof/>
          <w:sz w:val="20"/>
        </w:rPr>
        <w:drawing>
          <wp:anchor distT="0" distB="0" distL="114300" distR="114300" simplePos="0" relativeHeight="251669504" behindDoc="0" locked="0" layoutInCell="1" allowOverlap="1" wp14:anchorId="30AB196C" wp14:editId="252562C9">
            <wp:simplePos x="0" y="0"/>
            <wp:positionH relativeFrom="column">
              <wp:posOffset>96520</wp:posOffset>
            </wp:positionH>
            <wp:positionV relativeFrom="paragraph">
              <wp:posOffset>17780</wp:posOffset>
            </wp:positionV>
            <wp:extent cx="355600" cy="347980"/>
            <wp:effectExtent l="0" t="0" r="6350" b="0"/>
            <wp:wrapNone/>
            <wp:docPr id="114619206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9A0FA7">
        <w:rPr>
          <w:rFonts w:cs="Calibri"/>
          <w:szCs w:val="22"/>
          <w:lang w:val="hr-HR"/>
        </w:rPr>
        <w:t>GRAD POŽEGA</w:t>
      </w:r>
    </w:p>
    <w:p w14:paraId="286888BA" w14:textId="47BD1479" w:rsidR="009A0FA7" w:rsidRPr="009A0FA7" w:rsidRDefault="009A0FA7" w:rsidP="009A0FA7">
      <w:pPr>
        <w:spacing w:after="240"/>
        <w:ind w:right="5386"/>
        <w:jc w:val="center"/>
        <w:rPr>
          <w:rFonts w:cs="Calibri"/>
          <w:szCs w:val="22"/>
          <w:lang w:val="hr-HR"/>
        </w:rPr>
      </w:pPr>
      <w:r w:rsidRPr="009A0FA7">
        <w:rPr>
          <w:rFonts w:cs="Calibri"/>
          <w:szCs w:val="22"/>
          <w:lang w:val="hr-HR"/>
        </w:rPr>
        <w:t>GRADSKO VIJEĆE</w:t>
      </w:r>
    </w:p>
    <w:bookmarkEnd w:id="0"/>
    <w:p w14:paraId="4D693FB4" w14:textId="10FFB683" w:rsidR="006A5CC7" w:rsidRPr="009A0FA7" w:rsidRDefault="006A5CC7" w:rsidP="006A5CC7">
      <w:pPr>
        <w:rPr>
          <w:rFonts w:cs="Calibri"/>
          <w:szCs w:val="22"/>
          <w:lang w:val="pl-PL"/>
        </w:rPr>
      </w:pPr>
      <w:r w:rsidRPr="009A0FA7">
        <w:rPr>
          <w:rFonts w:cs="Calibri"/>
          <w:szCs w:val="22"/>
          <w:lang w:val="pl-PL"/>
        </w:rPr>
        <w:t xml:space="preserve">KLASA: </w:t>
      </w:r>
    </w:p>
    <w:p w14:paraId="59BDAF7C" w14:textId="3D097E75" w:rsidR="006A5CC7" w:rsidRPr="009A0FA7" w:rsidRDefault="006A5CC7" w:rsidP="006A5CC7">
      <w:pPr>
        <w:rPr>
          <w:rFonts w:cs="Calibri"/>
          <w:szCs w:val="22"/>
          <w:lang w:val="pl-PL"/>
        </w:rPr>
      </w:pPr>
      <w:r w:rsidRPr="009A0FA7">
        <w:rPr>
          <w:rFonts w:cs="Calibri"/>
          <w:szCs w:val="22"/>
          <w:lang w:val="pl-PL"/>
        </w:rPr>
        <w:t xml:space="preserve">URBROJ: </w:t>
      </w:r>
    </w:p>
    <w:p w14:paraId="5D0212BE" w14:textId="30451131" w:rsidR="006A5CC7" w:rsidRPr="009A0FA7" w:rsidRDefault="006A5CC7" w:rsidP="006A5CC7">
      <w:pPr>
        <w:rPr>
          <w:rFonts w:cs="Calibri"/>
          <w:szCs w:val="22"/>
          <w:lang w:val="pl-PL"/>
        </w:rPr>
      </w:pPr>
      <w:r w:rsidRPr="009A0FA7">
        <w:rPr>
          <w:rFonts w:cs="Calibri"/>
          <w:szCs w:val="22"/>
          <w:lang w:val="pl-PL"/>
        </w:rPr>
        <w:t xml:space="preserve">Požega, </w:t>
      </w:r>
    </w:p>
    <w:p w14:paraId="7CC1188C" w14:textId="77777777" w:rsidR="00D329AF" w:rsidRDefault="00D329AF" w:rsidP="009A0FA7">
      <w:pPr>
        <w:spacing w:after="240"/>
        <w:ind w:firstLine="708"/>
        <w:jc w:val="both"/>
        <w:rPr>
          <w:rFonts w:cs="Calibri"/>
          <w:szCs w:val="22"/>
          <w:lang w:val="pl-PL"/>
        </w:rPr>
      </w:pPr>
    </w:p>
    <w:p w14:paraId="1B0CB082" w14:textId="42806BF1" w:rsidR="006A5CC7" w:rsidRPr="009A0FA7" w:rsidRDefault="006A5CC7" w:rsidP="009A0FA7">
      <w:pPr>
        <w:spacing w:after="240"/>
        <w:ind w:firstLine="708"/>
        <w:jc w:val="both"/>
        <w:rPr>
          <w:rFonts w:cs="Calibri"/>
          <w:szCs w:val="22"/>
          <w:lang w:val="pl-PL"/>
        </w:rPr>
      </w:pPr>
      <w:r w:rsidRPr="009A0FA7">
        <w:rPr>
          <w:rFonts w:cs="Calibri"/>
          <w:szCs w:val="22"/>
          <w:lang w:val="pl-PL"/>
        </w:rPr>
        <w:t xml:space="preserve">Na temelju članka 35. stavka 1. točke 2. Zakona o lokalnoj i područnoj (regionalnoj) samoupravi (Narodne novine, broj: 33/01, 60/01.- vjerodostojno tumačenje, 129/05., 109/07., 125/08., 36/09., 150/11., 144/12., 19/13.- pročišćeni tekst, 137/15.- ispravak, 123/17., 98/19. i 144/20.), članka 24. stavka 1. </w:t>
      </w:r>
      <w:r w:rsidR="009A0FA7">
        <w:rPr>
          <w:rFonts w:cs="Calibri"/>
          <w:szCs w:val="22"/>
          <w:lang w:val="pl-PL"/>
        </w:rPr>
        <w:t>t</w:t>
      </w:r>
      <w:r w:rsidRPr="009A0FA7">
        <w:rPr>
          <w:rFonts w:cs="Calibri"/>
          <w:szCs w:val="22"/>
          <w:lang w:val="pl-PL"/>
        </w:rPr>
        <w:t>očke</w:t>
      </w:r>
      <w:r w:rsidR="009A0FA7">
        <w:rPr>
          <w:rFonts w:cs="Calibri"/>
          <w:szCs w:val="22"/>
          <w:lang w:val="pl-PL"/>
        </w:rPr>
        <w:t xml:space="preserve"> 5. Z</w:t>
      </w:r>
      <w:r w:rsidRPr="009A0FA7">
        <w:rPr>
          <w:rFonts w:cs="Calibri"/>
          <w:szCs w:val="22"/>
          <w:lang w:val="pl-PL"/>
        </w:rPr>
        <w:t>akona o komunalnom gospodarstvu (Narodne novine, broj: 68/18., 110/18., 32/20. i 145/24.), članka 9. stavka 10. Zakona o grobljima (Narodne novine, broj: 78/25.), članka 6. stavka 1. Odluke o komunalnim djelatnostima na području Grada Požege (Službene novine Grada Požege, broj: 14/24</w:t>
      </w:r>
      <w:r w:rsidR="00F0559E" w:rsidRPr="009A0FA7">
        <w:rPr>
          <w:rFonts w:cs="Calibri"/>
          <w:szCs w:val="22"/>
          <w:lang w:val="pl-PL"/>
        </w:rPr>
        <w:t>.</w:t>
      </w:r>
      <w:r w:rsidRPr="009A0FA7">
        <w:rPr>
          <w:rFonts w:cs="Calibri"/>
          <w:szCs w:val="22"/>
          <w:lang w:val="pl-PL"/>
        </w:rPr>
        <w:t xml:space="preserve"> i 20/24</w:t>
      </w:r>
      <w:r w:rsidR="00F0559E" w:rsidRPr="009A0FA7">
        <w:rPr>
          <w:rFonts w:cs="Calibri"/>
          <w:szCs w:val="22"/>
          <w:lang w:val="pl-PL"/>
        </w:rPr>
        <w:t>.</w:t>
      </w:r>
      <w:r w:rsidRPr="009A0FA7">
        <w:rPr>
          <w:rFonts w:cs="Calibri"/>
          <w:szCs w:val="22"/>
          <w:lang w:val="pl-PL"/>
        </w:rPr>
        <w:t xml:space="preserve">) i članka 39.  stavka 1. podstavka 3. </w:t>
      </w:r>
      <w:r w:rsidRPr="00D329AF">
        <w:rPr>
          <w:rFonts w:cs="Calibri"/>
          <w:szCs w:val="22"/>
          <w:lang w:val="pl-PL"/>
        </w:rPr>
        <w:t xml:space="preserve">Statuta Grada Požege (Službene novine Grada Požege, broj 2/21., 11/22. i 3/26.), Gradsko vijeće Grada Požege na </w:t>
      </w:r>
      <w:r w:rsidR="00F0559E" w:rsidRPr="00D329AF">
        <w:rPr>
          <w:rFonts w:cs="Calibri"/>
          <w:szCs w:val="22"/>
          <w:lang w:val="pl-PL"/>
        </w:rPr>
        <w:t xml:space="preserve">svojoj </w:t>
      </w:r>
      <w:r w:rsidRPr="00D329AF">
        <w:rPr>
          <w:rFonts w:cs="Calibri"/>
          <w:szCs w:val="22"/>
          <w:lang w:val="pl-PL"/>
        </w:rPr>
        <w:t xml:space="preserve">__.  </w:t>
      </w:r>
      <w:r w:rsidRPr="009A0FA7">
        <w:rPr>
          <w:rFonts w:cs="Calibri"/>
          <w:szCs w:val="22"/>
          <w:lang w:val="pl-PL"/>
        </w:rPr>
        <w:t>sjednici,  održanoj  __. _______ 2026. godine</w:t>
      </w:r>
      <w:r w:rsidR="00D329AF">
        <w:rPr>
          <w:rFonts w:cs="Calibri"/>
          <w:szCs w:val="22"/>
          <w:lang w:val="pl-PL"/>
        </w:rPr>
        <w:t>,</w:t>
      </w:r>
      <w:r w:rsidRPr="009A0FA7">
        <w:rPr>
          <w:rFonts w:cs="Calibri"/>
          <w:szCs w:val="22"/>
          <w:lang w:val="pl-PL"/>
        </w:rPr>
        <w:t xml:space="preserve"> donosi</w:t>
      </w:r>
    </w:p>
    <w:p w14:paraId="6A45726B" w14:textId="77777777" w:rsidR="00D329AF" w:rsidRDefault="00D329AF" w:rsidP="009A0FA7">
      <w:pPr>
        <w:spacing w:after="240"/>
        <w:jc w:val="center"/>
        <w:rPr>
          <w:rFonts w:cs="Calibri"/>
          <w:b/>
          <w:bCs/>
          <w:szCs w:val="22"/>
          <w:lang w:val="pl-PL"/>
        </w:rPr>
      </w:pPr>
    </w:p>
    <w:p w14:paraId="26F7780C" w14:textId="1865EE67" w:rsidR="006A5CC7" w:rsidRPr="009A0FA7" w:rsidRDefault="006A5CC7" w:rsidP="009A0FA7">
      <w:pPr>
        <w:spacing w:after="240"/>
        <w:jc w:val="center"/>
        <w:rPr>
          <w:rFonts w:cs="Calibri"/>
          <w:b/>
          <w:bCs/>
          <w:szCs w:val="22"/>
          <w:lang w:val="pl-PL"/>
        </w:rPr>
      </w:pPr>
      <w:r w:rsidRPr="009A0FA7">
        <w:rPr>
          <w:rFonts w:cs="Calibri"/>
          <w:b/>
          <w:bCs/>
          <w:szCs w:val="22"/>
          <w:lang w:val="pl-PL"/>
        </w:rPr>
        <w:t>O</w:t>
      </w:r>
      <w:r w:rsidR="00EA58DA" w:rsidRPr="009A0FA7">
        <w:rPr>
          <w:rFonts w:cs="Calibri"/>
          <w:b/>
          <w:bCs/>
          <w:szCs w:val="22"/>
          <w:lang w:val="pl-PL"/>
        </w:rPr>
        <w:t>DLUK</w:t>
      </w:r>
      <w:r w:rsidR="00D329AF">
        <w:rPr>
          <w:rFonts w:cs="Calibri"/>
          <w:b/>
          <w:bCs/>
          <w:szCs w:val="22"/>
          <w:lang w:val="pl-PL"/>
        </w:rPr>
        <w:t>U</w:t>
      </w:r>
      <w:r w:rsidR="00EA58DA" w:rsidRPr="009A0FA7">
        <w:rPr>
          <w:rFonts w:cs="Calibri"/>
          <w:b/>
          <w:bCs/>
          <w:szCs w:val="22"/>
          <w:lang w:val="pl-PL"/>
        </w:rPr>
        <w:t xml:space="preserve"> O </w:t>
      </w:r>
      <w:r w:rsidR="00F0559E" w:rsidRPr="009A0FA7">
        <w:rPr>
          <w:rFonts w:cs="Calibri"/>
          <w:b/>
          <w:bCs/>
          <w:szCs w:val="22"/>
          <w:lang w:val="pl-PL"/>
        </w:rPr>
        <w:t>GROBLJIMA</w:t>
      </w:r>
    </w:p>
    <w:p w14:paraId="6EB98A2A" w14:textId="77777777" w:rsidR="006A5CC7" w:rsidRPr="009A0FA7" w:rsidRDefault="006A5CC7" w:rsidP="009A0FA7">
      <w:pPr>
        <w:spacing w:after="240"/>
        <w:rPr>
          <w:rFonts w:cs="Calibri"/>
          <w:b/>
          <w:bCs/>
          <w:szCs w:val="22"/>
          <w:lang w:val="pl-PL"/>
        </w:rPr>
      </w:pPr>
      <w:r w:rsidRPr="009A0FA7">
        <w:rPr>
          <w:rFonts w:cs="Calibri"/>
          <w:b/>
          <w:bCs/>
          <w:szCs w:val="22"/>
          <w:lang w:val="pl-PL"/>
        </w:rPr>
        <w:t>I.</w:t>
      </w:r>
      <w:r w:rsidRPr="009A0FA7">
        <w:rPr>
          <w:rFonts w:cs="Calibri"/>
          <w:b/>
          <w:bCs/>
          <w:szCs w:val="22"/>
          <w:lang w:val="pl-PL"/>
        </w:rPr>
        <w:tab/>
        <w:t>OPĆE ODREDBE</w:t>
      </w:r>
    </w:p>
    <w:p w14:paraId="5EF65DE0" w14:textId="77777777" w:rsidR="006A5CC7" w:rsidRPr="009A0FA7" w:rsidRDefault="006A5CC7" w:rsidP="009A0FA7">
      <w:pPr>
        <w:spacing w:after="240"/>
        <w:jc w:val="center"/>
        <w:rPr>
          <w:rFonts w:cs="Calibri"/>
          <w:szCs w:val="22"/>
          <w:lang w:val="pl-PL"/>
        </w:rPr>
      </w:pPr>
      <w:r w:rsidRPr="009A0FA7">
        <w:rPr>
          <w:rFonts w:cs="Calibri"/>
          <w:szCs w:val="22"/>
          <w:lang w:val="pl-PL"/>
        </w:rPr>
        <w:t>Članak 1.</w:t>
      </w:r>
    </w:p>
    <w:p w14:paraId="2C7C3484" w14:textId="77777777" w:rsidR="006A5CC7" w:rsidRPr="009A0FA7" w:rsidRDefault="006A5CC7" w:rsidP="006A5CC7">
      <w:pPr>
        <w:ind w:firstLine="708"/>
        <w:jc w:val="both"/>
        <w:rPr>
          <w:rFonts w:cs="Calibri"/>
          <w:szCs w:val="22"/>
          <w:lang w:val="pl-PL"/>
        </w:rPr>
      </w:pPr>
      <w:r w:rsidRPr="009A0FA7">
        <w:rPr>
          <w:rFonts w:cs="Calibri"/>
          <w:szCs w:val="22"/>
          <w:lang w:val="pl-PL"/>
        </w:rPr>
        <w:t>Ovom se Odlukom uređuju :</w:t>
      </w:r>
    </w:p>
    <w:p w14:paraId="33F77323" w14:textId="639BBD13" w:rsidR="006A5CC7" w:rsidRPr="009A0FA7" w:rsidRDefault="006A5CC7" w:rsidP="009A0FA7">
      <w:pPr>
        <w:ind w:left="709" w:hanging="142"/>
        <w:jc w:val="both"/>
        <w:rPr>
          <w:rFonts w:cs="Calibri"/>
          <w:szCs w:val="22"/>
          <w:lang w:val="pl-PL"/>
        </w:rPr>
      </w:pPr>
      <w:r w:rsidRPr="009A0FA7">
        <w:rPr>
          <w:rFonts w:cs="Calibri"/>
          <w:szCs w:val="22"/>
          <w:lang w:val="pl-PL"/>
        </w:rPr>
        <w:t>- mjerila i kriterij za dodjelu i ustupanje grobnih mjesta na korištenje</w:t>
      </w:r>
    </w:p>
    <w:p w14:paraId="3708CE9F" w14:textId="77777777" w:rsidR="006A5CC7" w:rsidRPr="009A0FA7" w:rsidRDefault="006A5CC7" w:rsidP="009A0FA7">
      <w:pPr>
        <w:ind w:left="709" w:hanging="142"/>
        <w:jc w:val="both"/>
        <w:rPr>
          <w:rFonts w:cs="Calibri"/>
          <w:szCs w:val="22"/>
          <w:lang w:val="pl-PL"/>
        </w:rPr>
      </w:pPr>
      <w:r w:rsidRPr="009A0FA7">
        <w:rPr>
          <w:rFonts w:cs="Calibri"/>
          <w:szCs w:val="22"/>
          <w:lang w:val="pl-PL"/>
        </w:rPr>
        <w:t>- iskopavanje i premještanje posmrtnih ostataka</w:t>
      </w:r>
    </w:p>
    <w:p w14:paraId="67EB797C" w14:textId="77777777" w:rsidR="006A5CC7" w:rsidRPr="009A0FA7" w:rsidRDefault="006A5CC7" w:rsidP="009A0FA7">
      <w:pPr>
        <w:ind w:left="709" w:hanging="142"/>
        <w:jc w:val="both"/>
        <w:rPr>
          <w:rFonts w:cs="Calibri"/>
          <w:szCs w:val="22"/>
          <w:lang w:val="pl-PL"/>
        </w:rPr>
      </w:pPr>
      <w:r w:rsidRPr="009A0FA7">
        <w:rPr>
          <w:rFonts w:cs="Calibri"/>
          <w:szCs w:val="22"/>
          <w:lang w:val="pl-PL"/>
        </w:rPr>
        <w:t>- ukopi i privremeni ukopi</w:t>
      </w:r>
    </w:p>
    <w:p w14:paraId="4FA06E13" w14:textId="77777777" w:rsidR="006A5CC7" w:rsidRPr="009A0FA7" w:rsidRDefault="006A5CC7" w:rsidP="009A0FA7">
      <w:pPr>
        <w:ind w:left="709" w:hanging="142"/>
        <w:jc w:val="both"/>
        <w:rPr>
          <w:rFonts w:cs="Calibri"/>
          <w:szCs w:val="22"/>
          <w:lang w:val="pl-PL"/>
        </w:rPr>
      </w:pPr>
      <w:r w:rsidRPr="009A0FA7">
        <w:rPr>
          <w:rFonts w:cs="Calibri"/>
          <w:szCs w:val="22"/>
          <w:lang w:val="pl-PL"/>
        </w:rPr>
        <w:t>- način ukopa nepoznatih osoba</w:t>
      </w:r>
    </w:p>
    <w:p w14:paraId="58ABBB8C" w14:textId="77777777" w:rsidR="006A5CC7" w:rsidRPr="009A0FA7" w:rsidRDefault="006A5CC7" w:rsidP="009A0FA7">
      <w:pPr>
        <w:ind w:left="709" w:hanging="142"/>
        <w:jc w:val="both"/>
        <w:rPr>
          <w:rFonts w:cs="Calibri"/>
          <w:szCs w:val="22"/>
          <w:lang w:val="pl-PL"/>
        </w:rPr>
      </w:pPr>
      <w:r w:rsidRPr="009A0FA7">
        <w:rPr>
          <w:rFonts w:cs="Calibri"/>
          <w:szCs w:val="22"/>
          <w:lang w:val="pl-PL"/>
        </w:rPr>
        <w:t>- produljenje groba i premještanje posmrtnih ostataka u grobnici</w:t>
      </w:r>
    </w:p>
    <w:p w14:paraId="4F46D23C" w14:textId="77777777" w:rsidR="006A5CC7" w:rsidRPr="009A0FA7" w:rsidRDefault="006A5CC7" w:rsidP="009A0FA7">
      <w:pPr>
        <w:ind w:left="709" w:hanging="142"/>
        <w:jc w:val="both"/>
        <w:rPr>
          <w:rFonts w:cs="Calibri"/>
          <w:szCs w:val="22"/>
          <w:lang w:val="pl-PL"/>
        </w:rPr>
      </w:pPr>
      <w:r w:rsidRPr="009A0FA7">
        <w:rPr>
          <w:rFonts w:cs="Calibri"/>
          <w:szCs w:val="22"/>
          <w:lang w:val="pl-PL"/>
        </w:rPr>
        <w:t>- održavanje groblja i uklanjanje otpada</w:t>
      </w:r>
    </w:p>
    <w:p w14:paraId="6AFC229C" w14:textId="77777777" w:rsidR="006A5CC7" w:rsidRPr="009A0FA7" w:rsidRDefault="006A5CC7" w:rsidP="009A0FA7">
      <w:pPr>
        <w:ind w:left="709" w:hanging="142"/>
        <w:jc w:val="both"/>
        <w:rPr>
          <w:rFonts w:cs="Calibri"/>
          <w:szCs w:val="22"/>
          <w:lang w:val="pl-PL"/>
        </w:rPr>
      </w:pPr>
      <w:r w:rsidRPr="009A0FA7">
        <w:rPr>
          <w:rFonts w:cs="Calibri"/>
          <w:szCs w:val="22"/>
          <w:lang w:val="pl-PL"/>
        </w:rPr>
        <w:t>- veličina, dimenzije, materijal i izgled grobnih mjesta i spomen-obilježja</w:t>
      </w:r>
    </w:p>
    <w:p w14:paraId="65C89A34" w14:textId="77777777" w:rsidR="006A5CC7" w:rsidRPr="009A0FA7" w:rsidRDefault="006A5CC7" w:rsidP="009A0FA7">
      <w:pPr>
        <w:ind w:left="709" w:hanging="142"/>
        <w:jc w:val="both"/>
        <w:rPr>
          <w:rFonts w:cs="Calibri"/>
          <w:szCs w:val="22"/>
          <w:lang w:val="pl-PL"/>
        </w:rPr>
      </w:pPr>
      <w:r w:rsidRPr="009A0FA7">
        <w:rPr>
          <w:rFonts w:cs="Calibri"/>
          <w:szCs w:val="22"/>
          <w:lang w:val="pl-PL"/>
        </w:rPr>
        <w:t>- uvjeti upravljanja grobljem od strane pravne osobe koja upravlja grobljem</w:t>
      </w:r>
    </w:p>
    <w:p w14:paraId="5BD0AD82" w14:textId="77777777" w:rsidR="006A5CC7" w:rsidRPr="009A0FA7" w:rsidRDefault="006A5CC7" w:rsidP="009A0FA7">
      <w:pPr>
        <w:ind w:left="709" w:hanging="142"/>
        <w:jc w:val="both"/>
        <w:rPr>
          <w:rFonts w:cs="Calibri"/>
          <w:szCs w:val="22"/>
          <w:lang w:val="pl-PL"/>
        </w:rPr>
      </w:pPr>
      <w:r w:rsidRPr="009A0FA7">
        <w:rPr>
          <w:rFonts w:cs="Calibri"/>
          <w:szCs w:val="22"/>
          <w:lang w:val="pl-PL"/>
        </w:rPr>
        <w:t xml:space="preserve">- uvjeti, način i mjesto prosipanja kremiranih posmrtnih ostataka umrle osobe </w:t>
      </w:r>
    </w:p>
    <w:p w14:paraId="7C05B375" w14:textId="25E14F65" w:rsidR="006A5CC7" w:rsidRPr="009A0FA7" w:rsidRDefault="006A5CC7" w:rsidP="009A0FA7">
      <w:pPr>
        <w:ind w:left="709" w:hanging="142"/>
        <w:jc w:val="both"/>
        <w:rPr>
          <w:rFonts w:cs="Calibri"/>
          <w:szCs w:val="22"/>
          <w:lang w:val="pl-PL"/>
        </w:rPr>
      </w:pPr>
      <w:r w:rsidRPr="009A0FA7">
        <w:rPr>
          <w:rFonts w:cs="Calibri"/>
          <w:szCs w:val="22"/>
          <w:lang w:val="pl-PL"/>
        </w:rPr>
        <w:t>- uvjeti i mjerila za plaćanje naknade pri dodjeli grobnog mjesta i godišnje grobne naknade, kao i mogućnost plaćanja godišnje grobne naknade unaprijed</w:t>
      </w:r>
    </w:p>
    <w:p w14:paraId="01C282F9" w14:textId="77777777" w:rsidR="006A5CC7" w:rsidRPr="009A0FA7" w:rsidRDefault="006A5CC7" w:rsidP="009A0FA7">
      <w:pPr>
        <w:ind w:left="709" w:hanging="142"/>
        <w:jc w:val="both"/>
        <w:rPr>
          <w:rFonts w:cs="Calibri"/>
          <w:szCs w:val="22"/>
          <w:lang w:val="pl-PL"/>
        </w:rPr>
      </w:pPr>
      <w:r w:rsidRPr="009A0FA7">
        <w:rPr>
          <w:rFonts w:cs="Calibri"/>
          <w:szCs w:val="22"/>
          <w:lang w:val="pl-PL"/>
        </w:rPr>
        <w:t xml:space="preserve">- uvjeti za ustupanje prava korištenja grobnog mjesta trećim osobama </w:t>
      </w:r>
    </w:p>
    <w:p w14:paraId="0B07B090" w14:textId="14340884" w:rsidR="006A5CC7" w:rsidRPr="009A0FA7" w:rsidRDefault="006A5CC7" w:rsidP="009A0FA7">
      <w:pPr>
        <w:ind w:left="709" w:hanging="142"/>
        <w:jc w:val="both"/>
        <w:rPr>
          <w:rFonts w:cs="Calibri"/>
          <w:szCs w:val="22"/>
          <w:lang w:val="pl-PL"/>
        </w:rPr>
      </w:pPr>
      <w:r w:rsidRPr="009A0FA7">
        <w:rPr>
          <w:rFonts w:cs="Calibri"/>
          <w:szCs w:val="22"/>
          <w:lang w:val="pl-PL"/>
        </w:rPr>
        <w:t>- mogućnost da pojedini dijelovi groblja služe za ukope članova pojedinih vjerskih zajednica te mogućnost da  se na tim dijelovima groblja ukop obavlja uz prethodnu suglasnost predstavnika tih vjerskih zajednica</w:t>
      </w:r>
    </w:p>
    <w:p w14:paraId="33335148" w14:textId="397595AA" w:rsidR="006A5CC7" w:rsidRPr="009A0FA7" w:rsidRDefault="006A5CC7" w:rsidP="009A0FA7">
      <w:pPr>
        <w:ind w:left="709" w:hanging="142"/>
        <w:jc w:val="both"/>
        <w:rPr>
          <w:rFonts w:cs="Calibri"/>
          <w:szCs w:val="22"/>
          <w:lang w:val="pl-PL"/>
        </w:rPr>
      </w:pPr>
      <w:r w:rsidRPr="009A0FA7">
        <w:rPr>
          <w:rFonts w:cs="Calibri"/>
          <w:szCs w:val="22"/>
          <w:lang w:val="pl-PL"/>
        </w:rPr>
        <w:t xml:space="preserve">- mogućnost da dio groblja ustupi drugoj jedinici lokalne samouprave ili da sklopi ugovor o zajedničkom korištenju groblja s drugom jedinicom lokalne samouprave </w:t>
      </w:r>
    </w:p>
    <w:p w14:paraId="764D03C2" w14:textId="6BEE6F7F" w:rsidR="006A5CC7" w:rsidRPr="009A0FA7" w:rsidRDefault="006A5CC7" w:rsidP="009A0FA7">
      <w:pPr>
        <w:ind w:left="709" w:hanging="142"/>
        <w:jc w:val="both"/>
        <w:rPr>
          <w:rFonts w:cs="Calibri"/>
          <w:szCs w:val="22"/>
          <w:lang w:val="pl-PL"/>
        </w:rPr>
      </w:pPr>
      <w:r w:rsidRPr="009A0FA7">
        <w:rPr>
          <w:rFonts w:cs="Calibri"/>
          <w:szCs w:val="22"/>
          <w:lang w:val="pl-PL"/>
        </w:rPr>
        <w:t xml:space="preserve">- mogućnost da se grobno mjesto dodijeli na korištenje bez obveze premještanja ostataka tijela umrlih osoba u zajedničku grobnicu </w:t>
      </w:r>
    </w:p>
    <w:p w14:paraId="19E2FBC6" w14:textId="7C9CAE49" w:rsidR="006A5CC7" w:rsidRPr="009A0FA7" w:rsidRDefault="006A5CC7" w:rsidP="009A0FA7">
      <w:pPr>
        <w:spacing w:after="240"/>
        <w:ind w:left="709" w:hanging="142"/>
        <w:jc w:val="both"/>
        <w:rPr>
          <w:rFonts w:cs="Calibri"/>
          <w:szCs w:val="22"/>
          <w:lang w:val="pl-PL"/>
        </w:rPr>
      </w:pPr>
      <w:r w:rsidRPr="009A0FA7">
        <w:rPr>
          <w:rFonts w:cs="Calibri"/>
          <w:szCs w:val="22"/>
          <w:lang w:val="pl-PL"/>
        </w:rPr>
        <w:t xml:space="preserve">- pravila za određivanje naknade za stjecanje opreme i uređaja koji se nalaze na grobnom mjestu bez korisnika grobnog mjesta i prekršajne sankcije za prekršitelje odredbi. </w:t>
      </w:r>
    </w:p>
    <w:p w14:paraId="6F20FD73" w14:textId="77777777" w:rsidR="006A5CC7" w:rsidRPr="009A0FA7" w:rsidRDefault="006A5CC7" w:rsidP="009A0FA7">
      <w:pPr>
        <w:spacing w:after="240"/>
        <w:jc w:val="center"/>
        <w:rPr>
          <w:rFonts w:cs="Calibri"/>
          <w:szCs w:val="22"/>
          <w:lang w:val="pl-PL"/>
        </w:rPr>
      </w:pPr>
      <w:r w:rsidRPr="009A0FA7">
        <w:rPr>
          <w:rFonts w:cs="Calibri"/>
          <w:szCs w:val="22"/>
          <w:lang w:val="pl-PL"/>
        </w:rPr>
        <w:lastRenderedPageBreak/>
        <w:t>Članak 2.</w:t>
      </w:r>
    </w:p>
    <w:p w14:paraId="508E43B5" w14:textId="77777777" w:rsidR="006A5CC7" w:rsidRPr="009A0FA7" w:rsidRDefault="006A5CC7" w:rsidP="00F0559E">
      <w:pPr>
        <w:ind w:firstLine="708"/>
        <w:jc w:val="both"/>
        <w:rPr>
          <w:rFonts w:cs="Calibri"/>
          <w:szCs w:val="22"/>
          <w:lang w:val="pl-PL"/>
        </w:rPr>
      </w:pPr>
      <w:r w:rsidRPr="009A0FA7">
        <w:rPr>
          <w:rFonts w:cs="Calibri"/>
          <w:szCs w:val="22"/>
          <w:lang w:val="pl-PL"/>
        </w:rPr>
        <w:t>(1) Groblje je ograđeni prostor na kojem se nalaze grobna mjesta, komunalna i druga infrastruktura i prateće građevine.</w:t>
      </w:r>
    </w:p>
    <w:p w14:paraId="7CC84979" w14:textId="77777777" w:rsidR="006A5CC7" w:rsidRPr="009A0FA7" w:rsidRDefault="006A5CC7" w:rsidP="00F0559E">
      <w:pPr>
        <w:ind w:firstLine="708"/>
        <w:jc w:val="both"/>
        <w:rPr>
          <w:rFonts w:cs="Calibri"/>
          <w:szCs w:val="22"/>
          <w:lang w:val="pl-PL"/>
        </w:rPr>
      </w:pPr>
      <w:r w:rsidRPr="009A0FA7">
        <w:rPr>
          <w:rFonts w:cs="Calibri"/>
          <w:szCs w:val="22"/>
          <w:lang w:val="pl-PL"/>
        </w:rPr>
        <w:t>(2) U smislu ove Odluke:</w:t>
      </w:r>
    </w:p>
    <w:p w14:paraId="5FE2C0AE" w14:textId="325D0509" w:rsidR="006A5CC7" w:rsidRPr="009A0FA7" w:rsidRDefault="006A5CC7" w:rsidP="00D329AF">
      <w:pPr>
        <w:ind w:left="1134" w:hanging="141"/>
        <w:jc w:val="both"/>
        <w:rPr>
          <w:rFonts w:cs="Calibri"/>
          <w:szCs w:val="22"/>
          <w:lang w:val="pl-PL"/>
        </w:rPr>
      </w:pPr>
      <w:r w:rsidRPr="009A0FA7">
        <w:rPr>
          <w:rFonts w:cs="Calibri"/>
          <w:szCs w:val="22"/>
          <w:lang w:val="pl-PL"/>
        </w:rPr>
        <w:t xml:space="preserve">- </w:t>
      </w:r>
      <w:r w:rsidRPr="009A0FA7">
        <w:rPr>
          <w:rFonts w:cs="Calibri"/>
          <w:i/>
          <w:iCs/>
          <w:szCs w:val="22"/>
          <w:lang w:val="pl-PL"/>
        </w:rPr>
        <w:t xml:space="preserve">grobno mjesto </w:t>
      </w:r>
      <w:r w:rsidRPr="009A0FA7">
        <w:rPr>
          <w:rFonts w:cs="Calibri"/>
          <w:szCs w:val="22"/>
          <w:lang w:val="pl-PL"/>
        </w:rPr>
        <w:t>je grob (obični-humke, s okvirom, s okvirom: i grobnom pločom), grobnice, te grobovi i grobnice za urne</w:t>
      </w:r>
    </w:p>
    <w:p w14:paraId="1906AB2E" w14:textId="0544CFBA" w:rsidR="006A5CC7" w:rsidRPr="009A0FA7" w:rsidRDefault="006A5CC7" w:rsidP="00D329AF">
      <w:pPr>
        <w:ind w:left="1134" w:hanging="141"/>
        <w:jc w:val="both"/>
        <w:rPr>
          <w:rFonts w:cs="Calibri"/>
          <w:szCs w:val="22"/>
          <w:lang w:val="pl-PL"/>
        </w:rPr>
      </w:pPr>
      <w:r w:rsidRPr="009A0FA7">
        <w:rPr>
          <w:rFonts w:cs="Calibri"/>
          <w:szCs w:val="22"/>
          <w:lang w:val="pl-PL"/>
        </w:rPr>
        <w:t xml:space="preserve">- </w:t>
      </w:r>
      <w:r w:rsidRPr="009A0FA7">
        <w:rPr>
          <w:rFonts w:cs="Calibri"/>
          <w:i/>
          <w:iCs/>
          <w:szCs w:val="22"/>
          <w:lang w:val="pl-PL"/>
        </w:rPr>
        <w:t>korisnici grobnih mjesta</w:t>
      </w:r>
      <w:r w:rsidRPr="009A0FA7">
        <w:rPr>
          <w:rFonts w:cs="Calibri"/>
          <w:szCs w:val="22"/>
          <w:lang w:val="pl-PL"/>
        </w:rPr>
        <w:t xml:space="preserve"> su osobe kojima je grobno mjesto dodijeljeno rješenjem, odnosno njihovi nasljednici </w:t>
      </w:r>
    </w:p>
    <w:p w14:paraId="2FE1C0A1" w14:textId="14EFC253" w:rsidR="006A5CC7" w:rsidRPr="009A0FA7" w:rsidRDefault="006A5CC7" w:rsidP="00D329AF">
      <w:pPr>
        <w:ind w:left="1134" w:hanging="141"/>
        <w:jc w:val="both"/>
        <w:rPr>
          <w:rFonts w:cs="Calibri"/>
          <w:szCs w:val="22"/>
          <w:lang w:val="pl-PL"/>
        </w:rPr>
      </w:pPr>
      <w:r w:rsidRPr="009A0FA7">
        <w:rPr>
          <w:rFonts w:cs="Calibri"/>
          <w:szCs w:val="22"/>
          <w:lang w:val="pl-PL"/>
        </w:rPr>
        <w:t xml:space="preserve">- </w:t>
      </w:r>
      <w:r w:rsidRPr="009A0FA7">
        <w:rPr>
          <w:rFonts w:cs="Calibri"/>
          <w:i/>
          <w:iCs/>
          <w:szCs w:val="22"/>
          <w:lang w:val="pl-PL"/>
        </w:rPr>
        <w:t>popunjena grobna mjesta</w:t>
      </w:r>
      <w:r w:rsidRPr="009A0FA7">
        <w:rPr>
          <w:rFonts w:cs="Calibri"/>
          <w:szCs w:val="22"/>
          <w:lang w:val="pl-PL"/>
        </w:rPr>
        <w:t xml:space="preserve"> su ona u koje fizički nije više moguće vršiti ukope</w:t>
      </w:r>
    </w:p>
    <w:p w14:paraId="02A7ADD1" w14:textId="4CFEAEC9" w:rsidR="006A5CC7" w:rsidRPr="009A0FA7" w:rsidRDefault="006A5CC7" w:rsidP="00D329AF">
      <w:pPr>
        <w:ind w:left="1134" w:hanging="141"/>
        <w:jc w:val="both"/>
        <w:rPr>
          <w:rFonts w:cs="Calibri"/>
          <w:szCs w:val="22"/>
          <w:lang w:val="pl-PL"/>
        </w:rPr>
      </w:pPr>
      <w:r w:rsidRPr="009A0FA7">
        <w:rPr>
          <w:rFonts w:cs="Calibri"/>
          <w:szCs w:val="22"/>
          <w:lang w:val="pl-PL"/>
        </w:rPr>
        <w:t xml:space="preserve">- </w:t>
      </w:r>
      <w:r w:rsidRPr="009A0FA7">
        <w:rPr>
          <w:rFonts w:cs="Calibri"/>
          <w:i/>
          <w:iCs/>
          <w:szCs w:val="22"/>
          <w:lang w:val="pl-PL"/>
        </w:rPr>
        <w:t>grobna mjesta za pojedinačne ukope</w:t>
      </w:r>
      <w:r w:rsidRPr="009A0FA7">
        <w:rPr>
          <w:rFonts w:cs="Calibri"/>
          <w:szCs w:val="22"/>
          <w:lang w:val="pl-PL"/>
        </w:rPr>
        <w:t xml:space="preserve"> su ona u koje se ukapa jedna nepoznata osoba</w:t>
      </w:r>
    </w:p>
    <w:p w14:paraId="75C3EFC8" w14:textId="5AF8206A" w:rsidR="006A5CC7" w:rsidRPr="009A0FA7" w:rsidRDefault="006A5CC7" w:rsidP="00D329AF">
      <w:pPr>
        <w:ind w:left="1134" w:hanging="141"/>
        <w:jc w:val="both"/>
        <w:rPr>
          <w:rFonts w:cs="Calibri"/>
          <w:szCs w:val="22"/>
          <w:lang w:val="pl-PL"/>
        </w:rPr>
      </w:pPr>
      <w:r w:rsidRPr="009A0FA7">
        <w:rPr>
          <w:rFonts w:cs="Calibri"/>
          <w:szCs w:val="22"/>
          <w:lang w:val="pl-PL"/>
        </w:rPr>
        <w:t xml:space="preserve">- </w:t>
      </w:r>
      <w:r w:rsidRPr="009A0FA7">
        <w:rPr>
          <w:rFonts w:cs="Calibri"/>
          <w:i/>
          <w:iCs/>
          <w:szCs w:val="22"/>
          <w:lang w:val="pl-PL"/>
        </w:rPr>
        <w:t xml:space="preserve">kosturnice </w:t>
      </w:r>
      <w:r w:rsidRPr="009A0FA7">
        <w:rPr>
          <w:rFonts w:cs="Calibri"/>
          <w:szCs w:val="22"/>
          <w:lang w:val="pl-PL"/>
        </w:rPr>
        <w:t>su grobna mjesta za polaganje kostiju iz grobnih mjesta za pojedinačne ukope i iz napuštenih grobova, nakon proteka 15 godina od posljednjeg ukopa, odnosno iz napuštenih</w:t>
      </w:r>
      <w:r w:rsidR="00F0559E" w:rsidRPr="009A0FA7">
        <w:rPr>
          <w:rFonts w:cs="Calibri"/>
          <w:szCs w:val="22"/>
          <w:lang w:val="pl-PL"/>
        </w:rPr>
        <w:t xml:space="preserve"> </w:t>
      </w:r>
      <w:r w:rsidRPr="009A0FA7">
        <w:rPr>
          <w:rFonts w:cs="Calibri"/>
          <w:szCs w:val="22"/>
          <w:lang w:val="pl-PL"/>
        </w:rPr>
        <w:t>grobnica nakon proteka 30 godina od posljednjeg ukopa</w:t>
      </w:r>
    </w:p>
    <w:p w14:paraId="49794475" w14:textId="1717C6B0" w:rsidR="006A5CC7" w:rsidRPr="009A0FA7" w:rsidRDefault="006A5CC7" w:rsidP="00D329AF">
      <w:pPr>
        <w:spacing w:after="240"/>
        <w:ind w:left="1134" w:hanging="141"/>
        <w:jc w:val="both"/>
        <w:rPr>
          <w:rFonts w:cs="Calibri"/>
          <w:szCs w:val="22"/>
          <w:lang w:val="pl-PL"/>
        </w:rPr>
      </w:pPr>
      <w:r w:rsidRPr="009A0FA7">
        <w:rPr>
          <w:rFonts w:cs="Calibri"/>
          <w:i/>
          <w:iCs/>
          <w:szCs w:val="22"/>
          <w:lang w:val="pl-PL"/>
        </w:rPr>
        <w:t>- ekshumacija je</w:t>
      </w:r>
      <w:r w:rsidRPr="009A0FA7">
        <w:rPr>
          <w:rFonts w:cs="Calibri"/>
          <w:szCs w:val="22"/>
          <w:lang w:val="pl-PL"/>
        </w:rPr>
        <w:t xml:space="preserve"> postupak iskopa posmrtnih ostataka i prijenos ostataka na drugo mjesto (drugo grobno mjesto ili kosturnica).</w:t>
      </w:r>
    </w:p>
    <w:p w14:paraId="6A95C596" w14:textId="77777777" w:rsidR="006A5CC7" w:rsidRPr="009A0FA7" w:rsidRDefault="006A5CC7" w:rsidP="009A0FA7">
      <w:pPr>
        <w:spacing w:after="240"/>
        <w:jc w:val="center"/>
        <w:rPr>
          <w:rFonts w:cs="Calibri"/>
          <w:szCs w:val="22"/>
          <w:lang w:val="pl-PL"/>
        </w:rPr>
      </w:pPr>
      <w:r w:rsidRPr="009A0FA7">
        <w:rPr>
          <w:rFonts w:cs="Calibri"/>
          <w:szCs w:val="22"/>
          <w:lang w:val="pl-PL"/>
        </w:rPr>
        <w:t>Članak 3.</w:t>
      </w:r>
    </w:p>
    <w:p w14:paraId="5850546C" w14:textId="0C542A75" w:rsidR="009A0FA7" w:rsidRDefault="006A5CC7" w:rsidP="006A5CC7">
      <w:pPr>
        <w:ind w:firstLine="708"/>
        <w:jc w:val="both"/>
        <w:rPr>
          <w:rFonts w:cs="Calibri"/>
          <w:szCs w:val="22"/>
          <w:lang w:val="pl-PL"/>
        </w:rPr>
      </w:pPr>
      <w:r w:rsidRPr="009A0FA7">
        <w:rPr>
          <w:rFonts w:cs="Calibri"/>
          <w:szCs w:val="22"/>
          <w:lang w:val="pl-PL"/>
        </w:rPr>
        <w:t xml:space="preserve">(1) </w:t>
      </w:r>
      <w:r w:rsidR="009A0FA7" w:rsidRPr="009A0FA7">
        <w:rPr>
          <w:rFonts w:cs="Calibri"/>
          <w:szCs w:val="22"/>
          <w:lang w:val="pl-PL"/>
        </w:rPr>
        <w:t>Groblja na području grada Požege služe za ukop osoba koje su umrle na području grada Požege ili su na području grada Požege imale prebivalište.</w:t>
      </w:r>
    </w:p>
    <w:p w14:paraId="77C801FD" w14:textId="77777777" w:rsidR="006A5CC7" w:rsidRPr="009A0FA7" w:rsidRDefault="006A5CC7" w:rsidP="009A0FA7">
      <w:pPr>
        <w:spacing w:after="240"/>
        <w:ind w:firstLine="708"/>
        <w:jc w:val="both"/>
        <w:rPr>
          <w:rFonts w:cs="Calibri"/>
          <w:szCs w:val="22"/>
          <w:lang w:val="pl-PL"/>
        </w:rPr>
      </w:pPr>
      <w:r w:rsidRPr="009A0FA7">
        <w:rPr>
          <w:rFonts w:cs="Calibri"/>
          <w:szCs w:val="22"/>
          <w:lang w:val="pl-PL"/>
        </w:rPr>
        <w:t>(2) Na grobljima iz stavka 1. ovoga članka, može se izvršiti ukop i umrlog koji je za života izrazio takvu želju ili je tako odlučila njegova obitelj, odnosno osobe koje su bile dužne o umrlome skrbiti za života.</w:t>
      </w:r>
    </w:p>
    <w:p w14:paraId="7E3D3ED9" w14:textId="77777777" w:rsidR="006A5CC7" w:rsidRPr="009A0FA7" w:rsidRDefault="006A5CC7" w:rsidP="009A0FA7">
      <w:pPr>
        <w:spacing w:after="240"/>
        <w:jc w:val="center"/>
        <w:rPr>
          <w:rFonts w:cs="Calibri"/>
          <w:szCs w:val="22"/>
          <w:lang w:val="pl-PL"/>
        </w:rPr>
      </w:pPr>
      <w:r w:rsidRPr="009A0FA7">
        <w:rPr>
          <w:rFonts w:cs="Calibri"/>
          <w:szCs w:val="22"/>
          <w:lang w:val="pl-PL"/>
        </w:rPr>
        <w:t>Članak 4.</w:t>
      </w:r>
    </w:p>
    <w:p w14:paraId="0EA10F9C" w14:textId="77777777" w:rsidR="006A5CC7" w:rsidRPr="009A0FA7" w:rsidRDefault="006A5CC7" w:rsidP="006A5CC7">
      <w:pPr>
        <w:ind w:firstLine="708"/>
        <w:jc w:val="both"/>
        <w:rPr>
          <w:rFonts w:cs="Calibri"/>
          <w:szCs w:val="22"/>
          <w:lang w:val="pl-PL"/>
        </w:rPr>
      </w:pPr>
      <w:r w:rsidRPr="009A0FA7">
        <w:rPr>
          <w:rFonts w:cs="Calibri"/>
          <w:szCs w:val="22"/>
          <w:lang w:val="pl-PL"/>
        </w:rPr>
        <w:t>(1) Umrlog se može ukopati i izvan groblja, ako je bio crkveni dostojanstvenik i ako je takav ukop uobičajen u namijenjenim kriptama u crkvama.</w:t>
      </w:r>
    </w:p>
    <w:p w14:paraId="53E0820D" w14:textId="77777777" w:rsidR="006A5CC7" w:rsidRDefault="006A5CC7" w:rsidP="006A5CC7">
      <w:pPr>
        <w:ind w:firstLine="708"/>
        <w:jc w:val="both"/>
        <w:rPr>
          <w:rFonts w:cs="Calibri"/>
          <w:szCs w:val="22"/>
          <w:lang w:val="pl-PL"/>
        </w:rPr>
      </w:pPr>
      <w:r w:rsidRPr="009A0FA7">
        <w:rPr>
          <w:rFonts w:cs="Calibri"/>
          <w:szCs w:val="22"/>
          <w:lang w:val="pl-PL"/>
        </w:rPr>
        <w:t>(2) Umrlog se također može ukopati izvan groblja na prigodnom mjestu uz groblje, ako je osoba koja se ukapa za vrijeme svog života imala posebno značajnu ulogu za Grad Požegu.</w:t>
      </w:r>
    </w:p>
    <w:p w14:paraId="3A3FA236" w14:textId="056367A2" w:rsidR="009A0FA7" w:rsidRDefault="006A5CC7" w:rsidP="006A5CC7">
      <w:pPr>
        <w:ind w:firstLine="708"/>
        <w:jc w:val="both"/>
        <w:rPr>
          <w:rFonts w:cs="Calibri"/>
          <w:szCs w:val="22"/>
          <w:lang w:val="pl-PL"/>
        </w:rPr>
      </w:pPr>
      <w:r w:rsidRPr="009A0FA7">
        <w:rPr>
          <w:rFonts w:cs="Calibri"/>
          <w:szCs w:val="22"/>
          <w:lang w:val="pl-PL"/>
        </w:rPr>
        <w:t>(3)</w:t>
      </w:r>
      <w:r w:rsidR="009A0FA7">
        <w:rPr>
          <w:rFonts w:cs="Calibri"/>
          <w:szCs w:val="22"/>
          <w:lang w:val="pl-PL"/>
        </w:rPr>
        <w:t xml:space="preserve"> </w:t>
      </w:r>
      <w:r w:rsidR="009A0FA7" w:rsidRPr="009A0FA7">
        <w:rPr>
          <w:rFonts w:cs="Calibri"/>
          <w:szCs w:val="22"/>
          <w:lang w:val="pl-PL"/>
        </w:rPr>
        <w:t>Odobrenje na lokaciju i ukop iz stavka 2. ovoga članka daje Upravni odjel za gospodarstvo, razvoj, zelenu tranzicju, komunalne djelatnosti  i upravljanje imovinom Grada Požege (u nastavku teksta: nadležni Upravni odjel) uz prethodno pribavljeno mišljenje tijela Uprave nadležnog za poslove zdravstva.</w:t>
      </w:r>
    </w:p>
    <w:p w14:paraId="3D8B9725" w14:textId="77777777" w:rsidR="006A5CC7" w:rsidRPr="009A0FA7" w:rsidRDefault="006A5CC7" w:rsidP="009A0FA7">
      <w:pPr>
        <w:spacing w:after="240"/>
        <w:ind w:firstLine="708"/>
        <w:rPr>
          <w:rFonts w:cs="Calibri"/>
          <w:szCs w:val="22"/>
          <w:lang w:val="pl-PL"/>
        </w:rPr>
      </w:pPr>
      <w:r w:rsidRPr="009A0FA7">
        <w:rPr>
          <w:rFonts w:cs="Calibri"/>
          <w:szCs w:val="22"/>
          <w:lang w:val="pl-PL"/>
        </w:rPr>
        <w:t>(4) Odobrenje nije potrebno tražiti za ukop crkvenih dostojanstvenika u kriptu crkve.</w:t>
      </w:r>
    </w:p>
    <w:p w14:paraId="3609B9A1" w14:textId="77777777" w:rsidR="006A5CC7" w:rsidRPr="009A0FA7" w:rsidRDefault="006A5CC7" w:rsidP="009A0FA7">
      <w:pPr>
        <w:spacing w:after="240"/>
        <w:jc w:val="center"/>
        <w:rPr>
          <w:rFonts w:cs="Calibri"/>
          <w:szCs w:val="22"/>
          <w:lang w:val="pl-PL"/>
        </w:rPr>
      </w:pPr>
      <w:r w:rsidRPr="009A0FA7">
        <w:rPr>
          <w:rFonts w:cs="Calibri"/>
          <w:szCs w:val="22"/>
          <w:lang w:val="pl-PL"/>
        </w:rPr>
        <w:t>Članak 5.</w:t>
      </w:r>
    </w:p>
    <w:p w14:paraId="17CA1075" w14:textId="77777777" w:rsidR="006A5CC7" w:rsidRPr="009A0FA7" w:rsidRDefault="006A5CC7" w:rsidP="006A5CC7">
      <w:pPr>
        <w:ind w:firstLine="708"/>
        <w:jc w:val="both"/>
        <w:rPr>
          <w:rFonts w:cs="Calibri"/>
          <w:szCs w:val="22"/>
          <w:lang w:val="pl-PL"/>
        </w:rPr>
      </w:pPr>
      <w:r w:rsidRPr="009A0FA7">
        <w:rPr>
          <w:rFonts w:cs="Calibri"/>
          <w:szCs w:val="22"/>
          <w:lang w:val="pl-PL"/>
        </w:rPr>
        <w:t>(1) Grad Požega je vlasnik svih groblja na području  grada Požege.</w:t>
      </w:r>
    </w:p>
    <w:p w14:paraId="3DE60EC1" w14:textId="2D8911F6" w:rsidR="006A5CC7" w:rsidRPr="009A0FA7" w:rsidRDefault="006A5CC7" w:rsidP="009A0FA7">
      <w:pPr>
        <w:spacing w:after="240"/>
        <w:ind w:firstLine="708"/>
        <w:jc w:val="both"/>
        <w:rPr>
          <w:rFonts w:cs="Calibri"/>
          <w:szCs w:val="22"/>
          <w:lang w:val="pl-PL"/>
        </w:rPr>
      </w:pPr>
      <w:r w:rsidRPr="009A0FA7">
        <w:rPr>
          <w:rFonts w:cs="Calibri"/>
          <w:szCs w:val="22"/>
          <w:lang w:val="pl-PL"/>
        </w:rPr>
        <w:t>(2)  Groblja na području grada Požege su</w:t>
      </w:r>
      <w:r w:rsidR="00F0559E" w:rsidRPr="009A0FA7">
        <w:rPr>
          <w:rFonts w:cs="Calibri"/>
          <w:szCs w:val="22"/>
          <w:lang w:val="pl-PL"/>
        </w:rPr>
        <w:t xml:space="preserve">: </w:t>
      </w:r>
      <w:r w:rsidRPr="009A0FA7">
        <w:rPr>
          <w:rFonts w:cs="Calibri"/>
          <w:szCs w:val="22"/>
          <w:lang w:val="pl-PL"/>
        </w:rPr>
        <w:t xml:space="preserve"> Groblje sv. Ilije, Groblje sv. Elizabete, Groblje Krista Kralja, Groblje Jagodnjak, Židovsko groblje te groblja u naseljima Alaginci, Bankovci, Dervišaga, Gornji Emovci, Drškovci, Golobrdci,  Komušina, Krivaj, Kunovci, Laze Ćosine, Mihaljevci, Nova Lipa, Novo Selo, Seovci, Stara Lipa, Škrabutnik, Štitnjak, Turnić, Ugarci i Vidovci.</w:t>
      </w:r>
    </w:p>
    <w:p w14:paraId="0DBE91E8" w14:textId="77777777" w:rsidR="006A5CC7" w:rsidRPr="009A0FA7" w:rsidRDefault="006A5CC7" w:rsidP="009A0FA7">
      <w:pPr>
        <w:spacing w:after="240"/>
        <w:jc w:val="center"/>
        <w:rPr>
          <w:rFonts w:cs="Calibri"/>
          <w:szCs w:val="22"/>
          <w:lang w:val="pl-PL"/>
        </w:rPr>
      </w:pPr>
      <w:r w:rsidRPr="009A0FA7">
        <w:rPr>
          <w:rFonts w:cs="Calibri"/>
          <w:szCs w:val="22"/>
          <w:lang w:val="pl-PL"/>
        </w:rPr>
        <w:t>Članak 6.</w:t>
      </w:r>
    </w:p>
    <w:p w14:paraId="62F02701" w14:textId="44D74616" w:rsidR="006A5CC7" w:rsidRPr="009A0FA7" w:rsidRDefault="006A5CC7" w:rsidP="006A5CC7">
      <w:pPr>
        <w:ind w:firstLine="708"/>
        <w:jc w:val="both"/>
        <w:rPr>
          <w:rFonts w:cs="Calibri"/>
          <w:szCs w:val="22"/>
          <w:lang w:val="pl-PL"/>
        </w:rPr>
      </w:pPr>
      <w:r w:rsidRPr="009A0FA7">
        <w:rPr>
          <w:rFonts w:cs="Calibri"/>
          <w:szCs w:val="22"/>
          <w:lang w:val="pl-PL"/>
        </w:rPr>
        <w:t>(1) Trgovačko društvo Komunalac Požega d.o.o. za komunalne djelatnosti Požega, Vukovarska 8 (u nastavku teksta</w:t>
      </w:r>
      <w:r w:rsidR="003319B1" w:rsidRPr="003319B1">
        <w:rPr>
          <w:rFonts w:cs="Calibri"/>
          <w:szCs w:val="22"/>
          <w:lang w:val="pl-PL"/>
        </w:rPr>
        <w:t xml:space="preserve">: Uprava groblja) </w:t>
      </w:r>
      <w:r w:rsidRPr="009A0FA7">
        <w:rPr>
          <w:rFonts w:cs="Calibri"/>
          <w:szCs w:val="22"/>
          <w:lang w:val="pl-PL"/>
        </w:rPr>
        <w:t>upravlja grobljima na području grada Požege, kako slijedi: Groblje</w:t>
      </w:r>
      <w:r w:rsidR="00F0559E" w:rsidRPr="009A0FA7">
        <w:rPr>
          <w:rFonts w:cs="Calibri"/>
          <w:szCs w:val="22"/>
          <w:lang w:val="pl-PL"/>
        </w:rPr>
        <w:t>m</w:t>
      </w:r>
      <w:r w:rsidRPr="009A0FA7">
        <w:rPr>
          <w:rFonts w:cs="Calibri"/>
          <w:szCs w:val="22"/>
          <w:lang w:val="pl-PL"/>
        </w:rPr>
        <w:t xml:space="preserve"> sv. Ilije, Groblje</w:t>
      </w:r>
      <w:r w:rsidR="00F0559E" w:rsidRPr="009A0FA7">
        <w:rPr>
          <w:rFonts w:cs="Calibri"/>
          <w:szCs w:val="22"/>
          <w:lang w:val="pl-PL"/>
        </w:rPr>
        <w:t>m</w:t>
      </w:r>
      <w:r w:rsidRPr="009A0FA7">
        <w:rPr>
          <w:rFonts w:cs="Calibri"/>
          <w:szCs w:val="22"/>
          <w:lang w:val="pl-PL"/>
        </w:rPr>
        <w:t xml:space="preserve"> sv. Elizabete, Groblje</w:t>
      </w:r>
      <w:r w:rsidR="00F0559E" w:rsidRPr="009A0FA7">
        <w:rPr>
          <w:rFonts w:cs="Calibri"/>
          <w:szCs w:val="22"/>
          <w:lang w:val="pl-PL"/>
        </w:rPr>
        <w:t>m</w:t>
      </w:r>
      <w:r w:rsidRPr="009A0FA7">
        <w:rPr>
          <w:rFonts w:cs="Calibri"/>
          <w:szCs w:val="22"/>
          <w:lang w:val="pl-PL"/>
        </w:rPr>
        <w:t xml:space="preserve"> Jagodnjak, Groblje</w:t>
      </w:r>
      <w:r w:rsidR="00F0559E" w:rsidRPr="009A0FA7">
        <w:rPr>
          <w:rFonts w:cs="Calibri"/>
          <w:szCs w:val="22"/>
          <w:lang w:val="pl-PL"/>
        </w:rPr>
        <w:t>m</w:t>
      </w:r>
      <w:r w:rsidRPr="009A0FA7">
        <w:rPr>
          <w:rFonts w:cs="Calibri"/>
          <w:szCs w:val="22"/>
          <w:lang w:val="pl-PL"/>
        </w:rPr>
        <w:t xml:space="preserve"> Krista Kralja i </w:t>
      </w:r>
      <w:r w:rsidR="00F0559E" w:rsidRPr="009A0FA7">
        <w:rPr>
          <w:rFonts w:cs="Calibri"/>
          <w:szCs w:val="22"/>
          <w:lang w:val="pl-PL"/>
        </w:rPr>
        <w:t xml:space="preserve">grobljima u </w:t>
      </w:r>
      <w:r w:rsidRPr="009A0FA7">
        <w:rPr>
          <w:rFonts w:cs="Calibri"/>
          <w:szCs w:val="22"/>
          <w:lang w:val="pl-PL"/>
        </w:rPr>
        <w:t>Mihaljevcima, Novim Mihaljevcima, Vidovcima, Dervišagi, Novom Selu i Štitnjaku.</w:t>
      </w:r>
    </w:p>
    <w:p w14:paraId="32153445" w14:textId="77777777" w:rsidR="006A5CC7" w:rsidRPr="009A0FA7" w:rsidRDefault="006A5CC7" w:rsidP="006A5CC7">
      <w:pPr>
        <w:ind w:firstLine="708"/>
        <w:jc w:val="both"/>
        <w:rPr>
          <w:rFonts w:cs="Calibri"/>
          <w:szCs w:val="22"/>
          <w:lang w:val="pl-PL"/>
        </w:rPr>
      </w:pPr>
      <w:r w:rsidRPr="009A0FA7">
        <w:rPr>
          <w:rFonts w:cs="Calibri"/>
          <w:szCs w:val="22"/>
          <w:lang w:val="pl-PL"/>
        </w:rPr>
        <w:t>(2) Upravljanje grobljem podrazumijeva dodjelu grobnih mjesta na korištenje, uređenje, održavanje i rekonstrukciju groblja te ukop.</w:t>
      </w:r>
    </w:p>
    <w:p w14:paraId="286CE979" w14:textId="400F5C21" w:rsidR="006A5CC7" w:rsidRPr="009A0FA7" w:rsidRDefault="003319B1" w:rsidP="003319B1">
      <w:pPr>
        <w:spacing w:after="240"/>
        <w:jc w:val="both"/>
        <w:rPr>
          <w:rFonts w:cs="Calibri"/>
          <w:szCs w:val="22"/>
          <w:lang w:val="pl-PL"/>
        </w:rPr>
      </w:pPr>
      <w:r w:rsidRPr="003319B1">
        <w:rPr>
          <w:rFonts w:cs="Calibri"/>
          <w:szCs w:val="22"/>
          <w:lang w:val="pl-PL"/>
        </w:rPr>
        <w:lastRenderedPageBreak/>
        <w:t>(3) Uprava groblja na grobljima u Mihaljevcima, Novim Mihaljevcima, Vidovcima, Dervišagi, Novom Selu i Štitnjaku ne vrši ukope.</w:t>
      </w:r>
    </w:p>
    <w:p w14:paraId="75459C4C" w14:textId="6B6B9CF4" w:rsidR="006A5CC7" w:rsidRPr="009A0FA7" w:rsidRDefault="006A5CC7" w:rsidP="003319B1">
      <w:pPr>
        <w:spacing w:after="240"/>
        <w:rPr>
          <w:rFonts w:cs="Calibri"/>
          <w:b/>
          <w:bCs/>
          <w:szCs w:val="22"/>
          <w:lang w:val="pl-PL"/>
        </w:rPr>
      </w:pPr>
      <w:r w:rsidRPr="009A0FA7">
        <w:rPr>
          <w:rFonts w:cs="Calibri"/>
          <w:b/>
          <w:bCs/>
          <w:szCs w:val="22"/>
          <w:lang w:val="pl-PL"/>
        </w:rPr>
        <w:t>II.</w:t>
      </w:r>
      <w:r w:rsidRPr="009A0FA7">
        <w:rPr>
          <w:rFonts w:cs="Calibri"/>
          <w:b/>
          <w:bCs/>
          <w:szCs w:val="22"/>
          <w:lang w:val="pl-PL"/>
        </w:rPr>
        <w:tab/>
        <w:t xml:space="preserve">GROBNO MJESTO I OPREMA I UREĐAJI GROBNOG MJESTA </w:t>
      </w:r>
    </w:p>
    <w:p w14:paraId="0A8A0B8B" w14:textId="2C561E16" w:rsidR="006A5CC7" w:rsidRPr="009A0FA7" w:rsidRDefault="006A5CC7" w:rsidP="003319B1">
      <w:pPr>
        <w:spacing w:after="240"/>
        <w:jc w:val="center"/>
        <w:rPr>
          <w:rFonts w:cs="Calibri"/>
          <w:szCs w:val="22"/>
          <w:lang w:val="pl-PL"/>
        </w:rPr>
      </w:pPr>
      <w:r w:rsidRPr="009A0FA7">
        <w:rPr>
          <w:rFonts w:cs="Calibri"/>
          <w:szCs w:val="22"/>
          <w:lang w:val="pl-PL"/>
        </w:rPr>
        <w:t>Članak 7.</w:t>
      </w:r>
    </w:p>
    <w:p w14:paraId="6CE997C1" w14:textId="77777777" w:rsidR="006A5CC7" w:rsidRPr="009A0FA7" w:rsidRDefault="006A5CC7" w:rsidP="006A5CC7">
      <w:pPr>
        <w:ind w:firstLine="708"/>
        <w:jc w:val="both"/>
        <w:rPr>
          <w:rFonts w:cs="Calibri"/>
          <w:szCs w:val="22"/>
          <w:lang w:val="pl-PL"/>
        </w:rPr>
      </w:pPr>
      <w:r w:rsidRPr="009A0FA7">
        <w:rPr>
          <w:rFonts w:cs="Calibri"/>
          <w:szCs w:val="22"/>
          <w:lang w:val="pl-PL"/>
        </w:rPr>
        <w:t>(1) Grobno mjesto je grob, grobnica, niša, pretinac, kazeta za urne, kolumbarij te svako drugo mjesto u kojem se nalaze posmrtni ostatci ili je namijenjeno za uklanjanje ili trajnu pohranu posmrtnih ostataka.</w:t>
      </w:r>
    </w:p>
    <w:p w14:paraId="586FB329" w14:textId="77777777" w:rsidR="006A5CC7" w:rsidRPr="009A0FA7" w:rsidRDefault="006A5CC7" w:rsidP="006A5CC7">
      <w:pPr>
        <w:ind w:firstLine="708"/>
        <w:jc w:val="both"/>
        <w:rPr>
          <w:rFonts w:cs="Calibri"/>
          <w:szCs w:val="22"/>
          <w:lang w:val="pl-PL"/>
        </w:rPr>
      </w:pPr>
      <w:r w:rsidRPr="009A0FA7">
        <w:rPr>
          <w:rFonts w:cs="Calibri"/>
          <w:szCs w:val="22"/>
          <w:lang w:val="pl-PL"/>
        </w:rPr>
        <w:t xml:space="preserve">(2) Grobna mjesta moraju biti sljedećih dimenzija: </w:t>
      </w:r>
    </w:p>
    <w:p w14:paraId="363653A0" w14:textId="77777777" w:rsidR="006A5CC7" w:rsidRPr="009A0FA7" w:rsidRDefault="006A5CC7" w:rsidP="00F0559E">
      <w:pPr>
        <w:ind w:firstLine="851"/>
        <w:jc w:val="both"/>
        <w:rPr>
          <w:rFonts w:cs="Calibri"/>
          <w:szCs w:val="22"/>
          <w:lang w:val="pl-PL"/>
        </w:rPr>
      </w:pPr>
      <w:r w:rsidRPr="009A0FA7">
        <w:rPr>
          <w:rFonts w:cs="Calibri"/>
          <w:szCs w:val="22"/>
          <w:lang w:val="pl-PL"/>
        </w:rPr>
        <w:t>- neto dimenzija jednostrukog grobnog mjesta: 120 x 260 cm (vanjski rub zida)</w:t>
      </w:r>
    </w:p>
    <w:p w14:paraId="5D32F56B" w14:textId="77777777" w:rsidR="006A5CC7" w:rsidRPr="009A0FA7" w:rsidRDefault="006A5CC7" w:rsidP="00F0559E">
      <w:pPr>
        <w:ind w:firstLine="851"/>
        <w:jc w:val="both"/>
        <w:rPr>
          <w:rFonts w:cs="Calibri"/>
          <w:szCs w:val="22"/>
          <w:lang w:val="pl-PL"/>
        </w:rPr>
      </w:pPr>
      <w:r w:rsidRPr="009A0FA7">
        <w:rPr>
          <w:rFonts w:cs="Calibri"/>
          <w:szCs w:val="22"/>
          <w:lang w:val="pl-PL"/>
        </w:rPr>
        <w:t xml:space="preserve">- neto dimenzija dvostrukog  grobnog mjesta: 210 x 260 cm (vanjski rub zida) </w:t>
      </w:r>
    </w:p>
    <w:p w14:paraId="06FDF0FA" w14:textId="77777777" w:rsidR="006A5CC7" w:rsidRPr="009A0FA7" w:rsidRDefault="006A5CC7" w:rsidP="00F0559E">
      <w:pPr>
        <w:ind w:firstLine="851"/>
        <w:jc w:val="both"/>
        <w:rPr>
          <w:rFonts w:cs="Calibri"/>
          <w:szCs w:val="22"/>
          <w:lang w:val="pl-PL"/>
        </w:rPr>
      </w:pPr>
      <w:r w:rsidRPr="009A0FA7">
        <w:rPr>
          <w:rFonts w:cs="Calibri"/>
          <w:szCs w:val="22"/>
          <w:lang w:val="pl-PL"/>
        </w:rPr>
        <w:t>- bruto dimenzija grobnice povećava se za 15 cm na sve četiri strane od vanjskog ruba zida</w:t>
      </w:r>
    </w:p>
    <w:p w14:paraId="571257E6" w14:textId="77777777" w:rsidR="006A5CC7" w:rsidRPr="009A0FA7" w:rsidRDefault="006A5CC7" w:rsidP="00F0559E">
      <w:pPr>
        <w:ind w:firstLine="851"/>
        <w:jc w:val="both"/>
        <w:rPr>
          <w:rFonts w:cs="Calibri"/>
          <w:szCs w:val="22"/>
          <w:lang w:val="pl-PL"/>
        </w:rPr>
      </w:pPr>
      <w:r w:rsidRPr="009A0FA7">
        <w:rPr>
          <w:rFonts w:cs="Calibri"/>
          <w:szCs w:val="22"/>
          <w:lang w:val="pl-PL"/>
        </w:rPr>
        <w:t>- bruto dimenzija jednostrukog grobnog mjesta: 150 x 290 = 4,35 m</w:t>
      </w:r>
      <w:r w:rsidRPr="009A0FA7">
        <w:rPr>
          <w:rFonts w:cs="Calibri"/>
          <w:szCs w:val="22"/>
          <w:vertAlign w:val="superscript"/>
          <w:lang w:val="pl-PL"/>
        </w:rPr>
        <w:t>2</w:t>
      </w:r>
    </w:p>
    <w:p w14:paraId="75C2EB6B" w14:textId="4AFF67D2" w:rsidR="006A5CC7" w:rsidRPr="009A0FA7" w:rsidRDefault="006A5CC7" w:rsidP="00F0559E">
      <w:pPr>
        <w:ind w:firstLine="851"/>
        <w:jc w:val="both"/>
        <w:rPr>
          <w:rFonts w:cs="Calibri"/>
          <w:szCs w:val="22"/>
          <w:lang w:val="pt-BR"/>
        </w:rPr>
      </w:pPr>
      <w:r w:rsidRPr="009A0FA7">
        <w:rPr>
          <w:rFonts w:cs="Calibri"/>
          <w:szCs w:val="22"/>
          <w:lang w:val="pt-BR"/>
        </w:rPr>
        <w:t>- bruto dimenzija  dvostrukog grobnog mjesta: 240 x 290 = 6,96 m</w:t>
      </w:r>
      <w:r w:rsidRPr="009A0FA7">
        <w:rPr>
          <w:rFonts w:cs="Calibri"/>
          <w:szCs w:val="22"/>
          <w:vertAlign w:val="superscript"/>
          <w:lang w:val="pt-BR"/>
        </w:rPr>
        <w:t>2</w:t>
      </w:r>
      <w:r w:rsidR="00F0559E" w:rsidRPr="009A0FA7">
        <w:rPr>
          <w:rFonts w:cs="Calibri"/>
          <w:szCs w:val="22"/>
          <w:lang w:val="pt-BR"/>
        </w:rPr>
        <w:t>.</w:t>
      </w:r>
    </w:p>
    <w:p w14:paraId="51CE520B" w14:textId="77777777" w:rsidR="006A5CC7" w:rsidRPr="009A0FA7" w:rsidRDefault="006A5CC7" w:rsidP="006A5CC7">
      <w:pPr>
        <w:ind w:firstLine="708"/>
        <w:jc w:val="both"/>
        <w:rPr>
          <w:rFonts w:cs="Calibri"/>
          <w:szCs w:val="22"/>
          <w:lang w:val="pt-BR"/>
        </w:rPr>
      </w:pPr>
      <w:r w:rsidRPr="009A0FA7">
        <w:rPr>
          <w:rFonts w:cs="Calibri"/>
          <w:szCs w:val="22"/>
          <w:lang w:val="pt-BR"/>
        </w:rPr>
        <w:t>(3) Grobljanske usluge obračunavaju se prema bruto dimenziji grobnog mjesta te vrsti grobnog mjesta (jednostruko ili dvostruko)</w:t>
      </w:r>
    </w:p>
    <w:p w14:paraId="732E58AB" w14:textId="77777777" w:rsidR="006A5CC7" w:rsidRPr="009A0FA7" w:rsidRDefault="006A5CC7" w:rsidP="006A5CC7">
      <w:pPr>
        <w:ind w:firstLine="708"/>
        <w:jc w:val="both"/>
        <w:rPr>
          <w:rFonts w:cs="Calibri"/>
          <w:szCs w:val="22"/>
          <w:lang w:val="pt-BR"/>
        </w:rPr>
      </w:pPr>
      <w:r w:rsidRPr="009A0FA7">
        <w:rPr>
          <w:rFonts w:cs="Calibri"/>
          <w:szCs w:val="22"/>
          <w:lang w:val="pt-BR"/>
        </w:rPr>
        <w:t>(4) Pod opremom i uređajima grobnog mjesta, u smislu ove Odluke, smatraju se nadgrobne ploče, nadgrobni spomenici, ploče, spomenici ploče i druga obilježja, ograda grobnog mjesta, pripadajući pristupni dio i slično.</w:t>
      </w:r>
    </w:p>
    <w:p w14:paraId="540C8ECE" w14:textId="77777777" w:rsidR="006A5CC7" w:rsidRPr="009A0FA7" w:rsidRDefault="006A5CC7" w:rsidP="006A5CC7">
      <w:pPr>
        <w:ind w:firstLine="708"/>
        <w:jc w:val="both"/>
        <w:rPr>
          <w:rFonts w:cs="Calibri"/>
          <w:szCs w:val="22"/>
          <w:lang w:val="pt-BR"/>
        </w:rPr>
      </w:pPr>
      <w:r w:rsidRPr="009A0FA7">
        <w:rPr>
          <w:rFonts w:cs="Calibri"/>
          <w:szCs w:val="22"/>
          <w:lang w:val="pt-BR"/>
        </w:rPr>
        <w:t>(5) Oprema i uređaji grobnog mjesta iz stavka 3. ovog članka smatraju se nekretninom i vlasništvo su korisnika grobnog mjesta, a korisnik istim može raspolagati sukladno zakonu kojim se uređuju groblja i posebnim propisima.</w:t>
      </w:r>
    </w:p>
    <w:p w14:paraId="302BE4EE" w14:textId="433ECBF7" w:rsidR="006A5CC7" w:rsidRPr="009A0FA7" w:rsidRDefault="006A5CC7" w:rsidP="003319B1">
      <w:pPr>
        <w:spacing w:after="240"/>
        <w:ind w:firstLine="708"/>
        <w:jc w:val="both"/>
        <w:rPr>
          <w:rFonts w:cs="Calibri"/>
          <w:szCs w:val="22"/>
          <w:lang w:val="pt-BR"/>
        </w:rPr>
      </w:pPr>
      <w:r w:rsidRPr="009A0FA7">
        <w:rPr>
          <w:rFonts w:cs="Calibri"/>
          <w:szCs w:val="22"/>
          <w:lang w:val="pt-BR"/>
        </w:rPr>
        <w:t>(6) Korisnik grobnog mjesta dužan je na grobnom mjestu na primjeren način označiti imena svih ukopanih osoba, njihove godine rođenja i smrti te je obvezan voditi računa da natpisi na grobnom mjestu i oprema i uređaji nisu u suprotnosti s odredbama zakona kojim se uređuju groblja, posebnim propisima kao i aktu Uprave  groblja kojim se uređuje ponašanje na groblju.</w:t>
      </w:r>
    </w:p>
    <w:p w14:paraId="01FB431A" w14:textId="7639DF6B" w:rsidR="006A5CC7" w:rsidRPr="009A0FA7" w:rsidRDefault="006A5CC7" w:rsidP="003319B1">
      <w:pPr>
        <w:spacing w:after="240"/>
        <w:rPr>
          <w:rFonts w:cs="Calibri"/>
          <w:b/>
          <w:bCs/>
          <w:szCs w:val="22"/>
          <w:lang w:val="pt-BR"/>
        </w:rPr>
      </w:pPr>
      <w:r w:rsidRPr="009A0FA7">
        <w:rPr>
          <w:rFonts w:cs="Calibri"/>
          <w:b/>
          <w:bCs/>
          <w:szCs w:val="22"/>
          <w:lang w:val="pt-BR"/>
        </w:rPr>
        <w:t>III.</w:t>
      </w:r>
      <w:r w:rsidRPr="009A0FA7">
        <w:rPr>
          <w:rFonts w:cs="Calibri"/>
          <w:b/>
          <w:bCs/>
          <w:szCs w:val="22"/>
          <w:lang w:val="pt-BR"/>
        </w:rPr>
        <w:tab/>
        <w:t>MJERILA, KRITERIJ I NAČIN DODJELJIVANJA I USTUPANJA GROBNIH MJESTA NA KORIŠTENJE</w:t>
      </w:r>
    </w:p>
    <w:p w14:paraId="73DD82F4" w14:textId="77777777" w:rsidR="006A5CC7" w:rsidRPr="009A0FA7" w:rsidRDefault="006A5CC7" w:rsidP="003319B1">
      <w:pPr>
        <w:spacing w:after="240"/>
        <w:jc w:val="center"/>
        <w:rPr>
          <w:rFonts w:cs="Calibri"/>
          <w:szCs w:val="22"/>
          <w:lang w:val="pt-BR"/>
        </w:rPr>
      </w:pPr>
      <w:r w:rsidRPr="009A0FA7">
        <w:rPr>
          <w:rFonts w:cs="Calibri"/>
          <w:szCs w:val="22"/>
          <w:lang w:val="pt-BR"/>
        </w:rPr>
        <w:t>Članak 8.</w:t>
      </w:r>
    </w:p>
    <w:p w14:paraId="13F5AE1C" w14:textId="07808B0C" w:rsidR="006A5CC7" w:rsidRPr="009A0FA7" w:rsidRDefault="006A5CC7" w:rsidP="006A5CC7">
      <w:pPr>
        <w:ind w:firstLine="708"/>
        <w:jc w:val="both"/>
        <w:rPr>
          <w:rFonts w:cs="Calibri"/>
          <w:szCs w:val="22"/>
          <w:lang w:val="pt-BR"/>
        </w:rPr>
      </w:pPr>
      <w:r w:rsidRPr="009A0FA7">
        <w:rPr>
          <w:rFonts w:cs="Calibri"/>
          <w:szCs w:val="22"/>
          <w:lang w:val="pt-BR"/>
        </w:rPr>
        <w:t xml:space="preserve">(1) </w:t>
      </w:r>
      <w:r w:rsidR="003319B1" w:rsidRPr="003319B1">
        <w:rPr>
          <w:rFonts w:cs="Calibri"/>
          <w:szCs w:val="22"/>
          <w:lang w:val="pt-BR"/>
        </w:rPr>
        <w:t xml:space="preserve">Uprava groblja na </w:t>
      </w:r>
      <w:r w:rsidRPr="009A0FA7">
        <w:rPr>
          <w:rFonts w:cs="Calibri"/>
          <w:szCs w:val="22"/>
          <w:lang w:val="pt-BR"/>
        </w:rPr>
        <w:t>temelju zahtjeva stranke, dodjeljuje grobno mjesto na korištenje na neodređeno vrijeme uz naknadu o čemu donosi rješenje u upravnom postupku.</w:t>
      </w:r>
    </w:p>
    <w:p w14:paraId="532533C6" w14:textId="77777777" w:rsidR="006A5CC7" w:rsidRPr="009A0FA7" w:rsidRDefault="006A5CC7" w:rsidP="003319B1">
      <w:pPr>
        <w:spacing w:after="240"/>
        <w:ind w:firstLine="708"/>
        <w:jc w:val="both"/>
        <w:rPr>
          <w:rFonts w:cs="Calibri"/>
          <w:szCs w:val="22"/>
          <w:lang w:val="pt-BR"/>
        </w:rPr>
      </w:pPr>
      <w:r w:rsidRPr="009A0FA7">
        <w:rPr>
          <w:rFonts w:cs="Calibri"/>
          <w:szCs w:val="22"/>
          <w:lang w:val="pt-BR"/>
        </w:rPr>
        <w:t>(2) Rješenje o dodjeli grobnog mjesta na korištenje donosi se kod svake promjene korisnika grobnog mjesta.</w:t>
      </w:r>
    </w:p>
    <w:p w14:paraId="16CC0102" w14:textId="77777777" w:rsidR="006A5CC7" w:rsidRPr="009A0FA7" w:rsidRDefault="006A5CC7" w:rsidP="003319B1">
      <w:pPr>
        <w:spacing w:after="240"/>
        <w:jc w:val="center"/>
        <w:rPr>
          <w:rFonts w:cs="Calibri"/>
          <w:szCs w:val="22"/>
          <w:lang w:val="pt-BR"/>
        </w:rPr>
      </w:pPr>
      <w:r w:rsidRPr="009A0FA7">
        <w:rPr>
          <w:rFonts w:cs="Calibri"/>
          <w:szCs w:val="22"/>
          <w:lang w:val="pt-BR"/>
        </w:rPr>
        <w:t>Članak 9.</w:t>
      </w:r>
    </w:p>
    <w:p w14:paraId="2B4F5722" w14:textId="77777777" w:rsidR="006A5CC7" w:rsidRPr="009A0FA7" w:rsidRDefault="006A5CC7" w:rsidP="006A5CC7">
      <w:pPr>
        <w:ind w:firstLine="708"/>
        <w:jc w:val="both"/>
        <w:rPr>
          <w:rFonts w:cs="Calibri"/>
          <w:szCs w:val="22"/>
          <w:lang w:val="pt-BR"/>
        </w:rPr>
      </w:pPr>
      <w:r w:rsidRPr="009A0FA7">
        <w:rPr>
          <w:rFonts w:cs="Calibri"/>
          <w:szCs w:val="22"/>
          <w:lang w:val="pt-BR"/>
        </w:rPr>
        <w:t>(1) Grobna mjesta dodjeljuju se na korištenje prema Planu izgradnje grobnih mjesta i uređenja groblja ( u nastavku teksta: Plan) na način da se u najvećoj mogućoj mjeri nastoji usvojiti želje korisnika.</w:t>
      </w:r>
    </w:p>
    <w:p w14:paraId="1DCE900A" w14:textId="77777777" w:rsidR="006A5CC7" w:rsidRPr="009A0FA7" w:rsidRDefault="006A5CC7" w:rsidP="006A5CC7">
      <w:pPr>
        <w:ind w:firstLine="708"/>
        <w:rPr>
          <w:rFonts w:cs="Calibri"/>
          <w:szCs w:val="22"/>
          <w:lang w:val="pt-BR"/>
        </w:rPr>
      </w:pPr>
      <w:r w:rsidRPr="009A0FA7">
        <w:rPr>
          <w:rFonts w:cs="Calibri"/>
          <w:szCs w:val="22"/>
          <w:lang w:val="pt-BR"/>
        </w:rPr>
        <w:t>(2) Plan mora sadržavati:</w:t>
      </w:r>
    </w:p>
    <w:p w14:paraId="18789D90" w14:textId="77777777" w:rsidR="006A5CC7" w:rsidRPr="009A0FA7" w:rsidRDefault="006A5CC7" w:rsidP="006A5CC7">
      <w:pPr>
        <w:ind w:firstLine="993"/>
        <w:rPr>
          <w:rFonts w:cs="Calibri"/>
          <w:szCs w:val="22"/>
          <w:lang w:val="pt-BR"/>
        </w:rPr>
      </w:pPr>
      <w:r w:rsidRPr="009A0FA7">
        <w:rPr>
          <w:rFonts w:cs="Calibri"/>
          <w:szCs w:val="22"/>
          <w:lang w:val="pt-BR"/>
        </w:rPr>
        <w:t>- raspored grobnih polja</w:t>
      </w:r>
    </w:p>
    <w:p w14:paraId="66414D31" w14:textId="77777777" w:rsidR="006A5CC7" w:rsidRPr="009A0FA7" w:rsidRDefault="006A5CC7" w:rsidP="006A5CC7">
      <w:pPr>
        <w:ind w:firstLine="993"/>
        <w:rPr>
          <w:rFonts w:cs="Calibri"/>
          <w:szCs w:val="22"/>
          <w:lang w:val="pt-BR"/>
        </w:rPr>
      </w:pPr>
      <w:r w:rsidRPr="009A0FA7">
        <w:rPr>
          <w:rFonts w:cs="Calibri"/>
          <w:szCs w:val="22"/>
          <w:lang w:val="pt-BR"/>
        </w:rPr>
        <w:t>- raspored grobnih mjesta u kojima su naznačene oznake, brojevi grobnih mjesta</w:t>
      </w:r>
    </w:p>
    <w:p w14:paraId="723B2D42" w14:textId="35484B25" w:rsidR="006A5CC7" w:rsidRPr="009A0FA7" w:rsidRDefault="006A5CC7" w:rsidP="006A5CC7">
      <w:pPr>
        <w:ind w:firstLine="993"/>
        <w:rPr>
          <w:rFonts w:cs="Calibri"/>
          <w:szCs w:val="22"/>
          <w:lang w:val="pt-BR"/>
        </w:rPr>
      </w:pPr>
      <w:r w:rsidRPr="009A0FA7">
        <w:rPr>
          <w:rFonts w:cs="Calibri"/>
          <w:szCs w:val="22"/>
          <w:lang w:val="pt-BR"/>
        </w:rPr>
        <w:t>- grafički prikaz njihovog rasporeda</w:t>
      </w:r>
      <w:r w:rsidR="00BD66FD" w:rsidRPr="009A0FA7">
        <w:rPr>
          <w:rFonts w:cs="Calibri"/>
          <w:szCs w:val="22"/>
          <w:lang w:val="pt-BR"/>
        </w:rPr>
        <w:t>.</w:t>
      </w:r>
    </w:p>
    <w:p w14:paraId="634442B9" w14:textId="77777777" w:rsidR="006A5CC7" w:rsidRPr="009A0FA7" w:rsidRDefault="006A5CC7" w:rsidP="003319B1">
      <w:pPr>
        <w:spacing w:after="240"/>
        <w:ind w:firstLine="708"/>
        <w:rPr>
          <w:rFonts w:cs="Calibri"/>
          <w:szCs w:val="22"/>
          <w:lang w:val="pt-BR"/>
        </w:rPr>
      </w:pPr>
      <w:r w:rsidRPr="009A0FA7">
        <w:rPr>
          <w:rFonts w:cs="Calibri"/>
          <w:szCs w:val="22"/>
          <w:lang w:val="pt-BR"/>
        </w:rPr>
        <w:t>(2) Primjerak Plana pohranjuje se i na elektroničkom mediju.</w:t>
      </w:r>
    </w:p>
    <w:p w14:paraId="134307C6" w14:textId="77777777" w:rsidR="006A5CC7" w:rsidRPr="009A0FA7" w:rsidRDefault="006A5CC7" w:rsidP="003319B1">
      <w:pPr>
        <w:spacing w:after="240"/>
        <w:jc w:val="center"/>
        <w:rPr>
          <w:rFonts w:cs="Calibri"/>
          <w:szCs w:val="22"/>
          <w:lang w:val="pt-BR"/>
        </w:rPr>
      </w:pPr>
      <w:r w:rsidRPr="009A0FA7">
        <w:rPr>
          <w:rFonts w:cs="Calibri"/>
          <w:szCs w:val="22"/>
          <w:lang w:val="pt-BR"/>
        </w:rPr>
        <w:t>Članak 10.</w:t>
      </w:r>
    </w:p>
    <w:p w14:paraId="0D8DF666" w14:textId="77777777" w:rsidR="006A5CC7" w:rsidRPr="009A0FA7" w:rsidRDefault="006A5CC7" w:rsidP="006A5CC7">
      <w:pPr>
        <w:ind w:firstLine="708"/>
        <w:jc w:val="both"/>
        <w:rPr>
          <w:rFonts w:cs="Calibri"/>
          <w:szCs w:val="22"/>
          <w:lang w:val="pt-BR"/>
        </w:rPr>
      </w:pPr>
      <w:r w:rsidRPr="009A0FA7">
        <w:rPr>
          <w:rFonts w:cs="Calibri"/>
          <w:szCs w:val="22"/>
          <w:lang w:val="pt-BR"/>
        </w:rPr>
        <w:t>(1) Obični grobovi - humke dodjeljuju se na korištenje kod nastale potrebe za ukopom, a uređeni grobovi (s okvirom) i grobnice mogu se dodijeliti i prije nastale potrebe za ukopom.</w:t>
      </w:r>
    </w:p>
    <w:p w14:paraId="1A3254C3" w14:textId="3818C9C0" w:rsidR="006A5CC7" w:rsidRPr="009A0FA7" w:rsidRDefault="006A5CC7" w:rsidP="003319B1">
      <w:pPr>
        <w:spacing w:after="240"/>
        <w:ind w:firstLine="708"/>
        <w:jc w:val="both"/>
        <w:rPr>
          <w:rFonts w:cs="Calibri"/>
          <w:szCs w:val="22"/>
          <w:lang w:val="pt-BR"/>
        </w:rPr>
      </w:pPr>
      <w:r w:rsidRPr="009A0FA7">
        <w:rPr>
          <w:rFonts w:cs="Calibri"/>
          <w:szCs w:val="22"/>
          <w:lang w:val="pt-BR"/>
        </w:rPr>
        <w:lastRenderedPageBreak/>
        <w:t>(2) Grobno mjesto može se temeljem zahtjeva dodijeliti  na korištenje na istom groblju samo osobi koja u zadnjih pet godina nije upisana u službene</w:t>
      </w:r>
      <w:r w:rsidR="003319B1">
        <w:rPr>
          <w:rFonts w:cs="Calibri"/>
          <w:szCs w:val="22"/>
          <w:lang w:val="pt-BR"/>
        </w:rPr>
        <w:t xml:space="preserve"> </w:t>
      </w:r>
      <w:r w:rsidR="003319B1" w:rsidRPr="003319B1">
        <w:rPr>
          <w:rFonts w:cs="Calibri"/>
          <w:szCs w:val="22"/>
          <w:lang w:val="pt-BR"/>
        </w:rPr>
        <w:t>evidencije Uprave groblja</w:t>
      </w:r>
      <w:r w:rsidRPr="009A0FA7">
        <w:rPr>
          <w:rFonts w:cs="Calibri"/>
          <w:szCs w:val="22"/>
          <w:lang w:val="pt-BR"/>
        </w:rPr>
        <w:t xml:space="preserve"> kao korisnik ili posjeduje grobno mjesto, ali je ono već popunjeno. To se ne odnosi na osobe kojima je grobno mjesto dodijeljeno temeljem službene dužnosti, odnosno rješenjem o nasljeđivanju.</w:t>
      </w:r>
    </w:p>
    <w:p w14:paraId="1C7E3014" w14:textId="77777777" w:rsidR="006A5CC7" w:rsidRPr="009A0FA7" w:rsidRDefault="006A5CC7" w:rsidP="003319B1">
      <w:pPr>
        <w:spacing w:after="240"/>
        <w:jc w:val="center"/>
        <w:rPr>
          <w:rFonts w:cs="Calibri"/>
          <w:szCs w:val="22"/>
          <w:lang w:val="pt-BR"/>
        </w:rPr>
      </w:pPr>
      <w:r w:rsidRPr="009A0FA7">
        <w:rPr>
          <w:rFonts w:cs="Calibri"/>
          <w:szCs w:val="22"/>
          <w:lang w:val="pt-BR"/>
        </w:rPr>
        <w:t>Članak 11.</w:t>
      </w:r>
    </w:p>
    <w:p w14:paraId="300720A5" w14:textId="77777777" w:rsidR="006A5CC7" w:rsidRPr="009A0FA7" w:rsidRDefault="006A5CC7" w:rsidP="003319B1">
      <w:pPr>
        <w:spacing w:after="240"/>
        <w:ind w:firstLine="708"/>
        <w:rPr>
          <w:rFonts w:cs="Calibri"/>
          <w:szCs w:val="22"/>
          <w:lang w:val="pt-BR"/>
        </w:rPr>
      </w:pPr>
      <w:r w:rsidRPr="009A0FA7">
        <w:rPr>
          <w:rFonts w:cs="Calibri"/>
          <w:szCs w:val="22"/>
          <w:lang w:val="pt-BR"/>
        </w:rPr>
        <w:t>Pod korisnikom grobnog mjesta ( u daljnjem tekstu: Korisnik) u smislu ove Odluke, razumijeva se osoba kojoj je grobno mjesto dano na korištenje rješenjem Uprave groblja.</w:t>
      </w:r>
    </w:p>
    <w:p w14:paraId="07B693A3" w14:textId="78C9C241" w:rsidR="006A5CC7" w:rsidRPr="009A0FA7" w:rsidRDefault="006A5CC7" w:rsidP="003319B1">
      <w:pPr>
        <w:spacing w:after="240"/>
        <w:jc w:val="center"/>
        <w:rPr>
          <w:rFonts w:cs="Calibri"/>
          <w:szCs w:val="22"/>
          <w:lang w:val="pl-PL"/>
        </w:rPr>
      </w:pPr>
      <w:r w:rsidRPr="009A0FA7">
        <w:rPr>
          <w:rFonts w:cs="Calibri"/>
          <w:szCs w:val="22"/>
          <w:lang w:val="pl-PL"/>
        </w:rPr>
        <w:t>Članak 12.</w:t>
      </w:r>
    </w:p>
    <w:p w14:paraId="024A8F7D" w14:textId="77777777" w:rsidR="006A5CC7" w:rsidRPr="009A0FA7" w:rsidRDefault="006A5CC7" w:rsidP="006A5CC7">
      <w:pPr>
        <w:ind w:firstLine="708"/>
        <w:rPr>
          <w:rFonts w:cs="Calibri"/>
          <w:szCs w:val="22"/>
          <w:lang w:val="pl-PL"/>
        </w:rPr>
      </w:pPr>
      <w:r w:rsidRPr="009A0FA7">
        <w:rPr>
          <w:rFonts w:cs="Calibri"/>
          <w:szCs w:val="22"/>
          <w:lang w:val="pl-PL"/>
        </w:rPr>
        <w:t>Korisnik grobnog mjesta dužan je:</w:t>
      </w:r>
    </w:p>
    <w:p w14:paraId="016F5587" w14:textId="77777777" w:rsidR="006A5CC7" w:rsidRPr="009A0FA7" w:rsidRDefault="006A5CC7" w:rsidP="006A5CC7">
      <w:pPr>
        <w:ind w:firstLine="709"/>
        <w:rPr>
          <w:rFonts w:cs="Calibri"/>
          <w:szCs w:val="22"/>
          <w:lang w:val="pl-PL"/>
        </w:rPr>
      </w:pPr>
      <w:r w:rsidRPr="009A0FA7">
        <w:rPr>
          <w:rFonts w:cs="Calibri"/>
          <w:szCs w:val="22"/>
          <w:lang w:val="pl-PL"/>
        </w:rPr>
        <w:t>- redovito plaćati godišnju grobnu naknadu</w:t>
      </w:r>
    </w:p>
    <w:p w14:paraId="2730C87B" w14:textId="77777777" w:rsidR="006A5CC7" w:rsidRPr="009A0FA7" w:rsidRDefault="006A5CC7" w:rsidP="006A5CC7">
      <w:pPr>
        <w:ind w:firstLine="709"/>
        <w:rPr>
          <w:rFonts w:cs="Calibri"/>
          <w:szCs w:val="22"/>
          <w:lang w:val="pl-PL"/>
        </w:rPr>
      </w:pPr>
      <w:r w:rsidRPr="009A0FA7">
        <w:rPr>
          <w:rFonts w:cs="Calibri"/>
          <w:szCs w:val="22"/>
          <w:lang w:val="pl-PL"/>
        </w:rPr>
        <w:t>- redovito ažurirati promjene osobnih podataka u grobnom očevidniku</w:t>
      </w:r>
    </w:p>
    <w:p w14:paraId="1587D625" w14:textId="77777777" w:rsidR="006A5CC7" w:rsidRPr="009A0FA7" w:rsidRDefault="006A5CC7" w:rsidP="006A5CC7">
      <w:pPr>
        <w:ind w:firstLine="709"/>
        <w:rPr>
          <w:rFonts w:cs="Calibri"/>
          <w:szCs w:val="22"/>
          <w:lang w:val="pl-PL"/>
        </w:rPr>
      </w:pPr>
      <w:r w:rsidRPr="009A0FA7">
        <w:rPr>
          <w:rFonts w:cs="Calibri"/>
          <w:szCs w:val="22"/>
          <w:lang w:val="pl-PL"/>
        </w:rPr>
        <w:t>- na grobnom mjestu na primjeren način označiti imena svih ukopanih osoba te njihove godine rođenja i smrti</w:t>
      </w:r>
    </w:p>
    <w:p w14:paraId="172F0A5F" w14:textId="77777777" w:rsidR="006A5CC7" w:rsidRPr="009A0FA7" w:rsidRDefault="006A5CC7" w:rsidP="006A5CC7">
      <w:pPr>
        <w:ind w:firstLine="709"/>
        <w:rPr>
          <w:rFonts w:cs="Calibri"/>
          <w:szCs w:val="22"/>
          <w:lang w:val="pl-PL"/>
        </w:rPr>
      </w:pPr>
      <w:r w:rsidRPr="009A0FA7">
        <w:rPr>
          <w:rFonts w:cs="Calibri"/>
          <w:szCs w:val="22"/>
          <w:lang w:val="pl-PL"/>
        </w:rPr>
        <w:t>- poštivati Odluku o ponašanju na groblju</w:t>
      </w:r>
    </w:p>
    <w:p w14:paraId="02AD8DD5" w14:textId="77777777" w:rsidR="006A5CC7" w:rsidRPr="009A0FA7" w:rsidRDefault="006A5CC7" w:rsidP="006A5CC7">
      <w:pPr>
        <w:ind w:firstLine="709"/>
        <w:rPr>
          <w:rFonts w:cs="Calibri"/>
          <w:szCs w:val="22"/>
          <w:lang w:val="pl-PL"/>
        </w:rPr>
      </w:pPr>
      <w:r w:rsidRPr="009A0FA7">
        <w:rPr>
          <w:rFonts w:cs="Calibri"/>
          <w:szCs w:val="22"/>
          <w:lang w:val="pl-PL"/>
        </w:rPr>
        <w:t>- uređivati, čistiti i održavati grobno mjesto i prostor oko njega na način kojim iskazuje poštovanje prema umrlim osobama bez narušavanja cjelokupnog izgleda groblja, i izazivanja opasnosti za sigurnost posjetitelja i bez narušavanja sigurnosti i stabilnosti drugih grobnih mjesta.</w:t>
      </w:r>
    </w:p>
    <w:p w14:paraId="5726DFC2" w14:textId="77777777" w:rsidR="006A5CC7" w:rsidRPr="009A0FA7" w:rsidRDefault="006A5CC7" w:rsidP="006A5CC7">
      <w:pPr>
        <w:ind w:firstLine="709"/>
        <w:rPr>
          <w:rFonts w:cs="Calibri"/>
          <w:szCs w:val="22"/>
          <w:lang w:val="pl-PL"/>
        </w:rPr>
      </w:pPr>
      <w:r w:rsidRPr="009A0FA7">
        <w:rPr>
          <w:rFonts w:cs="Calibri"/>
          <w:szCs w:val="22"/>
          <w:lang w:val="pl-PL"/>
        </w:rPr>
        <w:t>- voditi računa da na grobnom mjestu koje mu je dodijeljeno na korištenje ne postoje natpisi u suprotnosti s odredbama Zakona o grobljima,</w:t>
      </w:r>
    </w:p>
    <w:p w14:paraId="09630098" w14:textId="498E2EB9" w:rsidR="006A5CC7" w:rsidRPr="009A0FA7" w:rsidRDefault="006A5CC7" w:rsidP="003319B1">
      <w:pPr>
        <w:spacing w:after="240"/>
        <w:ind w:firstLine="709"/>
        <w:rPr>
          <w:rFonts w:cs="Calibri"/>
          <w:szCs w:val="22"/>
          <w:lang w:val="pl-PL"/>
        </w:rPr>
      </w:pPr>
      <w:r w:rsidRPr="009A0FA7">
        <w:rPr>
          <w:rFonts w:cs="Calibri"/>
          <w:szCs w:val="22"/>
          <w:lang w:val="pl-PL"/>
        </w:rPr>
        <w:t>- provoditi mjere zaštite propisane zakonom kojim se uređuje zaštita i očuvanje kulturnih dobara za grobno mjesto koje je zaštićeno kao kulturno dobro ili dobro od lokalnog značenja ili se nalazi na groblju koje je zaštićeno kao kulturno dobro ili dobro od lokalnog značenja</w:t>
      </w:r>
      <w:r w:rsidR="00BD66FD" w:rsidRPr="009A0FA7">
        <w:rPr>
          <w:rFonts w:cs="Calibri"/>
          <w:szCs w:val="22"/>
          <w:lang w:val="pl-PL"/>
        </w:rPr>
        <w:t>.</w:t>
      </w:r>
    </w:p>
    <w:p w14:paraId="2F77A0A2" w14:textId="77777777" w:rsidR="006A5CC7" w:rsidRPr="009A0FA7" w:rsidRDefault="006A5CC7" w:rsidP="003319B1">
      <w:pPr>
        <w:spacing w:after="240"/>
        <w:jc w:val="center"/>
        <w:rPr>
          <w:rFonts w:cs="Calibri"/>
          <w:szCs w:val="22"/>
          <w:lang w:val="pl-PL"/>
        </w:rPr>
      </w:pPr>
      <w:r w:rsidRPr="009A0FA7">
        <w:rPr>
          <w:rFonts w:cs="Calibri"/>
          <w:szCs w:val="22"/>
          <w:lang w:val="pl-PL"/>
        </w:rPr>
        <w:t>Članak 13.</w:t>
      </w:r>
    </w:p>
    <w:p w14:paraId="1B5A2E69" w14:textId="6EA33A35" w:rsidR="006A5CC7" w:rsidRPr="009A0FA7" w:rsidRDefault="006A5CC7" w:rsidP="006A5CC7">
      <w:pPr>
        <w:ind w:firstLine="708"/>
        <w:rPr>
          <w:rFonts w:cs="Calibri"/>
          <w:szCs w:val="22"/>
          <w:lang w:val="pl-PL"/>
        </w:rPr>
      </w:pPr>
      <w:r w:rsidRPr="009A0FA7">
        <w:rPr>
          <w:rFonts w:cs="Calibri"/>
          <w:szCs w:val="22"/>
          <w:lang w:val="pl-PL"/>
        </w:rPr>
        <w:t>(1) Pravo korištenja grobnog mjesta predmet je nasljeđivanja</w:t>
      </w:r>
      <w:r w:rsidR="00BD66FD" w:rsidRPr="009A0FA7">
        <w:rPr>
          <w:rFonts w:cs="Calibri"/>
          <w:szCs w:val="22"/>
          <w:lang w:val="pl-PL"/>
        </w:rPr>
        <w:t>.</w:t>
      </w:r>
    </w:p>
    <w:p w14:paraId="6DB33787" w14:textId="77777777" w:rsidR="006A5CC7" w:rsidRPr="009A0FA7" w:rsidRDefault="006A5CC7" w:rsidP="006A5CC7">
      <w:pPr>
        <w:ind w:firstLine="708"/>
        <w:jc w:val="both"/>
        <w:rPr>
          <w:rFonts w:cs="Calibri"/>
          <w:szCs w:val="22"/>
          <w:lang w:val="pl-PL"/>
        </w:rPr>
      </w:pPr>
      <w:r w:rsidRPr="009A0FA7">
        <w:rPr>
          <w:rFonts w:cs="Calibri"/>
          <w:szCs w:val="22"/>
          <w:lang w:val="pl-PL"/>
        </w:rPr>
        <w:t>(2) Korisnik grobnog mjesta može svoje pravo korištenja grobnog mjesta ugovorom ustupiti trećim osobama na način propisan odredbama zakona kojim se uređuju groblja.</w:t>
      </w:r>
    </w:p>
    <w:p w14:paraId="0F661787" w14:textId="77777777" w:rsidR="006A5CC7" w:rsidRPr="009A0FA7" w:rsidRDefault="006A5CC7" w:rsidP="006A5CC7">
      <w:pPr>
        <w:ind w:firstLine="708"/>
        <w:jc w:val="both"/>
        <w:rPr>
          <w:rFonts w:cs="Calibri"/>
          <w:szCs w:val="22"/>
          <w:lang w:val="pl-PL"/>
        </w:rPr>
      </w:pPr>
      <w:r w:rsidRPr="009A0FA7">
        <w:rPr>
          <w:rFonts w:cs="Calibri"/>
          <w:szCs w:val="22"/>
          <w:lang w:val="pl-PL"/>
        </w:rPr>
        <w:t>(3) Pravomoćno rješenje o nasljeđivanju i ugovor o ustupu, sud odnosno javni bilježnik kao povjerenik suda, dostavlja Upravi groblja po službenoj dužnosti.</w:t>
      </w:r>
    </w:p>
    <w:p w14:paraId="5AA155A8" w14:textId="06FCFCA4" w:rsidR="006A5CC7" w:rsidRPr="009A0FA7" w:rsidRDefault="006A5CC7" w:rsidP="006A5CC7">
      <w:pPr>
        <w:ind w:firstLine="708"/>
        <w:jc w:val="both"/>
        <w:rPr>
          <w:rFonts w:cs="Calibri"/>
          <w:szCs w:val="22"/>
          <w:lang w:val="pl-PL"/>
        </w:rPr>
      </w:pPr>
      <w:r w:rsidRPr="009A0FA7">
        <w:rPr>
          <w:rFonts w:cs="Calibri"/>
          <w:szCs w:val="22"/>
          <w:lang w:val="pl-PL"/>
        </w:rPr>
        <w:t>(4) Dokumentaciju iz stavka 3. ovog</w:t>
      </w:r>
      <w:r w:rsidR="00BD66FD" w:rsidRPr="009A0FA7">
        <w:rPr>
          <w:rFonts w:cs="Calibri"/>
          <w:szCs w:val="22"/>
          <w:lang w:val="pl-PL"/>
        </w:rPr>
        <w:t>a</w:t>
      </w:r>
      <w:r w:rsidRPr="009A0FA7">
        <w:rPr>
          <w:rFonts w:cs="Calibri"/>
          <w:szCs w:val="22"/>
          <w:lang w:val="pl-PL"/>
        </w:rPr>
        <w:t xml:space="preserve"> članka izdanu odnosno zaključenu prije 17. svibnja 2025. godine, stranka je dužna sama dostaviti upravi groblja radi donošenja odgovarajućeg rješenja.</w:t>
      </w:r>
    </w:p>
    <w:p w14:paraId="7A5FF009" w14:textId="77777777" w:rsidR="006A5CC7" w:rsidRPr="009A0FA7" w:rsidRDefault="006A5CC7" w:rsidP="006A5CC7">
      <w:pPr>
        <w:ind w:firstLine="708"/>
        <w:jc w:val="both"/>
        <w:rPr>
          <w:rFonts w:cs="Calibri"/>
          <w:szCs w:val="22"/>
          <w:lang w:val="pl-PL"/>
        </w:rPr>
      </w:pPr>
      <w:r w:rsidRPr="009A0FA7">
        <w:rPr>
          <w:rFonts w:cs="Calibri"/>
          <w:szCs w:val="22"/>
          <w:lang w:val="pl-PL"/>
        </w:rPr>
        <w:t xml:space="preserve">(5) </w:t>
      </w:r>
      <w:r w:rsidRPr="009A0FA7">
        <w:rPr>
          <w:rFonts w:cs="Calibri"/>
          <w:color w:val="000000"/>
          <w:spacing w:val="-6"/>
          <w:szCs w:val="22"/>
          <w:lang w:val="pl-PL"/>
        </w:rPr>
        <w:t xml:space="preserve">Korisnik se može odreći korištenja  grobnog mjesta na temelju dokumentiranog  </w:t>
      </w:r>
      <w:r w:rsidRPr="009A0FA7">
        <w:rPr>
          <w:rFonts w:cs="Calibri"/>
          <w:color w:val="000000"/>
          <w:spacing w:val="-9"/>
          <w:szCs w:val="22"/>
          <w:lang w:val="pl-PL"/>
        </w:rPr>
        <w:t xml:space="preserve">javnobilježnički ovjerenog zahtjeva  kojeg podnosi Upravi groblja. Pisani  zahtjev korisnik </w:t>
      </w:r>
      <w:r w:rsidRPr="009A0FA7">
        <w:rPr>
          <w:rFonts w:cs="Calibri"/>
          <w:color w:val="000000"/>
          <w:spacing w:val="-13"/>
          <w:szCs w:val="22"/>
          <w:lang w:val="pl-PL"/>
        </w:rPr>
        <w:t xml:space="preserve">može podnijeti osobno u prostorijama Uprave groblja te ga potpisati u nazočnosti  ovlaštenih  </w:t>
      </w:r>
      <w:r w:rsidRPr="009A0FA7">
        <w:rPr>
          <w:rFonts w:cs="Calibri"/>
          <w:color w:val="000000"/>
          <w:spacing w:val="-12"/>
          <w:szCs w:val="22"/>
          <w:lang w:val="pl-PL"/>
        </w:rPr>
        <w:t xml:space="preserve">osoba Uprave groblja.  Kada je više osoba upisano kao korisnici  jednog grobnog mjesta, tada </w:t>
      </w:r>
      <w:r w:rsidRPr="009A0FA7">
        <w:rPr>
          <w:rFonts w:cs="Calibri"/>
          <w:color w:val="000000"/>
          <w:spacing w:val="-7"/>
          <w:szCs w:val="22"/>
          <w:lang w:val="pl-PL"/>
        </w:rPr>
        <w:t xml:space="preserve">nije moguće odricanje djelomično odnosno u  omjeru, već se svi sukorisnici moraju odreći </w:t>
      </w:r>
      <w:r w:rsidRPr="009A0FA7">
        <w:rPr>
          <w:rFonts w:cs="Calibri"/>
          <w:color w:val="000000"/>
          <w:spacing w:val="-16"/>
          <w:szCs w:val="22"/>
          <w:lang w:val="pl-PL"/>
        </w:rPr>
        <w:t xml:space="preserve">prava korištenja  cijelog  grobnog mjesta ili mogu dogovorno prenijeti pravo korištenja grobnog </w:t>
      </w:r>
      <w:r w:rsidRPr="009A0FA7">
        <w:rPr>
          <w:rFonts w:cs="Calibri"/>
          <w:color w:val="000000"/>
          <w:spacing w:val="-13"/>
          <w:szCs w:val="22"/>
          <w:lang w:val="pl-PL"/>
        </w:rPr>
        <w:t>mjesta na jednog  sukorisnika od njih.</w:t>
      </w:r>
    </w:p>
    <w:p w14:paraId="4D887996" w14:textId="764E4BD5" w:rsidR="006A5CC7" w:rsidRPr="009A0FA7" w:rsidRDefault="006A5CC7" w:rsidP="006A5CC7">
      <w:pPr>
        <w:ind w:firstLine="708"/>
        <w:jc w:val="both"/>
        <w:rPr>
          <w:rFonts w:cs="Calibri"/>
          <w:szCs w:val="22"/>
          <w:lang w:val="pl-PL"/>
        </w:rPr>
      </w:pPr>
      <w:r w:rsidRPr="009A0FA7">
        <w:rPr>
          <w:rFonts w:cs="Calibri"/>
          <w:color w:val="000000"/>
          <w:spacing w:val="-12"/>
          <w:szCs w:val="22"/>
          <w:lang w:val="pl-PL"/>
        </w:rPr>
        <w:t xml:space="preserve">(6) </w:t>
      </w:r>
      <w:r w:rsidRPr="009A0FA7">
        <w:rPr>
          <w:rFonts w:cs="Calibri"/>
          <w:color w:val="000000"/>
          <w:spacing w:val="-15"/>
          <w:szCs w:val="22"/>
          <w:lang w:val="pl-PL"/>
        </w:rPr>
        <w:t xml:space="preserve">U slučaju iz stavka 5. ovoga članka, donošenjem novog </w:t>
      </w:r>
      <w:r w:rsidR="00BD66FD" w:rsidRPr="009A0FA7">
        <w:rPr>
          <w:rFonts w:cs="Calibri"/>
          <w:color w:val="000000"/>
          <w:spacing w:val="-15"/>
          <w:szCs w:val="22"/>
          <w:lang w:val="pl-PL"/>
        </w:rPr>
        <w:t xml:space="preserve">rješenja o dodjeli grobnog mjesta </w:t>
      </w:r>
      <w:r w:rsidRPr="009A0FA7">
        <w:rPr>
          <w:rFonts w:cs="Calibri"/>
          <w:color w:val="000000"/>
          <w:spacing w:val="-12"/>
          <w:szCs w:val="22"/>
          <w:lang w:val="pl-PL"/>
        </w:rPr>
        <w:t xml:space="preserve">stavlja se van snage prethodno </w:t>
      </w:r>
      <w:r w:rsidR="00BD66FD" w:rsidRPr="009A0FA7">
        <w:rPr>
          <w:rFonts w:cs="Calibri"/>
          <w:color w:val="000000"/>
          <w:spacing w:val="-12"/>
          <w:szCs w:val="22"/>
          <w:lang w:val="pl-PL"/>
        </w:rPr>
        <w:t>rješenje doneseno za pravo korištenja tog grobnog mjesta.</w:t>
      </w:r>
    </w:p>
    <w:p w14:paraId="07AD5420" w14:textId="77777777" w:rsidR="006A5CC7" w:rsidRPr="009A0FA7" w:rsidRDefault="006A5CC7" w:rsidP="006A5CC7">
      <w:pPr>
        <w:ind w:right="72" w:firstLine="708"/>
        <w:jc w:val="both"/>
        <w:rPr>
          <w:rFonts w:cs="Calibri"/>
          <w:szCs w:val="22"/>
          <w:lang w:val="pl-PL"/>
        </w:rPr>
      </w:pPr>
      <w:r w:rsidRPr="009A0FA7">
        <w:rPr>
          <w:rFonts w:cs="Calibri"/>
          <w:color w:val="000000"/>
          <w:spacing w:val="-13"/>
          <w:szCs w:val="22"/>
          <w:lang w:val="pl-PL"/>
        </w:rPr>
        <w:t xml:space="preserve">(7) Zahtjev iz stavka 5. ovoga članka sadrži  i izjavu o preuzimanju posmrtnih ostataka ili  o odricanju  od posmrtnih ostataka koji se nalaze u grobnom mjestu. U slučaju odricanja od </w:t>
      </w:r>
      <w:r w:rsidRPr="009A0FA7">
        <w:rPr>
          <w:rFonts w:cs="Calibri"/>
          <w:color w:val="000000"/>
          <w:spacing w:val="-9"/>
          <w:szCs w:val="22"/>
          <w:lang w:val="pl-PL"/>
        </w:rPr>
        <w:t xml:space="preserve">posmrtnih ostataka iste zbrinjava Uprava groblja u zajedničkoj kosturnici prilikom prvog </w:t>
      </w:r>
      <w:r w:rsidRPr="009A0FA7">
        <w:rPr>
          <w:rFonts w:cs="Calibri"/>
          <w:color w:val="000000"/>
          <w:spacing w:val="-13"/>
          <w:szCs w:val="22"/>
          <w:lang w:val="pl-PL"/>
        </w:rPr>
        <w:t xml:space="preserve">ukopa u to grobno mjesto ili </w:t>
      </w:r>
      <w:r w:rsidRPr="009A0FA7">
        <w:rPr>
          <w:rFonts w:cs="Calibri"/>
          <w:color w:val="000000"/>
          <w:spacing w:val="-3"/>
          <w:szCs w:val="22"/>
          <w:vertAlign w:val="superscript"/>
          <w:lang w:val="pl-PL"/>
        </w:rPr>
        <w:t>.</w:t>
      </w:r>
      <w:r w:rsidRPr="009A0FA7">
        <w:rPr>
          <w:rFonts w:cs="Calibri"/>
          <w:color w:val="000000"/>
          <w:spacing w:val="-13"/>
          <w:szCs w:val="22"/>
          <w:lang w:val="pl-PL"/>
        </w:rPr>
        <w:t>vrši produljenje groba ako su stekli uvjeti za to.</w:t>
      </w:r>
    </w:p>
    <w:p w14:paraId="1F8100EE" w14:textId="77777777" w:rsidR="006A5CC7" w:rsidRPr="009A0FA7" w:rsidRDefault="006A5CC7" w:rsidP="006A5CC7">
      <w:pPr>
        <w:ind w:right="72" w:firstLine="708"/>
        <w:jc w:val="both"/>
        <w:rPr>
          <w:rFonts w:cs="Calibri"/>
          <w:color w:val="000000"/>
          <w:spacing w:val="-13"/>
          <w:szCs w:val="22"/>
          <w:lang w:val="pl-PL"/>
        </w:rPr>
      </w:pPr>
      <w:r w:rsidRPr="009A0FA7">
        <w:rPr>
          <w:rFonts w:cs="Calibri"/>
          <w:color w:val="000000"/>
          <w:spacing w:val="-13"/>
          <w:szCs w:val="22"/>
          <w:lang w:val="pl-PL"/>
        </w:rPr>
        <w:t>(8) Ukoliko je korisnik pravo ukopa dao drugoj osobi, zahtjevu iz stavka 5. ovog članka korisnik je dužan priložiti pisanu izjavu o povlačenju prava ukopa o čemu je dužan obavijestiti osobu kojoj je dao pravo ukopa.</w:t>
      </w:r>
    </w:p>
    <w:p w14:paraId="330D71DE" w14:textId="77777777" w:rsidR="006A5CC7" w:rsidRPr="009A0FA7" w:rsidRDefault="006A5CC7" w:rsidP="006A5CC7">
      <w:pPr>
        <w:rPr>
          <w:rFonts w:cs="Calibri"/>
          <w:color w:val="000000"/>
          <w:spacing w:val="-13"/>
          <w:szCs w:val="22"/>
          <w:lang w:val="pl-PL"/>
        </w:rPr>
      </w:pPr>
    </w:p>
    <w:p w14:paraId="25D62F76" w14:textId="77777777" w:rsidR="006A5CC7" w:rsidRPr="009A0FA7" w:rsidRDefault="006A5CC7" w:rsidP="003319B1">
      <w:pPr>
        <w:spacing w:after="240"/>
        <w:ind w:left="705" w:hanging="705"/>
        <w:rPr>
          <w:rFonts w:cs="Calibri"/>
          <w:b/>
          <w:bCs/>
          <w:color w:val="000000"/>
          <w:spacing w:val="-13"/>
          <w:szCs w:val="22"/>
          <w:lang w:val="pl-PL"/>
        </w:rPr>
      </w:pPr>
      <w:r w:rsidRPr="009A0FA7">
        <w:rPr>
          <w:rFonts w:cs="Calibri"/>
          <w:b/>
          <w:bCs/>
          <w:color w:val="000000"/>
          <w:spacing w:val="-13"/>
          <w:szCs w:val="22"/>
          <w:lang w:val="pl-PL"/>
        </w:rPr>
        <w:lastRenderedPageBreak/>
        <w:t xml:space="preserve">IV. </w:t>
      </w:r>
      <w:r w:rsidRPr="009A0FA7">
        <w:rPr>
          <w:rFonts w:cs="Calibri"/>
          <w:b/>
          <w:bCs/>
          <w:color w:val="000000"/>
          <w:spacing w:val="-13"/>
          <w:szCs w:val="22"/>
          <w:lang w:val="pl-PL"/>
        </w:rPr>
        <w:tab/>
        <w:t>UVJETI  I    MJERILA  ZA  PLAĆANJE NAKNADE KOD DODJELE GROBNOG MJESTA I GODIŠNJE NAKNADE ZA KORIŠTENJE GROBNOG MJESTA</w:t>
      </w:r>
    </w:p>
    <w:p w14:paraId="24E7853B" w14:textId="166CF16F" w:rsidR="006A5CC7" w:rsidRPr="009A0FA7" w:rsidRDefault="006A5CC7" w:rsidP="003319B1">
      <w:pPr>
        <w:spacing w:after="240"/>
        <w:ind w:firstLine="705"/>
        <w:rPr>
          <w:rFonts w:cs="Calibri"/>
          <w:b/>
          <w:bCs/>
          <w:color w:val="000000"/>
          <w:spacing w:val="-13"/>
          <w:szCs w:val="22"/>
          <w:lang w:val="pl-PL"/>
        </w:rPr>
      </w:pPr>
      <w:r w:rsidRPr="009A0FA7">
        <w:rPr>
          <w:rFonts w:cs="Calibri"/>
          <w:b/>
          <w:bCs/>
          <w:color w:val="000000"/>
          <w:spacing w:val="-13"/>
          <w:szCs w:val="22"/>
          <w:lang w:val="pl-PL"/>
        </w:rPr>
        <w:t>1.</w:t>
      </w:r>
      <w:r w:rsidR="00D329AF">
        <w:rPr>
          <w:rFonts w:cs="Calibri"/>
          <w:b/>
          <w:bCs/>
          <w:color w:val="000000"/>
          <w:spacing w:val="-13"/>
          <w:szCs w:val="22"/>
          <w:lang w:val="pl-PL"/>
        </w:rPr>
        <w:tab/>
      </w:r>
      <w:r w:rsidRPr="009A0FA7">
        <w:rPr>
          <w:rFonts w:cs="Calibri"/>
          <w:b/>
          <w:bCs/>
          <w:color w:val="000000"/>
          <w:spacing w:val="-13"/>
          <w:szCs w:val="22"/>
          <w:lang w:val="pl-PL"/>
        </w:rPr>
        <w:t xml:space="preserve"> Naknada za dodjelu grobnog mjesta</w:t>
      </w:r>
    </w:p>
    <w:p w14:paraId="60EEE739" w14:textId="2FCEAE37" w:rsidR="006A5CC7" w:rsidRPr="009A0FA7" w:rsidRDefault="006A5CC7" w:rsidP="003319B1">
      <w:pPr>
        <w:spacing w:after="240"/>
        <w:jc w:val="center"/>
        <w:rPr>
          <w:rFonts w:cs="Calibri"/>
          <w:color w:val="000000"/>
          <w:spacing w:val="-13"/>
          <w:szCs w:val="22"/>
          <w:lang w:val="pl-PL"/>
        </w:rPr>
      </w:pPr>
      <w:r w:rsidRPr="009A0FA7">
        <w:rPr>
          <w:rFonts w:cs="Calibri"/>
          <w:color w:val="000000"/>
          <w:spacing w:val="-13"/>
          <w:szCs w:val="22"/>
          <w:lang w:val="pl-PL"/>
        </w:rPr>
        <w:t>Članak 14.</w:t>
      </w:r>
    </w:p>
    <w:p w14:paraId="482957CA" w14:textId="77777777" w:rsidR="006A5CC7" w:rsidRPr="009A0FA7" w:rsidRDefault="006A5CC7" w:rsidP="006A5CC7">
      <w:pPr>
        <w:spacing w:before="144"/>
        <w:ind w:firstLine="567"/>
        <w:jc w:val="both"/>
        <w:rPr>
          <w:rFonts w:cs="Calibri"/>
          <w:szCs w:val="22"/>
          <w:lang w:val="pl-PL"/>
        </w:rPr>
      </w:pPr>
      <w:r w:rsidRPr="009A0FA7">
        <w:rPr>
          <w:rFonts w:cs="Calibri"/>
          <w:color w:val="000000"/>
          <w:spacing w:val="-13"/>
          <w:szCs w:val="22"/>
          <w:lang w:val="pl-PL"/>
        </w:rPr>
        <w:t xml:space="preserve">(1)  </w:t>
      </w:r>
      <w:r w:rsidRPr="009A0FA7">
        <w:rPr>
          <w:rFonts w:cs="Calibri"/>
          <w:color w:val="000000"/>
          <w:spacing w:val="7"/>
          <w:szCs w:val="22"/>
          <w:lang w:val="pl-PL"/>
        </w:rPr>
        <w:t xml:space="preserve">Prilikom dodjele grobnog mjesta na korištenje plaća se naknada koja se utvrđuje </w:t>
      </w:r>
      <w:r w:rsidRPr="009A0FA7">
        <w:rPr>
          <w:rFonts w:cs="Calibri"/>
          <w:color w:val="000000"/>
          <w:spacing w:val="-1"/>
          <w:szCs w:val="22"/>
          <w:lang w:val="pl-PL"/>
        </w:rPr>
        <w:t>rješenjem iz članka 8. stavka 1. ove Odluke.</w:t>
      </w:r>
    </w:p>
    <w:p w14:paraId="313361C5" w14:textId="149BD456" w:rsidR="003319B1" w:rsidRPr="009A0FA7" w:rsidRDefault="006A5CC7" w:rsidP="006A5CC7">
      <w:pPr>
        <w:ind w:firstLine="708"/>
        <w:jc w:val="both"/>
        <w:rPr>
          <w:rFonts w:cs="Calibri"/>
          <w:szCs w:val="22"/>
          <w:lang w:val="pl-PL"/>
        </w:rPr>
      </w:pPr>
      <w:r w:rsidRPr="009A0FA7">
        <w:rPr>
          <w:rFonts w:cs="Calibri"/>
          <w:szCs w:val="22"/>
          <w:lang w:val="pl-PL"/>
        </w:rPr>
        <w:t xml:space="preserve">(2) </w:t>
      </w:r>
      <w:r w:rsidR="003319B1" w:rsidRPr="003319B1">
        <w:rPr>
          <w:rFonts w:cs="Calibri"/>
          <w:szCs w:val="22"/>
          <w:lang w:val="pl-PL"/>
        </w:rPr>
        <w:t>Visinu naknade iz stavka 1. ovog članka utvrđuje Uprava groblja uz prethodnu suglasnost Gradonačelnika Grada Požege (u nastavku teksta: Gradonečelnik).</w:t>
      </w:r>
    </w:p>
    <w:p w14:paraId="75B3DDC4" w14:textId="77777777" w:rsidR="006A5CC7" w:rsidRPr="009A0FA7" w:rsidRDefault="006A5CC7" w:rsidP="003319B1">
      <w:pPr>
        <w:spacing w:after="240"/>
        <w:ind w:firstLine="708"/>
        <w:jc w:val="both"/>
        <w:rPr>
          <w:rFonts w:cs="Calibri"/>
          <w:szCs w:val="22"/>
          <w:lang w:val="pl-PL"/>
        </w:rPr>
      </w:pPr>
      <w:r w:rsidRPr="009A0FA7">
        <w:rPr>
          <w:rFonts w:cs="Calibri"/>
          <w:szCs w:val="22"/>
          <w:lang w:val="pl-PL"/>
        </w:rPr>
        <w:t>(3) Korisnik grobnog mjesta stječe pravo korištenja grobnog mjesta pravomoćnošću rješenja o dodjeli grobnog mjesta na  korištenje i plaćanjem naknade za dodjelu grobnog mjesta.</w:t>
      </w:r>
    </w:p>
    <w:p w14:paraId="59AEFE87" w14:textId="77777777" w:rsidR="006A5CC7" w:rsidRPr="009A0FA7" w:rsidRDefault="006A5CC7" w:rsidP="003319B1">
      <w:pPr>
        <w:spacing w:after="240"/>
        <w:jc w:val="center"/>
        <w:rPr>
          <w:rFonts w:cs="Calibri"/>
          <w:szCs w:val="22"/>
          <w:lang w:val="pl-PL"/>
        </w:rPr>
      </w:pPr>
      <w:r w:rsidRPr="009A0FA7">
        <w:rPr>
          <w:rFonts w:cs="Calibri"/>
          <w:szCs w:val="22"/>
          <w:lang w:val="pl-PL"/>
        </w:rPr>
        <w:t>Članak 15.</w:t>
      </w:r>
    </w:p>
    <w:p w14:paraId="29677316" w14:textId="77777777" w:rsidR="006A5CC7" w:rsidRPr="009A0FA7" w:rsidRDefault="006A5CC7" w:rsidP="003319B1">
      <w:pPr>
        <w:spacing w:after="240"/>
        <w:ind w:firstLine="708"/>
        <w:rPr>
          <w:rFonts w:cs="Calibri"/>
          <w:szCs w:val="22"/>
          <w:lang w:val="pl-PL"/>
        </w:rPr>
      </w:pPr>
      <w:r w:rsidRPr="009A0FA7">
        <w:rPr>
          <w:rFonts w:cs="Calibri"/>
          <w:szCs w:val="22"/>
          <w:lang w:val="pl-PL"/>
        </w:rPr>
        <w:t>Naknada za dodjelu grobnog mjesta na korištenje određuje se ovisno o položaju grobnog mjesta na groblju, kvadratnom metru i vrsti grobnog mjesta.</w:t>
      </w:r>
    </w:p>
    <w:p w14:paraId="00B6D801" w14:textId="6C76F95A" w:rsidR="006A5CC7" w:rsidRPr="009A0FA7" w:rsidRDefault="006A5CC7" w:rsidP="003319B1">
      <w:pPr>
        <w:spacing w:after="240"/>
        <w:ind w:firstLine="709"/>
        <w:rPr>
          <w:rFonts w:cs="Calibri"/>
          <w:b/>
          <w:bCs/>
          <w:szCs w:val="22"/>
          <w:lang w:val="pl-PL"/>
        </w:rPr>
      </w:pPr>
      <w:r w:rsidRPr="009A0FA7">
        <w:rPr>
          <w:rFonts w:cs="Calibri"/>
          <w:b/>
          <w:bCs/>
          <w:szCs w:val="22"/>
          <w:lang w:val="pl-PL"/>
        </w:rPr>
        <w:t xml:space="preserve">2. </w:t>
      </w:r>
      <w:r w:rsidR="00D329AF">
        <w:rPr>
          <w:rFonts w:cs="Calibri"/>
          <w:b/>
          <w:bCs/>
          <w:szCs w:val="22"/>
          <w:lang w:val="pl-PL"/>
        </w:rPr>
        <w:tab/>
      </w:r>
      <w:r w:rsidRPr="009A0FA7">
        <w:rPr>
          <w:rFonts w:cs="Calibri"/>
          <w:b/>
          <w:bCs/>
          <w:szCs w:val="22"/>
          <w:lang w:val="pl-PL"/>
        </w:rPr>
        <w:t>Godišnja grobna naknada</w:t>
      </w:r>
    </w:p>
    <w:p w14:paraId="01895D02" w14:textId="219DE952" w:rsidR="006A5CC7" w:rsidRPr="009A0FA7" w:rsidRDefault="006A5CC7" w:rsidP="003319B1">
      <w:pPr>
        <w:spacing w:after="240"/>
        <w:jc w:val="center"/>
        <w:rPr>
          <w:rFonts w:cs="Calibri"/>
          <w:szCs w:val="22"/>
          <w:lang w:val="pl-PL"/>
        </w:rPr>
      </w:pPr>
      <w:r w:rsidRPr="009A0FA7">
        <w:rPr>
          <w:rFonts w:cs="Calibri"/>
          <w:szCs w:val="22"/>
          <w:lang w:val="pl-PL"/>
        </w:rPr>
        <w:t>Članak 16.</w:t>
      </w:r>
    </w:p>
    <w:p w14:paraId="0DC1C383" w14:textId="77777777" w:rsidR="006A5CC7" w:rsidRPr="009A0FA7" w:rsidRDefault="006A5CC7" w:rsidP="00BD66FD">
      <w:pPr>
        <w:ind w:right="216" w:firstLine="708"/>
        <w:jc w:val="both"/>
        <w:rPr>
          <w:rFonts w:cs="Calibri"/>
          <w:szCs w:val="22"/>
          <w:lang w:val="pl-PL"/>
        </w:rPr>
      </w:pPr>
      <w:r w:rsidRPr="009A0FA7">
        <w:rPr>
          <w:rFonts w:cs="Calibri"/>
          <w:szCs w:val="22"/>
          <w:lang w:val="pl-PL"/>
        </w:rPr>
        <w:t xml:space="preserve">(1) </w:t>
      </w:r>
      <w:r w:rsidRPr="009A0FA7">
        <w:rPr>
          <w:rFonts w:cs="Calibri"/>
          <w:color w:val="000000"/>
          <w:spacing w:val="-3"/>
          <w:szCs w:val="22"/>
          <w:lang w:val="pl-PL"/>
        </w:rPr>
        <w:t xml:space="preserve">Korisnik je dužan redovito plaćati godišnju grobnu naknadu kao naknadu za održavanje i </w:t>
      </w:r>
      <w:r w:rsidRPr="009A0FA7">
        <w:rPr>
          <w:rFonts w:cs="Calibri"/>
          <w:color w:val="000000"/>
          <w:spacing w:val="-4"/>
          <w:szCs w:val="22"/>
          <w:lang w:val="pl-PL"/>
        </w:rPr>
        <w:t>upravljanje grobljem.</w:t>
      </w:r>
    </w:p>
    <w:p w14:paraId="5D7636E4" w14:textId="55670D2D" w:rsidR="006A5CC7" w:rsidRPr="009A0FA7" w:rsidRDefault="006A5CC7" w:rsidP="003319B1">
      <w:pPr>
        <w:ind w:left="72" w:right="144" w:firstLine="636"/>
        <w:jc w:val="both"/>
        <w:rPr>
          <w:rFonts w:cs="Calibri"/>
          <w:szCs w:val="22"/>
          <w:lang w:val="pl-PL"/>
        </w:rPr>
      </w:pPr>
      <w:r w:rsidRPr="009A0FA7">
        <w:rPr>
          <w:rFonts w:cs="Calibri"/>
          <w:color w:val="000000"/>
          <w:szCs w:val="22"/>
          <w:lang w:val="pl-PL"/>
        </w:rPr>
        <w:t xml:space="preserve">(2) Plaćanjem godišnje grobne, naknade korisnik grobnog mjesta ne oslobađa se obveze </w:t>
      </w:r>
      <w:r w:rsidRPr="009A0FA7">
        <w:rPr>
          <w:rFonts w:cs="Calibri"/>
          <w:color w:val="000000"/>
          <w:spacing w:val="-1"/>
          <w:szCs w:val="22"/>
          <w:lang w:val="pl-PL"/>
        </w:rPr>
        <w:t>održavanja grobnog mjesta koje mu je dano na korištenje.</w:t>
      </w:r>
    </w:p>
    <w:p w14:paraId="5A5DF4B3" w14:textId="77777777" w:rsidR="003319B1" w:rsidRPr="003319B1" w:rsidRDefault="006A5CC7" w:rsidP="003319B1">
      <w:pPr>
        <w:ind w:left="72" w:right="144" w:firstLine="636"/>
        <w:jc w:val="both"/>
        <w:rPr>
          <w:rFonts w:cs="Calibri"/>
          <w:color w:val="000000"/>
          <w:spacing w:val="-1"/>
          <w:szCs w:val="22"/>
          <w:lang w:val="pl-PL"/>
        </w:rPr>
      </w:pPr>
      <w:r w:rsidRPr="009A0FA7">
        <w:rPr>
          <w:rFonts w:cs="Calibri"/>
          <w:color w:val="000000"/>
          <w:spacing w:val="-1"/>
          <w:szCs w:val="22"/>
          <w:lang w:val="pl-PL"/>
        </w:rPr>
        <w:t xml:space="preserve">(3) </w:t>
      </w:r>
      <w:r w:rsidR="003319B1" w:rsidRPr="003319B1">
        <w:rPr>
          <w:rFonts w:cs="Calibri"/>
          <w:color w:val="000000"/>
          <w:spacing w:val="-1"/>
          <w:szCs w:val="22"/>
          <w:lang w:val="pl-PL"/>
        </w:rPr>
        <w:t>Visinu naknade iz stavka 1. ovoga članka utvrđuje Uprava groblja uz prethodnu suglasnost Gradonačelnika.</w:t>
      </w:r>
    </w:p>
    <w:p w14:paraId="618162FF" w14:textId="77777777" w:rsidR="003319B1" w:rsidRPr="003319B1" w:rsidRDefault="003319B1" w:rsidP="003319B1">
      <w:pPr>
        <w:ind w:left="72" w:right="144" w:firstLine="636"/>
        <w:jc w:val="both"/>
        <w:rPr>
          <w:rFonts w:cs="Calibri"/>
          <w:color w:val="000000"/>
          <w:spacing w:val="-1"/>
          <w:szCs w:val="22"/>
          <w:lang w:val="pl-PL"/>
        </w:rPr>
      </w:pPr>
      <w:r w:rsidRPr="003319B1">
        <w:rPr>
          <w:rFonts w:cs="Calibri"/>
          <w:color w:val="000000"/>
          <w:spacing w:val="-1"/>
          <w:szCs w:val="22"/>
          <w:lang w:val="pl-PL"/>
        </w:rPr>
        <w:t>(4) Godišnja grobna naknada plaća se na temelju računa koji Uprava groblja dostavlja osobi koja je u grobni očevidnik upisana kao korisnik.</w:t>
      </w:r>
    </w:p>
    <w:p w14:paraId="04692CEE" w14:textId="3BBFC706" w:rsidR="003319B1" w:rsidRDefault="003319B1" w:rsidP="003319B1">
      <w:pPr>
        <w:spacing w:after="240"/>
        <w:ind w:left="72" w:right="144" w:firstLine="636"/>
        <w:jc w:val="both"/>
        <w:rPr>
          <w:rFonts w:cs="Calibri"/>
          <w:color w:val="000000"/>
          <w:spacing w:val="-1"/>
          <w:szCs w:val="22"/>
          <w:lang w:val="pl-PL"/>
        </w:rPr>
      </w:pPr>
      <w:r w:rsidRPr="003319B1">
        <w:rPr>
          <w:rFonts w:cs="Calibri"/>
          <w:color w:val="000000"/>
          <w:spacing w:val="-1"/>
          <w:szCs w:val="22"/>
          <w:lang w:val="pl-PL"/>
        </w:rPr>
        <w:t>(5) U slučaju sukorištenja grobnog mjesta, račun se dostavlja svakom od korisnika sukladno udjelu u pravu korištenja grobnog mjesta.</w:t>
      </w:r>
    </w:p>
    <w:p w14:paraId="2E4B4D34" w14:textId="77777777" w:rsidR="006A5CC7" w:rsidRPr="009A0FA7" w:rsidRDefault="006A5CC7" w:rsidP="003319B1">
      <w:pPr>
        <w:spacing w:before="288" w:after="240"/>
        <w:ind w:left="72" w:right="144"/>
        <w:jc w:val="center"/>
        <w:rPr>
          <w:rFonts w:cs="Calibri"/>
          <w:szCs w:val="22"/>
          <w:lang w:val="pl-PL"/>
        </w:rPr>
      </w:pPr>
      <w:r w:rsidRPr="009A0FA7">
        <w:rPr>
          <w:rFonts w:cs="Calibri"/>
          <w:szCs w:val="22"/>
          <w:lang w:val="pl-PL"/>
        </w:rPr>
        <w:t>Članak 17.</w:t>
      </w:r>
    </w:p>
    <w:p w14:paraId="6443F443" w14:textId="5FAAC084" w:rsidR="006A5CC7" w:rsidRPr="009A0FA7" w:rsidRDefault="006A5CC7" w:rsidP="003319B1">
      <w:pPr>
        <w:spacing w:after="240"/>
        <w:ind w:left="72" w:right="144" w:firstLine="636"/>
        <w:jc w:val="both"/>
        <w:rPr>
          <w:rFonts w:cs="Calibri"/>
          <w:szCs w:val="22"/>
          <w:lang w:val="pl-PL"/>
        </w:rPr>
      </w:pPr>
      <w:r w:rsidRPr="009A0FA7">
        <w:rPr>
          <w:rFonts w:cs="Calibri"/>
          <w:szCs w:val="22"/>
          <w:lang w:val="pl-PL"/>
        </w:rPr>
        <w:t>Prikupljena sredstva iz godišnje grobne naknade koriste se sukladno godišnjem Programu održavanja groblja na predmetnom groblju.</w:t>
      </w:r>
    </w:p>
    <w:p w14:paraId="4A8CC96F" w14:textId="4D4CCB84" w:rsidR="006A5CC7" w:rsidRPr="009A0FA7" w:rsidRDefault="006A5CC7" w:rsidP="003319B1">
      <w:pPr>
        <w:spacing w:before="288" w:after="240"/>
        <w:ind w:left="72" w:right="144"/>
        <w:rPr>
          <w:rFonts w:cs="Calibri"/>
          <w:b/>
          <w:bCs/>
          <w:szCs w:val="22"/>
          <w:lang w:val="pl-PL"/>
        </w:rPr>
      </w:pPr>
      <w:r w:rsidRPr="009A0FA7">
        <w:rPr>
          <w:rFonts w:cs="Calibri"/>
          <w:b/>
          <w:bCs/>
          <w:szCs w:val="22"/>
          <w:lang w:val="pl-PL"/>
        </w:rPr>
        <w:t>V.</w:t>
      </w:r>
      <w:r w:rsidR="00BD66FD" w:rsidRPr="009A0FA7">
        <w:rPr>
          <w:rFonts w:cs="Calibri"/>
          <w:b/>
          <w:bCs/>
          <w:szCs w:val="22"/>
          <w:lang w:val="pl-PL"/>
        </w:rPr>
        <w:tab/>
      </w:r>
      <w:r w:rsidRPr="009A0FA7">
        <w:rPr>
          <w:rFonts w:cs="Calibri"/>
          <w:b/>
          <w:bCs/>
          <w:szCs w:val="22"/>
          <w:lang w:val="pl-PL"/>
        </w:rPr>
        <w:t>ODRŽAVANJE GROBLJA I UKLANJANJE OTPADA</w:t>
      </w:r>
    </w:p>
    <w:p w14:paraId="42BE9559" w14:textId="77777777" w:rsidR="006A5CC7" w:rsidRPr="009A0FA7" w:rsidRDefault="006A5CC7" w:rsidP="003319B1">
      <w:pPr>
        <w:spacing w:after="240"/>
        <w:jc w:val="center"/>
        <w:rPr>
          <w:rFonts w:cs="Calibri"/>
          <w:szCs w:val="22"/>
          <w:lang w:val="pl-PL"/>
        </w:rPr>
      </w:pPr>
      <w:r w:rsidRPr="009A0FA7">
        <w:rPr>
          <w:rFonts w:cs="Calibri"/>
          <w:szCs w:val="22"/>
          <w:lang w:val="pl-PL"/>
        </w:rPr>
        <w:t>Članak 18.</w:t>
      </w:r>
    </w:p>
    <w:p w14:paraId="1BFC2670" w14:textId="77777777" w:rsidR="006A5CC7" w:rsidRPr="009A0FA7" w:rsidRDefault="006A5CC7" w:rsidP="006A5CC7">
      <w:pPr>
        <w:ind w:firstLine="708"/>
        <w:jc w:val="both"/>
        <w:rPr>
          <w:rFonts w:cs="Calibri"/>
          <w:szCs w:val="22"/>
          <w:lang w:val="pl-PL"/>
        </w:rPr>
      </w:pPr>
      <w:r w:rsidRPr="009A0FA7">
        <w:rPr>
          <w:rFonts w:cs="Calibri"/>
          <w:szCs w:val="22"/>
          <w:lang w:val="pl-PL"/>
        </w:rPr>
        <w:t>(1) Pod održavanjem groblja razumijeva se kontinuirano uređivanje i održavanje ograđenog prostora zemljišta groblja na kojem se nalaze grobna mjesta, putova, staza, zelenih površina, drveća, grmlja, prostora i zgrada za smještaj umrlih do ukopa, prostorija za ispraćaj umrlih i ostalih objekata koji služe za potrebe groblja.</w:t>
      </w:r>
    </w:p>
    <w:p w14:paraId="344BA1B2" w14:textId="77777777" w:rsidR="003319B1" w:rsidRPr="003319B1" w:rsidRDefault="006A5CC7" w:rsidP="003319B1">
      <w:pPr>
        <w:ind w:firstLine="708"/>
        <w:jc w:val="both"/>
        <w:rPr>
          <w:rFonts w:cs="Calibri"/>
          <w:szCs w:val="22"/>
          <w:lang w:val="pl-PL"/>
        </w:rPr>
      </w:pPr>
      <w:r w:rsidRPr="009A0FA7">
        <w:rPr>
          <w:rFonts w:cs="Calibri"/>
          <w:szCs w:val="22"/>
          <w:lang w:val="pl-PL"/>
        </w:rPr>
        <w:t xml:space="preserve">(2) </w:t>
      </w:r>
      <w:r w:rsidR="003319B1" w:rsidRPr="003319B1">
        <w:rPr>
          <w:rFonts w:cs="Calibri"/>
          <w:szCs w:val="22"/>
          <w:lang w:val="pl-PL"/>
        </w:rPr>
        <w:t>Održavanje i uređenje groblja na području grada Požege, obavlja Uprava groblja u skladu s tehničkim i sanitarnim propisima, pravilima o zaštiti okoliša i estetskim zahtjevima.</w:t>
      </w:r>
    </w:p>
    <w:p w14:paraId="50C2F8B9" w14:textId="548702D4" w:rsidR="006A5CC7" w:rsidRPr="009A0FA7" w:rsidRDefault="003319B1" w:rsidP="003319B1">
      <w:pPr>
        <w:ind w:firstLine="708"/>
        <w:jc w:val="both"/>
        <w:rPr>
          <w:rFonts w:cs="Calibri"/>
          <w:szCs w:val="22"/>
          <w:lang w:val="pl-PL"/>
        </w:rPr>
      </w:pPr>
      <w:r w:rsidRPr="003319B1">
        <w:rPr>
          <w:rFonts w:cs="Calibri"/>
          <w:szCs w:val="22"/>
          <w:lang w:val="pl-PL"/>
        </w:rPr>
        <w:t>(3) Održavanje groblja provodi se sukladno potrebama iskazanim u godišnjem Programu održavanja kojeg donosi Uprava groblja, a usvaja Gradonačelnik.</w:t>
      </w:r>
    </w:p>
    <w:p w14:paraId="62CCA49A" w14:textId="77777777" w:rsidR="006A5CC7" w:rsidRPr="009A0FA7" w:rsidRDefault="006A5CC7" w:rsidP="006A5CC7">
      <w:pPr>
        <w:ind w:firstLine="708"/>
        <w:jc w:val="both"/>
        <w:rPr>
          <w:rFonts w:cs="Calibri"/>
          <w:szCs w:val="22"/>
          <w:lang w:val="pl-PL"/>
        </w:rPr>
      </w:pPr>
      <w:r w:rsidRPr="009A0FA7">
        <w:rPr>
          <w:rFonts w:cs="Calibri"/>
          <w:szCs w:val="22"/>
          <w:lang w:val="pl-PL"/>
        </w:rPr>
        <w:t xml:space="preserve">(4) Pod otpadom, u smislu ove Odluke, smatraju se svi materijali koji su na bilo koji način naneseni, odnosno dospiju na groblje, a po svojoj prirodi ne pripadaju groblju ili narušavaju izgled </w:t>
      </w:r>
      <w:r w:rsidRPr="009A0FA7">
        <w:rPr>
          <w:rFonts w:cs="Calibri"/>
          <w:szCs w:val="22"/>
          <w:lang w:val="pl-PL"/>
        </w:rPr>
        <w:lastRenderedPageBreak/>
        <w:t>groblja te ostatci vijenaca i cvijeća na grobovima, koji zbog proteka vremena narušavaju izgled groblja, a korisnici grobnih mjesta su ih propustili ukloniti.</w:t>
      </w:r>
    </w:p>
    <w:p w14:paraId="5FD38827" w14:textId="77777777" w:rsidR="006A5CC7" w:rsidRPr="009A0FA7" w:rsidRDefault="006A5CC7" w:rsidP="003319B1">
      <w:pPr>
        <w:spacing w:after="240"/>
        <w:ind w:firstLine="708"/>
        <w:jc w:val="both"/>
        <w:rPr>
          <w:rFonts w:cs="Calibri"/>
          <w:szCs w:val="22"/>
          <w:lang w:val="pl-PL"/>
        </w:rPr>
      </w:pPr>
      <w:r w:rsidRPr="009A0FA7">
        <w:rPr>
          <w:rFonts w:cs="Calibri"/>
          <w:szCs w:val="22"/>
          <w:lang w:val="pl-PL"/>
        </w:rPr>
        <w:t>(5) Grobna mjesta i drugi objekti na groblju moraju se izgraditi prema Planu izgradnje grobnih mjesta i uređenja groblja, a u skladu s propisima o građenju, tehničkim, sanitarnim, estetskim i drugim pravilima.</w:t>
      </w:r>
    </w:p>
    <w:p w14:paraId="190F0166" w14:textId="77777777" w:rsidR="006A5CC7" w:rsidRPr="009A0FA7" w:rsidRDefault="006A5CC7" w:rsidP="003319B1">
      <w:pPr>
        <w:spacing w:after="240"/>
        <w:jc w:val="center"/>
        <w:rPr>
          <w:rFonts w:cs="Calibri"/>
          <w:szCs w:val="22"/>
          <w:lang w:val="pl-PL"/>
        </w:rPr>
      </w:pPr>
      <w:r w:rsidRPr="009A0FA7">
        <w:rPr>
          <w:rFonts w:cs="Calibri"/>
          <w:szCs w:val="22"/>
          <w:lang w:val="pl-PL"/>
        </w:rPr>
        <w:t>Članak 19.</w:t>
      </w:r>
    </w:p>
    <w:p w14:paraId="6FB56DC2" w14:textId="77777777" w:rsidR="006A5CC7" w:rsidRPr="009A0FA7" w:rsidRDefault="006A5CC7" w:rsidP="006A5CC7">
      <w:pPr>
        <w:ind w:firstLine="708"/>
        <w:jc w:val="both"/>
        <w:rPr>
          <w:rFonts w:cs="Calibri"/>
          <w:szCs w:val="22"/>
          <w:lang w:val="pl-PL"/>
        </w:rPr>
      </w:pPr>
      <w:r w:rsidRPr="009A0FA7">
        <w:rPr>
          <w:rFonts w:cs="Calibri"/>
          <w:szCs w:val="22"/>
          <w:lang w:val="pl-PL"/>
        </w:rPr>
        <w:t>(1) Korisnik je obvezan sam uređivati, čistiti i održavati grobno mjesto i prostor oko njega na način  kojim se iskazuje poštovanje prema umrlim osobama bez narušavanja cjelokupnog izgleda groblja, izazivanja opasnosti za sigurnost posjetitelja i bez narušavanja sigurnosti i stabilnosti drugih grobnih mjesta. Korisnik je dužan postupati sukladno odredbama zakona kojim se uređuju groblja, posebnim propisima kao i aktu Uprave groblja kojim se uređuje ponašanje na groblju.</w:t>
      </w:r>
    </w:p>
    <w:p w14:paraId="1E40A52A" w14:textId="7E1F6D40" w:rsidR="006A5CC7" w:rsidRPr="009A0FA7" w:rsidRDefault="006A5CC7" w:rsidP="006A5CC7">
      <w:pPr>
        <w:tabs>
          <w:tab w:val="decimal" w:pos="360"/>
        </w:tabs>
        <w:jc w:val="both"/>
        <w:rPr>
          <w:rFonts w:cs="Calibri"/>
          <w:szCs w:val="22"/>
          <w:lang w:val="pl-PL"/>
        </w:rPr>
      </w:pPr>
      <w:r w:rsidRPr="009A0FA7">
        <w:rPr>
          <w:rFonts w:cs="Calibri"/>
          <w:color w:val="000000"/>
          <w:szCs w:val="22"/>
          <w:lang w:val="pl-PL"/>
        </w:rPr>
        <w:tab/>
      </w:r>
      <w:r w:rsidRPr="009A0FA7">
        <w:rPr>
          <w:rFonts w:cs="Calibri"/>
          <w:color w:val="000000"/>
          <w:szCs w:val="22"/>
          <w:lang w:val="pl-PL"/>
        </w:rPr>
        <w:tab/>
        <w:t>(2) U slučaju da korisnik ne postupa sukladno stavk</w:t>
      </w:r>
      <w:r w:rsidR="00BD66FD" w:rsidRPr="009A0FA7">
        <w:rPr>
          <w:rFonts w:cs="Calibri"/>
          <w:color w:val="000000"/>
          <w:szCs w:val="22"/>
          <w:lang w:val="pl-PL"/>
        </w:rPr>
        <w:t xml:space="preserve">u </w:t>
      </w:r>
      <w:r w:rsidRPr="009A0FA7">
        <w:rPr>
          <w:rFonts w:cs="Calibri"/>
          <w:color w:val="000000"/>
          <w:szCs w:val="22"/>
          <w:lang w:val="pl-PL"/>
        </w:rPr>
        <w:t xml:space="preserve">1. ovoga članka, Uprava </w:t>
      </w:r>
      <w:r w:rsidRPr="009A0FA7">
        <w:rPr>
          <w:rFonts w:cs="Calibri"/>
          <w:color w:val="000000"/>
          <w:spacing w:val="-1"/>
          <w:szCs w:val="22"/>
          <w:lang w:val="pl-PL"/>
        </w:rPr>
        <w:t>groblja pisanim putem će ga upozoriti na navedenu obvezu.</w:t>
      </w:r>
    </w:p>
    <w:p w14:paraId="310CEF23" w14:textId="77777777" w:rsidR="006A5CC7" w:rsidRPr="009A0FA7" w:rsidRDefault="006A5CC7" w:rsidP="006A5CC7">
      <w:pPr>
        <w:tabs>
          <w:tab w:val="decimal" w:pos="360"/>
        </w:tabs>
        <w:jc w:val="both"/>
        <w:rPr>
          <w:rFonts w:cs="Calibri"/>
          <w:szCs w:val="22"/>
          <w:lang w:val="pl-PL"/>
        </w:rPr>
      </w:pPr>
      <w:r w:rsidRPr="009A0FA7">
        <w:rPr>
          <w:rFonts w:cs="Calibri"/>
          <w:color w:val="000000"/>
          <w:spacing w:val="-3"/>
          <w:szCs w:val="22"/>
          <w:lang w:val="pl-PL"/>
        </w:rPr>
        <w:tab/>
      </w:r>
      <w:r w:rsidRPr="009A0FA7">
        <w:rPr>
          <w:rFonts w:cs="Calibri"/>
          <w:color w:val="000000"/>
          <w:spacing w:val="-3"/>
          <w:szCs w:val="22"/>
          <w:lang w:val="pl-PL"/>
        </w:rPr>
        <w:tab/>
        <w:t xml:space="preserve">(3) Ukoliko neodržavano grobno mjesto predstavlja opasnost po sigurnost i stabilnost drugog </w:t>
      </w:r>
      <w:r w:rsidRPr="009A0FA7">
        <w:rPr>
          <w:rFonts w:cs="Calibri"/>
          <w:color w:val="000000"/>
          <w:spacing w:val="-2"/>
          <w:szCs w:val="22"/>
          <w:lang w:val="pl-PL"/>
        </w:rPr>
        <w:t>grobnog mjesta i/ili posjetitelja groblja, Uprava groblja će ga osigurati ograđivanjem.</w:t>
      </w:r>
    </w:p>
    <w:p w14:paraId="583ED201" w14:textId="77777777" w:rsidR="006A5CC7" w:rsidRPr="009A0FA7" w:rsidRDefault="006A5CC7" w:rsidP="006A5CC7">
      <w:pPr>
        <w:tabs>
          <w:tab w:val="decimal" w:pos="360"/>
        </w:tabs>
        <w:jc w:val="both"/>
        <w:rPr>
          <w:rFonts w:cs="Calibri"/>
          <w:szCs w:val="22"/>
          <w:lang w:val="pl-PL"/>
        </w:rPr>
      </w:pPr>
      <w:r w:rsidRPr="009A0FA7">
        <w:rPr>
          <w:rFonts w:cs="Calibri"/>
          <w:color w:val="000000"/>
          <w:spacing w:val="-1"/>
          <w:szCs w:val="22"/>
          <w:lang w:val="pl-PL"/>
        </w:rPr>
        <w:tab/>
      </w:r>
      <w:r w:rsidRPr="009A0FA7">
        <w:rPr>
          <w:rFonts w:cs="Calibri"/>
          <w:color w:val="000000"/>
          <w:spacing w:val="-1"/>
          <w:szCs w:val="22"/>
          <w:lang w:val="pl-PL"/>
        </w:rPr>
        <w:tab/>
        <w:t xml:space="preserve">(4) Ukoliko se održavanje i uređenje grobnog mjesta obavlja putem za to registrirane pravne osobe fizičke osobe koja obavlja registriranu djelatnost upisanu u obrtni registar, o tome je </w:t>
      </w:r>
      <w:r w:rsidRPr="009A0FA7">
        <w:rPr>
          <w:rFonts w:cs="Calibri"/>
          <w:color w:val="000000"/>
          <w:spacing w:val="-2"/>
          <w:szCs w:val="22"/>
          <w:lang w:val="pl-PL"/>
        </w:rPr>
        <w:t>potrebno prethodno pisanim putem obavijestiti Upravu groblja.</w:t>
      </w:r>
    </w:p>
    <w:p w14:paraId="7D0B445B" w14:textId="77777777" w:rsidR="006A5CC7" w:rsidRPr="009A0FA7" w:rsidRDefault="006A5CC7" w:rsidP="006A5CC7">
      <w:pPr>
        <w:tabs>
          <w:tab w:val="decimal" w:pos="360"/>
        </w:tabs>
        <w:jc w:val="both"/>
        <w:rPr>
          <w:rFonts w:cs="Calibri"/>
          <w:szCs w:val="22"/>
          <w:lang w:val="pl-PL"/>
        </w:rPr>
      </w:pPr>
      <w:r w:rsidRPr="009A0FA7">
        <w:rPr>
          <w:rFonts w:cs="Calibri"/>
          <w:color w:val="000000"/>
          <w:spacing w:val="-4"/>
          <w:szCs w:val="22"/>
          <w:lang w:val="pl-PL"/>
        </w:rPr>
        <w:tab/>
      </w:r>
      <w:r w:rsidRPr="009A0FA7">
        <w:rPr>
          <w:rFonts w:cs="Calibri"/>
          <w:color w:val="000000"/>
          <w:spacing w:val="-4"/>
          <w:szCs w:val="22"/>
          <w:lang w:val="pl-PL"/>
        </w:rPr>
        <w:tab/>
        <w:t xml:space="preserve">(5) Ako korisnik grobno mjesto ne održava u skladu s propisima kojima se ureduje održavanje </w:t>
      </w:r>
      <w:r w:rsidRPr="009A0FA7">
        <w:rPr>
          <w:rFonts w:cs="Calibri"/>
          <w:color w:val="000000"/>
          <w:spacing w:val="1"/>
          <w:szCs w:val="22"/>
          <w:lang w:val="pl-PL"/>
        </w:rPr>
        <w:t xml:space="preserve">groblja, Uprava groblja će  u roku od 30 dana od saznanja za tu okolnost odlukom  naložiti </w:t>
      </w:r>
      <w:r w:rsidRPr="009A0FA7">
        <w:rPr>
          <w:rFonts w:cs="Calibri"/>
          <w:color w:val="000000"/>
          <w:spacing w:val="-1"/>
          <w:szCs w:val="22"/>
          <w:lang w:val="pl-PL"/>
        </w:rPr>
        <w:t>korisniku grobnog mjesta da uredi grobno mjesto.</w:t>
      </w:r>
    </w:p>
    <w:p w14:paraId="344A48A7" w14:textId="77777777" w:rsidR="006A5CC7" w:rsidRPr="009A0FA7" w:rsidRDefault="006A5CC7" w:rsidP="006A5CC7">
      <w:pPr>
        <w:tabs>
          <w:tab w:val="decimal" w:pos="360"/>
        </w:tabs>
        <w:jc w:val="both"/>
        <w:rPr>
          <w:rFonts w:cs="Calibri"/>
          <w:szCs w:val="22"/>
          <w:lang w:val="pl-PL"/>
        </w:rPr>
      </w:pPr>
      <w:r w:rsidRPr="009A0FA7">
        <w:rPr>
          <w:rFonts w:cs="Calibri"/>
          <w:color w:val="000000"/>
          <w:spacing w:val="-1"/>
          <w:szCs w:val="22"/>
          <w:lang w:val="pl-PL"/>
        </w:rPr>
        <w:tab/>
      </w:r>
      <w:r w:rsidRPr="009A0FA7">
        <w:rPr>
          <w:rFonts w:cs="Calibri"/>
          <w:color w:val="000000"/>
          <w:spacing w:val="-1"/>
          <w:szCs w:val="22"/>
          <w:lang w:val="pl-PL"/>
        </w:rPr>
        <w:tab/>
        <w:t xml:space="preserve">(6) Ako korisnik u roku od 15 dana od zaprimanja odluke iz stavka 5. ovoga članka ne postupi </w:t>
      </w:r>
      <w:r w:rsidRPr="009A0FA7">
        <w:rPr>
          <w:rFonts w:cs="Calibri"/>
          <w:color w:val="000000"/>
          <w:spacing w:val="3"/>
          <w:szCs w:val="22"/>
          <w:lang w:val="pl-PL"/>
        </w:rPr>
        <w:t>po odluci, Uprava groblja će u daljnjem roku od 30 dana samostalno urediti grobno mjesto.</w:t>
      </w:r>
    </w:p>
    <w:p w14:paraId="20D1F03C" w14:textId="16AF3CE5" w:rsidR="006A5CC7" w:rsidRPr="009A0FA7" w:rsidRDefault="006A5CC7" w:rsidP="006A5CC7">
      <w:pPr>
        <w:tabs>
          <w:tab w:val="decimal" w:pos="360"/>
        </w:tabs>
        <w:jc w:val="both"/>
        <w:rPr>
          <w:rFonts w:cs="Calibri"/>
          <w:szCs w:val="22"/>
          <w:lang w:val="pl-PL"/>
        </w:rPr>
      </w:pPr>
      <w:r w:rsidRPr="009A0FA7">
        <w:rPr>
          <w:rFonts w:cs="Calibri"/>
          <w:color w:val="000000"/>
          <w:spacing w:val="1"/>
          <w:szCs w:val="22"/>
          <w:lang w:val="pl-PL"/>
        </w:rPr>
        <w:tab/>
      </w:r>
      <w:r w:rsidRPr="009A0FA7">
        <w:rPr>
          <w:rFonts w:cs="Calibri"/>
          <w:color w:val="000000"/>
          <w:spacing w:val="1"/>
          <w:szCs w:val="22"/>
          <w:lang w:val="pl-PL"/>
        </w:rPr>
        <w:tab/>
        <w:t xml:space="preserve">(7) Ako se uređenje grobnog mjesta odnosi na radove većeg obujma iii radove za koje je </w:t>
      </w:r>
      <w:r w:rsidRPr="009A0FA7">
        <w:rPr>
          <w:rFonts w:cs="Calibri"/>
          <w:color w:val="000000"/>
          <w:spacing w:val="2"/>
          <w:szCs w:val="22"/>
          <w:lang w:val="pl-PL"/>
        </w:rPr>
        <w:t xml:space="preserve">potrebno prethodno ishoditi suglasnost nadležnih </w:t>
      </w:r>
      <w:r w:rsidRPr="003319B1">
        <w:rPr>
          <w:rFonts w:cs="Calibri"/>
          <w:spacing w:val="2"/>
          <w:szCs w:val="22"/>
          <w:lang w:val="pl-PL"/>
        </w:rPr>
        <w:t>tijela, korisnik je obv</w:t>
      </w:r>
      <w:r w:rsidRPr="009A0FA7">
        <w:rPr>
          <w:rFonts w:cs="Calibri"/>
          <w:color w:val="000000"/>
          <w:spacing w:val="2"/>
          <w:szCs w:val="22"/>
          <w:lang w:val="pl-PL"/>
        </w:rPr>
        <w:t xml:space="preserve">ezan postupiti po </w:t>
      </w:r>
      <w:r w:rsidRPr="009A0FA7">
        <w:rPr>
          <w:rFonts w:cs="Calibri"/>
          <w:color w:val="000000"/>
          <w:spacing w:val="1"/>
          <w:szCs w:val="22"/>
          <w:lang w:val="pl-PL"/>
        </w:rPr>
        <w:t>odluci iz stavka 5. ovoga članka u roku od 6 mjeseci od dana zaprimanja odluke.</w:t>
      </w:r>
    </w:p>
    <w:p w14:paraId="30F9DECD" w14:textId="6DDC6346" w:rsidR="006A5CC7" w:rsidRPr="009A0FA7" w:rsidRDefault="006A5CC7" w:rsidP="00BD66FD">
      <w:pPr>
        <w:tabs>
          <w:tab w:val="decimal" w:pos="360"/>
        </w:tabs>
        <w:jc w:val="both"/>
        <w:rPr>
          <w:rFonts w:cs="Calibri"/>
          <w:szCs w:val="22"/>
          <w:lang w:val="pl-PL"/>
        </w:rPr>
      </w:pPr>
      <w:r w:rsidRPr="009A0FA7">
        <w:rPr>
          <w:rFonts w:cs="Calibri"/>
          <w:color w:val="000000"/>
          <w:szCs w:val="22"/>
          <w:lang w:val="pl-PL"/>
        </w:rPr>
        <w:tab/>
      </w:r>
      <w:r w:rsidRPr="009A0FA7">
        <w:rPr>
          <w:rFonts w:cs="Calibri"/>
          <w:color w:val="000000"/>
          <w:szCs w:val="22"/>
          <w:lang w:val="pl-PL"/>
        </w:rPr>
        <w:tab/>
        <w:t xml:space="preserve">(8) Ako korisnik grobnog mjesta ne postupi u roku iz stavka 7. ovog članka, Uprava groblja će </w:t>
      </w:r>
      <w:r w:rsidRPr="009A0FA7">
        <w:rPr>
          <w:rFonts w:cs="Calibri"/>
          <w:color w:val="000000"/>
          <w:spacing w:val="-1"/>
          <w:szCs w:val="22"/>
          <w:lang w:val="pl-PL"/>
        </w:rPr>
        <w:t xml:space="preserve">u daljnjem roku od </w:t>
      </w:r>
      <w:r w:rsidR="00BD66FD" w:rsidRPr="009A0FA7">
        <w:rPr>
          <w:rFonts w:cs="Calibri"/>
          <w:color w:val="000000"/>
          <w:spacing w:val="-1"/>
          <w:szCs w:val="22"/>
          <w:lang w:val="pl-PL"/>
        </w:rPr>
        <w:t xml:space="preserve">šest </w:t>
      </w:r>
      <w:r w:rsidRPr="009A0FA7">
        <w:rPr>
          <w:rFonts w:cs="Calibri"/>
          <w:color w:val="000000"/>
          <w:spacing w:val="-1"/>
          <w:szCs w:val="22"/>
          <w:lang w:val="pl-PL"/>
        </w:rPr>
        <w:t>mjeseci samostalno urediti grobno mjesto.</w:t>
      </w:r>
    </w:p>
    <w:p w14:paraId="7CE5305E" w14:textId="77777777" w:rsidR="006A5CC7" w:rsidRPr="009A0FA7" w:rsidRDefault="006A5CC7" w:rsidP="00BD66FD">
      <w:pPr>
        <w:tabs>
          <w:tab w:val="decimal" w:pos="360"/>
        </w:tabs>
        <w:jc w:val="both"/>
        <w:rPr>
          <w:rFonts w:cs="Calibri"/>
          <w:szCs w:val="22"/>
          <w:lang w:val="pl-PL"/>
        </w:rPr>
      </w:pPr>
      <w:r w:rsidRPr="009A0FA7">
        <w:rPr>
          <w:rFonts w:cs="Calibri"/>
          <w:color w:val="000000"/>
          <w:spacing w:val="-3"/>
          <w:szCs w:val="22"/>
          <w:lang w:val="pl-PL"/>
        </w:rPr>
        <w:tab/>
      </w:r>
      <w:r w:rsidRPr="009A0FA7">
        <w:rPr>
          <w:rFonts w:cs="Calibri"/>
          <w:color w:val="000000"/>
          <w:spacing w:val="-3"/>
          <w:szCs w:val="22"/>
          <w:lang w:val="pl-PL"/>
        </w:rPr>
        <w:tab/>
        <w:t xml:space="preserve">(9) Korisnik grobnog mjesta dužan je Upravi groblja nadoknaditi sve troškove koje je Uprava </w:t>
      </w:r>
      <w:r w:rsidRPr="009A0FA7">
        <w:rPr>
          <w:rFonts w:cs="Calibri"/>
          <w:color w:val="000000"/>
          <w:szCs w:val="22"/>
          <w:lang w:val="pl-PL"/>
        </w:rPr>
        <w:t>groblja imala  postupajući prema odredbama stavka 6. i 8. ovoga članka.</w:t>
      </w:r>
    </w:p>
    <w:p w14:paraId="7F7D7470" w14:textId="77777777" w:rsidR="006A5CC7" w:rsidRPr="009A0FA7" w:rsidRDefault="006A5CC7" w:rsidP="006A5CC7">
      <w:pPr>
        <w:spacing w:before="288"/>
        <w:jc w:val="center"/>
        <w:rPr>
          <w:rFonts w:cs="Calibri"/>
          <w:szCs w:val="22"/>
          <w:lang w:val="pl-PL"/>
        </w:rPr>
      </w:pPr>
      <w:r w:rsidRPr="009A0FA7">
        <w:rPr>
          <w:rFonts w:cs="Calibri"/>
          <w:bCs/>
          <w:w w:val="105"/>
          <w:szCs w:val="22"/>
          <w:lang w:val="pl-PL"/>
        </w:rPr>
        <w:t>Članak 20.</w:t>
      </w:r>
    </w:p>
    <w:p w14:paraId="0AE8FB48" w14:textId="77777777" w:rsidR="006A5CC7" w:rsidRPr="009A0FA7" w:rsidRDefault="006A5CC7" w:rsidP="003319B1">
      <w:pPr>
        <w:spacing w:before="180" w:after="240"/>
        <w:ind w:right="72" w:firstLine="708"/>
        <w:rPr>
          <w:rFonts w:cs="Calibri"/>
          <w:color w:val="000000"/>
          <w:szCs w:val="22"/>
          <w:lang w:val="pl-PL"/>
        </w:rPr>
      </w:pPr>
      <w:r w:rsidRPr="009A0FA7">
        <w:rPr>
          <w:rFonts w:cs="Calibri"/>
          <w:color w:val="000000"/>
          <w:spacing w:val="1"/>
          <w:szCs w:val="22"/>
          <w:lang w:val="pl-PL"/>
        </w:rPr>
        <w:t xml:space="preserve">Uprava groblja ne odgovara za štetu nastalu na grobnim mjestima koju prouzrokuju treće </w:t>
      </w:r>
      <w:r w:rsidRPr="009A0FA7">
        <w:rPr>
          <w:rFonts w:cs="Calibri"/>
          <w:color w:val="000000"/>
          <w:szCs w:val="22"/>
          <w:lang w:val="pl-PL"/>
        </w:rPr>
        <w:t>osobe.</w:t>
      </w:r>
    </w:p>
    <w:p w14:paraId="26FC9FBF" w14:textId="60B463B8" w:rsidR="006A5CC7" w:rsidRPr="009A0FA7" w:rsidRDefault="006A5CC7" w:rsidP="003319B1">
      <w:pPr>
        <w:spacing w:before="180" w:after="240"/>
        <w:ind w:right="72"/>
        <w:rPr>
          <w:rFonts w:cs="Calibri"/>
          <w:b/>
          <w:bCs/>
          <w:color w:val="000000"/>
          <w:szCs w:val="22"/>
          <w:lang w:val="pl-PL"/>
        </w:rPr>
      </w:pPr>
      <w:r w:rsidRPr="009A0FA7">
        <w:rPr>
          <w:rFonts w:cs="Calibri"/>
          <w:b/>
          <w:bCs/>
          <w:color w:val="000000"/>
          <w:szCs w:val="22"/>
          <w:lang w:val="pl-PL"/>
        </w:rPr>
        <w:t>VI.</w:t>
      </w:r>
      <w:r w:rsidRPr="009A0FA7">
        <w:rPr>
          <w:rFonts w:cs="Calibri"/>
          <w:b/>
          <w:bCs/>
          <w:color w:val="000000"/>
          <w:szCs w:val="22"/>
          <w:lang w:val="pl-PL"/>
        </w:rPr>
        <w:tab/>
        <w:t>UPRAVLJANJE GROBLJEM</w:t>
      </w:r>
    </w:p>
    <w:p w14:paraId="44892AC4" w14:textId="39B23E6B" w:rsidR="006A5CC7" w:rsidRPr="009A0FA7" w:rsidRDefault="006A5CC7" w:rsidP="003319B1">
      <w:pPr>
        <w:spacing w:after="240"/>
        <w:ind w:right="72"/>
        <w:jc w:val="center"/>
        <w:rPr>
          <w:rFonts w:cs="Calibri"/>
          <w:szCs w:val="22"/>
          <w:lang w:val="pl-PL"/>
        </w:rPr>
      </w:pPr>
      <w:r w:rsidRPr="009A0FA7">
        <w:rPr>
          <w:rFonts w:cs="Calibri"/>
          <w:szCs w:val="22"/>
          <w:lang w:val="pl-PL"/>
        </w:rPr>
        <w:t>Članak 21.</w:t>
      </w:r>
    </w:p>
    <w:p w14:paraId="5D3A8CE0" w14:textId="77777777" w:rsidR="006A5CC7" w:rsidRPr="009A0FA7" w:rsidRDefault="006A5CC7" w:rsidP="00BD66FD">
      <w:pPr>
        <w:ind w:right="144" w:firstLine="708"/>
        <w:jc w:val="both"/>
        <w:rPr>
          <w:rFonts w:cs="Calibri"/>
          <w:szCs w:val="22"/>
          <w:lang w:val="pl-PL"/>
        </w:rPr>
      </w:pPr>
      <w:r w:rsidRPr="009A0FA7">
        <w:rPr>
          <w:rFonts w:cs="Calibri"/>
          <w:spacing w:val="-3"/>
          <w:szCs w:val="22"/>
          <w:lang w:val="pl-PL"/>
        </w:rPr>
        <w:t xml:space="preserve">(1) Uprava groblja je obvezna grobljem upravljati pažnjom dobrog gospodara i s poštovanjem </w:t>
      </w:r>
      <w:r w:rsidRPr="009A0FA7">
        <w:rPr>
          <w:rFonts w:cs="Calibri"/>
          <w:szCs w:val="22"/>
          <w:lang w:val="pl-PL"/>
        </w:rPr>
        <w:t>prema ukopanim osobama.</w:t>
      </w:r>
    </w:p>
    <w:p w14:paraId="2A3B47E4" w14:textId="03627C43" w:rsidR="006A5CC7" w:rsidRPr="009A0FA7" w:rsidRDefault="006A5CC7" w:rsidP="003319B1">
      <w:pPr>
        <w:spacing w:after="240"/>
        <w:ind w:right="144" w:firstLine="708"/>
        <w:jc w:val="both"/>
        <w:rPr>
          <w:rFonts w:cs="Calibri"/>
          <w:szCs w:val="22"/>
          <w:lang w:val="pl-PL"/>
        </w:rPr>
      </w:pPr>
      <w:r w:rsidRPr="009A0FA7">
        <w:rPr>
          <w:rFonts w:cs="Calibri"/>
          <w:szCs w:val="22"/>
          <w:lang w:val="pl-PL"/>
        </w:rPr>
        <w:t>(2) Groblja koja su po parkovnim obilježjima i karakteristikama proglašena spomenicima parkovne arhitekture održavaju se i obnavljaju sukladno posebnim propisima.</w:t>
      </w:r>
    </w:p>
    <w:p w14:paraId="3F41B97D" w14:textId="159B53A2" w:rsidR="006A5CC7" w:rsidRPr="009A0FA7" w:rsidRDefault="006A5CC7" w:rsidP="003319B1">
      <w:pPr>
        <w:spacing w:after="240"/>
        <w:ind w:left="3744"/>
        <w:rPr>
          <w:rFonts w:cs="Calibri"/>
          <w:bCs/>
          <w:szCs w:val="22"/>
          <w:lang w:val="pl-PL"/>
        </w:rPr>
      </w:pPr>
      <w:r w:rsidRPr="009A0FA7">
        <w:rPr>
          <w:rFonts w:cs="Calibri"/>
          <w:bCs/>
          <w:szCs w:val="22"/>
          <w:lang w:val="pl-PL"/>
        </w:rPr>
        <w:t>Članak 22.</w:t>
      </w:r>
    </w:p>
    <w:p w14:paraId="5775CB13" w14:textId="77777777" w:rsidR="006A5CC7" w:rsidRPr="009A0FA7" w:rsidRDefault="006A5CC7" w:rsidP="00BD66FD">
      <w:pPr>
        <w:ind w:firstLine="708"/>
        <w:jc w:val="both"/>
        <w:rPr>
          <w:rFonts w:cs="Calibri"/>
          <w:szCs w:val="22"/>
          <w:lang w:val="pl-PL"/>
        </w:rPr>
      </w:pPr>
      <w:r w:rsidRPr="009A0FA7">
        <w:rPr>
          <w:rFonts w:cs="Calibri"/>
          <w:color w:val="000000"/>
          <w:spacing w:val="-1"/>
          <w:szCs w:val="22"/>
          <w:lang w:val="pl-PL"/>
        </w:rPr>
        <w:t xml:space="preserve">(1) Aktom Uprave groblja kojim se određuju pravila ponašanja na groblju uređeno je radno </w:t>
      </w:r>
      <w:r w:rsidRPr="009A0FA7">
        <w:rPr>
          <w:rFonts w:cs="Calibri"/>
          <w:color w:val="000000"/>
          <w:spacing w:val="-2"/>
          <w:szCs w:val="22"/>
          <w:lang w:val="pl-PL"/>
        </w:rPr>
        <w:t xml:space="preserve">vrijeme groblja, vrijeme ukopa, način i primjereno vrijeme za obavijanje radova na groblju </w:t>
      </w:r>
      <w:r w:rsidRPr="009A0FA7">
        <w:rPr>
          <w:rFonts w:cs="Calibri"/>
          <w:color w:val="000000"/>
          <w:spacing w:val="-1"/>
          <w:szCs w:val="22"/>
          <w:lang w:val="pl-PL"/>
        </w:rPr>
        <w:t xml:space="preserve">pružanje određenih usluga na groblju od strane drugih pravnih osoba, pravila ponašanja na </w:t>
      </w:r>
      <w:r w:rsidRPr="009A0FA7">
        <w:rPr>
          <w:rFonts w:cs="Calibri"/>
          <w:color w:val="000000"/>
          <w:spacing w:val="-2"/>
          <w:szCs w:val="22"/>
          <w:lang w:val="pl-PL"/>
        </w:rPr>
        <w:t xml:space="preserve">groblju koja vrijede za korisnike i posjetitelje te postupanje s izgubljenim i </w:t>
      </w:r>
      <w:r w:rsidRPr="009A0FA7">
        <w:rPr>
          <w:rFonts w:cs="Calibri"/>
          <w:color w:val="000000"/>
          <w:spacing w:val="-12"/>
          <w:szCs w:val="22"/>
          <w:lang w:val="pl-PL"/>
        </w:rPr>
        <w:t>nađenim stvarima.</w:t>
      </w:r>
    </w:p>
    <w:p w14:paraId="5CFC697F" w14:textId="79EA41C6" w:rsidR="006A5CC7" w:rsidRPr="009A0FA7" w:rsidRDefault="006A5CC7" w:rsidP="003319B1">
      <w:pPr>
        <w:ind w:firstLine="708"/>
        <w:jc w:val="both"/>
        <w:rPr>
          <w:rFonts w:cs="Calibri"/>
          <w:szCs w:val="22"/>
          <w:lang w:val="pl-PL"/>
        </w:rPr>
      </w:pPr>
      <w:r w:rsidRPr="009A0FA7">
        <w:rPr>
          <w:rFonts w:cs="Calibri"/>
          <w:color w:val="000000"/>
          <w:spacing w:val="-5"/>
          <w:szCs w:val="22"/>
          <w:lang w:val="pl-PL"/>
        </w:rPr>
        <w:lastRenderedPageBreak/>
        <w:t xml:space="preserve">(2) Sukladno aktu Uprave groblja iz stavka 1. ovoga članka za gradnju i preinaku odnosno za </w:t>
      </w:r>
      <w:r w:rsidRPr="009A0FA7">
        <w:rPr>
          <w:rFonts w:cs="Calibri"/>
          <w:color w:val="000000"/>
          <w:szCs w:val="22"/>
          <w:lang w:val="pl-PL"/>
        </w:rPr>
        <w:t xml:space="preserve">odstranjivanje opreme ili uređaja grobnog mjesta potrebna je prethodna pisana suglasnost </w:t>
      </w:r>
      <w:r w:rsidRPr="009A0FA7">
        <w:rPr>
          <w:rFonts w:cs="Calibri"/>
          <w:color w:val="000000"/>
          <w:spacing w:val="-4"/>
          <w:szCs w:val="22"/>
          <w:lang w:val="pl-PL"/>
        </w:rPr>
        <w:t>Uprave groblja.</w:t>
      </w:r>
    </w:p>
    <w:p w14:paraId="5A6825EB" w14:textId="375E0457" w:rsidR="006A5CC7" w:rsidRPr="009A0FA7" w:rsidRDefault="006A5CC7" w:rsidP="003319B1">
      <w:pPr>
        <w:spacing w:after="240"/>
        <w:ind w:right="72" w:firstLine="708"/>
        <w:jc w:val="both"/>
        <w:rPr>
          <w:rFonts w:cs="Calibri"/>
          <w:szCs w:val="22"/>
          <w:lang w:val="pl-PL"/>
        </w:rPr>
      </w:pPr>
      <w:r w:rsidRPr="009A0FA7">
        <w:rPr>
          <w:rFonts w:cs="Calibri"/>
          <w:color w:val="000000"/>
          <w:spacing w:val="-2"/>
          <w:szCs w:val="22"/>
          <w:lang w:val="pl-PL"/>
        </w:rPr>
        <w:t xml:space="preserve">(3) Odredbe akta Uprave groblja iz stavka 1. ovoga članka koje se odnose na pravne osobe </w:t>
      </w:r>
      <w:r w:rsidRPr="009A0FA7">
        <w:rPr>
          <w:rFonts w:cs="Calibri"/>
          <w:color w:val="000000"/>
          <w:spacing w:val="-8"/>
          <w:szCs w:val="22"/>
          <w:lang w:val="pl-PL"/>
        </w:rPr>
        <w:t xml:space="preserve">kojima je korisnik povjerio obavljanje radova  </w:t>
      </w:r>
      <w:r w:rsidRPr="009A0FA7">
        <w:rPr>
          <w:rFonts w:cs="Calibri"/>
          <w:color w:val="000000"/>
          <w:spacing w:val="-2"/>
          <w:szCs w:val="22"/>
          <w:lang w:val="pl-PL"/>
        </w:rPr>
        <w:t>primjenjuju se i na fizičku osobu koja obavlja registriranu djelatnost upisanu u obrtni registar.</w:t>
      </w:r>
    </w:p>
    <w:p w14:paraId="6883A114" w14:textId="77777777" w:rsidR="006A5CC7" w:rsidRPr="009A0FA7" w:rsidRDefault="006A5CC7" w:rsidP="003319B1">
      <w:pPr>
        <w:spacing w:before="72" w:after="240"/>
        <w:ind w:left="3888"/>
        <w:rPr>
          <w:rFonts w:cs="Calibri"/>
          <w:szCs w:val="22"/>
          <w:lang w:val="pl-PL"/>
        </w:rPr>
      </w:pPr>
      <w:r w:rsidRPr="009A0FA7">
        <w:rPr>
          <w:rFonts w:cs="Calibri"/>
          <w:bCs/>
          <w:szCs w:val="22"/>
          <w:lang w:val="pl-PL"/>
        </w:rPr>
        <w:t>Članak 23.</w:t>
      </w:r>
    </w:p>
    <w:p w14:paraId="1CC76E02" w14:textId="77777777" w:rsidR="006A5CC7" w:rsidRPr="009A0FA7" w:rsidRDefault="006A5CC7" w:rsidP="003319B1">
      <w:pPr>
        <w:spacing w:before="144" w:after="240"/>
        <w:ind w:left="72" w:right="72" w:firstLine="636"/>
        <w:jc w:val="both"/>
        <w:rPr>
          <w:rFonts w:cs="Calibri"/>
          <w:szCs w:val="22"/>
          <w:lang w:val="pl-PL"/>
        </w:rPr>
      </w:pPr>
      <w:r w:rsidRPr="009A0FA7">
        <w:rPr>
          <w:rFonts w:cs="Calibri"/>
          <w:spacing w:val="-3"/>
          <w:szCs w:val="22"/>
          <w:lang w:val="pl-PL"/>
        </w:rPr>
        <w:t xml:space="preserve">Uprava groblja je obvezna pravovremeno izvijestiti Grad Požegu o potrebi poduzimanja </w:t>
      </w:r>
      <w:r w:rsidRPr="009A0FA7">
        <w:rPr>
          <w:rFonts w:cs="Calibri"/>
          <w:szCs w:val="22"/>
          <w:lang w:val="pl-PL"/>
        </w:rPr>
        <w:t>odgovarajućih mjera radi rekonstrukcije odnosno proširenja postojećeg ili gradnje novog groblja.</w:t>
      </w:r>
    </w:p>
    <w:p w14:paraId="29D4123A" w14:textId="6351D4A3" w:rsidR="006A5CC7" w:rsidRPr="009A0FA7" w:rsidRDefault="006A5CC7" w:rsidP="003319B1">
      <w:pPr>
        <w:spacing w:before="36" w:after="240"/>
        <w:jc w:val="center"/>
        <w:rPr>
          <w:rFonts w:cs="Calibri"/>
          <w:bCs/>
          <w:szCs w:val="22"/>
          <w:lang w:val="pl-PL"/>
        </w:rPr>
      </w:pPr>
      <w:r w:rsidRPr="009A0FA7">
        <w:rPr>
          <w:rFonts w:cs="Calibri"/>
          <w:bCs/>
          <w:szCs w:val="22"/>
          <w:lang w:val="pl-PL"/>
        </w:rPr>
        <w:t>Članak 24.</w:t>
      </w:r>
    </w:p>
    <w:p w14:paraId="47CC0A32" w14:textId="13DA8532" w:rsidR="006A5CC7" w:rsidRPr="009A0FA7" w:rsidRDefault="006A5CC7" w:rsidP="003319B1">
      <w:pPr>
        <w:ind w:right="72" w:firstLine="708"/>
        <w:jc w:val="both"/>
        <w:rPr>
          <w:rFonts w:cs="Calibri"/>
          <w:szCs w:val="22"/>
          <w:lang w:val="pl-PL"/>
        </w:rPr>
      </w:pPr>
      <w:r w:rsidRPr="009A0FA7">
        <w:rPr>
          <w:rFonts w:cs="Calibri"/>
          <w:color w:val="000000"/>
          <w:spacing w:val="-1"/>
          <w:szCs w:val="22"/>
          <w:lang w:val="pl-PL"/>
        </w:rPr>
        <w:t xml:space="preserve">(1) Kada dug za grobnu naknadu prijeđe iznos od deset godišnjih grobnih naknada, Uprava </w:t>
      </w:r>
      <w:r w:rsidRPr="009A0FA7">
        <w:rPr>
          <w:rFonts w:cs="Calibri"/>
          <w:color w:val="000000"/>
          <w:szCs w:val="22"/>
          <w:lang w:val="pl-PL"/>
        </w:rPr>
        <w:t xml:space="preserve">groblja će u javnom glasilu, na oglasnim pločama groblja i na mrežnim stranicama Uprave </w:t>
      </w:r>
      <w:r w:rsidRPr="009A0FA7">
        <w:rPr>
          <w:rFonts w:cs="Calibri"/>
          <w:color w:val="000000"/>
          <w:spacing w:val="-12"/>
          <w:szCs w:val="22"/>
          <w:lang w:val="pl-PL"/>
        </w:rPr>
        <w:t xml:space="preserve">groblja, kao i na adresu korisnika grobnog mjesta, ako je ta adresa poznata, dostaviti poziv </w:t>
      </w:r>
      <w:r w:rsidRPr="009A0FA7">
        <w:rPr>
          <w:rFonts w:cs="Calibri"/>
          <w:color w:val="000000"/>
          <w:spacing w:val="-10"/>
          <w:szCs w:val="22"/>
          <w:lang w:val="pl-PL"/>
        </w:rPr>
        <w:t xml:space="preserve">korisniku grobnog mjesta da plati sve neplaćene naknade sa zakonskim zateznim kamatama </w:t>
      </w:r>
      <w:r w:rsidRPr="009A0FA7">
        <w:rPr>
          <w:rFonts w:cs="Calibri"/>
          <w:color w:val="000000"/>
          <w:spacing w:val="-6"/>
          <w:szCs w:val="22"/>
          <w:lang w:val="pl-PL"/>
        </w:rPr>
        <w:t xml:space="preserve">u roku od 30 dana od dana objave poziva, s upozorenjem da će nakon isteka tog roka </w:t>
      </w:r>
      <w:r w:rsidRPr="009A0FA7">
        <w:rPr>
          <w:rFonts w:cs="Calibri"/>
          <w:color w:val="000000"/>
          <w:spacing w:val="-11"/>
          <w:szCs w:val="22"/>
          <w:lang w:val="pl-PL"/>
        </w:rPr>
        <w:t>izgubiti pravo korištenja grobnog mjesta.</w:t>
      </w:r>
    </w:p>
    <w:p w14:paraId="79AFF2CF" w14:textId="3A7AC68D" w:rsidR="006A5CC7" w:rsidRPr="009A0FA7" w:rsidRDefault="006A5CC7" w:rsidP="003319B1">
      <w:pPr>
        <w:ind w:right="144" w:firstLine="708"/>
        <w:jc w:val="both"/>
        <w:rPr>
          <w:rFonts w:cs="Calibri"/>
          <w:szCs w:val="22"/>
          <w:lang w:val="pl-PL"/>
        </w:rPr>
      </w:pPr>
      <w:r w:rsidRPr="009A0FA7">
        <w:rPr>
          <w:rFonts w:cs="Calibri"/>
          <w:color w:val="000000"/>
          <w:spacing w:val="-7"/>
          <w:szCs w:val="22"/>
          <w:lang w:val="pl-PL"/>
        </w:rPr>
        <w:t xml:space="preserve">(2) Ako korisnik grobnog mjesta ne postupi prema obavijesti iz stavka 1. ovoga članka, </w:t>
      </w:r>
      <w:r w:rsidRPr="009A0FA7">
        <w:rPr>
          <w:rFonts w:cs="Calibri"/>
          <w:color w:val="000000"/>
          <w:spacing w:val="-12"/>
          <w:szCs w:val="22"/>
          <w:lang w:val="pl-PL"/>
        </w:rPr>
        <w:t xml:space="preserve">grobno mjesto se smatra grobnim mjestom bez korisnika, o čemu upravitelj groblja donosi </w:t>
      </w:r>
      <w:r w:rsidRPr="009A0FA7">
        <w:rPr>
          <w:rFonts w:cs="Calibri"/>
          <w:color w:val="000000"/>
          <w:spacing w:val="-11"/>
          <w:szCs w:val="22"/>
          <w:lang w:val="pl-PL"/>
        </w:rPr>
        <w:t>rješenje i  može se ponovno dodijeliti na korištenje.</w:t>
      </w:r>
    </w:p>
    <w:p w14:paraId="6E02D673" w14:textId="74E8CABC" w:rsidR="006A5CC7" w:rsidRPr="009A0FA7" w:rsidRDefault="006A5CC7" w:rsidP="003319B1">
      <w:pPr>
        <w:ind w:right="144" w:firstLine="708"/>
        <w:jc w:val="both"/>
        <w:rPr>
          <w:rFonts w:cs="Calibri"/>
          <w:szCs w:val="22"/>
          <w:lang w:val="pl-PL"/>
        </w:rPr>
      </w:pPr>
      <w:r w:rsidRPr="009A0FA7">
        <w:rPr>
          <w:rFonts w:cs="Calibri"/>
          <w:color w:val="000000"/>
          <w:spacing w:val="-5"/>
          <w:szCs w:val="22"/>
          <w:lang w:val="pl-PL"/>
        </w:rPr>
        <w:t xml:space="preserve">(3) Iznimno od stavka 2. ovoga članka, grobna mjesta u kojima su pokopani posmrtni ostaci </w:t>
      </w:r>
      <w:r w:rsidRPr="009A0FA7">
        <w:rPr>
          <w:rFonts w:cs="Calibri"/>
          <w:color w:val="000000"/>
          <w:spacing w:val="-3"/>
          <w:szCs w:val="22"/>
          <w:lang w:val="pl-PL"/>
        </w:rPr>
        <w:t xml:space="preserve">znamenitih povijesnih osoba, posmrtni ostaci hrvatskih branitelja iz Domovinskog rata bez </w:t>
      </w:r>
      <w:r w:rsidRPr="009A0FA7">
        <w:rPr>
          <w:rFonts w:cs="Calibri"/>
          <w:color w:val="000000"/>
          <w:spacing w:val="-13"/>
          <w:szCs w:val="22"/>
          <w:lang w:val="pl-PL"/>
        </w:rPr>
        <w:t xml:space="preserve">nasljednika ili posmrtni ostaci lokalno  značajnih osoba ne smatraju se grobnim mjestima bez </w:t>
      </w:r>
      <w:r w:rsidRPr="009A0FA7">
        <w:rPr>
          <w:rFonts w:cs="Calibri"/>
          <w:color w:val="000000"/>
          <w:spacing w:val="-11"/>
          <w:szCs w:val="22"/>
          <w:lang w:val="pl-PL"/>
        </w:rPr>
        <w:t>korisnika i ne dodjeljuju se novom korisniku grobnog mjesta.</w:t>
      </w:r>
    </w:p>
    <w:p w14:paraId="7DE9DF4D" w14:textId="2F6AA3AE" w:rsidR="006A5CC7" w:rsidRPr="009A0FA7" w:rsidRDefault="006A5CC7" w:rsidP="003319B1">
      <w:pPr>
        <w:ind w:right="144" w:firstLine="708"/>
        <w:rPr>
          <w:rFonts w:cs="Calibri"/>
          <w:szCs w:val="22"/>
          <w:lang w:val="pl-PL"/>
        </w:rPr>
      </w:pPr>
      <w:r w:rsidRPr="009A0FA7">
        <w:rPr>
          <w:rFonts w:cs="Calibri"/>
          <w:color w:val="000000"/>
          <w:spacing w:val="-3"/>
          <w:szCs w:val="22"/>
          <w:lang w:val="pl-PL"/>
        </w:rPr>
        <w:t xml:space="preserve">(4) </w:t>
      </w:r>
      <w:r w:rsidRPr="009A0FA7">
        <w:rPr>
          <w:rFonts w:cs="Calibri"/>
          <w:color w:val="000000"/>
          <w:spacing w:val="-2"/>
          <w:szCs w:val="22"/>
          <w:lang w:val="pl-PL"/>
        </w:rPr>
        <w:t xml:space="preserve">Ako se pravomoćnim rješenjem utvrdi da je prestalo pravo korištenja grobnog mjesta, ono </w:t>
      </w:r>
      <w:r w:rsidRPr="009A0FA7">
        <w:rPr>
          <w:rFonts w:cs="Calibri"/>
          <w:color w:val="000000"/>
          <w:spacing w:val="-3"/>
          <w:szCs w:val="22"/>
          <w:lang w:val="pl-PL"/>
        </w:rPr>
        <w:t>se može dodijeliti novom korisniku.</w:t>
      </w:r>
    </w:p>
    <w:p w14:paraId="102891F9" w14:textId="4350DF32" w:rsidR="006A5CC7" w:rsidRPr="009A0FA7" w:rsidRDefault="006A5CC7" w:rsidP="003319B1">
      <w:pPr>
        <w:tabs>
          <w:tab w:val="decimal" w:pos="0"/>
        </w:tabs>
        <w:ind w:right="144"/>
        <w:jc w:val="both"/>
        <w:rPr>
          <w:rFonts w:cs="Calibri"/>
          <w:szCs w:val="22"/>
          <w:lang w:val="pl-PL"/>
        </w:rPr>
      </w:pPr>
      <w:r w:rsidRPr="009A0FA7">
        <w:rPr>
          <w:rFonts w:cs="Calibri"/>
          <w:color w:val="000000"/>
          <w:spacing w:val="-14"/>
          <w:szCs w:val="22"/>
          <w:lang w:val="pl-PL"/>
        </w:rPr>
        <w:t xml:space="preserve">(5) Prijašnji korisnik grobnog mjesta može raspolagati izgrađenom opremom i uređajima  prije </w:t>
      </w:r>
      <w:r w:rsidRPr="009A0FA7">
        <w:rPr>
          <w:rFonts w:cs="Calibri"/>
          <w:color w:val="000000"/>
          <w:spacing w:val="-12"/>
          <w:szCs w:val="22"/>
          <w:lang w:val="pl-PL"/>
        </w:rPr>
        <w:t xml:space="preserve">dodjele grobnog mjesta novom korisniku, a nakon što plati dužni iznos grobne naknade sa </w:t>
      </w:r>
      <w:r w:rsidRPr="009A0FA7">
        <w:rPr>
          <w:rFonts w:cs="Calibri"/>
          <w:color w:val="000000"/>
          <w:szCs w:val="22"/>
          <w:lang w:val="pl-PL"/>
        </w:rPr>
        <w:t xml:space="preserve">zakonskim zateznim  kamatama, u protivnom smatrat će se da se radi o napuštenoj imovini </w:t>
      </w:r>
      <w:r w:rsidRPr="009A0FA7">
        <w:rPr>
          <w:rFonts w:cs="Calibri"/>
          <w:color w:val="000000"/>
          <w:spacing w:val="-1"/>
          <w:szCs w:val="22"/>
          <w:lang w:val="pl-PL"/>
        </w:rPr>
        <w:t>kojom  Uprava groblja može slobodno raspolagati.</w:t>
      </w:r>
    </w:p>
    <w:p w14:paraId="7F74C0D0" w14:textId="108F6592" w:rsidR="006A5CC7" w:rsidRPr="009A0FA7" w:rsidRDefault="006A5CC7" w:rsidP="003319B1">
      <w:pPr>
        <w:ind w:right="144" w:firstLine="708"/>
        <w:jc w:val="both"/>
        <w:rPr>
          <w:rFonts w:cs="Calibri"/>
          <w:szCs w:val="22"/>
          <w:lang w:val="pl-PL"/>
        </w:rPr>
      </w:pPr>
      <w:r w:rsidRPr="009A0FA7">
        <w:rPr>
          <w:rFonts w:cs="Calibri"/>
          <w:color w:val="000000"/>
          <w:spacing w:val="1"/>
          <w:szCs w:val="22"/>
          <w:lang w:val="pl-PL"/>
        </w:rPr>
        <w:t xml:space="preserve">(6) Ako korisniku grobnog mjesta to pravo prestane rješenjem iz stavka 2, ovoga članka, </w:t>
      </w:r>
      <w:r w:rsidRPr="009A0FA7">
        <w:rPr>
          <w:rFonts w:cs="Calibri"/>
          <w:color w:val="000000"/>
          <w:szCs w:val="22"/>
          <w:lang w:val="pl-PL"/>
        </w:rPr>
        <w:t xml:space="preserve">njemu ili njegovim nasljednicima ili nasljednicima umrlih  osoba koje su ukopane na tom </w:t>
      </w:r>
      <w:r w:rsidRPr="009A0FA7">
        <w:rPr>
          <w:rFonts w:cs="Calibri"/>
          <w:color w:val="000000"/>
          <w:spacing w:val="-3"/>
          <w:szCs w:val="22"/>
          <w:lang w:val="pl-PL"/>
        </w:rPr>
        <w:t xml:space="preserve">grobnom mjestu pravo korištenja grobnog mjesta može se ponovno dodijeliti, ako već nije </w:t>
      </w:r>
      <w:r w:rsidRPr="009A0FA7">
        <w:rPr>
          <w:rFonts w:cs="Calibri"/>
          <w:color w:val="000000"/>
          <w:szCs w:val="22"/>
          <w:lang w:val="pl-PL"/>
        </w:rPr>
        <w:t xml:space="preserve">dodijeljeno drugom korisniku grobnog mjesta, uz uvjet da plate sve dugove, uključujući </w:t>
      </w:r>
      <w:r w:rsidRPr="009A0FA7">
        <w:rPr>
          <w:rFonts w:cs="Calibri"/>
          <w:color w:val="000000"/>
          <w:spacing w:val="5"/>
          <w:szCs w:val="22"/>
          <w:lang w:val="pl-PL"/>
        </w:rPr>
        <w:t xml:space="preserve">neplaćene godišnje grobne naknade i zatezne kamate na njih te naknadu za ponovnu </w:t>
      </w:r>
      <w:r w:rsidRPr="009A0FA7">
        <w:rPr>
          <w:rFonts w:cs="Calibri"/>
          <w:color w:val="000000"/>
          <w:szCs w:val="22"/>
          <w:lang w:val="pl-PL"/>
        </w:rPr>
        <w:t>dodjelu grobnog mjesta.</w:t>
      </w:r>
    </w:p>
    <w:p w14:paraId="3D15F714" w14:textId="541A103E" w:rsidR="006A5CC7" w:rsidRPr="009A0FA7" w:rsidRDefault="006A5CC7" w:rsidP="003319B1">
      <w:pPr>
        <w:ind w:firstLine="708"/>
        <w:jc w:val="both"/>
        <w:rPr>
          <w:rFonts w:cs="Calibri"/>
          <w:szCs w:val="22"/>
          <w:lang w:val="pl-PL"/>
        </w:rPr>
      </w:pPr>
      <w:r w:rsidRPr="009A0FA7">
        <w:rPr>
          <w:rFonts w:cs="Calibri"/>
          <w:color w:val="000000"/>
          <w:spacing w:val="1"/>
          <w:szCs w:val="22"/>
          <w:lang w:val="pl-PL"/>
        </w:rPr>
        <w:t xml:space="preserve">(7) </w:t>
      </w:r>
      <w:r w:rsidRPr="009A0FA7">
        <w:rPr>
          <w:rFonts w:cs="Calibri"/>
          <w:color w:val="000000"/>
          <w:spacing w:val="-3"/>
          <w:szCs w:val="22"/>
          <w:lang w:val="pl-PL"/>
        </w:rPr>
        <w:t xml:space="preserve">Prilikom prvog ukopa </w:t>
      </w:r>
      <w:r w:rsidRPr="009A0FA7">
        <w:rPr>
          <w:rFonts w:cs="Calibri"/>
          <w:iCs/>
          <w:color w:val="000000"/>
          <w:spacing w:val="-3"/>
          <w:w w:val="85"/>
          <w:szCs w:val="22"/>
          <w:lang w:val="pl-PL"/>
        </w:rPr>
        <w:t>u</w:t>
      </w:r>
      <w:r w:rsidRPr="009A0FA7">
        <w:rPr>
          <w:rFonts w:cs="Calibri"/>
          <w:i/>
          <w:color w:val="000000"/>
          <w:spacing w:val="-3"/>
          <w:w w:val="85"/>
          <w:szCs w:val="22"/>
          <w:lang w:val="pl-PL"/>
        </w:rPr>
        <w:t xml:space="preserve"> </w:t>
      </w:r>
      <w:r w:rsidRPr="009A0FA7">
        <w:rPr>
          <w:rFonts w:cs="Calibri"/>
          <w:color w:val="000000"/>
          <w:spacing w:val="-3"/>
          <w:szCs w:val="22"/>
          <w:lang w:val="pl-PL"/>
        </w:rPr>
        <w:t>grobno mjesto sukladno članku 13</w:t>
      </w:r>
      <w:r w:rsidR="00BD66FD" w:rsidRPr="009A0FA7">
        <w:rPr>
          <w:rFonts w:cs="Calibri"/>
          <w:color w:val="000000"/>
          <w:spacing w:val="-3"/>
          <w:szCs w:val="22"/>
          <w:lang w:val="pl-PL"/>
        </w:rPr>
        <w:t>.</w:t>
      </w:r>
      <w:r w:rsidRPr="009A0FA7">
        <w:rPr>
          <w:rFonts w:cs="Calibri"/>
          <w:color w:val="000000"/>
          <w:spacing w:val="-3"/>
          <w:szCs w:val="22"/>
          <w:lang w:val="pl-PL"/>
        </w:rPr>
        <w:t xml:space="preserve"> stav</w:t>
      </w:r>
      <w:r w:rsidR="00BD66FD" w:rsidRPr="009A0FA7">
        <w:rPr>
          <w:rFonts w:cs="Calibri"/>
          <w:color w:val="000000"/>
          <w:spacing w:val="-3"/>
          <w:szCs w:val="22"/>
          <w:lang w:val="pl-PL"/>
        </w:rPr>
        <w:t xml:space="preserve">ku </w:t>
      </w:r>
      <w:r w:rsidRPr="009A0FA7">
        <w:rPr>
          <w:rFonts w:cs="Calibri"/>
          <w:color w:val="000000"/>
          <w:spacing w:val="-3"/>
          <w:szCs w:val="22"/>
          <w:lang w:val="pl-PL"/>
        </w:rPr>
        <w:t xml:space="preserve">7.  ove Odluke Uprava </w:t>
      </w:r>
      <w:r w:rsidRPr="009A0FA7">
        <w:rPr>
          <w:rFonts w:cs="Calibri"/>
          <w:color w:val="000000"/>
          <w:spacing w:val="-2"/>
          <w:szCs w:val="22"/>
          <w:lang w:val="pl-PL"/>
        </w:rPr>
        <w:t xml:space="preserve">groblja će premjestiti ostatke tijela umrlih  osoba iz napuštenog groba </w:t>
      </w:r>
      <w:r w:rsidRPr="009A0FA7">
        <w:rPr>
          <w:rFonts w:cs="Calibri"/>
          <w:iCs/>
          <w:color w:val="000000"/>
          <w:spacing w:val="-2"/>
          <w:w w:val="85"/>
          <w:szCs w:val="22"/>
          <w:lang w:val="pl-PL"/>
        </w:rPr>
        <w:t>u</w:t>
      </w:r>
      <w:r w:rsidRPr="009A0FA7">
        <w:rPr>
          <w:rFonts w:cs="Calibri"/>
          <w:i/>
          <w:color w:val="000000"/>
          <w:spacing w:val="-2"/>
          <w:w w:val="85"/>
          <w:szCs w:val="22"/>
          <w:lang w:val="pl-PL"/>
        </w:rPr>
        <w:t xml:space="preserve"> </w:t>
      </w:r>
      <w:r w:rsidRPr="009A0FA7">
        <w:rPr>
          <w:rFonts w:cs="Calibri"/>
          <w:color w:val="000000"/>
          <w:spacing w:val="-2"/>
          <w:szCs w:val="22"/>
          <w:lang w:val="pl-PL"/>
        </w:rPr>
        <w:t xml:space="preserve">zajedničku kosturnicu  </w:t>
      </w:r>
      <w:r w:rsidRPr="009A0FA7">
        <w:rPr>
          <w:rFonts w:cs="Calibri"/>
          <w:color w:val="000000"/>
          <w:spacing w:val="2"/>
          <w:szCs w:val="22"/>
          <w:lang w:val="pl-PL"/>
        </w:rPr>
        <w:t xml:space="preserve">osim u slučaju ako članovi obitelji, srodnici ili  druge osobe, sukladno posebnom propisu, zatraže iskopavanje i premještaj posmrtnih  ostataka u drugo grobno mjesto ili ako osoba </w:t>
      </w:r>
      <w:r w:rsidRPr="009A0FA7">
        <w:rPr>
          <w:rFonts w:cs="Calibri"/>
          <w:color w:val="000000"/>
          <w:spacing w:val="-1"/>
          <w:szCs w:val="22"/>
          <w:lang w:val="pl-PL"/>
        </w:rPr>
        <w:t xml:space="preserve">kojoj će korištenje grobnog mjesta biti dodijeljeno dostavi Upravi groblja javnobilježnički  </w:t>
      </w:r>
      <w:r w:rsidRPr="009A0FA7">
        <w:rPr>
          <w:rFonts w:cs="Calibri"/>
          <w:color w:val="000000"/>
          <w:spacing w:val="-3"/>
          <w:szCs w:val="22"/>
          <w:lang w:val="pl-PL"/>
        </w:rPr>
        <w:t xml:space="preserve">ovjerenu izjavu ili pisanu Izjavu pred službenom  osobom </w:t>
      </w:r>
      <w:r w:rsidRPr="009A0FA7">
        <w:rPr>
          <w:rFonts w:cs="Calibri"/>
          <w:bCs/>
          <w:color w:val="000000"/>
          <w:spacing w:val="-3"/>
          <w:szCs w:val="22"/>
          <w:lang w:val="pl-PL"/>
        </w:rPr>
        <w:t>uz</w:t>
      </w:r>
      <w:r w:rsidRPr="009A0FA7">
        <w:rPr>
          <w:rFonts w:cs="Calibri"/>
          <w:b/>
          <w:color w:val="000000"/>
          <w:spacing w:val="-3"/>
          <w:szCs w:val="22"/>
          <w:lang w:val="pl-PL"/>
        </w:rPr>
        <w:t xml:space="preserve"> </w:t>
      </w:r>
      <w:r w:rsidRPr="009A0FA7">
        <w:rPr>
          <w:rFonts w:cs="Calibri"/>
          <w:color w:val="000000"/>
          <w:spacing w:val="-3"/>
          <w:szCs w:val="22"/>
          <w:lang w:val="pl-PL"/>
        </w:rPr>
        <w:t xml:space="preserve">dva svjedoka, da je suglasna da </w:t>
      </w:r>
      <w:r w:rsidRPr="009A0FA7">
        <w:rPr>
          <w:rFonts w:cs="Calibri"/>
          <w:color w:val="000000"/>
          <w:spacing w:val="1"/>
          <w:szCs w:val="22"/>
          <w:lang w:val="pl-PL"/>
        </w:rPr>
        <w:t xml:space="preserve">posmrtni ostatci ostanu u grobnom mjestu, a sve pod uvjetom  da su se ostvarili uvjeti za </w:t>
      </w:r>
      <w:r w:rsidRPr="009A0FA7">
        <w:rPr>
          <w:rFonts w:cs="Calibri"/>
          <w:color w:val="000000"/>
          <w:spacing w:val="-1"/>
          <w:szCs w:val="22"/>
          <w:lang w:val="pl-PL"/>
        </w:rPr>
        <w:t xml:space="preserve">produbljenje groba odnosno uvjeti za sabiranje </w:t>
      </w:r>
      <w:r w:rsidRPr="009A0FA7">
        <w:rPr>
          <w:rFonts w:cs="Calibri"/>
          <w:color w:val="000000"/>
          <w:spacing w:val="-11"/>
          <w:szCs w:val="22"/>
          <w:lang w:val="pl-PL"/>
        </w:rPr>
        <w:t xml:space="preserve">i </w:t>
      </w:r>
      <w:r w:rsidRPr="009A0FA7">
        <w:rPr>
          <w:rFonts w:cs="Calibri"/>
          <w:color w:val="000000"/>
          <w:spacing w:val="-1"/>
          <w:szCs w:val="22"/>
          <w:lang w:val="pl-PL"/>
        </w:rPr>
        <w:t>zbrinjavanje posmrtnih ostataka.</w:t>
      </w:r>
    </w:p>
    <w:p w14:paraId="0EB49C80" w14:textId="7231A08A" w:rsidR="006A5CC7" w:rsidRPr="009A0FA7" w:rsidRDefault="006A5CC7" w:rsidP="003319B1">
      <w:pPr>
        <w:spacing w:after="240"/>
        <w:ind w:firstLine="708"/>
        <w:jc w:val="both"/>
        <w:rPr>
          <w:rFonts w:cs="Calibri"/>
          <w:szCs w:val="22"/>
          <w:lang w:val="pl-PL"/>
        </w:rPr>
      </w:pPr>
      <w:r w:rsidRPr="009A0FA7">
        <w:rPr>
          <w:rFonts w:cs="Calibri"/>
          <w:color w:val="000000"/>
          <w:spacing w:val="-1"/>
          <w:szCs w:val="22"/>
          <w:lang w:val="pl-PL"/>
        </w:rPr>
        <w:t xml:space="preserve">(8) Opremu i  uređaje grobnog mjesta za koje se utvrdio prestanak prava korištenja, a koju </w:t>
      </w:r>
      <w:r w:rsidRPr="009A0FA7">
        <w:rPr>
          <w:rFonts w:cs="Calibri"/>
          <w:color w:val="000000"/>
          <w:spacing w:val="3"/>
          <w:szCs w:val="22"/>
          <w:lang w:val="pl-PL"/>
        </w:rPr>
        <w:t xml:space="preserve">korisnik grobnog mjesta nije preuzeo sukladno odredbama ove odluke, Uprava groblja </w:t>
      </w:r>
      <w:r w:rsidRPr="009A0FA7">
        <w:rPr>
          <w:rFonts w:cs="Calibri"/>
          <w:color w:val="000000"/>
          <w:spacing w:val="-1"/>
          <w:szCs w:val="22"/>
          <w:lang w:val="pl-PL"/>
        </w:rPr>
        <w:t xml:space="preserve">uređuje,  te grobno mjesto dodjeljuje  na korištenje sukladno odredbi  članka 8. stavka 1. </w:t>
      </w:r>
      <w:r w:rsidRPr="009A0FA7">
        <w:rPr>
          <w:rFonts w:cs="Calibri"/>
          <w:color w:val="000000"/>
          <w:spacing w:val="-11"/>
          <w:szCs w:val="22"/>
          <w:lang w:val="pl-PL"/>
        </w:rPr>
        <w:t xml:space="preserve">ove </w:t>
      </w:r>
      <w:r w:rsidRPr="009A0FA7">
        <w:rPr>
          <w:rFonts w:cs="Calibri"/>
          <w:color w:val="000000"/>
          <w:szCs w:val="22"/>
          <w:lang w:val="pl-PL"/>
        </w:rPr>
        <w:t>Odluke.</w:t>
      </w:r>
    </w:p>
    <w:p w14:paraId="255B79FF" w14:textId="77777777" w:rsidR="00D329AF" w:rsidRDefault="00D329AF" w:rsidP="003319B1">
      <w:pPr>
        <w:spacing w:after="240"/>
        <w:jc w:val="center"/>
        <w:rPr>
          <w:rFonts w:cs="Calibri"/>
          <w:szCs w:val="22"/>
          <w:lang w:val="pl-PL"/>
        </w:rPr>
      </w:pPr>
    </w:p>
    <w:p w14:paraId="34279705" w14:textId="77777777" w:rsidR="00D329AF" w:rsidRDefault="00D329AF" w:rsidP="003319B1">
      <w:pPr>
        <w:spacing w:after="240"/>
        <w:jc w:val="center"/>
        <w:rPr>
          <w:rFonts w:cs="Calibri"/>
          <w:szCs w:val="22"/>
          <w:lang w:val="pl-PL"/>
        </w:rPr>
      </w:pPr>
    </w:p>
    <w:p w14:paraId="78E818D3" w14:textId="4163FE82" w:rsidR="006A5CC7" w:rsidRPr="009A0FA7" w:rsidRDefault="006A5CC7" w:rsidP="003319B1">
      <w:pPr>
        <w:spacing w:after="240"/>
        <w:jc w:val="center"/>
        <w:rPr>
          <w:rFonts w:cs="Calibri"/>
          <w:szCs w:val="22"/>
          <w:lang w:val="pl-PL"/>
        </w:rPr>
      </w:pPr>
      <w:r w:rsidRPr="009A0FA7">
        <w:rPr>
          <w:rFonts w:cs="Calibri"/>
          <w:szCs w:val="22"/>
          <w:lang w:val="pl-PL"/>
        </w:rPr>
        <w:lastRenderedPageBreak/>
        <w:t>Članak 25.</w:t>
      </w:r>
    </w:p>
    <w:p w14:paraId="48964F11" w14:textId="77777777" w:rsidR="006A5CC7" w:rsidRPr="009A0FA7" w:rsidRDefault="006A5CC7" w:rsidP="003319B1">
      <w:pPr>
        <w:spacing w:after="240"/>
        <w:ind w:left="72" w:firstLine="636"/>
        <w:jc w:val="both"/>
        <w:rPr>
          <w:rFonts w:cs="Calibri"/>
          <w:szCs w:val="22"/>
          <w:lang w:val="pl-PL"/>
        </w:rPr>
      </w:pPr>
      <w:r w:rsidRPr="009A0FA7">
        <w:rPr>
          <w:rFonts w:cs="Calibri"/>
          <w:color w:val="000000"/>
          <w:szCs w:val="22"/>
          <w:lang w:val="pl-PL"/>
        </w:rPr>
        <w:t xml:space="preserve">Pravila za određivanje naknade za stjecanje opreme i uređaja koji se nalaze na grobnom </w:t>
      </w:r>
      <w:r w:rsidRPr="009A0FA7">
        <w:rPr>
          <w:rFonts w:cs="Calibri"/>
          <w:color w:val="000000"/>
          <w:spacing w:val="6"/>
          <w:szCs w:val="22"/>
          <w:lang w:val="pl-PL"/>
        </w:rPr>
        <w:t xml:space="preserve">mjestu bez korisnika grobnog mjesta utvrđuju se na temelju tržišne vrijednosti koju </w:t>
      </w:r>
      <w:r w:rsidRPr="009A0FA7">
        <w:rPr>
          <w:rFonts w:cs="Calibri"/>
          <w:color w:val="000000"/>
          <w:spacing w:val="-2"/>
          <w:szCs w:val="22"/>
          <w:lang w:val="pl-PL"/>
        </w:rPr>
        <w:t>procjenjuje ovlašteno  Povjerenstvo.</w:t>
      </w:r>
    </w:p>
    <w:p w14:paraId="22E9600E" w14:textId="77777777" w:rsidR="006A5CC7" w:rsidRPr="009A0FA7" w:rsidRDefault="006A5CC7" w:rsidP="003319B1">
      <w:pPr>
        <w:spacing w:after="240"/>
        <w:jc w:val="center"/>
        <w:rPr>
          <w:rFonts w:cs="Calibri"/>
          <w:szCs w:val="22"/>
          <w:lang w:val="pl-PL"/>
        </w:rPr>
      </w:pPr>
      <w:r w:rsidRPr="009A0FA7">
        <w:rPr>
          <w:rFonts w:cs="Calibri"/>
          <w:bCs/>
          <w:w w:val="90"/>
          <w:szCs w:val="22"/>
          <w:lang w:val="pl-PL"/>
        </w:rPr>
        <w:t>Članak</w:t>
      </w:r>
      <w:r w:rsidRPr="009A0FA7">
        <w:rPr>
          <w:rFonts w:cs="Calibri"/>
          <w:b/>
          <w:w w:val="90"/>
          <w:szCs w:val="22"/>
          <w:lang w:val="pl-PL"/>
        </w:rPr>
        <w:t xml:space="preserve">  </w:t>
      </w:r>
      <w:r w:rsidRPr="009A0FA7">
        <w:rPr>
          <w:rFonts w:cs="Calibri"/>
          <w:szCs w:val="22"/>
          <w:lang w:val="pl-PL"/>
        </w:rPr>
        <w:t>26.</w:t>
      </w:r>
    </w:p>
    <w:p w14:paraId="78E68AF6" w14:textId="0996CF21" w:rsidR="006A5CC7" w:rsidRPr="009A0FA7" w:rsidRDefault="006A5CC7" w:rsidP="003319B1">
      <w:pPr>
        <w:ind w:firstLine="708"/>
        <w:jc w:val="both"/>
        <w:rPr>
          <w:rFonts w:cs="Calibri"/>
          <w:szCs w:val="22"/>
          <w:lang w:val="pl-PL"/>
        </w:rPr>
      </w:pPr>
      <w:r w:rsidRPr="009A0FA7">
        <w:rPr>
          <w:rFonts w:cs="Calibri"/>
          <w:color w:val="000000"/>
          <w:spacing w:val="-5"/>
          <w:szCs w:val="22"/>
          <w:lang w:val="pl-PL"/>
        </w:rPr>
        <w:t xml:space="preserve">(1) Grobna mjesta na kojima je prestalo pravo korištenja, a koja imaju status kulturnog dobra, </w:t>
      </w:r>
      <w:r w:rsidRPr="009A0FA7">
        <w:rPr>
          <w:rFonts w:cs="Calibri"/>
          <w:color w:val="000000"/>
          <w:spacing w:val="2"/>
          <w:szCs w:val="22"/>
          <w:lang w:val="pl-PL"/>
        </w:rPr>
        <w:t xml:space="preserve">uključujući i grobna mjesta koja je Grad </w:t>
      </w:r>
      <w:r w:rsidR="00BD66FD" w:rsidRPr="009A0FA7">
        <w:rPr>
          <w:rFonts w:cs="Calibri"/>
          <w:color w:val="000000"/>
          <w:spacing w:val="2"/>
          <w:szCs w:val="22"/>
          <w:lang w:val="pl-PL"/>
        </w:rPr>
        <w:t xml:space="preserve">Požega </w:t>
      </w:r>
      <w:r w:rsidRPr="009A0FA7">
        <w:rPr>
          <w:rFonts w:cs="Calibri"/>
          <w:color w:val="000000"/>
          <w:spacing w:val="2"/>
          <w:szCs w:val="22"/>
          <w:lang w:val="pl-PL"/>
        </w:rPr>
        <w:t xml:space="preserve">proglasio dobrima od lokalnog značaja, održava i obnavlja </w:t>
      </w:r>
      <w:r w:rsidRPr="009A0FA7">
        <w:rPr>
          <w:rFonts w:cs="Calibri"/>
          <w:color w:val="000000"/>
          <w:spacing w:val="-2"/>
          <w:szCs w:val="22"/>
          <w:lang w:val="pl-PL"/>
        </w:rPr>
        <w:t xml:space="preserve">Grad </w:t>
      </w:r>
      <w:r w:rsidR="00BD66FD" w:rsidRPr="009A0FA7">
        <w:rPr>
          <w:rFonts w:cs="Calibri"/>
          <w:color w:val="000000"/>
          <w:spacing w:val="-2"/>
          <w:szCs w:val="22"/>
          <w:lang w:val="pl-PL"/>
        </w:rPr>
        <w:t xml:space="preserve">Požega </w:t>
      </w:r>
      <w:r w:rsidRPr="009A0FA7">
        <w:rPr>
          <w:rFonts w:cs="Calibri"/>
          <w:color w:val="000000"/>
          <w:spacing w:val="-2"/>
          <w:szCs w:val="22"/>
          <w:lang w:val="pl-PL"/>
        </w:rPr>
        <w:t xml:space="preserve">sukladno propisima o zaštiti i očuvanju kulturnih dobara i sukladno odluci o </w:t>
      </w:r>
      <w:r w:rsidRPr="009A0FA7">
        <w:rPr>
          <w:rFonts w:cs="Calibri"/>
          <w:color w:val="000000"/>
          <w:spacing w:val="-1"/>
          <w:szCs w:val="22"/>
          <w:lang w:val="pl-PL"/>
        </w:rPr>
        <w:t>proglašenju kulturnog dobra od lokalnog značaja.</w:t>
      </w:r>
    </w:p>
    <w:p w14:paraId="3F6DFA7A" w14:textId="2BB95C97" w:rsidR="006A5CC7" w:rsidRPr="009A0FA7" w:rsidRDefault="006A5CC7" w:rsidP="003319B1">
      <w:pPr>
        <w:ind w:right="72" w:firstLine="708"/>
        <w:jc w:val="both"/>
        <w:rPr>
          <w:rFonts w:cs="Calibri"/>
          <w:szCs w:val="22"/>
          <w:lang w:val="pl-PL"/>
        </w:rPr>
      </w:pPr>
      <w:r w:rsidRPr="009A0FA7">
        <w:rPr>
          <w:rFonts w:cs="Calibri"/>
          <w:color w:val="000000"/>
          <w:spacing w:val="-7"/>
          <w:szCs w:val="22"/>
          <w:lang w:val="pl-PL"/>
        </w:rPr>
        <w:t xml:space="preserve">(2) Grobna mjesta u kojima </w:t>
      </w:r>
      <w:r w:rsidRPr="009A0FA7">
        <w:rPr>
          <w:rFonts w:cs="Calibri"/>
          <w:b/>
          <w:color w:val="000000"/>
          <w:spacing w:val="3"/>
          <w:w w:val="90"/>
          <w:szCs w:val="22"/>
          <w:lang w:val="pl-PL"/>
        </w:rPr>
        <w:t xml:space="preserve">su </w:t>
      </w:r>
      <w:r w:rsidRPr="009A0FA7">
        <w:rPr>
          <w:rFonts w:cs="Calibri"/>
          <w:color w:val="000000"/>
          <w:spacing w:val="3"/>
          <w:szCs w:val="22"/>
          <w:lang w:val="pl-PL"/>
        </w:rPr>
        <w:t xml:space="preserve">pokopani posmrtni ostaci znamenitih povijesnih  osoba, </w:t>
      </w:r>
      <w:r w:rsidRPr="009A0FA7">
        <w:rPr>
          <w:rFonts w:cs="Calibri"/>
          <w:color w:val="000000"/>
          <w:spacing w:val="-1"/>
          <w:szCs w:val="22"/>
          <w:lang w:val="pl-PL"/>
        </w:rPr>
        <w:t xml:space="preserve">posmrtni ostaci hrvatskih branitelja iz Domovinskog rata bez nasljednika ili posmrtni ostaci </w:t>
      </w:r>
      <w:r w:rsidRPr="009A0FA7">
        <w:rPr>
          <w:rFonts w:cs="Calibri"/>
          <w:color w:val="000000"/>
          <w:spacing w:val="5"/>
          <w:szCs w:val="22"/>
          <w:lang w:val="pl-PL"/>
        </w:rPr>
        <w:t xml:space="preserve">lokalno značajnih osoba, a na kojima je prestalo pravo korištenja grobnog mjesta, ne </w:t>
      </w:r>
      <w:r w:rsidRPr="009A0FA7">
        <w:rPr>
          <w:rFonts w:cs="Calibri"/>
          <w:color w:val="000000"/>
          <w:spacing w:val="1"/>
          <w:szCs w:val="22"/>
          <w:lang w:val="pl-PL"/>
        </w:rPr>
        <w:t xml:space="preserve">dodjeljuje se novom korisniku, već ga, ako se utvrdi da nema korisnika grobnog mjesta, </w:t>
      </w:r>
      <w:r w:rsidRPr="009A0FA7">
        <w:rPr>
          <w:rFonts w:cs="Calibri"/>
          <w:color w:val="000000"/>
          <w:spacing w:val="-2"/>
          <w:szCs w:val="22"/>
          <w:lang w:val="pl-PL"/>
        </w:rPr>
        <w:t>održava i obnavlja Grad</w:t>
      </w:r>
      <w:r w:rsidR="00BD66FD" w:rsidRPr="009A0FA7">
        <w:rPr>
          <w:rFonts w:cs="Calibri"/>
          <w:color w:val="000000"/>
          <w:spacing w:val="-2"/>
          <w:szCs w:val="22"/>
          <w:lang w:val="pl-PL"/>
        </w:rPr>
        <w:t xml:space="preserve"> Požega</w:t>
      </w:r>
      <w:r w:rsidRPr="009A0FA7">
        <w:rPr>
          <w:rFonts w:cs="Calibri"/>
          <w:color w:val="000000"/>
          <w:spacing w:val="-2"/>
          <w:szCs w:val="22"/>
          <w:lang w:val="pl-PL"/>
        </w:rPr>
        <w:t>.</w:t>
      </w:r>
    </w:p>
    <w:p w14:paraId="792EDE94" w14:textId="5D979208" w:rsidR="006A5CC7" w:rsidRPr="003319B1" w:rsidRDefault="006A5CC7" w:rsidP="003319B1">
      <w:pPr>
        <w:ind w:right="72" w:firstLine="708"/>
        <w:jc w:val="both"/>
        <w:rPr>
          <w:rFonts w:cs="Calibri"/>
          <w:szCs w:val="22"/>
          <w:lang w:val="pl-PL"/>
        </w:rPr>
      </w:pPr>
      <w:r w:rsidRPr="009A0FA7">
        <w:rPr>
          <w:rFonts w:cs="Calibri"/>
          <w:spacing w:val="3"/>
          <w:szCs w:val="22"/>
          <w:lang w:val="pl-PL"/>
        </w:rPr>
        <w:t xml:space="preserve">(3) Odluku o proglašenju  znamenite povijesne osobe iz stavka 2. ovoga članka donosi </w:t>
      </w:r>
      <w:r w:rsidRPr="009A0FA7">
        <w:rPr>
          <w:rFonts w:cs="Calibri"/>
          <w:spacing w:val="1"/>
          <w:szCs w:val="22"/>
          <w:lang w:val="pl-PL"/>
        </w:rPr>
        <w:t>Gradsko vije</w:t>
      </w:r>
      <w:r w:rsidR="00BD66FD" w:rsidRPr="009A0FA7">
        <w:rPr>
          <w:rFonts w:cs="Calibri"/>
          <w:spacing w:val="1"/>
          <w:szCs w:val="22"/>
          <w:lang w:val="pl-PL"/>
        </w:rPr>
        <w:t>ć</w:t>
      </w:r>
      <w:r w:rsidRPr="009A0FA7">
        <w:rPr>
          <w:rFonts w:cs="Calibri"/>
          <w:spacing w:val="1"/>
          <w:szCs w:val="22"/>
          <w:lang w:val="pl-PL"/>
        </w:rPr>
        <w:t xml:space="preserve">e Grada </w:t>
      </w:r>
      <w:r w:rsidRPr="003319B1">
        <w:rPr>
          <w:rFonts w:cs="Calibri"/>
          <w:spacing w:val="1"/>
          <w:szCs w:val="22"/>
          <w:lang w:val="pl-PL"/>
        </w:rPr>
        <w:t xml:space="preserve">Požege </w:t>
      </w:r>
      <w:r w:rsidR="00BD66FD" w:rsidRPr="003319B1">
        <w:rPr>
          <w:rFonts w:cs="Calibri"/>
          <w:spacing w:val="1"/>
          <w:szCs w:val="22"/>
          <w:lang w:val="pl-PL"/>
        </w:rPr>
        <w:t xml:space="preserve">(u nastavku  teksta:  Gradsko vijeće) </w:t>
      </w:r>
      <w:r w:rsidRPr="003319B1">
        <w:rPr>
          <w:rFonts w:cs="Calibri"/>
          <w:spacing w:val="1"/>
          <w:szCs w:val="22"/>
          <w:lang w:val="pl-PL"/>
        </w:rPr>
        <w:t xml:space="preserve">uz prethodno pribavljeno mišljenje Hrvatske akademije </w:t>
      </w:r>
      <w:r w:rsidRPr="003319B1">
        <w:rPr>
          <w:rFonts w:cs="Calibri"/>
          <w:spacing w:val="-2"/>
          <w:szCs w:val="22"/>
          <w:lang w:val="pl-PL"/>
        </w:rPr>
        <w:t>znanosti i umjetnosti i Hrvatskog instituta za povijest.</w:t>
      </w:r>
    </w:p>
    <w:p w14:paraId="161DBFD1" w14:textId="77777777" w:rsidR="006A5CC7" w:rsidRPr="009A0FA7" w:rsidRDefault="006A5CC7" w:rsidP="003319B1">
      <w:pPr>
        <w:ind w:right="144" w:firstLine="708"/>
        <w:jc w:val="both"/>
        <w:rPr>
          <w:rFonts w:cs="Calibri"/>
          <w:szCs w:val="22"/>
          <w:lang w:val="pl-PL"/>
        </w:rPr>
      </w:pPr>
      <w:r w:rsidRPr="003319B1">
        <w:rPr>
          <w:rFonts w:cs="Calibri"/>
          <w:spacing w:val="-1"/>
          <w:szCs w:val="22"/>
          <w:lang w:val="pl-PL"/>
        </w:rPr>
        <w:t xml:space="preserve">(4) Mišljenje o značenju znamenite povijesne osobe iz stavka 3. ovoga članka potrebno je zatražiti prilikom utvrđivanja grobnih </w:t>
      </w:r>
      <w:r w:rsidRPr="009A0FA7">
        <w:rPr>
          <w:rFonts w:cs="Calibri"/>
          <w:spacing w:val="-1"/>
          <w:szCs w:val="22"/>
          <w:lang w:val="pl-PL"/>
        </w:rPr>
        <w:t>mjesta kojima je prestalo pravo korištenja.</w:t>
      </w:r>
    </w:p>
    <w:p w14:paraId="269E1C22" w14:textId="77777777" w:rsidR="003319B1" w:rsidRDefault="006A5CC7" w:rsidP="003319B1">
      <w:pPr>
        <w:ind w:right="144" w:firstLine="708"/>
        <w:rPr>
          <w:rFonts w:cs="Calibri"/>
          <w:spacing w:val="-2"/>
          <w:szCs w:val="22"/>
          <w:lang w:val="pl-PL"/>
        </w:rPr>
      </w:pPr>
      <w:r w:rsidRPr="009A0FA7">
        <w:rPr>
          <w:rFonts w:cs="Calibri"/>
          <w:spacing w:val="-2"/>
          <w:szCs w:val="22"/>
          <w:lang w:val="pl-PL"/>
        </w:rPr>
        <w:t>(5) Mišljenje iz stavka 3. ovoga članka daje se na temelju  obrazloženog  prijedloga Gradskog vijeća</w:t>
      </w:r>
      <w:r w:rsidR="00BD66FD" w:rsidRPr="009A0FA7">
        <w:rPr>
          <w:rFonts w:cs="Calibri"/>
          <w:spacing w:val="-2"/>
          <w:szCs w:val="22"/>
          <w:lang w:val="pl-PL"/>
        </w:rPr>
        <w:t>.</w:t>
      </w:r>
    </w:p>
    <w:p w14:paraId="56CE8DBF" w14:textId="064BD7B0" w:rsidR="006A5CC7" w:rsidRPr="009A0FA7" w:rsidRDefault="006A5CC7" w:rsidP="003319B1">
      <w:pPr>
        <w:spacing w:after="240"/>
        <w:ind w:right="144" w:firstLine="708"/>
        <w:rPr>
          <w:rFonts w:cs="Calibri"/>
          <w:spacing w:val="-4"/>
          <w:szCs w:val="22"/>
          <w:lang w:val="pl-PL"/>
        </w:rPr>
      </w:pPr>
      <w:r w:rsidRPr="009A0FA7">
        <w:rPr>
          <w:rFonts w:cs="Calibri"/>
          <w:spacing w:val="-4"/>
          <w:szCs w:val="22"/>
          <w:lang w:val="pl-PL"/>
        </w:rPr>
        <w:t>(6) Odluku o lokalno značajnoj osobi iz stavka 2. ovog članka donosi Gradsko vijeće</w:t>
      </w:r>
      <w:r w:rsidR="00BD66FD" w:rsidRPr="009A0FA7">
        <w:rPr>
          <w:rFonts w:cs="Calibri"/>
          <w:spacing w:val="-4"/>
          <w:szCs w:val="22"/>
          <w:lang w:val="pl-PL"/>
        </w:rPr>
        <w:t>.</w:t>
      </w:r>
    </w:p>
    <w:p w14:paraId="798D764F" w14:textId="77777777" w:rsidR="006A5CC7" w:rsidRPr="009A0FA7" w:rsidRDefault="006A5CC7" w:rsidP="003319B1">
      <w:pPr>
        <w:spacing w:after="240"/>
        <w:ind w:left="3888"/>
        <w:rPr>
          <w:rFonts w:cs="Calibri"/>
          <w:szCs w:val="22"/>
          <w:lang w:val="pl-PL"/>
        </w:rPr>
      </w:pPr>
      <w:r w:rsidRPr="009A0FA7">
        <w:rPr>
          <w:rFonts w:cs="Calibri"/>
          <w:bCs/>
          <w:spacing w:val="-4"/>
          <w:szCs w:val="22"/>
          <w:lang w:val="pl-PL"/>
        </w:rPr>
        <w:t>članak 27.</w:t>
      </w:r>
    </w:p>
    <w:p w14:paraId="0CCCD7CE" w14:textId="77777777" w:rsidR="006A5CC7" w:rsidRPr="009A0FA7" w:rsidRDefault="006A5CC7" w:rsidP="003319B1">
      <w:pPr>
        <w:spacing w:after="240"/>
        <w:ind w:right="72" w:firstLine="708"/>
        <w:jc w:val="both"/>
        <w:rPr>
          <w:rFonts w:cs="Calibri"/>
          <w:szCs w:val="22"/>
          <w:lang w:val="pl-PL"/>
        </w:rPr>
      </w:pPr>
      <w:r w:rsidRPr="009A0FA7">
        <w:rPr>
          <w:rFonts w:cs="Calibri"/>
          <w:spacing w:val="-5"/>
          <w:szCs w:val="22"/>
          <w:lang w:val="pl-PL"/>
        </w:rPr>
        <w:t xml:space="preserve">Ukopi i privremeni ukopi, način ukopa nepoznatih osoba, iskopavanje i premještaj posmrtnih </w:t>
      </w:r>
      <w:r w:rsidRPr="009A0FA7">
        <w:rPr>
          <w:rFonts w:cs="Calibri"/>
          <w:szCs w:val="22"/>
          <w:lang w:val="pl-PL"/>
        </w:rPr>
        <w:t xml:space="preserve">ostataka, produbljenje groba i premještaj posmrtnih ostataka u grobnici obavljaju se na način </w:t>
      </w:r>
      <w:r w:rsidRPr="009A0FA7">
        <w:rPr>
          <w:rFonts w:cs="Calibri"/>
          <w:spacing w:val="-5"/>
          <w:szCs w:val="22"/>
          <w:lang w:val="pl-PL"/>
        </w:rPr>
        <w:t xml:space="preserve">i u rokovima utvrđenim općim uvjetima Uprave groblja o isporuci komunalne usluge ukopa </w:t>
      </w:r>
      <w:r w:rsidRPr="009A0FA7">
        <w:rPr>
          <w:rFonts w:cs="Calibri"/>
          <w:spacing w:val="-2"/>
          <w:szCs w:val="22"/>
          <w:lang w:val="pl-PL"/>
        </w:rPr>
        <w:t>pokojnika unutar groblja.</w:t>
      </w:r>
    </w:p>
    <w:p w14:paraId="297FC49E" w14:textId="4D331EEE" w:rsidR="006A5CC7" w:rsidRPr="009A0FA7" w:rsidRDefault="00945CB1" w:rsidP="003319B1">
      <w:pPr>
        <w:spacing w:after="240"/>
        <w:ind w:left="3888"/>
        <w:rPr>
          <w:rFonts w:cs="Calibri"/>
          <w:szCs w:val="22"/>
          <w:lang w:val="pl-PL"/>
        </w:rPr>
      </w:pPr>
      <w:r w:rsidRPr="009A0FA7">
        <w:rPr>
          <w:rFonts w:cs="Calibri"/>
          <w:bCs/>
          <w:spacing w:val="-4"/>
          <w:szCs w:val="22"/>
          <w:lang w:val="pl-PL"/>
        </w:rPr>
        <w:t>Č</w:t>
      </w:r>
      <w:r w:rsidR="006A5CC7" w:rsidRPr="009A0FA7">
        <w:rPr>
          <w:rFonts w:cs="Calibri"/>
          <w:bCs/>
          <w:spacing w:val="-4"/>
          <w:szCs w:val="22"/>
          <w:lang w:val="pl-PL"/>
        </w:rPr>
        <w:t>lanak 28.</w:t>
      </w:r>
    </w:p>
    <w:p w14:paraId="044254B0" w14:textId="3D36813A" w:rsidR="006A5CC7" w:rsidRPr="009A0FA7" w:rsidRDefault="006A5CC7" w:rsidP="006A5CC7">
      <w:pPr>
        <w:ind w:left="144" w:firstLine="564"/>
        <w:rPr>
          <w:rFonts w:cs="Calibri"/>
          <w:color w:val="000000"/>
          <w:spacing w:val="-1"/>
          <w:szCs w:val="22"/>
          <w:lang w:val="pl-PL"/>
        </w:rPr>
      </w:pPr>
      <w:r w:rsidRPr="009A0FA7">
        <w:rPr>
          <w:rFonts w:cs="Calibri"/>
          <w:spacing w:val="-1"/>
          <w:szCs w:val="22"/>
          <w:lang w:val="pl-PL"/>
        </w:rPr>
        <w:t xml:space="preserve">Uprava groblja uz prethodnu suglasnost nadležnog tijela </w:t>
      </w:r>
      <w:r w:rsidRPr="009A0FA7">
        <w:rPr>
          <w:rFonts w:cs="Calibri"/>
          <w:color w:val="000000"/>
          <w:spacing w:val="-1"/>
          <w:szCs w:val="22"/>
          <w:lang w:val="pl-PL"/>
        </w:rPr>
        <w:t>donosi odluku o:</w:t>
      </w:r>
    </w:p>
    <w:p w14:paraId="7FB78D38" w14:textId="77777777" w:rsidR="006A5CC7" w:rsidRPr="009A0FA7" w:rsidRDefault="006A5CC7" w:rsidP="006A5CC7">
      <w:pPr>
        <w:ind w:right="72" w:firstLine="708"/>
        <w:jc w:val="both"/>
        <w:rPr>
          <w:rFonts w:cs="Calibri"/>
          <w:szCs w:val="22"/>
          <w:lang w:val="pl-PL"/>
        </w:rPr>
      </w:pPr>
      <w:r w:rsidRPr="009A0FA7">
        <w:rPr>
          <w:rFonts w:cs="Calibri"/>
          <w:color w:val="000000"/>
          <w:spacing w:val="-1"/>
          <w:szCs w:val="22"/>
          <w:lang w:val="pl-PL"/>
        </w:rPr>
        <w:t xml:space="preserve">- mogućnosti da pojedini dijelovi groblja služe za ukope članova pojedinih vjerskih </w:t>
      </w:r>
      <w:r w:rsidRPr="009A0FA7">
        <w:rPr>
          <w:rFonts w:cs="Calibri"/>
          <w:color w:val="000000"/>
          <w:spacing w:val="-3"/>
          <w:szCs w:val="22"/>
          <w:lang w:val="pl-PL"/>
        </w:rPr>
        <w:t xml:space="preserve">zajednica te mogućnosti da se na tim dijelovima groblja ukop obavija uz prethodnu </w:t>
      </w:r>
      <w:r w:rsidRPr="009A0FA7">
        <w:rPr>
          <w:rFonts w:cs="Calibri"/>
          <w:color w:val="000000"/>
          <w:szCs w:val="22"/>
          <w:lang w:val="pl-PL"/>
        </w:rPr>
        <w:t>suglasnost predstavnika tih vjerskih zajednica</w:t>
      </w:r>
    </w:p>
    <w:p w14:paraId="3FB1A0C5" w14:textId="097B2B69" w:rsidR="006A5CC7" w:rsidRPr="009A0FA7" w:rsidRDefault="006A5CC7" w:rsidP="003319B1">
      <w:pPr>
        <w:spacing w:after="240"/>
        <w:ind w:firstLine="708"/>
        <w:jc w:val="both"/>
        <w:rPr>
          <w:rFonts w:cs="Calibri"/>
          <w:color w:val="000000"/>
          <w:spacing w:val="-2"/>
          <w:szCs w:val="22"/>
          <w:lang w:val="pl-PL"/>
        </w:rPr>
      </w:pPr>
      <w:r w:rsidRPr="009A0FA7">
        <w:rPr>
          <w:rFonts w:cs="Calibri"/>
          <w:color w:val="000000"/>
          <w:spacing w:val="2"/>
          <w:szCs w:val="22"/>
          <w:lang w:val="pl-PL"/>
        </w:rPr>
        <w:t xml:space="preserve">- mogućnosti da dio groblja ustupi drugoj jedinici lokalne samouprave ili </w:t>
      </w:r>
      <w:r w:rsidRPr="009A0FA7">
        <w:rPr>
          <w:rFonts w:cs="Calibri"/>
          <w:color w:val="000000"/>
          <w:szCs w:val="22"/>
          <w:lang w:val="pl-PL"/>
        </w:rPr>
        <w:t xml:space="preserve">da sklopi </w:t>
      </w:r>
      <w:r w:rsidRPr="009A0FA7">
        <w:rPr>
          <w:rFonts w:cs="Calibri"/>
          <w:color w:val="000000"/>
          <w:spacing w:val="-2"/>
          <w:szCs w:val="22"/>
          <w:lang w:val="pl-PL"/>
        </w:rPr>
        <w:t>ugovor o zajedničkom korištenju grob(ja s drugom jedinicom lokalne samouprave</w:t>
      </w:r>
      <w:r w:rsidR="00945CB1" w:rsidRPr="009A0FA7">
        <w:rPr>
          <w:rFonts w:cs="Calibri"/>
          <w:color w:val="000000"/>
          <w:spacing w:val="-2"/>
          <w:szCs w:val="22"/>
          <w:lang w:val="pl-PL"/>
        </w:rPr>
        <w:t>,</w:t>
      </w:r>
    </w:p>
    <w:p w14:paraId="46E724D6" w14:textId="607F7D5F" w:rsidR="006A5CC7" w:rsidRPr="009A0FA7" w:rsidRDefault="006A5CC7" w:rsidP="003319B1">
      <w:pPr>
        <w:spacing w:after="240"/>
        <w:rPr>
          <w:rFonts w:cs="Calibri"/>
          <w:b/>
          <w:color w:val="000000"/>
          <w:szCs w:val="22"/>
          <w:lang w:val="pl-PL"/>
        </w:rPr>
      </w:pPr>
      <w:r w:rsidRPr="009A0FA7">
        <w:rPr>
          <w:rFonts w:cs="Calibri"/>
          <w:b/>
          <w:color w:val="000000"/>
          <w:szCs w:val="22"/>
          <w:lang w:val="pl-PL"/>
        </w:rPr>
        <w:t>VII.</w:t>
      </w:r>
      <w:r w:rsidR="00945CB1" w:rsidRPr="009A0FA7">
        <w:rPr>
          <w:rFonts w:cs="Calibri"/>
          <w:b/>
          <w:color w:val="000000"/>
          <w:szCs w:val="22"/>
          <w:lang w:val="pl-PL"/>
        </w:rPr>
        <w:tab/>
      </w:r>
      <w:r w:rsidRPr="009A0FA7">
        <w:rPr>
          <w:rFonts w:cs="Calibri"/>
          <w:b/>
          <w:color w:val="000000"/>
          <w:szCs w:val="22"/>
          <w:lang w:val="pl-PL"/>
        </w:rPr>
        <w:t>NADZOR</w:t>
      </w:r>
    </w:p>
    <w:p w14:paraId="2C7CFBD6" w14:textId="6512328F" w:rsidR="006A5CC7" w:rsidRPr="009A0FA7" w:rsidRDefault="006A5CC7" w:rsidP="003319B1">
      <w:pPr>
        <w:spacing w:after="240"/>
        <w:ind w:left="3816"/>
        <w:rPr>
          <w:rFonts w:cs="Calibri"/>
          <w:bCs/>
          <w:spacing w:val="-8"/>
          <w:szCs w:val="22"/>
          <w:lang w:val="pl-PL"/>
        </w:rPr>
      </w:pPr>
      <w:r w:rsidRPr="009A0FA7">
        <w:rPr>
          <w:rFonts w:cs="Calibri"/>
          <w:bCs/>
          <w:spacing w:val="-8"/>
          <w:szCs w:val="22"/>
          <w:lang w:val="pl-PL"/>
        </w:rPr>
        <w:t>Članak 29.</w:t>
      </w:r>
    </w:p>
    <w:p w14:paraId="51D60F44" w14:textId="4AE5882A" w:rsidR="006A5CC7" w:rsidRPr="009A0FA7" w:rsidRDefault="006A5CC7" w:rsidP="003319B1">
      <w:pPr>
        <w:spacing w:after="240"/>
        <w:ind w:left="72" w:right="-49" w:firstLine="636"/>
        <w:jc w:val="both"/>
        <w:rPr>
          <w:rFonts w:cs="Calibri"/>
          <w:szCs w:val="22"/>
          <w:lang w:val="pl-PL"/>
        </w:rPr>
      </w:pPr>
      <w:r w:rsidRPr="009A0FA7">
        <w:rPr>
          <w:rFonts w:cs="Calibri"/>
          <w:spacing w:val="-1"/>
          <w:szCs w:val="22"/>
          <w:lang w:val="pl-PL"/>
        </w:rPr>
        <w:t>Nadzor nad radom Uprave groblja u provođenju odredaba ove Odluke i nad vođenjem grobnih  očevidnika o ukopu svih osoba, obavlja nadležni Upravni odjel.</w:t>
      </w:r>
    </w:p>
    <w:p w14:paraId="4A3D8420" w14:textId="77777777" w:rsidR="00D329AF" w:rsidRDefault="00D329AF" w:rsidP="003319B1">
      <w:pPr>
        <w:spacing w:after="240"/>
        <w:rPr>
          <w:rFonts w:cs="Calibri"/>
          <w:b/>
          <w:color w:val="000000"/>
          <w:spacing w:val="-8"/>
          <w:szCs w:val="22"/>
          <w:lang w:val="pl-PL"/>
        </w:rPr>
      </w:pPr>
    </w:p>
    <w:p w14:paraId="40C33086" w14:textId="77777777" w:rsidR="00D329AF" w:rsidRDefault="00D329AF" w:rsidP="003319B1">
      <w:pPr>
        <w:spacing w:after="240"/>
        <w:rPr>
          <w:rFonts w:cs="Calibri"/>
          <w:b/>
          <w:color w:val="000000"/>
          <w:spacing w:val="-8"/>
          <w:szCs w:val="22"/>
          <w:lang w:val="pl-PL"/>
        </w:rPr>
      </w:pPr>
    </w:p>
    <w:p w14:paraId="1A6FC4C5" w14:textId="77777777" w:rsidR="00D329AF" w:rsidRDefault="00D329AF" w:rsidP="003319B1">
      <w:pPr>
        <w:spacing w:after="240"/>
        <w:rPr>
          <w:rFonts w:cs="Calibri"/>
          <w:b/>
          <w:color w:val="000000"/>
          <w:spacing w:val="-8"/>
          <w:szCs w:val="22"/>
          <w:lang w:val="pl-PL"/>
        </w:rPr>
      </w:pPr>
    </w:p>
    <w:p w14:paraId="4112ECA0" w14:textId="1B294CB0" w:rsidR="006A5CC7" w:rsidRPr="009A0FA7" w:rsidRDefault="006A5CC7" w:rsidP="003319B1">
      <w:pPr>
        <w:spacing w:after="240"/>
        <w:rPr>
          <w:rFonts w:cs="Calibri"/>
          <w:b/>
          <w:color w:val="000000"/>
          <w:spacing w:val="-8"/>
          <w:szCs w:val="22"/>
          <w:lang w:val="pl-PL"/>
        </w:rPr>
      </w:pPr>
      <w:r w:rsidRPr="009A0FA7">
        <w:rPr>
          <w:rFonts w:cs="Calibri"/>
          <w:b/>
          <w:color w:val="000000"/>
          <w:spacing w:val="-8"/>
          <w:szCs w:val="22"/>
          <w:lang w:val="pl-PL"/>
        </w:rPr>
        <w:lastRenderedPageBreak/>
        <w:t>VIII.</w:t>
      </w:r>
      <w:r w:rsidRPr="009A0FA7">
        <w:rPr>
          <w:rFonts w:cs="Calibri"/>
          <w:b/>
          <w:color w:val="000000"/>
          <w:spacing w:val="-8"/>
          <w:szCs w:val="22"/>
          <w:lang w:val="pl-PL"/>
        </w:rPr>
        <w:tab/>
        <w:t>PREKRŠAJNE SANKC1JE</w:t>
      </w:r>
    </w:p>
    <w:p w14:paraId="0E0C8614" w14:textId="09FA931D" w:rsidR="006A5CC7" w:rsidRPr="009A0FA7" w:rsidRDefault="006A5CC7" w:rsidP="003319B1">
      <w:pPr>
        <w:spacing w:after="240"/>
        <w:ind w:left="3816"/>
        <w:rPr>
          <w:rFonts w:cs="Calibri"/>
          <w:bCs/>
          <w:spacing w:val="-6"/>
          <w:szCs w:val="22"/>
          <w:lang w:val="hr-HR"/>
        </w:rPr>
      </w:pPr>
      <w:r w:rsidRPr="009A0FA7">
        <w:rPr>
          <w:rFonts w:cs="Calibri"/>
          <w:bCs/>
          <w:spacing w:val="-6"/>
          <w:szCs w:val="22"/>
          <w:lang w:val="hr-HR"/>
        </w:rPr>
        <w:t>Članak 30.</w:t>
      </w:r>
    </w:p>
    <w:p w14:paraId="1180597A" w14:textId="28036796" w:rsidR="006A5CC7" w:rsidRPr="009A0FA7" w:rsidRDefault="006A5CC7" w:rsidP="003319B1">
      <w:pPr>
        <w:ind w:right="144" w:firstLine="708"/>
        <w:jc w:val="both"/>
        <w:rPr>
          <w:rFonts w:cs="Calibri"/>
          <w:szCs w:val="22"/>
          <w:lang w:val="hr-HR"/>
        </w:rPr>
      </w:pPr>
      <w:r w:rsidRPr="009A0FA7">
        <w:rPr>
          <w:rFonts w:cs="Calibri"/>
          <w:color w:val="000000"/>
          <w:spacing w:val="-1"/>
          <w:szCs w:val="22"/>
          <w:lang w:val="hr-HR"/>
        </w:rPr>
        <w:t xml:space="preserve">(1) Novčanom kaznom u iznosu od 100,00 eura kaznit će se za prekršaj bilo koja osoba ako </w:t>
      </w:r>
      <w:r w:rsidRPr="009A0FA7">
        <w:rPr>
          <w:rFonts w:cs="Calibri"/>
          <w:color w:val="000000"/>
          <w:spacing w:val="3"/>
          <w:szCs w:val="22"/>
          <w:lang w:val="hr-HR"/>
        </w:rPr>
        <w:t xml:space="preserve">se ne pridržava pravila ponašanja na groblju utvrđenih aktom Uprave groblja kojim se </w:t>
      </w:r>
      <w:r w:rsidRPr="009A0FA7">
        <w:rPr>
          <w:rFonts w:cs="Calibri"/>
          <w:color w:val="000000"/>
          <w:spacing w:val="-1"/>
          <w:szCs w:val="22"/>
          <w:lang w:val="hr-HR"/>
        </w:rPr>
        <w:t>određuju pravila ponašanja na groblju,</w:t>
      </w:r>
    </w:p>
    <w:p w14:paraId="03F5573E" w14:textId="25A99E37" w:rsidR="006A5CC7" w:rsidRPr="009A0FA7" w:rsidRDefault="006A5CC7" w:rsidP="003319B1">
      <w:pPr>
        <w:ind w:right="144" w:firstLine="708"/>
        <w:jc w:val="both"/>
        <w:rPr>
          <w:rFonts w:cs="Calibri"/>
          <w:szCs w:val="22"/>
          <w:lang w:val="hr-HR"/>
        </w:rPr>
      </w:pPr>
      <w:r w:rsidRPr="009A0FA7">
        <w:rPr>
          <w:rFonts w:cs="Calibri"/>
          <w:color w:val="000000"/>
          <w:spacing w:val="1"/>
          <w:szCs w:val="22"/>
          <w:lang w:val="hr-HR"/>
        </w:rPr>
        <w:t xml:space="preserve">(2) Novčanom kaznom u iznosu od 50,00 eura kaznit će se za prekršaj korisnik ako ne </w:t>
      </w:r>
      <w:r w:rsidRPr="009A0FA7">
        <w:rPr>
          <w:rFonts w:cs="Calibri"/>
          <w:color w:val="000000"/>
          <w:spacing w:val="-4"/>
          <w:szCs w:val="22"/>
          <w:lang w:val="hr-HR"/>
        </w:rPr>
        <w:t xml:space="preserve">održava grobno mjesto čistim i urednim, ili ako to čini na način da narušava cjelokupan izgled </w:t>
      </w:r>
      <w:r w:rsidRPr="009A0FA7">
        <w:rPr>
          <w:rFonts w:cs="Calibri"/>
          <w:color w:val="000000"/>
          <w:szCs w:val="22"/>
          <w:lang w:val="hr-HR"/>
        </w:rPr>
        <w:t xml:space="preserve">groblja i/ili na način koji predstavlja opasnost pa sigurnost i stabilnost drugih grobnih mjesta </w:t>
      </w:r>
      <w:r w:rsidRPr="009A0FA7">
        <w:rPr>
          <w:rFonts w:cs="Calibri"/>
          <w:color w:val="000000"/>
          <w:spacing w:val="-2"/>
          <w:szCs w:val="22"/>
          <w:lang w:val="hr-HR"/>
        </w:rPr>
        <w:t xml:space="preserve">i/ili posjetitelja groblja  i korisnik koji ne </w:t>
      </w:r>
      <w:r w:rsidRPr="009A0FA7">
        <w:rPr>
          <w:rFonts w:cs="Calibri"/>
          <w:color w:val="000000"/>
          <w:szCs w:val="22"/>
          <w:lang w:val="hr-HR"/>
        </w:rPr>
        <w:t xml:space="preserve"> ishoduje pisanu suglasnost za radove na groblju.</w:t>
      </w:r>
    </w:p>
    <w:p w14:paraId="7620A8A8" w14:textId="4753BCDE" w:rsidR="006A5CC7" w:rsidRPr="009A0FA7" w:rsidRDefault="006A5CC7" w:rsidP="003319B1">
      <w:pPr>
        <w:ind w:firstLine="708"/>
        <w:jc w:val="both"/>
        <w:rPr>
          <w:rFonts w:cs="Calibri"/>
          <w:szCs w:val="22"/>
          <w:lang w:val="hr-HR"/>
        </w:rPr>
      </w:pPr>
      <w:r w:rsidRPr="009A0FA7">
        <w:rPr>
          <w:rFonts w:cs="Calibri"/>
          <w:szCs w:val="22"/>
          <w:lang w:val="hr-HR"/>
        </w:rPr>
        <w:t xml:space="preserve">(3) </w:t>
      </w:r>
      <w:r w:rsidRPr="009A0FA7">
        <w:rPr>
          <w:rFonts w:cs="Calibri"/>
          <w:color w:val="000000"/>
          <w:spacing w:val="3"/>
          <w:szCs w:val="22"/>
          <w:lang w:val="hr-HR"/>
        </w:rPr>
        <w:t>Novčanom kaznom u iznosu od 100,00 eura kaznit će se za prekršaj:</w:t>
      </w:r>
    </w:p>
    <w:p w14:paraId="54DE2119" w14:textId="42A6338F" w:rsidR="006A5CC7" w:rsidRPr="009A0FA7" w:rsidRDefault="00945CB1" w:rsidP="003319B1">
      <w:pPr>
        <w:ind w:left="1134" w:right="144" w:hanging="141"/>
        <w:jc w:val="both"/>
        <w:rPr>
          <w:rFonts w:cs="Calibri"/>
          <w:szCs w:val="22"/>
          <w:lang w:val="hr-HR"/>
        </w:rPr>
      </w:pPr>
      <w:r w:rsidRPr="009A0FA7">
        <w:rPr>
          <w:rFonts w:cs="Calibri"/>
          <w:color w:val="000000"/>
          <w:spacing w:val="-1"/>
          <w:szCs w:val="22"/>
          <w:lang w:val="hr-HR"/>
        </w:rPr>
        <w:t>-</w:t>
      </w:r>
      <w:r w:rsidR="003319B1">
        <w:rPr>
          <w:rFonts w:cs="Calibri"/>
          <w:color w:val="000000"/>
          <w:spacing w:val="-1"/>
          <w:szCs w:val="22"/>
          <w:lang w:val="hr-HR"/>
        </w:rPr>
        <w:tab/>
      </w:r>
      <w:r w:rsidR="006A5CC7" w:rsidRPr="009A0FA7">
        <w:rPr>
          <w:rFonts w:cs="Calibri"/>
          <w:color w:val="000000"/>
          <w:szCs w:val="22"/>
          <w:lang w:val="hr-HR"/>
        </w:rPr>
        <w:t>izvođač radova koji prije početka izvođenja radova ne ishoduje suglasnost za radove na groblju</w:t>
      </w:r>
    </w:p>
    <w:p w14:paraId="261675B6" w14:textId="31BABF47" w:rsidR="006A5CC7" w:rsidRPr="003319B1" w:rsidRDefault="006A5CC7" w:rsidP="003319B1">
      <w:pPr>
        <w:pStyle w:val="Odlomakpopisa"/>
        <w:numPr>
          <w:ilvl w:val="0"/>
          <w:numId w:val="4"/>
        </w:numPr>
        <w:tabs>
          <w:tab w:val="decimal" w:pos="-5040"/>
          <w:tab w:val="decimal" w:pos="-3600"/>
        </w:tabs>
        <w:autoSpaceDN w:val="0"/>
        <w:ind w:left="1134" w:right="144" w:hanging="141"/>
        <w:jc w:val="both"/>
        <w:rPr>
          <w:rFonts w:cs="Calibri"/>
          <w:szCs w:val="22"/>
          <w:lang w:val="hr-HR"/>
        </w:rPr>
      </w:pPr>
      <w:r w:rsidRPr="003319B1">
        <w:rPr>
          <w:rFonts w:cs="Calibri"/>
          <w:color w:val="000000"/>
          <w:spacing w:val="3"/>
          <w:szCs w:val="22"/>
          <w:lang w:val="hr-HR"/>
        </w:rPr>
        <w:t xml:space="preserve">izvođač radova ukoliko se radovi ne izvode u vremenu navedenom u </w:t>
      </w:r>
      <w:r w:rsidRPr="003319B1">
        <w:rPr>
          <w:rFonts w:cs="Calibri"/>
          <w:color w:val="000000"/>
          <w:spacing w:val="-4"/>
          <w:szCs w:val="22"/>
          <w:lang w:val="hr-HR"/>
        </w:rPr>
        <w:t>izdanoj suglasnosti ili se izvode u dane kada se ne smiju izvoditi.</w:t>
      </w:r>
    </w:p>
    <w:p w14:paraId="46AE89A7" w14:textId="2ACF0458" w:rsidR="006A5CC7" w:rsidRPr="009A0FA7" w:rsidRDefault="006A5CC7" w:rsidP="003319B1">
      <w:pPr>
        <w:pStyle w:val="Odlomakpopisa"/>
        <w:numPr>
          <w:ilvl w:val="0"/>
          <w:numId w:val="4"/>
        </w:numPr>
        <w:tabs>
          <w:tab w:val="decimal" w:pos="-5040"/>
        </w:tabs>
        <w:autoSpaceDN w:val="0"/>
        <w:spacing w:after="240"/>
        <w:ind w:left="1134" w:right="144" w:hanging="141"/>
        <w:jc w:val="both"/>
        <w:rPr>
          <w:rFonts w:cs="Calibri"/>
          <w:color w:val="000000"/>
          <w:spacing w:val="-1"/>
          <w:szCs w:val="22"/>
          <w:lang w:val="hr-HR"/>
        </w:rPr>
      </w:pPr>
      <w:r w:rsidRPr="009A0FA7">
        <w:rPr>
          <w:rFonts w:cs="Calibri"/>
          <w:color w:val="000000"/>
          <w:spacing w:val="-1"/>
          <w:szCs w:val="22"/>
          <w:lang w:val="hr-HR"/>
        </w:rPr>
        <w:t xml:space="preserve">izvođač radova ukoliko ne prijavi Upravi groblja početak i završetak radova. </w:t>
      </w:r>
    </w:p>
    <w:p w14:paraId="2A062A3E" w14:textId="728167F0" w:rsidR="006A5CC7" w:rsidRPr="009A0FA7" w:rsidRDefault="006A5CC7" w:rsidP="003319B1">
      <w:pPr>
        <w:spacing w:after="240"/>
        <w:rPr>
          <w:rFonts w:cs="Calibri"/>
          <w:b/>
          <w:color w:val="000000"/>
          <w:szCs w:val="22"/>
          <w:lang w:val="hr-HR"/>
        </w:rPr>
      </w:pPr>
      <w:r w:rsidRPr="00D329AF">
        <w:rPr>
          <w:rFonts w:cs="Calibri"/>
          <w:b/>
          <w:color w:val="000000"/>
          <w:szCs w:val="22"/>
          <w:lang w:val="hr-HR"/>
        </w:rPr>
        <w:t>IX</w:t>
      </w:r>
      <w:r w:rsidRPr="009A0FA7">
        <w:rPr>
          <w:rFonts w:cs="Calibri"/>
          <w:b/>
          <w:color w:val="000000"/>
          <w:szCs w:val="22"/>
          <w:lang w:val="hr-HR"/>
        </w:rPr>
        <w:t>.</w:t>
      </w:r>
      <w:r w:rsidRPr="009A0FA7">
        <w:rPr>
          <w:rFonts w:cs="Calibri"/>
          <w:b/>
          <w:color w:val="000000"/>
          <w:szCs w:val="22"/>
          <w:lang w:val="hr-HR"/>
        </w:rPr>
        <w:tab/>
        <w:t>PRIJELAZNE I ZAVRŠNE ODREDBE</w:t>
      </w:r>
    </w:p>
    <w:p w14:paraId="1B62A5F6" w14:textId="77777777" w:rsidR="006A5CC7" w:rsidRPr="009A0FA7" w:rsidRDefault="006A5CC7" w:rsidP="003319B1">
      <w:pPr>
        <w:spacing w:after="240"/>
        <w:jc w:val="center"/>
        <w:rPr>
          <w:rFonts w:cs="Calibri"/>
          <w:szCs w:val="22"/>
          <w:lang w:val="hr-HR"/>
        </w:rPr>
      </w:pPr>
      <w:r w:rsidRPr="009A0FA7">
        <w:rPr>
          <w:rFonts w:cs="Calibri"/>
          <w:bCs/>
          <w:szCs w:val="22"/>
          <w:lang w:val="hr-HR"/>
        </w:rPr>
        <w:t>Članak 31.</w:t>
      </w:r>
    </w:p>
    <w:p w14:paraId="4ABB6023" w14:textId="77777777" w:rsidR="006A5CC7" w:rsidRPr="009A0FA7" w:rsidRDefault="006A5CC7" w:rsidP="003319B1">
      <w:pPr>
        <w:spacing w:after="240"/>
        <w:ind w:firstLine="708"/>
        <w:rPr>
          <w:rFonts w:cs="Calibri"/>
          <w:szCs w:val="22"/>
          <w:lang w:val="hr-HR"/>
        </w:rPr>
      </w:pPr>
      <w:r w:rsidRPr="009A0FA7">
        <w:rPr>
          <w:rFonts w:cs="Calibri"/>
          <w:spacing w:val="2"/>
          <w:szCs w:val="22"/>
          <w:lang w:val="hr-HR"/>
        </w:rPr>
        <w:t xml:space="preserve">Postupci započeti po odredbama Odluke o grobljima (Službene novine  Grada Požege, </w:t>
      </w:r>
      <w:r w:rsidRPr="009A0FA7">
        <w:rPr>
          <w:rFonts w:cs="Calibri"/>
          <w:spacing w:val="-1"/>
          <w:szCs w:val="22"/>
          <w:lang w:val="hr-HR"/>
        </w:rPr>
        <w:t>broj: 2/19.) dovršit će se prema odredbama ove Odluke.</w:t>
      </w:r>
    </w:p>
    <w:p w14:paraId="40FE8B62" w14:textId="77777777" w:rsidR="006A5CC7" w:rsidRPr="009A0FA7" w:rsidRDefault="006A5CC7" w:rsidP="003319B1">
      <w:pPr>
        <w:spacing w:after="240"/>
        <w:jc w:val="center"/>
        <w:rPr>
          <w:rFonts w:cs="Calibri"/>
          <w:szCs w:val="22"/>
          <w:lang w:val="hr-HR"/>
        </w:rPr>
      </w:pPr>
      <w:r w:rsidRPr="009A0FA7">
        <w:rPr>
          <w:rFonts w:cs="Calibri"/>
          <w:bCs/>
          <w:szCs w:val="22"/>
          <w:lang w:val="hr-HR"/>
        </w:rPr>
        <w:t>Članak 32.</w:t>
      </w:r>
    </w:p>
    <w:p w14:paraId="3222BD6A" w14:textId="77777777" w:rsidR="006A5CC7" w:rsidRPr="009A0FA7" w:rsidRDefault="006A5CC7" w:rsidP="003319B1">
      <w:pPr>
        <w:spacing w:after="240"/>
        <w:ind w:firstLine="708"/>
        <w:rPr>
          <w:rFonts w:cs="Calibri"/>
          <w:szCs w:val="22"/>
          <w:lang w:val="hr-HR"/>
        </w:rPr>
      </w:pPr>
      <w:r w:rsidRPr="009A0FA7">
        <w:rPr>
          <w:rFonts w:cs="Calibri"/>
          <w:szCs w:val="22"/>
          <w:lang w:val="hr-HR"/>
        </w:rPr>
        <w:t>Danom stupanja na snagu ove Odluke prestaje važiti Odluka o grobljima (Službene novine Grada Požege, broj: 2/19.).</w:t>
      </w:r>
    </w:p>
    <w:p w14:paraId="3F449BC0" w14:textId="77777777" w:rsidR="006A5CC7" w:rsidRPr="009A0FA7" w:rsidRDefault="006A5CC7" w:rsidP="003319B1">
      <w:pPr>
        <w:spacing w:after="240"/>
        <w:jc w:val="center"/>
        <w:rPr>
          <w:rFonts w:cs="Calibri"/>
          <w:szCs w:val="22"/>
          <w:lang w:val="hr-HR"/>
        </w:rPr>
      </w:pPr>
      <w:r w:rsidRPr="009A0FA7">
        <w:rPr>
          <w:rFonts w:cs="Calibri"/>
          <w:bCs/>
          <w:szCs w:val="22"/>
          <w:lang w:val="hr-HR"/>
        </w:rPr>
        <w:t>Članak 33.</w:t>
      </w:r>
    </w:p>
    <w:p w14:paraId="20485B99" w14:textId="77777777" w:rsidR="006A5CC7" w:rsidRPr="009A0FA7" w:rsidRDefault="006A5CC7" w:rsidP="003319B1">
      <w:pPr>
        <w:spacing w:after="240"/>
        <w:ind w:firstLine="708"/>
        <w:rPr>
          <w:rFonts w:cs="Calibri"/>
          <w:szCs w:val="22"/>
          <w:lang w:val="hr-HR"/>
        </w:rPr>
      </w:pPr>
      <w:r w:rsidRPr="009A0FA7">
        <w:rPr>
          <w:rFonts w:cs="Calibri"/>
          <w:color w:val="000000"/>
          <w:spacing w:val="5"/>
          <w:szCs w:val="22"/>
          <w:lang w:val="hr-HR"/>
        </w:rPr>
        <w:t xml:space="preserve">Ova Odluka stupa na snagu osmog dana od dana objave u </w:t>
      </w:r>
      <w:r w:rsidRPr="009A0FA7">
        <w:rPr>
          <w:rFonts w:cs="Calibri"/>
          <w:szCs w:val="22"/>
          <w:lang w:val="hr-HR"/>
        </w:rPr>
        <w:t>Službenim novinama Grada Požege.</w:t>
      </w:r>
    </w:p>
    <w:p w14:paraId="7236FA1E" w14:textId="07F861BD" w:rsidR="006A5CC7" w:rsidRPr="00D329AF" w:rsidRDefault="006A5CC7" w:rsidP="003319B1">
      <w:pPr>
        <w:ind w:left="5670" w:right="-49"/>
        <w:jc w:val="right"/>
        <w:rPr>
          <w:rFonts w:cs="Calibri"/>
          <w:szCs w:val="22"/>
          <w:lang w:val="pt-BR"/>
        </w:rPr>
      </w:pPr>
      <w:r w:rsidRPr="00D329AF">
        <w:rPr>
          <w:rFonts w:cs="Calibri"/>
          <w:szCs w:val="22"/>
          <w:lang w:val="pt-BR"/>
        </w:rPr>
        <w:t>PREDSJEDNIK</w:t>
      </w:r>
    </w:p>
    <w:p w14:paraId="6EC17603" w14:textId="0231CB86" w:rsidR="009A0FA7" w:rsidRPr="00D329AF" w:rsidRDefault="00945CB1" w:rsidP="003319B1">
      <w:pPr>
        <w:ind w:left="5670" w:right="-49"/>
        <w:jc w:val="right"/>
        <w:rPr>
          <w:rFonts w:cs="Calibri"/>
          <w:szCs w:val="22"/>
          <w:lang w:val="pt-BR"/>
        </w:rPr>
      </w:pPr>
      <w:r w:rsidRPr="00D329AF">
        <w:rPr>
          <w:rFonts w:cs="Calibri"/>
          <w:szCs w:val="22"/>
          <w:lang w:val="pt-BR"/>
        </w:rPr>
        <w:t>Tomislav Hajpek</w:t>
      </w:r>
    </w:p>
    <w:p w14:paraId="6E02EF9F" w14:textId="77777777" w:rsidR="009A0FA7" w:rsidRPr="00D329AF" w:rsidRDefault="009A0FA7">
      <w:pPr>
        <w:spacing w:after="160" w:line="278" w:lineRule="auto"/>
        <w:rPr>
          <w:rFonts w:cs="Calibri"/>
          <w:szCs w:val="22"/>
          <w:lang w:val="pt-BR"/>
        </w:rPr>
      </w:pPr>
      <w:r w:rsidRPr="00D329AF">
        <w:rPr>
          <w:rFonts w:cs="Calibri"/>
          <w:szCs w:val="22"/>
          <w:lang w:val="pt-BR"/>
        </w:rPr>
        <w:br w:type="page"/>
      </w:r>
    </w:p>
    <w:p w14:paraId="288B8F05" w14:textId="2B4A7BFA" w:rsidR="006A5CC7" w:rsidRPr="009A0FA7" w:rsidRDefault="006A5CC7" w:rsidP="006A5CC7">
      <w:pPr>
        <w:jc w:val="center"/>
        <w:rPr>
          <w:rFonts w:cs="Calibri"/>
          <w:szCs w:val="22"/>
          <w:lang w:val="pt-BR"/>
        </w:rPr>
      </w:pPr>
      <w:r w:rsidRPr="009A0FA7">
        <w:rPr>
          <w:rFonts w:cs="Calibri"/>
          <w:szCs w:val="22"/>
          <w:lang w:val="pt-BR"/>
        </w:rPr>
        <w:lastRenderedPageBreak/>
        <w:t>O</w:t>
      </w:r>
      <w:r w:rsidR="00FD28A4" w:rsidRPr="009A0FA7">
        <w:rPr>
          <w:rFonts w:cs="Calibri"/>
          <w:szCs w:val="22"/>
          <w:lang w:val="pt-BR"/>
        </w:rPr>
        <w:t xml:space="preserve"> b r a z l o ž e n j e</w:t>
      </w:r>
    </w:p>
    <w:p w14:paraId="2F4F9957" w14:textId="4CDC8252" w:rsidR="00FD28A4" w:rsidRPr="009A0FA7" w:rsidRDefault="00FD28A4" w:rsidP="003319B1">
      <w:pPr>
        <w:spacing w:after="240"/>
        <w:jc w:val="center"/>
        <w:rPr>
          <w:rFonts w:cs="Calibri"/>
          <w:szCs w:val="22"/>
          <w:lang w:val="pt-BR"/>
        </w:rPr>
      </w:pPr>
      <w:r w:rsidRPr="009A0FA7">
        <w:rPr>
          <w:rFonts w:cs="Calibri"/>
          <w:szCs w:val="22"/>
          <w:lang w:val="pt-BR"/>
        </w:rPr>
        <w:t xml:space="preserve">uz Prijedlog Odluke o grobljima </w:t>
      </w:r>
    </w:p>
    <w:p w14:paraId="0CFA859E" w14:textId="20DEB170" w:rsidR="006A5CC7" w:rsidRPr="00D329AF" w:rsidRDefault="006A5CC7" w:rsidP="00FD28A4">
      <w:pPr>
        <w:ind w:firstLine="708"/>
        <w:jc w:val="both"/>
        <w:rPr>
          <w:rFonts w:cs="Calibri"/>
          <w:szCs w:val="22"/>
          <w:lang w:val="pt-BR"/>
        </w:rPr>
      </w:pPr>
      <w:r w:rsidRPr="00D329AF">
        <w:rPr>
          <w:rFonts w:cs="Calibri"/>
          <w:szCs w:val="22"/>
          <w:lang w:val="pt-BR"/>
        </w:rPr>
        <w:t xml:space="preserve">Pravni temelj za donošenje Odluke o grobljima sadržan je u članku 9. stavku 10. Zakona o grobljima  </w:t>
      </w:r>
      <w:r w:rsidR="00FD28A4" w:rsidRPr="00D329AF">
        <w:rPr>
          <w:rFonts w:cs="Calibri"/>
          <w:szCs w:val="22"/>
          <w:lang w:val="pt-BR"/>
        </w:rPr>
        <w:t>(</w:t>
      </w:r>
      <w:r w:rsidRPr="00D329AF">
        <w:rPr>
          <w:rFonts w:cs="Calibri"/>
          <w:szCs w:val="22"/>
          <w:lang w:val="pt-BR"/>
        </w:rPr>
        <w:t>Narodne novine</w:t>
      </w:r>
      <w:r w:rsidR="00FD28A4" w:rsidRPr="00D329AF">
        <w:rPr>
          <w:rFonts w:cs="Calibri"/>
          <w:szCs w:val="22"/>
          <w:lang w:val="pt-BR"/>
        </w:rPr>
        <w:t xml:space="preserve">, broj: </w:t>
      </w:r>
      <w:r w:rsidRPr="00D329AF">
        <w:rPr>
          <w:rFonts w:cs="Calibri"/>
          <w:szCs w:val="22"/>
          <w:lang w:val="pt-BR"/>
        </w:rPr>
        <w:t xml:space="preserve"> 78/25</w:t>
      </w:r>
      <w:r w:rsidR="00FD28A4" w:rsidRPr="00D329AF">
        <w:rPr>
          <w:rFonts w:cs="Calibri"/>
          <w:szCs w:val="22"/>
          <w:lang w:val="pt-BR"/>
        </w:rPr>
        <w:t>.</w:t>
      </w:r>
      <w:r w:rsidRPr="00D329AF">
        <w:rPr>
          <w:rFonts w:cs="Calibri"/>
          <w:szCs w:val="22"/>
          <w:lang w:val="pt-BR"/>
        </w:rPr>
        <w:t xml:space="preserve"> i 80/25</w:t>
      </w:r>
      <w:r w:rsidR="00FD28A4" w:rsidRPr="00D329AF">
        <w:rPr>
          <w:rFonts w:cs="Calibri"/>
          <w:szCs w:val="22"/>
          <w:lang w:val="pt-BR"/>
        </w:rPr>
        <w:t xml:space="preserve">.)  (u nastvaku teksta: </w:t>
      </w:r>
      <w:r w:rsidRPr="00D329AF">
        <w:rPr>
          <w:rFonts w:cs="Calibri"/>
          <w:szCs w:val="22"/>
          <w:lang w:val="pt-BR"/>
        </w:rPr>
        <w:t>Zakon) kojim je propisano da predstavničko tijelo jedinice lokalne samouprave donosi odluku kojom se uređuju: mjerila i kriterij za dodjelu i ustupanje grobnih mjesta na korištenje, iskopavanje i premještanje posmrtnih ostataka,  ukopi i privremeni ukopi, način ukopa nepoznatih osoba, produljenje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 mogućnost da pojedini dijelovi groblja služe za ukope članova pojedinih vjerskih zajednica te mogućnost da se na tim dijelovima groblja ukop obavlja uz prethodnu suglasnost predstavnika tih vjerskih zajednica,-mogućnost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grobnicu, pravila za određivanje naknade za stjecanje opreme i uređaja koji se nalaze na grobnom mjestu bez korisnika grobnog mjesta i  prekršajne sankcije za prekršitelje odredbi.</w:t>
      </w:r>
    </w:p>
    <w:p w14:paraId="01E4A6DD" w14:textId="533C09FC" w:rsidR="006A5CC7" w:rsidRPr="00D329AF" w:rsidRDefault="006A5CC7" w:rsidP="00FD28A4">
      <w:pPr>
        <w:ind w:firstLine="708"/>
        <w:jc w:val="both"/>
        <w:rPr>
          <w:rFonts w:cs="Calibri"/>
          <w:szCs w:val="22"/>
          <w:lang w:val="pt-BR"/>
        </w:rPr>
      </w:pPr>
      <w:r w:rsidRPr="00D329AF">
        <w:rPr>
          <w:rFonts w:cs="Calibri"/>
          <w:szCs w:val="22"/>
          <w:lang w:val="pt-BR"/>
        </w:rPr>
        <w:t xml:space="preserve"> Zakon </w:t>
      </w:r>
      <w:r w:rsidR="00FD28A4" w:rsidRPr="00D329AF">
        <w:rPr>
          <w:rFonts w:cs="Calibri"/>
          <w:szCs w:val="22"/>
          <w:lang w:val="pt-BR"/>
        </w:rPr>
        <w:t xml:space="preserve">je </w:t>
      </w:r>
      <w:r w:rsidRPr="00D329AF">
        <w:rPr>
          <w:rFonts w:cs="Calibri"/>
          <w:szCs w:val="22"/>
          <w:lang w:val="pt-BR"/>
        </w:rPr>
        <w:t>stupio je na snagu 17. svibnja 2025. godine koji na cjelovit način uređuje sva pitanja vezana uz groblja od upravljanja i korištenje groblja, izgradnje novih groblja te uređenje, rekonstrukcija, proširenje i preseljenje postojećih groblja, izgleda grobnih mjesta i spomen obilježja s temeljnim odredbama i najvišim vrednotama propisanim Ustavom Republike Hrvatske i ostalim pozitivnim propisima Republike Hrvatske. Jedinice lokalne samouprave obvezne su osigurati preduvjete za redovito održavanje i uredno funkcioniranje groblja na svom području.</w:t>
      </w:r>
    </w:p>
    <w:p w14:paraId="3BE2230F" w14:textId="3D49297F" w:rsidR="006A5CC7" w:rsidRPr="00D329AF" w:rsidRDefault="00FD28A4" w:rsidP="003319B1">
      <w:pPr>
        <w:spacing w:after="240"/>
        <w:ind w:firstLine="708"/>
        <w:jc w:val="both"/>
        <w:rPr>
          <w:rFonts w:cs="Calibri"/>
          <w:szCs w:val="22"/>
          <w:lang w:val="pt-BR"/>
        </w:rPr>
      </w:pPr>
      <w:r w:rsidRPr="00D329AF">
        <w:rPr>
          <w:rFonts w:cs="Calibri"/>
          <w:szCs w:val="22"/>
          <w:lang w:val="pt-BR"/>
        </w:rPr>
        <w:t>Nadalje, n</w:t>
      </w:r>
      <w:r w:rsidR="006A5CC7" w:rsidRPr="00D329AF">
        <w:rPr>
          <w:rFonts w:cs="Calibri"/>
          <w:szCs w:val="22"/>
          <w:lang w:val="pt-BR"/>
        </w:rPr>
        <w:t xml:space="preserve">ovi Zakon donosi nova i stroža pravila za korisnike grobnih mjesta, ali uređuje i pravila postupanja svih upravitelja po istom modelu, što predstavlja pravnu sigurnost korisnika groblja. Iako osnovni koncept upravljanja grobljima ostaje nepromijenjen, novim zakonom postrožena su pravila u vezi s pravima i obvezama korisnika groblja. Novina u </w:t>
      </w:r>
      <w:r w:rsidRPr="00D329AF">
        <w:rPr>
          <w:rFonts w:cs="Calibri"/>
          <w:szCs w:val="22"/>
          <w:lang w:val="pt-BR"/>
        </w:rPr>
        <w:t>Z</w:t>
      </w:r>
      <w:r w:rsidR="006A5CC7" w:rsidRPr="00D329AF">
        <w:rPr>
          <w:rFonts w:cs="Calibri"/>
          <w:szCs w:val="22"/>
          <w:lang w:val="pt-BR"/>
        </w:rPr>
        <w:t>akonu odnosi se i na postupak dodjele i gubitka prava na korištenje grobnog mjesta, čime se također povećava pravna sigurnost.</w:t>
      </w:r>
    </w:p>
    <w:p w14:paraId="6D67C7D2" w14:textId="4E18D2CC" w:rsidR="006A5CC7" w:rsidRPr="009A0FA7" w:rsidRDefault="006A5CC7" w:rsidP="00FD28A4">
      <w:pPr>
        <w:ind w:firstLine="708"/>
        <w:jc w:val="both"/>
        <w:rPr>
          <w:rFonts w:cs="Calibri"/>
          <w:szCs w:val="22"/>
          <w:lang w:val="pl-PL"/>
        </w:rPr>
      </w:pPr>
      <w:r w:rsidRPr="009A0FA7">
        <w:rPr>
          <w:rFonts w:cs="Calibri"/>
          <w:szCs w:val="22"/>
          <w:lang w:val="pl-PL"/>
        </w:rPr>
        <w:t>Prijedlog nove Odluke o grobljima konstrukcijski prati odredbe Zakona</w:t>
      </w:r>
      <w:r w:rsidR="00FD28A4" w:rsidRPr="009A0FA7">
        <w:rPr>
          <w:rFonts w:cs="Calibri"/>
          <w:szCs w:val="22"/>
          <w:lang w:val="pl-PL"/>
        </w:rPr>
        <w:t>.</w:t>
      </w:r>
      <w:r w:rsidRPr="009A0FA7">
        <w:rPr>
          <w:rFonts w:cs="Calibri"/>
          <w:szCs w:val="22"/>
          <w:lang w:val="pl-PL"/>
        </w:rPr>
        <w:t xml:space="preserve"> </w:t>
      </w:r>
    </w:p>
    <w:p w14:paraId="4169BE2C" w14:textId="0CC8237F" w:rsidR="006A5CC7" w:rsidRPr="009A0FA7" w:rsidRDefault="006A5CC7" w:rsidP="00FD28A4">
      <w:pPr>
        <w:ind w:firstLine="708"/>
        <w:jc w:val="both"/>
        <w:rPr>
          <w:rFonts w:cs="Calibri"/>
          <w:szCs w:val="22"/>
          <w:lang w:val="pl-PL"/>
        </w:rPr>
      </w:pPr>
      <w:r w:rsidRPr="009A0FA7">
        <w:rPr>
          <w:rFonts w:cs="Calibri"/>
          <w:szCs w:val="22"/>
          <w:lang w:val="pl-PL"/>
        </w:rPr>
        <w:t>Cilj nove Odluke je usklađivanje s odredbama novog Zakona</w:t>
      </w:r>
      <w:r w:rsidR="00FD28A4" w:rsidRPr="009A0FA7">
        <w:rPr>
          <w:rFonts w:cs="Calibri"/>
          <w:szCs w:val="22"/>
          <w:lang w:val="pl-PL"/>
        </w:rPr>
        <w:t xml:space="preserve">, </w:t>
      </w:r>
      <w:r w:rsidRPr="009A0FA7">
        <w:rPr>
          <w:rFonts w:cs="Calibri"/>
          <w:szCs w:val="22"/>
          <w:lang w:val="pl-PL"/>
        </w:rPr>
        <w:t>osiguravanje jedinstvenog i jasnog pravnog okvira za upravljanje i održavanje groblja kao i definiranje postupaka i odgovornosti upravitelja groblja i korisnika grobnih mjesta.</w:t>
      </w:r>
    </w:p>
    <w:p w14:paraId="10B173A1" w14:textId="77777777" w:rsidR="006A5CC7" w:rsidRPr="009A0FA7" w:rsidRDefault="006A5CC7" w:rsidP="00FD28A4">
      <w:pPr>
        <w:ind w:firstLine="708"/>
        <w:jc w:val="both"/>
        <w:rPr>
          <w:rFonts w:cs="Calibri"/>
          <w:szCs w:val="22"/>
          <w:lang w:val="pl-PL"/>
        </w:rPr>
      </w:pPr>
      <w:r w:rsidRPr="009A0FA7">
        <w:rPr>
          <w:rFonts w:cs="Calibri"/>
          <w:szCs w:val="22"/>
          <w:lang w:val="pl-PL"/>
        </w:rPr>
        <w:t>Svrha Odluke je osigurati pravni okvir za učinkovito i transparentno upravljanje grobljima sukladno novom Zakonu o grobljima.</w:t>
      </w:r>
    </w:p>
    <w:sectPr w:rsidR="006A5CC7" w:rsidRPr="009A0FA7" w:rsidSect="009A0FA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F7A4" w14:textId="77777777" w:rsidR="008226C6" w:rsidRDefault="008226C6">
      <w:r>
        <w:separator/>
      </w:r>
    </w:p>
  </w:endnote>
  <w:endnote w:type="continuationSeparator" w:id="0">
    <w:p w14:paraId="7C97B981" w14:textId="77777777" w:rsidR="008226C6" w:rsidRDefault="0082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8A52" w14:textId="5BF5C9EF" w:rsidR="009A0FA7" w:rsidRDefault="009A0FA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0912" w14:textId="77777777" w:rsidR="008226C6" w:rsidRDefault="008226C6">
      <w:r>
        <w:separator/>
      </w:r>
    </w:p>
  </w:footnote>
  <w:footnote w:type="continuationSeparator" w:id="0">
    <w:p w14:paraId="6620F3EF" w14:textId="77777777" w:rsidR="008226C6" w:rsidRDefault="0082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24BE" w14:textId="7F50CFF4" w:rsidR="009A0FA7" w:rsidRPr="009A0FA7" w:rsidRDefault="009A0FA7" w:rsidP="009A0FA7">
    <w:pPr>
      <w:tabs>
        <w:tab w:val="center" w:pos="4536"/>
        <w:tab w:val="right" w:pos="9072"/>
      </w:tabs>
      <w:autoSpaceDN w:val="0"/>
      <w:rPr>
        <w:rFonts w:cs="Calibri"/>
        <w:b/>
        <w:noProof/>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A6360"/>
    <w:multiLevelType w:val="hybridMultilevel"/>
    <w:tmpl w:val="7AC4360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8035BE6"/>
    <w:multiLevelType w:val="hybridMultilevel"/>
    <w:tmpl w:val="958C81D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1083B32"/>
    <w:multiLevelType w:val="hybridMultilevel"/>
    <w:tmpl w:val="A62449FE"/>
    <w:lvl w:ilvl="0" w:tplc="4FC0EEC6">
      <w:start w:val="3"/>
      <w:numFmt w:val="bullet"/>
      <w:lvlText w:val="-"/>
      <w:lvlJc w:val="left"/>
      <w:pPr>
        <w:ind w:left="1361" w:hanging="360"/>
      </w:pPr>
      <w:rPr>
        <w:rFonts w:ascii="Calibri" w:eastAsia="Times New Roman" w:hAnsi="Calibri" w:cs="Calibri" w:hint="default"/>
        <w:color w:val="000000"/>
        <w:sz w:val="20"/>
      </w:rPr>
    </w:lvl>
    <w:lvl w:ilvl="1" w:tplc="041A0003" w:tentative="1">
      <w:start w:val="1"/>
      <w:numFmt w:val="bullet"/>
      <w:lvlText w:val="o"/>
      <w:lvlJc w:val="left"/>
      <w:pPr>
        <w:ind w:left="2081" w:hanging="360"/>
      </w:pPr>
      <w:rPr>
        <w:rFonts w:ascii="Courier New" w:hAnsi="Courier New" w:cs="Courier New" w:hint="default"/>
      </w:rPr>
    </w:lvl>
    <w:lvl w:ilvl="2" w:tplc="041A0005" w:tentative="1">
      <w:start w:val="1"/>
      <w:numFmt w:val="bullet"/>
      <w:lvlText w:val=""/>
      <w:lvlJc w:val="left"/>
      <w:pPr>
        <w:ind w:left="2801" w:hanging="360"/>
      </w:pPr>
      <w:rPr>
        <w:rFonts w:ascii="Wingdings" w:hAnsi="Wingdings" w:hint="default"/>
      </w:rPr>
    </w:lvl>
    <w:lvl w:ilvl="3" w:tplc="041A0001" w:tentative="1">
      <w:start w:val="1"/>
      <w:numFmt w:val="bullet"/>
      <w:lvlText w:val=""/>
      <w:lvlJc w:val="left"/>
      <w:pPr>
        <w:ind w:left="3521" w:hanging="360"/>
      </w:pPr>
      <w:rPr>
        <w:rFonts w:ascii="Symbol" w:hAnsi="Symbol" w:hint="default"/>
      </w:rPr>
    </w:lvl>
    <w:lvl w:ilvl="4" w:tplc="041A0003" w:tentative="1">
      <w:start w:val="1"/>
      <w:numFmt w:val="bullet"/>
      <w:lvlText w:val="o"/>
      <w:lvlJc w:val="left"/>
      <w:pPr>
        <w:ind w:left="4241" w:hanging="360"/>
      </w:pPr>
      <w:rPr>
        <w:rFonts w:ascii="Courier New" w:hAnsi="Courier New" w:cs="Courier New" w:hint="default"/>
      </w:rPr>
    </w:lvl>
    <w:lvl w:ilvl="5" w:tplc="041A0005" w:tentative="1">
      <w:start w:val="1"/>
      <w:numFmt w:val="bullet"/>
      <w:lvlText w:val=""/>
      <w:lvlJc w:val="left"/>
      <w:pPr>
        <w:ind w:left="4961" w:hanging="360"/>
      </w:pPr>
      <w:rPr>
        <w:rFonts w:ascii="Wingdings" w:hAnsi="Wingdings" w:hint="default"/>
      </w:rPr>
    </w:lvl>
    <w:lvl w:ilvl="6" w:tplc="041A0001" w:tentative="1">
      <w:start w:val="1"/>
      <w:numFmt w:val="bullet"/>
      <w:lvlText w:val=""/>
      <w:lvlJc w:val="left"/>
      <w:pPr>
        <w:ind w:left="5681" w:hanging="360"/>
      </w:pPr>
      <w:rPr>
        <w:rFonts w:ascii="Symbol" w:hAnsi="Symbol" w:hint="default"/>
      </w:rPr>
    </w:lvl>
    <w:lvl w:ilvl="7" w:tplc="041A0003" w:tentative="1">
      <w:start w:val="1"/>
      <w:numFmt w:val="bullet"/>
      <w:lvlText w:val="o"/>
      <w:lvlJc w:val="left"/>
      <w:pPr>
        <w:ind w:left="6401" w:hanging="360"/>
      </w:pPr>
      <w:rPr>
        <w:rFonts w:ascii="Courier New" w:hAnsi="Courier New" w:cs="Courier New" w:hint="default"/>
      </w:rPr>
    </w:lvl>
    <w:lvl w:ilvl="8" w:tplc="041A0005" w:tentative="1">
      <w:start w:val="1"/>
      <w:numFmt w:val="bullet"/>
      <w:lvlText w:val=""/>
      <w:lvlJc w:val="left"/>
      <w:pPr>
        <w:ind w:left="7121" w:hanging="360"/>
      </w:pPr>
      <w:rPr>
        <w:rFonts w:ascii="Wingdings" w:hAnsi="Wingdings" w:hint="default"/>
      </w:rPr>
    </w:lvl>
  </w:abstractNum>
  <w:abstractNum w:abstractNumId="3" w15:restartNumberingAfterBreak="0">
    <w:nsid w:val="6CC22933"/>
    <w:multiLevelType w:val="multilevel"/>
    <w:tmpl w:val="6B7046C2"/>
    <w:lvl w:ilvl="0">
      <w:start w:val="2"/>
      <w:numFmt w:val="decimal"/>
      <w:lvlText w:val="%1."/>
      <w:lvlJc w:val="left"/>
      <w:pPr>
        <w:ind w:left="720" w:firstLine="0"/>
      </w:pPr>
      <w:rPr>
        <w:rFonts w:ascii="Times New Roman" w:hAnsi="Times New Roman"/>
        <w:strike w:val="0"/>
        <w:dstrike w:val="0"/>
        <w:color w:val="000000"/>
        <w:spacing w:val="0"/>
        <w:w w:val="100"/>
        <w:position w:val="0"/>
        <w:sz w:val="23"/>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5915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4362562">
    <w:abstractNumId w:val="1"/>
  </w:num>
  <w:num w:numId="3" w16cid:durableId="1746562172">
    <w:abstractNumId w:val="3"/>
  </w:num>
  <w:num w:numId="4" w16cid:durableId="540871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DE"/>
    <w:rsid w:val="00065E2B"/>
    <w:rsid w:val="0009464E"/>
    <w:rsid w:val="00175AD2"/>
    <w:rsid w:val="003319B1"/>
    <w:rsid w:val="00376571"/>
    <w:rsid w:val="003F6B4A"/>
    <w:rsid w:val="0050554A"/>
    <w:rsid w:val="00590B3E"/>
    <w:rsid w:val="005A135C"/>
    <w:rsid w:val="006A5CC7"/>
    <w:rsid w:val="008226C6"/>
    <w:rsid w:val="00843EF5"/>
    <w:rsid w:val="0086453F"/>
    <w:rsid w:val="00880BA7"/>
    <w:rsid w:val="008F48FD"/>
    <w:rsid w:val="00945CB1"/>
    <w:rsid w:val="00945E32"/>
    <w:rsid w:val="009471DC"/>
    <w:rsid w:val="009565F8"/>
    <w:rsid w:val="0098276D"/>
    <w:rsid w:val="009A0FA7"/>
    <w:rsid w:val="009D2465"/>
    <w:rsid w:val="00A11CDE"/>
    <w:rsid w:val="00A45FB0"/>
    <w:rsid w:val="00B2205A"/>
    <w:rsid w:val="00B85CF8"/>
    <w:rsid w:val="00BD66FD"/>
    <w:rsid w:val="00D329AF"/>
    <w:rsid w:val="00E355C0"/>
    <w:rsid w:val="00EA58DA"/>
    <w:rsid w:val="00EC2B26"/>
    <w:rsid w:val="00F0559E"/>
    <w:rsid w:val="00F43878"/>
    <w:rsid w:val="00FD28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36740"/>
  <w15:chartTrackingRefBased/>
  <w15:docId w15:val="{DA8399FE-1A13-4A16-940A-4FBFA2E4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A7"/>
    <w:pPr>
      <w:spacing w:after="0" w:line="240" w:lineRule="auto"/>
    </w:pPr>
    <w:rPr>
      <w:rFonts w:ascii="Calibri" w:eastAsia="Times New Roman" w:hAnsi="Calibri" w:cs="Times New Roman"/>
      <w:kern w:val="0"/>
      <w:sz w:val="22"/>
      <w:szCs w:val="20"/>
      <w:lang w:val="en-US" w:eastAsia="hr-HR"/>
      <w14:ligatures w14:val="none"/>
    </w:rPr>
  </w:style>
  <w:style w:type="paragraph" w:styleId="Naslov1">
    <w:name w:val="heading 1"/>
    <w:basedOn w:val="Normal"/>
    <w:next w:val="Normal"/>
    <w:link w:val="Naslov1Char"/>
    <w:uiPriority w:val="9"/>
    <w:qFormat/>
    <w:rsid w:val="00A11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11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11CD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11CD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11CD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11CDE"/>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11CDE"/>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11CDE"/>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11CDE"/>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11CD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11CD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11CD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11CD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11CD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11CD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11CD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11CD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11CDE"/>
    <w:rPr>
      <w:rFonts w:eastAsiaTheme="majorEastAsia" w:cstheme="majorBidi"/>
      <w:color w:val="272727" w:themeColor="text1" w:themeTint="D8"/>
    </w:rPr>
  </w:style>
  <w:style w:type="paragraph" w:styleId="Naslov">
    <w:name w:val="Title"/>
    <w:basedOn w:val="Normal"/>
    <w:next w:val="Normal"/>
    <w:link w:val="NaslovChar"/>
    <w:uiPriority w:val="10"/>
    <w:qFormat/>
    <w:rsid w:val="00A11CDE"/>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11CD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11CD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11CD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11CDE"/>
    <w:pPr>
      <w:spacing w:before="160"/>
      <w:jc w:val="center"/>
    </w:pPr>
    <w:rPr>
      <w:i/>
      <w:iCs/>
      <w:color w:val="404040" w:themeColor="text1" w:themeTint="BF"/>
    </w:rPr>
  </w:style>
  <w:style w:type="character" w:customStyle="1" w:styleId="CitatChar">
    <w:name w:val="Citat Char"/>
    <w:basedOn w:val="Zadanifontodlomka"/>
    <w:link w:val="Citat"/>
    <w:uiPriority w:val="29"/>
    <w:rsid w:val="00A11CDE"/>
    <w:rPr>
      <w:i/>
      <w:iCs/>
      <w:color w:val="404040" w:themeColor="text1" w:themeTint="BF"/>
    </w:rPr>
  </w:style>
  <w:style w:type="paragraph" w:styleId="Odlomakpopisa">
    <w:name w:val="List Paragraph"/>
    <w:aliases w:val="Bulleted"/>
    <w:basedOn w:val="Normal"/>
    <w:link w:val="OdlomakpopisaChar"/>
    <w:uiPriority w:val="34"/>
    <w:qFormat/>
    <w:rsid w:val="00A11CDE"/>
    <w:pPr>
      <w:ind w:left="720"/>
      <w:contextualSpacing/>
    </w:pPr>
  </w:style>
  <w:style w:type="character" w:styleId="Jakoisticanje">
    <w:name w:val="Intense Emphasis"/>
    <w:basedOn w:val="Zadanifontodlomka"/>
    <w:uiPriority w:val="21"/>
    <w:qFormat/>
    <w:rsid w:val="00A11CDE"/>
    <w:rPr>
      <w:i/>
      <w:iCs/>
      <w:color w:val="0F4761" w:themeColor="accent1" w:themeShade="BF"/>
    </w:rPr>
  </w:style>
  <w:style w:type="paragraph" w:styleId="Naglaencitat">
    <w:name w:val="Intense Quote"/>
    <w:basedOn w:val="Normal"/>
    <w:next w:val="Normal"/>
    <w:link w:val="NaglaencitatChar"/>
    <w:uiPriority w:val="30"/>
    <w:qFormat/>
    <w:rsid w:val="00A11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11CDE"/>
    <w:rPr>
      <w:i/>
      <w:iCs/>
      <w:color w:val="0F4761" w:themeColor="accent1" w:themeShade="BF"/>
    </w:rPr>
  </w:style>
  <w:style w:type="character" w:styleId="Istaknutareferenca">
    <w:name w:val="Intense Reference"/>
    <w:basedOn w:val="Zadanifontodlomka"/>
    <w:uiPriority w:val="32"/>
    <w:qFormat/>
    <w:rsid w:val="00A11CDE"/>
    <w:rPr>
      <w:b/>
      <w:bCs/>
      <w:smallCaps/>
      <w:color w:val="0F4761" w:themeColor="accent1" w:themeShade="BF"/>
      <w:spacing w:val="5"/>
    </w:rPr>
  </w:style>
  <w:style w:type="character" w:customStyle="1" w:styleId="Bodytext">
    <w:name w:val="Body text_"/>
    <w:basedOn w:val="Zadanifontodlomka"/>
    <w:link w:val="BodyText1"/>
    <w:rsid w:val="00A11CDE"/>
    <w:rPr>
      <w:rFonts w:ascii="Times New Roman" w:eastAsia="Times New Roman" w:hAnsi="Times New Roman" w:cs="Times New Roman"/>
      <w:szCs w:val="20"/>
      <w:shd w:val="clear" w:color="auto" w:fill="FFFFFF"/>
    </w:rPr>
  </w:style>
  <w:style w:type="paragraph" w:customStyle="1" w:styleId="BodyText1">
    <w:name w:val="Body Text1"/>
    <w:basedOn w:val="Normal"/>
    <w:link w:val="Bodytext"/>
    <w:rsid w:val="00A11CDE"/>
    <w:pPr>
      <w:shd w:val="clear" w:color="auto" w:fill="FFFFFF"/>
      <w:spacing w:before="240" w:after="240" w:line="234" w:lineRule="exact"/>
      <w:jc w:val="both"/>
    </w:pPr>
    <w:rPr>
      <w:rFonts w:ascii="Times New Roman" w:hAnsi="Times New Roman"/>
      <w:kern w:val="2"/>
      <w:lang w:val="hr-HR" w:eastAsia="en-US"/>
      <w14:ligatures w14:val="standardContextual"/>
    </w:rPr>
  </w:style>
  <w:style w:type="paragraph" w:styleId="Zaglavlje">
    <w:name w:val="header"/>
    <w:basedOn w:val="Normal"/>
    <w:link w:val="ZaglavljeChar"/>
    <w:rsid w:val="006A5CC7"/>
    <w:pPr>
      <w:tabs>
        <w:tab w:val="center" w:pos="4536"/>
        <w:tab w:val="right" w:pos="9072"/>
      </w:tabs>
      <w:suppressAutoHyphens/>
      <w:autoSpaceDN w:val="0"/>
    </w:pPr>
    <w:rPr>
      <w:rFonts w:ascii="Aptos" w:eastAsia="Aptos" w:hAnsi="Aptos"/>
      <w:kern w:val="3"/>
      <w:szCs w:val="24"/>
      <w:lang w:val="hr-HR" w:eastAsia="en-US"/>
    </w:rPr>
  </w:style>
  <w:style w:type="character" w:customStyle="1" w:styleId="ZaglavljeChar">
    <w:name w:val="Zaglavlje Char"/>
    <w:basedOn w:val="Zadanifontodlomka"/>
    <w:link w:val="Zaglavlje"/>
    <w:rsid w:val="006A5CC7"/>
    <w:rPr>
      <w:rFonts w:ascii="Aptos" w:eastAsia="Aptos" w:hAnsi="Aptos" w:cs="Times New Roman"/>
      <w:kern w:val="3"/>
      <w14:ligatures w14:val="none"/>
    </w:rPr>
  </w:style>
  <w:style w:type="paragraph" w:styleId="Podnoje">
    <w:name w:val="footer"/>
    <w:basedOn w:val="Normal"/>
    <w:link w:val="PodnojeChar"/>
    <w:rsid w:val="006A5CC7"/>
    <w:pPr>
      <w:tabs>
        <w:tab w:val="center" w:pos="4536"/>
        <w:tab w:val="right" w:pos="9072"/>
      </w:tabs>
      <w:suppressAutoHyphens/>
      <w:autoSpaceDN w:val="0"/>
    </w:pPr>
    <w:rPr>
      <w:rFonts w:ascii="Aptos" w:eastAsia="Aptos" w:hAnsi="Aptos"/>
      <w:kern w:val="3"/>
      <w:szCs w:val="24"/>
      <w:lang w:val="hr-HR" w:eastAsia="en-US"/>
    </w:rPr>
  </w:style>
  <w:style w:type="character" w:customStyle="1" w:styleId="PodnojeChar">
    <w:name w:val="Podnožje Char"/>
    <w:basedOn w:val="Zadanifontodlomka"/>
    <w:link w:val="Podnoje"/>
    <w:rsid w:val="006A5CC7"/>
    <w:rPr>
      <w:rFonts w:ascii="Aptos" w:eastAsia="Aptos" w:hAnsi="Aptos" w:cs="Times New Roman"/>
      <w:kern w:val="3"/>
      <w14:ligatures w14:val="none"/>
    </w:rPr>
  </w:style>
  <w:style w:type="character" w:styleId="Hiperveza">
    <w:name w:val="Hyperlink"/>
    <w:basedOn w:val="Zadanifontodlomka"/>
    <w:uiPriority w:val="99"/>
    <w:unhideWhenUsed/>
    <w:rsid w:val="0098276D"/>
    <w:rPr>
      <w:color w:val="467886" w:themeColor="hyperlink"/>
      <w:u w:val="single"/>
    </w:rPr>
  </w:style>
  <w:style w:type="character" w:styleId="Nerijeenospominjanje">
    <w:name w:val="Unresolved Mention"/>
    <w:basedOn w:val="Zadanifontodlomka"/>
    <w:uiPriority w:val="99"/>
    <w:semiHidden/>
    <w:unhideWhenUsed/>
    <w:rsid w:val="0098276D"/>
    <w:rPr>
      <w:color w:val="605E5C"/>
      <w:shd w:val="clear" w:color="auto" w:fill="E1DFDD"/>
    </w:rPr>
  </w:style>
  <w:style w:type="character" w:customStyle="1" w:styleId="OdlomakpopisaChar">
    <w:name w:val="Odlomak popisa Char"/>
    <w:aliases w:val="Bulleted Char"/>
    <w:link w:val="Odlomakpopisa"/>
    <w:uiPriority w:val="34"/>
    <w:locked/>
    <w:rsid w:val="009A0FA7"/>
    <w:rPr>
      <w:rFonts w:ascii="Calibri" w:eastAsia="Times New Roman" w:hAnsi="Calibri" w:cs="Times New Roman"/>
      <w:kern w:val="0"/>
      <w:sz w:val="22"/>
      <w:szCs w:val="20"/>
      <w:lang w:val="en-US"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566F-46F2-46DB-A485-54E2D486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4198</Words>
  <Characters>23933</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Bilen</dc:creator>
  <cp:keywords/>
  <dc:description/>
  <cp:lastModifiedBy>.KO 04</cp:lastModifiedBy>
  <cp:revision>3</cp:revision>
  <dcterms:created xsi:type="dcterms:W3CDTF">2026-05-19T13:20:00Z</dcterms:created>
  <dcterms:modified xsi:type="dcterms:W3CDTF">2026-05-19T13:20:00Z</dcterms:modified>
</cp:coreProperties>
</file>