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FA4" w14:textId="08217437" w:rsidR="007F090F" w:rsidRPr="007F090F" w:rsidRDefault="007F090F" w:rsidP="007F090F">
      <w:pPr>
        <w:suppressAutoHyphens w:val="0"/>
        <w:ind w:right="4536"/>
        <w:jc w:val="center"/>
        <w:rPr>
          <w:rFonts w:cs="Times New Roman"/>
          <w:bCs/>
          <w:szCs w:val="22"/>
          <w:lang w:eastAsia="hr-HR"/>
        </w:rPr>
      </w:pPr>
      <w:bookmarkStart w:id="0" w:name="_Hlk524330743"/>
      <w:bookmarkStart w:id="1" w:name="_Hlk511391266"/>
      <w:r w:rsidRPr="009F2C4E">
        <w:rPr>
          <w:rFonts w:cs="Times New Roman"/>
          <w:bCs/>
          <w:noProof/>
          <w:szCs w:val="22"/>
          <w:lang w:val="hr-HR" w:eastAsia="hr-HR"/>
        </w:rPr>
        <w:drawing>
          <wp:inline distT="0" distB="0" distL="0" distR="0" wp14:anchorId="2984899F" wp14:editId="0AEB8386">
            <wp:extent cx="314325" cy="428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21057" w14:textId="77777777" w:rsidR="007F090F" w:rsidRPr="007F090F" w:rsidRDefault="007F090F" w:rsidP="007F090F">
      <w:pPr>
        <w:suppressAutoHyphens w:val="0"/>
        <w:ind w:right="4677"/>
        <w:jc w:val="center"/>
        <w:rPr>
          <w:rFonts w:cs="Times New Roman"/>
          <w:bCs/>
          <w:szCs w:val="22"/>
          <w:lang w:val="hr-HR" w:eastAsia="hr-HR"/>
        </w:rPr>
      </w:pPr>
      <w:r w:rsidRPr="007F090F">
        <w:rPr>
          <w:rFonts w:cs="Times New Roman"/>
          <w:bCs/>
          <w:szCs w:val="22"/>
          <w:lang w:val="hr-HR" w:eastAsia="hr-HR"/>
        </w:rPr>
        <w:t>R  E  P  U  B  L  I  K  A    H  R  V  A  T  S  K  A</w:t>
      </w:r>
    </w:p>
    <w:p w14:paraId="0BB99374" w14:textId="77777777" w:rsidR="007F090F" w:rsidRPr="007F090F" w:rsidRDefault="007F090F" w:rsidP="007F090F">
      <w:pPr>
        <w:suppressAutoHyphens w:val="0"/>
        <w:ind w:right="4677"/>
        <w:jc w:val="center"/>
        <w:rPr>
          <w:rFonts w:cs="Times New Roman"/>
          <w:bCs/>
          <w:szCs w:val="22"/>
          <w:lang w:val="hr-HR" w:eastAsia="hr-HR"/>
        </w:rPr>
      </w:pPr>
      <w:r w:rsidRPr="007F090F">
        <w:rPr>
          <w:rFonts w:cs="Times New Roman"/>
          <w:bCs/>
          <w:szCs w:val="22"/>
          <w:lang w:val="hr-HR" w:eastAsia="hr-HR"/>
        </w:rPr>
        <w:t>POŽEŠKO-SLAVONSKA ŽUPANIJA</w:t>
      </w:r>
    </w:p>
    <w:p w14:paraId="695A854E" w14:textId="3391DDBF" w:rsidR="007F090F" w:rsidRPr="007F090F" w:rsidRDefault="007F090F" w:rsidP="007F090F">
      <w:pPr>
        <w:suppressAutoHyphens w:val="0"/>
        <w:ind w:right="4677"/>
        <w:jc w:val="center"/>
        <w:rPr>
          <w:rFonts w:cs="Times New Roman"/>
          <w:bCs/>
          <w:szCs w:val="22"/>
          <w:lang w:val="hr-HR" w:eastAsia="hr-HR"/>
        </w:rPr>
      </w:pPr>
      <w:r w:rsidRPr="009F2C4E">
        <w:rPr>
          <w:rFonts w:cs="Times New Roman"/>
          <w:bCs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 wp14:anchorId="3A7B5BFB" wp14:editId="30687D0B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90F">
        <w:rPr>
          <w:rFonts w:cs="Times New Roman"/>
          <w:bCs/>
          <w:szCs w:val="22"/>
          <w:lang w:val="hr-HR" w:eastAsia="hr-HR"/>
        </w:rPr>
        <w:t>GRAD POŽEGA</w:t>
      </w:r>
    </w:p>
    <w:bookmarkEnd w:id="0"/>
    <w:p w14:paraId="50B8FC11" w14:textId="77777777" w:rsidR="007F090F" w:rsidRPr="007F090F" w:rsidRDefault="007F090F" w:rsidP="007F090F">
      <w:pPr>
        <w:suppressAutoHyphens w:val="0"/>
        <w:ind w:right="4677"/>
        <w:jc w:val="center"/>
        <w:rPr>
          <w:rFonts w:cs="Times New Roman"/>
          <w:bCs/>
          <w:szCs w:val="22"/>
          <w:lang w:val="hr-HR" w:eastAsia="hr-HR"/>
        </w:rPr>
      </w:pPr>
      <w:r w:rsidRPr="007F090F">
        <w:rPr>
          <w:rFonts w:cs="Times New Roman"/>
          <w:bCs/>
          <w:szCs w:val="22"/>
          <w:lang w:val="hr-HR" w:eastAsia="hr-HR"/>
        </w:rPr>
        <w:t>Gradsko vijeće</w:t>
      </w:r>
    </w:p>
    <w:bookmarkEnd w:id="1"/>
    <w:p w14:paraId="1CBBDE7D" w14:textId="77777777" w:rsidR="007F090F" w:rsidRPr="009F2C4E" w:rsidRDefault="007F090F" w:rsidP="007F090F">
      <w:pPr>
        <w:ind w:right="4677"/>
        <w:rPr>
          <w:rFonts w:cs="Times New Roman"/>
          <w:bCs/>
          <w:szCs w:val="22"/>
          <w:lang w:val="hr-HR"/>
        </w:rPr>
      </w:pPr>
    </w:p>
    <w:p w14:paraId="30BE0047" w14:textId="758AA327" w:rsidR="00906AD9" w:rsidRPr="009F2C4E" w:rsidRDefault="00906AD9" w:rsidP="007F090F">
      <w:pPr>
        <w:ind w:right="4677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KLASA: 021-05/21-02/</w:t>
      </w:r>
      <w:r w:rsidR="0042441B" w:rsidRPr="009F2C4E">
        <w:rPr>
          <w:rFonts w:cs="Times New Roman"/>
          <w:bCs/>
          <w:szCs w:val="22"/>
          <w:lang w:val="hr-HR"/>
        </w:rPr>
        <w:t>8</w:t>
      </w:r>
    </w:p>
    <w:p w14:paraId="041D7B8A" w14:textId="7E01E8EB" w:rsidR="00906AD9" w:rsidRPr="009F2C4E" w:rsidRDefault="00906AD9" w:rsidP="00906AD9">
      <w:pPr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URBROJ: 2177/01-0</w:t>
      </w:r>
      <w:r w:rsidR="0042441B" w:rsidRPr="009F2C4E">
        <w:rPr>
          <w:rFonts w:cs="Times New Roman"/>
          <w:bCs/>
          <w:szCs w:val="22"/>
          <w:lang w:val="hr-HR"/>
        </w:rPr>
        <w:t>2</w:t>
      </w:r>
      <w:r w:rsidRPr="009F2C4E">
        <w:rPr>
          <w:rFonts w:cs="Times New Roman"/>
          <w:bCs/>
          <w:szCs w:val="22"/>
          <w:lang w:val="hr-HR"/>
        </w:rPr>
        <w:t>/01-21-</w:t>
      </w:r>
      <w:r w:rsidR="006F1087" w:rsidRPr="009F2C4E">
        <w:rPr>
          <w:rFonts w:cs="Times New Roman"/>
          <w:bCs/>
          <w:szCs w:val="22"/>
          <w:lang w:val="hr-HR"/>
        </w:rPr>
        <w:t>3</w:t>
      </w:r>
    </w:p>
    <w:p w14:paraId="7A190524" w14:textId="22D5A2CD" w:rsidR="00906AD9" w:rsidRPr="009F2C4E" w:rsidRDefault="00906AD9" w:rsidP="00906AD9">
      <w:pPr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Požega, </w:t>
      </w:r>
      <w:r w:rsidR="00D52442" w:rsidRPr="009F2C4E">
        <w:rPr>
          <w:rFonts w:cs="Times New Roman"/>
          <w:bCs/>
          <w:szCs w:val="22"/>
          <w:lang w:val="hr-HR"/>
        </w:rPr>
        <w:t>2</w:t>
      </w:r>
      <w:r w:rsidR="0042441B" w:rsidRPr="009F2C4E">
        <w:rPr>
          <w:rFonts w:cs="Times New Roman"/>
          <w:bCs/>
          <w:szCs w:val="22"/>
          <w:lang w:val="hr-HR"/>
        </w:rPr>
        <w:t>1</w:t>
      </w:r>
      <w:r w:rsidR="00D52442" w:rsidRPr="009F2C4E">
        <w:rPr>
          <w:rFonts w:cs="Times New Roman"/>
          <w:bCs/>
          <w:szCs w:val="22"/>
          <w:lang w:val="hr-HR"/>
        </w:rPr>
        <w:t xml:space="preserve">. </w:t>
      </w:r>
      <w:r w:rsidR="0042441B" w:rsidRPr="009F2C4E">
        <w:rPr>
          <w:rFonts w:cs="Times New Roman"/>
          <w:bCs/>
          <w:szCs w:val="22"/>
          <w:lang w:val="hr-HR"/>
        </w:rPr>
        <w:t>listopad</w:t>
      </w:r>
      <w:r w:rsidR="00227035" w:rsidRPr="009F2C4E">
        <w:rPr>
          <w:rFonts w:cs="Times New Roman"/>
          <w:bCs/>
          <w:szCs w:val="22"/>
          <w:lang w:val="hr-HR"/>
        </w:rPr>
        <w:t>a</w:t>
      </w:r>
      <w:r w:rsidRPr="009F2C4E">
        <w:rPr>
          <w:rFonts w:cs="Times New Roman"/>
          <w:bCs/>
          <w:szCs w:val="22"/>
          <w:lang w:val="hr-HR"/>
        </w:rPr>
        <w:t xml:space="preserve"> 2021.</w:t>
      </w:r>
    </w:p>
    <w:p w14:paraId="2CE73622" w14:textId="77777777" w:rsidR="00906AD9" w:rsidRPr="009F2C4E" w:rsidRDefault="00906AD9" w:rsidP="00906AD9">
      <w:pPr>
        <w:jc w:val="both"/>
        <w:rPr>
          <w:rFonts w:cs="Times New Roman"/>
          <w:bCs/>
          <w:szCs w:val="22"/>
          <w:lang w:val="hr-HR"/>
        </w:rPr>
      </w:pPr>
    </w:p>
    <w:p w14:paraId="559F5F7E" w14:textId="7F4E3495" w:rsidR="00906AD9" w:rsidRPr="003D6285" w:rsidRDefault="00906AD9" w:rsidP="00906AD9">
      <w:pPr>
        <w:jc w:val="center"/>
        <w:rPr>
          <w:rFonts w:cs="Times New Roman"/>
          <w:b/>
          <w:sz w:val="28"/>
          <w:szCs w:val="28"/>
          <w:lang w:val="hr-HR"/>
        </w:rPr>
      </w:pPr>
      <w:r w:rsidRPr="003D6285">
        <w:rPr>
          <w:rFonts w:cs="Times New Roman"/>
          <w:b/>
          <w:sz w:val="28"/>
          <w:szCs w:val="28"/>
          <w:lang w:val="hr-HR"/>
        </w:rPr>
        <w:t>IZVOD IZ ZAPISNIKA</w:t>
      </w:r>
    </w:p>
    <w:p w14:paraId="5E1F547D" w14:textId="77777777" w:rsidR="00906AD9" w:rsidRPr="009F2C4E" w:rsidRDefault="00906AD9" w:rsidP="00906AD9">
      <w:pPr>
        <w:jc w:val="both"/>
        <w:rPr>
          <w:rFonts w:cs="Times New Roman"/>
          <w:bCs/>
          <w:szCs w:val="22"/>
          <w:lang w:val="hr-HR"/>
        </w:rPr>
      </w:pPr>
    </w:p>
    <w:p w14:paraId="72F938F1" w14:textId="61ECF03D" w:rsidR="00906AD9" w:rsidRPr="009F2C4E" w:rsidRDefault="00906AD9" w:rsidP="00906AD9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sa </w:t>
      </w:r>
      <w:r w:rsidR="0042441B" w:rsidRPr="009F2C4E">
        <w:rPr>
          <w:rFonts w:cs="Times New Roman"/>
          <w:bCs/>
          <w:szCs w:val="22"/>
          <w:lang w:val="hr-HR"/>
        </w:rPr>
        <w:t>5</w:t>
      </w:r>
      <w:r w:rsidR="00D372F1" w:rsidRPr="009F2C4E">
        <w:rPr>
          <w:rFonts w:cs="Times New Roman"/>
          <w:bCs/>
          <w:szCs w:val="22"/>
          <w:lang w:val="hr-HR"/>
        </w:rPr>
        <w:t>. s</w:t>
      </w:r>
      <w:r w:rsidRPr="009F2C4E">
        <w:rPr>
          <w:rFonts w:cs="Times New Roman"/>
          <w:bCs/>
          <w:szCs w:val="22"/>
          <w:lang w:val="hr-HR"/>
        </w:rPr>
        <w:t xml:space="preserve">jednice Gradskog vijeća Grada Požege, održane </w:t>
      </w:r>
      <w:r w:rsidR="00D52442" w:rsidRPr="009F2C4E">
        <w:rPr>
          <w:rFonts w:cs="Times New Roman"/>
          <w:bCs/>
          <w:szCs w:val="22"/>
          <w:lang w:val="hr-HR"/>
        </w:rPr>
        <w:t>2</w:t>
      </w:r>
      <w:r w:rsidR="0042441B" w:rsidRPr="009F2C4E">
        <w:rPr>
          <w:rFonts w:cs="Times New Roman"/>
          <w:bCs/>
          <w:szCs w:val="22"/>
          <w:lang w:val="hr-HR"/>
        </w:rPr>
        <w:t>1</w:t>
      </w:r>
      <w:r w:rsidR="00D52442" w:rsidRPr="009F2C4E">
        <w:rPr>
          <w:rFonts w:cs="Times New Roman"/>
          <w:bCs/>
          <w:szCs w:val="22"/>
          <w:lang w:val="hr-HR"/>
        </w:rPr>
        <w:t xml:space="preserve">. </w:t>
      </w:r>
      <w:r w:rsidR="0042441B" w:rsidRPr="009F2C4E">
        <w:rPr>
          <w:rFonts w:cs="Times New Roman"/>
          <w:bCs/>
          <w:szCs w:val="22"/>
          <w:lang w:val="hr-HR"/>
        </w:rPr>
        <w:t>listopada</w:t>
      </w:r>
      <w:r w:rsidRPr="009F2C4E">
        <w:rPr>
          <w:rFonts w:cs="Times New Roman"/>
          <w:bCs/>
          <w:szCs w:val="22"/>
          <w:lang w:val="hr-HR"/>
        </w:rPr>
        <w:t xml:space="preserve"> 2021. godine (</w:t>
      </w:r>
      <w:r w:rsidR="0042441B" w:rsidRPr="009F2C4E">
        <w:rPr>
          <w:rFonts w:cs="Times New Roman"/>
          <w:bCs/>
          <w:szCs w:val="22"/>
          <w:lang w:val="hr-HR"/>
        </w:rPr>
        <w:t>četvrtak)</w:t>
      </w:r>
      <w:r w:rsidRPr="009F2C4E">
        <w:rPr>
          <w:rFonts w:cs="Times New Roman"/>
          <w:bCs/>
          <w:szCs w:val="22"/>
          <w:lang w:val="hr-HR"/>
        </w:rPr>
        <w:t>, s početkom u 16,00 sati, u Gradskom kazalištu, Trg Sv. Trojstva 20.</w:t>
      </w:r>
    </w:p>
    <w:p w14:paraId="16F2BE25" w14:textId="77777777" w:rsidR="00C577CC" w:rsidRPr="009F2C4E" w:rsidRDefault="00C577CC" w:rsidP="00906AD9">
      <w:pPr>
        <w:jc w:val="both"/>
        <w:rPr>
          <w:rFonts w:cs="Times New Roman"/>
          <w:bCs/>
          <w:szCs w:val="22"/>
          <w:lang w:val="hr-HR"/>
        </w:rPr>
      </w:pPr>
    </w:p>
    <w:p w14:paraId="4A4832F5" w14:textId="3A1AF8CA" w:rsidR="00906AD9" w:rsidRPr="009F2C4E" w:rsidRDefault="00906AD9" w:rsidP="00512E3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SJEDNICI SU NAZOČNI: Matej Begić,</w:t>
      </w:r>
      <w:r w:rsidR="00E029B6" w:rsidRPr="009F2C4E">
        <w:rPr>
          <w:rFonts w:cs="Times New Roman"/>
          <w:bCs/>
          <w:szCs w:val="22"/>
          <w:lang w:val="hr-HR"/>
        </w:rPr>
        <w:t xml:space="preserve"> </w:t>
      </w:r>
      <w:r w:rsidR="00EE73C1" w:rsidRPr="009F2C4E">
        <w:rPr>
          <w:rFonts w:cs="Times New Roman"/>
          <w:bCs/>
          <w:szCs w:val="22"/>
          <w:lang w:val="hr-HR"/>
        </w:rPr>
        <w:t xml:space="preserve">Ivana Bouček, </w:t>
      </w:r>
      <w:r w:rsidR="00E029B6" w:rsidRPr="009F2C4E">
        <w:rPr>
          <w:rFonts w:cs="Times New Roman"/>
          <w:bCs/>
          <w:szCs w:val="22"/>
          <w:lang w:val="hr-HR"/>
        </w:rPr>
        <w:t>Ivan Peharda,</w:t>
      </w:r>
      <w:r w:rsidRPr="009F2C4E">
        <w:rPr>
          <w:rFonts w:cs="Times New Roman"/>
          <w:bCs/>
          <w:szCs w:val="22"/>
          <w:lang w:val="hr-HR"/>
        </w:rPr>
        <w:t xml:space="preserve"> Hrvoje Ceranić, Miroslav Crnjac, Magdalena Turkalj Čorak, Stjepan Golić, Tomislav Hajpek, </w:t>
      </w:r>
      <w:r w:rsidR="00EE73C1" w:rsidRPr="009F2C4E">
        <w:rPr>
          <w:rFonts w:cs="Times New Roman"/>
          <w:bCs/>
          <w:szCs w:val="22"/>
          <w:lang w:val="hr-HR"/>
        </w:rPr>
        <w:t xml:space="preserve">Ante Kolić, </w:t>
      </w:r>
      <w:r w:rsidRPr="009F2C4E">
        <w:rPr>
          <w:rFonts w:cs="Times New Roman"/>
          <w:bCs/>
          <w:szCs w:val="22"/>
          <w:lang w:val="hr-HR"/>
        </w:rPr>
        <w:t>Dijana Krpan, Valentina Matijašević,  Miroslav Penava, Silvija Sertić, Antonio Šarić</w:t>
      </w:r>
      <w:r w:rsidR="00EE73C1" w:rsidRPr="009F2C4E">
        <w:rPr>
          <w:rFonts w:cs="Times New Roman"/>
          <w:bCs/>
          <w:szCs w:val="22"/>
          <w:lang w:val="hr-HR"/>
        </w:rPr>
        <w:t>, Ivana Šimleša</w:t>
      </w:r>
      <w:r w:rsidR="00E029B6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i </w:t>
      </w:r>
      <w:r w:rsidR="00261D9C" w:rsidRPr="009F2C4E">
        <w:rPr>
          <w:rFonts w:cs="Times New Roman"/>
          <w:bCs/>
          <w:szCs w:val="22"/>
          <w:lang w:val="hr-HR"/>
        </w:rPr>
        <w:t xml:space="preserve">dr.sc. </w:t>
      </w:r>
      <w:r w:rsidRPr="009F2C4E">
        <w:rPr>
          <w:rFonts w:cs="Times New Roman"/>
          <w:bCs/>
          <w:szCs w:val="22"/>
          <w:lang w:val="hr-HR"/>
        </w:rPr>
        <w:t xml:space="preserve">Dinko Zima. </w:t>
      </w:r>
    </w:p>
    <w:p w14:paraId="092555D8" w14:textId="785AEE5F" w:rsidR="00D87FEF" w:rsidRPr="009F2C4E" w:rsidRDefault="00D87FEF" w:rsidP="00906AD9">
      <w:pPr>
        <w:jc w:val="both"/>
        <w:rPr>
          <w:rFonts w:cs="Times New Roman"/>
          <w:bCs/>
          <w:szCs w:val="22"/>
          <w:lang w:val="hr-HR"/>
        </w:rPr>
      </w:pPr>
    </w:p>
    <w:p w14:paraId="5377A779" w14:textId="37C72E62" w:rsidR="00D87FEF" w:rsidRPr="009F2C4E" w:rsidRDefault="001008DC" w:rsidP="00512E3B">
      <w:pPr>
        <w:ind w:firstLine="708"/>
        <w:jc w:val="both"/>
        <w:rPr>
          <w:rFonts w:cs="Times New Roman"/>
          <w:bCs/>
          <w:szCs w:val="22"/>
        </w:rPr>
      </w:pPr>
      <w:r w:rsidRPr="009F2C4E">
        <w:rPr>
          <w:rFonts w:cs="Times New Roman"/>
          <w:bCs/>
          <w:szCs w:val="22"/>
          <w:lang w:val="hr-HR"/>
        </w:rPr>
        <w:t xml:space="preserve">SJEDNICI NISU NAZOČNI: </w:t>
      </w:r>
      <w:r w:rsidR="00EE73C1" w:rsidRPr="009F2C4E">
        <w:rPr>
          <w:rFonts w:cs="Times New Roman"/>
          <w:bCs/>
          <w:szCs w:val="22"/>
          <w:lang w:val="hr-HR"/>
        </w:rPr>
        <w:t>Josip Matković i Mitar Obradović</w:t>
      </w:r>
      <w:r w:rsidR="00227035" w:rsidRPr="009F2C4E">
        <w:rPr>
          <w:rFonts w:cs="Times New Roman"/>
          <w:bCs/>
          <w:szCs w:val="22"/>
          <w:lang w:val="hr-HR"/>
        </w:rPr>
        <w:t xml:space="preserve"> </w:t>
      </w:r>
      <w:r w:rsidR="00EE73C1" w:rsidRPr="009F2C4E">
        <w:rPr>
          <w:rFonts w:cs="Times New Roman"/>
          <w:bCs/>
          <w:szCs w:val="22"/>
          <w:lang w:val="hr-HR"/>
        </w:rPr>
        <w:t>(</w:t>
      </w:r>
      <w:r w:rsidR="00D87FEF" w:rsidRPr="009F2C4E">
        <w:rPr>
          <w:rFonts w:cs="Times New Roman"/>
          <w:bCs/>
          <w:szCs w:val="22"/>
          <w:lang w:val="hr-HR"/>
        </w:rPr>
        <w:t>opravdano)</w:t>
      </w:r>
      <w:r w:rsidR="00227035" w:rsidRPr="009F2C4E">
        <w:rPr>
          <w:rFonts w:cs="Times New Roman"/>
          <w:bCs/>
          <w:szCs w:val="22"/>
          <w:lang w:val="hr-HR"/>
        </w:rPr>
        <w:t xml:space="preserve">, te </w:t>
      </w:r>
      <w:r w:rsidR="00E029B6" w:rsidRPr="009F2C4E">
        <w:rPr>
          <w:rFonts w:cs="Times New Roman"/>
          <w:bCs/>
          <w:szCs w:val="22"/>
          <w:lang w:val="hr-HR"/>
        </w:rPr>
        <w:t>Ivan Vlahović</w:t>
      </w:r>
      <w:r w:rsidR="00D87FEF" w:rsidRPr="009F2C4E">
        <w:rPr>
          <w:rFonts w:cs="Times New Roman"/>
          <w:bCs/>
          <w:szCs w:val="22"/>
          <w:lang w:val="hr-HR"/>
        </w:rPr>
        <w:t>.</w:t>
      </w:r>
    </w:p>
    <w:p w14:paraId="4ED7B812" w14:textId="3B03DFDD" w:rsidR="00906AD9" w:rsidRPr="009F2C4E" w:rsidRDefault="00906AD9" w:rsidP="00906AD9">
      <w:pPr>
        <w:jc w:val="both"/>
        <w:rPr>
          <w:rFonts w:cs="Times New Roman"/>
          <w:bCs/>
          <w:szCs w:val="22"/>
          <w:lang w:val="hr-HR"/>
        </w:rPr>
      </w:pPr>
    </w:p>
    <w:p w14:paraId="44BD66ED" w14:textId="7A8A9811" w:rsidR="00906AD9" w:rsidRPr="009F2C4E" w:rsidRDefault="00906AD9" w:rsidP="00906AD9">
      <w:pPr>
        <w:pStyle w:val="Odlomakpopisa1"/>
        <w:ind w:left="0" w:firstLine="720"/>
        <w:jc w:val="both"/>
        <w:rPr>
          <w:b w:val="0"/>
          <w:bCs/>
          <w:szCs w:val="22"/>
        </w:rPr>
      </w:pPr>
      <w:r w:rsidRPr="009F2C4E">
        <w:rPr>
          <w:b w:val="0"/>
          <w:bCs/>
          <w:szCs w:val="22"/>
        </w:rPr>
        <w:t xml:space="preserve">OSTALI NAZOČNI: </w:t>
      </w:r>
      <w:r w:rsidR="00D87FEF" w:rsidRPr="009F2C4E">
        <w:rPr>
          <w:b w:val="0"/>
          <w:bCs/>
          <w:szCs w:val="22"/>
        </w:rPr>
        <w:t>gradonačelnik</w:t>
      </w:r>
      <w:r w:rsidR="00261D9C" w:rsidRPr="009F2C4E">
        <w:rPr>
          <w:b w:val="0"/>
          <w:bCs/>
          <w:szCs w:val="22"/>
        </w:rPr>
        <w:t xml:space="preserve">, dr.sc. </w:t>
      </w:r>
      <w:r w:rsidRPr="009F2C4E">
        <w:rPr>
          <w:b w:val="0"/>
          <w:bCs/>
          <w:szCs w:val="22"/>
        </w:rPr>
        <w:t xml:space="preserve">Željko Glavić, </w:t>
      </w:r>
      <w:r w:rsidR="00D87FEF" w:rsidRPr="009F2C4E">
        <w:rPr>
          <w:b w:val="0"/>
          <w:bCs/>
          <w:szCs w:val="22"/>
        </w:rPr>
        <w:t xml:space="preserve">zamjenik gradonačelnika </w:t>
      </w:r>
      <w:r w:rsidR="00261D9C" w:rsidRPr="009F2C4E">
        <w:rPr>
          <w:b w:val="0"/>
          <w:bCs/>
          <w:szCs w:val="22"/>
        </w:rPr>
        <w:t xml:space="preserve">dr.sc. </w:t>
      </w:r>
      <w:r w:rsidRPr="009F2C4E">
        <w:rPr>
          <w:b w:val="0"/>
          <w:bCs/>
          <w:szCs w:val="22"/>
        </w:rPr>
        <w:t xml:space="preserve">Borislav Miličević, </w:t>
      </w:r>
      <w:r w:rsidR="003054A8" w:rsidRPr="009F2C4E">
        <w:rPr>
          <w:b w:val="0"/>
          <w:bCs/>
          <w:szCs w:val="22"/>
        </w:rPr>
        <w:t xml:space="preserve">Ljiljana Bilen, pročelnica Upravnog odjela za samoupravu, </w:t>
      </w:r>
      <w:r w:rsidR="0071635A" w:rsidRPr="009F2C4E">
        <w:rPr>
          <w:b w:val="0"/>
          <w:bCs/>
          <w:szCs w:val="22"/>
        </w:rPr>
        <w:t>Klara Miličević, službenica ovlaštena za privremeno obavljanje poslova pročelnika Upravnog odjela za imovinsko-pravne poslove, Andre</w:t>
      </w:r>
      <w:r w:rsidR="001C17D8" w:rsidRPr="009F2C4E">
        <w:rPr>
          <w:b w:val="0"/>
          <w:bCs/>
          <w:szCs w:val="22"/>
        </w:rPr>
        <w:t>ja</w:t>
      </w:r>
      <w:r w:rsidR="0071635A" w:rsidRPr="009F2C4E">
        <w:rPr>
          <w:b w:val="0"/>
          <w:bCs/>
          <w:szCs w:val="22"/>
        </w:rPr>
        <w:t xml:space="preserve"> Menđel, pročelnica Upravnog odjela za komunalne djelatnosti i gospodarenje, </w:t>
      </w:r>
      <w:r w:rsidR="003054A8" w:rsidRPr="009F2C4E">
        <w:rPr>
          <w:b w:val="0"/>
          <w:bCs/>
          <w:szCs w:val="22"/>
        </w:rPr>
        <w:t>Branka Bulaja, pročelnica Upravnog odjela za financije</w:t>
      </w:r>
      <w:r w:rsidR="00E275F9" w:rsidRPr="009F2C4E">
        <w:rPr>
          <w:b w:val="0"/>
          <w:bCs/>
          <w:szCs w:val="22"/>
        </w:rPr>
        <w:t xml:space="preserve"> i proračun</w:t>
      </w:r>
      <w:r w:rsidR="003054A8" w:rsidRPr="009F2C4E">
        <w:rPr>
          <w:b w:val="0"/>
          <w:bCs/>
          <w:szCs w:val="22"/>
        </w:rPr>
        <w:t>,</w:t>
      </w:r>
      <w:r w:rsidR="0071635A" w:rsidRPr="009F2C4E">
        <w:rPr>
          <w:b w:val="0"/>
          <w:bCs/>
          <w:szCs w:val="22"/>
        </w:rPr>
        <w:t xml:space="preserve"> Ivana Šimunović, voditeljica Službe za unutarnju reviziju, </w:t>
      </w:r>
      <w:r w:rsidRPr="009F2C4E">
        <w:rPr>
          <w:b w:val="0"/>
          <w:bCs/>
          <w:szCs w:val="22"/>
        </w:rPr>
        <w:t xml:space="preserve">te predstavnici sredstava za informiranje. </w:t>
      </w:r>
    </w:p>
    <w:p w14:paraId="31226A84" w14:textId="77777777" w:rsidR="00906AD9" w:rsidRPr="009F2C4E" w:rsidRDefault="00906AD9" w:rsidP="00906AD9">
      <w:pPr>
        <w:jc w:val="both"/>
        <w:rPr>
          <w:rFonts w:cs="Times New Roman"/>
          <w:bCs/>
          <w:szCs w:val="22"/>
          <w:lang w:val="hr-HR"/>
        </w:rPr>
      </w:pPr>
    </w:p>
    <w:p w14:paraId="0EEC01A1" w14:textId="1EAFED91" w:rsidR="00906AD9" w:rsidRPr="009F2C4E" w:rsidRDefault="003054A8" w:rsidP="00512E3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LJILJANA BILEN </w:t>
      </w:r>
      <w:r w:rsidR="0071635A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pročelnica Upravnog odjela za samoupravu Grada Požege proziva po abecednom red</w:t>
      </w:r>
      <w:r w:rsidR="00DC4E5A" w:rsidRPr="009F2C4E">
        <w:rPr>
          <w:rFonts w:cs="Times New Roman"/>
          <w:bCs/>
          <w:szCs w:val="22"/>
          <w:lang w:val="hr-HR"/>
        </w:rPr>
        <w:t>u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710075" w:rsidRPr="009F2C4E">
        <w:rPr>
          <w:rFonts w:cs="Times New Roman"/>
          <w:bCs/>
          <w:szCs w:val="22"/>
          <w:lang w:val="hr-HR"/>
        </w:rPr>
        <w:t>i</w:t>
      </w:r>
      <w:r w:rsidRPr="009F2C4E">
        <w:rPr>
          <w:rFonts w:cs="Times New Roman"/>
          <w:bCs/>
          <w:szCs w:val="22"/>
          <w:lang w:val="hr-HR"/>
        </w:rPr>
        <w:t xml:space="preserve">zabrane vijećnike i konstatira da je </w:t>
      </w:r>
      <w:r w:rsidR="00710075" w:rsidRPr="009F2C4E">
        <w:rPr>
          <w:rFonts w:cs="Times New Roman"/>
          <w:bCs/>
          <w:szCs w:val="22"/>
          <w:lang w:val="hr-HR"/>
        </w:rPr>
        <w:t xml:space="preserve">na sjednici </w:t>
      </w:r>
      <w:r w:rsidR="00261D9C" w:rsidRPr="009F2C4E">
        <w:rPr>
          <w:rFonts w:cs="Times New Roman"/>
          <w:bCs/>
          <w:szCs w:val="22"/>
          <w:lang w:val="hr-HR"/>
        </w:rPr>
        <w:t xml:space="preserve">nazočno </w:t>
      </w:r>
      <w:r w:rsidR="00710075" w:rsidRPr="009F2C4E">
        <w:rPr>
          <w:rFonts w:cs="Times New Roman"/>
          <w:bCs/>
          <w:szCs w:val="22"/>
          <w:lang w:val="hr-HR"/>
        </w:rPr>
        <w:t>1</w:t>
      </w:r>
      <w:r w:rsidR="00E275F9" w:rsidRPr="009F2C4E">
        <w:rPr>
          <w:rFonts w:cs="Times New Roman"/>
          <w:bCs/>
          <w:szCs w:val="22"/>
          <w:lang w:val="hr-HR"/>
        </w:rPr>
        <w:t>6</w:t>
      </w:r>
      <w:r w:rsidR="00710075" w:rsidRPr="009F2C4E">
        <w:rPr>
          <w:rFonts w:cs="Times New Roman"/>
          <w:bCs/>
          <w:szCs w:val="22"/>
          <w:lang w:val="hr-HR"/>
        </w:rPr>
        <w:t xml:space="preserve"> vijećnika od ukupno 19 vijećnika Gradskog vijeća Grada Požege.</w:t>
      </w:r>
    </w:p>
    <w:p w14:paraId="0EEC01B3" w14:textId="77777777" w:rsidR="00BA0F33" w:rsidRPr="009F2C4E" w:rsidRDefault="00BA0F33" w:rsidP="00906AD9">
      <w:pPr>
        <w:jc w:val="both"/>
        <w:rPr>
          <w:rFonts w:cs="Times New Roman"/>
          <w:bCs/>
          <w:szCs w:val="22"/>
          <w:lang w:val="hr-HR"/>
        </w:rPr>
      </w:pPr>
    </w:p>
    <w:p w14:paraId="6FB59F18" w14:textId="5E3983B4" w:rsidR="00710075" w:rsidRPr="009F2C4E" w:rsidRDefault="00710075" w:rsidP="00512E3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71635A" w:rsidRPr="009F2C4E">
        <w:rPr>
          <w:rFonts w:cs="Times New Roman"/>
          <w:bCs/>
          <w:szCs w:val="22"/>
          <w:lang w:val="hr-HR"/>
        </w:rPr>
        <w:t>-</w:t>
      </w:r>
      <w:r w:rsidR="00906AD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konstatira da je na sjednici Gradskog vijeća Grada Požege postignut kvorum i da se može nastaviti sa sjednicom.</w:t>
      </w:r>
    </w:p>
    <w:p w14:paraId="28ACA554" w14:textId="77777777" w:rsidR="00261D9C" w:rsidRPr="009F2C4E" w:rsidRDefault="00261D9C" w:rsidP="00906AD9">
      <w:pPr>
        <w:jc w:val="both"/>
        <w:rPr>
          <w:rFonts w:cs="Times New Roman"/>
          <w:bCs/>
          <w:szCs w:val="22"/>
          <w:lang w:val="hr-HR"/>
        </w:rPr>
      </w:pPr>
    </w:p>
    <w:p w14:paraId="0805D5BB" w14:textId="5F7E7ACA" w:rsidR="00AE3509" w:rsidRPr="009F2C4E" w:rsidRDefault="00AE3509" w:rsidP="00512E3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VJEĆNIČKA PITANJA u trajanju od 1/2 sata.</w:t>
      </w:r>
    </w:p>
    <w:p w14:paraId="2217506F" w14:textId="12396E87" w:rsidR="00AE3509" w:rsidRPr="009F2C4E" w:rsidRDefault="00AE3509" w:rsidP="00512E3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Vijećnička pitanja postavili su vijećnici</w:t>
      </w:r>
      <w:r w:rsidR="00BD3D72" w:rsidRPr="009F2C4E">
        <w:rPr>
          <w:rFonts w:cs="Times New Roman"/>
          <w:bCs/>
          <w:szCs w:val="22"/>
          <w:lang w:val="hr-HR"/>
        </w:rPr>
        <w:t xml:space="preserve"> Antonio Šarić, </w:t>
      </w:r>
      <w:r w:rsidR="00227035" w:rsidRPr="009F2C4E">
        <w:rPr>
          <w:rFonts w:cs="Times New Roman"/>
          <w:bCs/>
          <w:szCs w:val="22"/>
          <w:lang w:val="hr-HR"/>
        </w:rPr>
        <w:t xml:space="preserve">dr.sc. </w:t>
      </w:r>
      <w:r w:rsidR="0016260F" w:rsidRPr="009F2C4E">
        <w:rPr>
          <w:rFonts w:cs="Times New Roman"/>
          <w:bCs/>
          <w:szCs w:val="22"/>
          <w:lang w:val="hr-HR"/>
        </w:rPr>
        <w:t xml:space="preserve">Dinko Zima, </w:t>
      </w:r>
      <w:r w:rsidR="00BD3D72" w:rsidRPr="009F2C4E">
        <w:rPr>
          <w:rFonts w:cs="Times New Roman"/>
          <w:bCs/>
          <w:szCs w:val="22"/>
          <w:lang w:val="hr-HR"/>
        </w:rPr>
        <w:t xml:space="preserve">Ivana Bouček i </w:t>
      </w:r>
      <w:r w:rsidR="0016260F" w:rsidRPr="009F2C4E">
        <w:rPr>
          <w:rFonts w:cs="Times New Roman"/>
          <w:bCs/>
          <w:szCs w:val="22"/>
          <w:lang w:val="hr-HR"/>
        </w:rPr>
        <w:t xml:space="preserve"> </w:t>
      </w:r>
      <w:r w:rsidR="00075F37" w:rsidRPr="009F2C4E">
        <w:rPr>
          <w:rFonts w:cs="Times New Roman"/>
          <w:bCs/>
          <w:szCs w:val="22"/>
          <w:lang w:val="hr-HR"/>
        </w:rPr>
        <w:t>Tomislav Hajpek</w:t>
      </w:r>
      <w:r w:rsidR="00CC1208" w:rsidRPr="009F2C4E">
        <w:rPr>
          <w:rFonts w:cs="Times New Roman"/>
          <w:bCs/>
          <w:szCs w:val="22"/>
          <w:lang w:val="hr-HR"/>
        </w:rPr>
        <w:t>.</w:t>
      </w:r>
    </w:p>
    <w:p w14:paraId="37AA9083" w14:textId="4051EE09" w:rsidR="00261D9C" w:rsidRPr="009F2C4E" w:rsidRDefault="00261D9C" w:rsidP="00261D9C">
      <w:pPr>
        <w:jc w:val="both"/>
        <w:rPr>
          <w:rFonts w:cs="Times New Roman"/>
          <w:bCs/>
          <w:szCs w:val="22"/>
          <w:lang w:val="hr-HR"/>
        </w:rPr>
      </w:pPr>
    </w:p>
    <w:p w14:paraId="4449F90E" w14:textId="024F4F87" w:rsidR="00AD2CB8" w:rsidRPr="009F2C4E" w:rsidRDefault="00AD2CB8" w:rsidP="00BA0F3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GRADONAČELNIK </w:t>
      </w:r>
      <w:r w:rsidR="0071635A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na sva postavljena pitanja odgovorio je usmeno.</w:t>
      </w:r>
    </w:p>
    <w:p w14:paraId="0F7F2091" w14:textId="77777777" w:rsidR="00BA0F33" w:rsidRPr="009F2C4E" w:rsidRDefault="00BA0F33" w:rsidP="00AE3509">
      <w:pPr>
        <w:jc w:val="both"/>
        <w:rPr>
          <w:rFonts w:cs="Times New Roman"/>
          <w:bCs/>
          <w:szCs w:val="22"/>
          <w:lang w:val="hr-HR"/>
        </w:rPr>
      </w:pPr>
    </w:p>
    <w:p w14:paraId="380B1FF1" w14:textId="1900B26B" w:rsidR="00075F37" w:rsidRPr="009F2C4E" w:rsidRDefault="00075F37" w:rsidP="00512E3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BA0F33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stavlja na glasovanje Izvod iz zapisnika sa </w:t>
      </w:r>
      <w:r w:rsidR="00CC1208" w:rsidRPr="009F2C4E">
        <w:rPr>
          <w:rFonts w:cs="Times New Roman"/>
          <w:bCs/>
          <w:szCs w:val="22"/>
          <w:lang w:val="hr-HR"/>
        </w:rPr>
        <w:t>4</w:t>
      </w:r>
      <w:r w:rsidR="00103A3A" w:rsidRPr="009F2C4E">
        <w:rPr>
          <w:rFonts w:cs="Times New Roman"/>
          <w:bCs/>
          <w:szCs w:val="22"/>
          <w:lang w:val="hr-HR"/>
        </w:rPr>
        <w:t xml:space="preserve">. </w:t>
      </w:r>
      <w:r w:rsidRPr="009F2C4E">
        <w:rPr>
          <w:rFonts w:cs="Times New Roman"/>
          <w:bCs/>
          <w:szCs w:val="22"/>
          <w:lang w:val="hr-HR"/>
        </w:rPr>
        <w:t xml:space="preserve">sjednice Gradskog vijeća Grada Požege </w:t>
      </w:r>
      <w:r w:rsidR="00227035" w:rsidRPr="009F2C4E">
        <w:rPr>
          <w:rFonts w:cs="Times New Roman"/>
          <w:bCs/>
          <w:szCs w:val="22"/>
          <w:lang w:val="hr-HR"/>
        </w:rPr>
        <w:t xml:space="preserve">koja je održana 29. rujna 2021. godine </w:t>
      </w:r>
      <w:r w:rsidRPr="009F2C4E">
        <w:rPr>
          <w:rFonts w:cs="Times New Roman"/>
          <w:bCs/>
          <w:szCs w:val="22"/>
          <w:lang w:val="hr-HR"/>
        </w:rPr>
        <w:t xml:space="preserve">i konstatira da je isti usvojen </w:t>
      </w:r>
      <w:r w:rsidR="00227035" w:rsidRPr="009F2C4E">
        <w:rPr>
          <w:rFonts w:cs="Times New Roman"/>
          <w:bCs/>
          <w:szCs w:val="22"/>
          <w:lang w:val="hr-HR"/>
        </w:rPr>
        <w:t xml:space="preserve">većinom glasova </w:t>
      </w:r>
      <w:r w:rsidRPr="009F2C4E">
        <w:rPr>
          <w:rFonts w:cs="Times New Roman"/>
          <w:bCs/>
          <w:szCs w:val="22"/>
          <w:lang w:val="hr-HR"/>
        </w:rPr>
        <w:t>(s 1</w:t>
      </w:r>
      <w:r w:rsidR="00CC1208" w:rsidRPr="009F2C4E">
        <w:rPr>
          <w:rFonts w:cs="Times New Roman"/>
          <w:bCs/>
          <w:szCs w:val="22"/>
          <w:lang w:val="hr-HR"/>
        </w:rPr>
        <w:t>5</w:t>
      </w:r>
      <w:r w:rsidRPr="009F2C4E">
        <w:rPr>
          <w:rFonts w:cs="Times New Roman"/>
          <w:bCs/>
          <w:szCs w:val="22"/>
          <w:lang w:val="hr-HR"/>
        </w:rPr>
        <w:t xml:space="preserve"> glasova za</w:t>
      </w:r>
      <w:r w:rsidR="00CC1208" w:rsidRPr="009F2C4E">
        <w:rPr>
          <w:rFonts w:cs="Times New Roman"/>
          <w:bCs/>
          <w:szCs w:val="22"/>
          <w:lang w:val="hr-HR"/>
        </w:rPr>
        <w:t xml:space="preserve"> i </w:t>
      </w:r>
      <w:r w:rsidR="00227035" w:rsidRPr="009F2C4E">
        <w:rPr>
          <w:rFonts w:cs="Times New Roman"/>
          <w:bCs/>
          <w:szCs w:val="22"/>
          <w:lang w:val="hr-HR"/>
        </w:rPr>
        <w:t xml:space="preserve">s </w:t>
      </w:r>
      <w:r w:rsidR="00CC1208" w:rsidRPr="009F2C4E">
        <w:rPr>
          <w:rFonts w:cs="Times New Roman"/>
          <w:bCs/>
          <w:szCs w:val="22"/>
          <w:lang w:val="hr-HR"/>
        </w:rPr>
        <w:t>1 glasom protiv</w:t>
      </w:r>
      <w:r w:rsidRPr="009F2C4E">
        <w:rPr>
          <w:rFonts w:cs="Times New Roman"/>
          <w:bCs/>
          <w:szCs w:val="22"/>
          <w:lang w:val="hr-HR"/>
        </w:rPr>
        <w:t xml:space="preserve">) te da čini sastavni dio ovoga zapisnika. </w:t>
      </w:r>
    </w:p>
    <w:p w14:paraId="060E2B51" w14:textId="223A5FB2" w:rsidR="00AD2CB8" w:rsidRPr="009F2C4E" w:rsidRDefault="00AD2CB8" w:rsidP="00075F37">
      <w:pPr>
        <w:jc w:val="both"/>
        <w:rPr>
          <w:rFonts w:cs="Times New Roman"/>
          <w:bCs/>
          <w:szCs w:val="22"/>
          <w:lang w:val="hr-HR"/>
        </w:rPr>
      </w:pPr>
    </w:p>
    <w:p w14:paraId="265F4DFB" w14:textId="56D7C11F" w:rsidR="00201A70" w:rsidRPr="009F2C4E" w:rsidRDefault="00201A70" w:rsidP="00227035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</w:t>
      </w:r>
      <w:r w:rsidR="00227035" w:rsidRPr="009F2C4E">
        <w:rPr>
          <w:rFonts w:cs="Times New Roman"/>
          <w:bCs/>
          <w:szCs w:val="22"/>
          <w:lang w:val="hr-HR"/>
        </w:rPr>
        <w:t xml:space="preserve"> -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A24E36" w:rsidRPr="009F2C4E">
        <w:rPr>
          <w:rFonts w:cs="Times New Roman"/>
          <w:bCs/>
          <w:szCs w:val="22"/>
          <w:lang w:val="hr-HR"/>
        </w:rPr>
        <w:t xml:space="preserve">konstatira da je dobio </w:t>
      </w:r>
      <w:r w:rsidRPr="009F2C4E">
        <w:rPr>
          <w:rFonts w:cs="Times New Roman"/>
          <w:bCs/>
          <w:szCs w:val="22"/>
          <w:lang w:val="hr-HR"/>
        </w:rPr>
        <w:t>prijedlog za nadopunu dnevnog reda od gradonačelnika,</w:t>
      </w:r>
      <w:r w:rsidR="00227035" w:rsidRPr="009F2C4E">
        <w:rPr>
          <w:rFonts w:cs="Times New Roman"/>
          <w:bCs/>
          <w:szCs w:val="22"/>
          <w:lang w:val="hr-HR"/>
        </w:rPr>
        <w:t xml:space="preserve"> </w:t>
      </w:r>
      <w:r w:rsidR="00A24E36" w:rsidRPr="009F2C4E">
        <w:rPr>
          <w:rFonts w:cs="Times New Roman"/>
          <w:bCs/>
          <w:szCs w:val="22"/>
          <w:lang w:val="hr-HR"/>
        </w:rPr>
        <w:t xml:space="preserve">dr.sc. </w:t>
      </w:r>
      <w:r w:rsidRPr="009F2C4E">
        <w:rPr>
          <w:rFonts w:cs="Times New Roman"/>
          <w:bCs/>
          <w:szCs w:val="22"/>
          <w:lang w:val="hr-HR"/>
        </w:rPr>
        <w:t>Željka Glavića</w:t>
      </w:r>
      <w:r w:rsidR="00A24E36" w:rsidRPr="009F2C4E">
        <w:rPr>
          <w:rFonts w:cs="Times New Roman"/>
          <w:bCs/>
          <w:szCs w:val="22"/>
          <w:lang w:val="hr-HR"/>
        </w:rPr>
        <w:t>,</w:t>
      </w:r>
      <w:r w:rsidRPr="009F2C4E">
        <w:rPr>
          <w:rFonts w:cs="Times New Roman"/>
          <w:bCs/>
          <w:szCs w:val="22"/>
          <w:lang w:val="hr-HR"/>
        </w:rPr>
        <w:t xml:space="preserve"> za  točku 13. koja glasi: </w:t>
      </w:r>
    </w:p>
    <w:p w14:paraId="53A52D42" w14:textId="2DD458BE" w:rsidR="00201A70" w:rsidRPr="009F2C4E" w:rsidRDefault="00261D9C" w:rsidP="00227035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</w:t>
      </w:r>
      <w:r w:rsidR="00A24E36" w:rsidRPr="009F2C4E">
        <w:rPr>
          <w:rFonts w:cs="Times New Roman"/>
          <w:bCs/>
          <w:szCs w:val="22"/>
          <w:lang w:val="hr-HR"/>
        </w:rPr>
        <w:t xml:space="preserve">13. </w:t>
      </w:r>
      <w:r w:rsidR="00201A70" w:rsidRPr="009F2C4E">
        <w:rPr>
          <w:rFonts w:cs="Times New Roman"/>
          <w:bCs/>
          <w:szCs w:val="22"/>
          <w:lang w:val="hr-HR"/>
        </w:rPr>
        <w:t>Odluk</w:t>
      </w:r>
      <w:r w:rsidR="00A24E36" w:rsidRPr="009F2C4E">
        <w:rPr>
          <w:rFonts w:cs="Times New Roman"/>
          <w:bCs/>
          <w:szCs w:val="22"/>
          <w:lang w:val="hr-HR"/>
        </w:rPr>
        <w:t>a</w:t>
      </w:r>
      <w:r w:rsidR="00201A70" w:rsidRPr="009F2C4E">
        <w:rPr>
          <w:rFonts w:cs="Times New Roman"/>
          <w:bCs/>
          <w:szCs w:val="22"/>
          <w:lang w:val="hr-HR"/>
        </w:rPr>
        <w:t xml:space="preserve"> o </w:t>
      </w:r>
      <w:r w:rsidR="00A24E36" w:rsidRPr="009F2C4E">
        <w:rPr>
          <w:rFonts w:cs="Times New Roman"/>
          <w:bCs/>
          <w:szCs w:val="22"/>
          <w:lang w:val="hr-HR"/>
        </w:rPr>
        <w:t>i</w:t>
      </w:r>
      <w:r w:rsidR="00201A70" w:rsidRPr="009F2C4E">
        <w:rPr>
          <w:rFonts w:cs="Times New Roman"/>
          <w:bCs/>
          <w:szCs w:val="22"/>
          <w:lang w:val="hr-HR"/>
        </w:rPr>
        <w:t>zmjeni Odluke o naknadi za korištenje odlagališta otpada na području druge Jedinice lokalne samouprave.</w:t>
      </w:r>
      <w:r w:rsidRPr="009F2C4E">
        <w:rPr>
          <w:rFonts w:cs="Times New Roman"/>
          <w:bCs/>
          <w:szCs w:val="22"/>
          <w:lang w:val="hr-HR"/>
        </w:rPr>
        <w:t>“</w:t>
      </w:r>
    </w:p>
    <w:p w14:paraId="02C60C54" w14:textId="77777777" w:rsidR="00201A70" w:rsidRPr="009F2C4E" w:rsidRDefault="00201A70" w:rsidP="00512E3B">
      <w:pPr>
        <w:jc w:val="both"/>
        <w:rPr>
          <w:rFonts w:cs="Times New Roman"/>
          <w:bCs/>
          <w:szCs w:val="22"/>
          <w:lang w:val="hr-HR"/>
        </w:rPr>
      </w:pPr>
    </w:p>
    <w:p w14:paraId="4A3243D4" w14:textId="0DC2F539" w:rsidR="00261D9C" w:rsidRPr="009F2C4E" w:rsidRDefault="00261D9C" w:rsidP="007F090F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GRADONAČELNIK - daje kratko obrazloženje točke kojom se predlaže nadopuna dnevnog reda.</w:t>
      </w:r>
    </w:p>
    <w:p w14:paraId="571DA796" w14:textId="222A41FD" w:rsidR="00227035" w:rsidRPr="009F2C4E" w:rsidRDefault="00201A70" w:rsidP="00201A70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 xml:space="preserve">PREDSJEDNIK - daje na glasovanje prijedlog za nadopunu dnevnog reda koju je dostavio  gradonačelnik, </w:t>
      </w:r>
      <w:r w:rsidR="00227035" w:rsidRPr="009F2C4E">
        <w:rPr>
          <w:rFonts w:cs="Times New Roman"/>
          <w:bCs/>
          <w:szCs w:val="22"/>
          <w:lang w:val="hr-HR"/>
        </w:rPr>
        <w:t xml:space="preserve">dr.sc. </w:t>
      </w:r>
      <w:r w:rsidRPr="009F2C4E">
        <w:rPr>
          <w:rFonts w:cs="Times New Roman"/>
          <w:bCs/>
          <w:szCs w:val="22"/>
          <w:lang w:val="hr-HR"/>
        </w:rPr>
        <w:t xml:space="preserve">Željko Glavić i konstatira da je </w:t>
      </w:r>
      <w:r w:rsidR="00227035" w:rsidRPr="009F2C4E">
        <w:rPr>
          <w:rFonts w:cs="Times New Roman"/>
          <w:bCs/>
          <w:szCs w:val="22"/>
          <w:lang w:val="hr-HR"/>
        </w:rPr>
        <w:t xml:space="preserve">isti jednoglasno usvojen </w:t>
      </w:r>
      <w:r w:rsidRPr="009F2C4E">
        <w:rPr>
          <w:rFonts w:cs="Times New Roman"/>
          <w:bCs/>
          <w:szCs w:val="22"/>
          <w:lang w:val="hr-HR"/>
        </w:rPr>
        <w:t>(sa 16 glasova za)</w:t>
      </w:r>
      <w:r w:rsidR="00227035" w:rsidRPr="009F2C4E">
        <w:rPr>
          <w:rFonts w:cs="Times New Roman"/>
          <w:bCs/>
          <w:szCs w:val="22"/>
          <w:lang w:val="hr-HR"/>
        </w:rPr>
        <w:t>.</w:t>
      </w:r>
    </w:p>
    <w:p w14:paraId="19C9283E" w14:textId="77777777" w:rsidR="00227035" w:rsidRPr="009F2C4E" w:rsidRDefault="00227035" w:rsidP="007F090F">
      <w:pPr>
        <w:jc w:val="both"/>
        <w:rPr>
          <w:rFonts w:cs="Times New Roman"/>
          <w:bCs/>
          <w:szCs w:val="22"/>
          <w:lang w:val="hr-HR"/>
        </w:rPr>
      </w:pPr>
    </w:p>
    <w:p w14:paraId="02D3B3B5" w14:textId="6B10D6B2" w:rsidR="00201A70" w:rsidRPr="009F2C4E" w:rsidRDefault="00227035" w:rsidP="00201A70">
      <w:pPr>
        <w:ind w:firstLine="720"/>
        <w:jc w:val="both"/>
        <w:rPr>
          <w:rFonts w:cs="Times New Roman"/>
          <w:bCs/>
          <w:szCs w:val="22"/>
        </w:rPr>
      </w:pPr>
      <w:r w:rsidRPr="009F2C4E">
        <w:rPr>
          <w:rFonts w:cs="Times New Roman"/>
          <w:bCs/>
          <w:szCs w:val="22"/>
          <w:lang w:val="hr-HR"/>
        </w:rPr>
        <w:t>PREDSJEDNIK - daje na glasovanje dnevni red s nadopunom i konstatira da je jednoglasno usvojen (sa 16 glasova za)</w:t>
      </w:r>
      <w:r w:rsidR="008E5EBE" w:rsidRPr="009F2C4E">
        <w:rPr>
          <w:rFonts w:cs="Times New Roman"/>
          <w:bCs/>
          <w:szCs w:val="22"/>
          <w:lang w:val="hr-HR"/>
        </w:rPr>
        <w:t xml:space="preserve">, </w:t>
      </w:r>
      <w:r w:rsidR="00201A70" w:rsidRPr="009F2C4E">
        <w:rPr>
          <w:rFonts w:cs="Times New Roman"/>
          <w:bCs/>
          <w:szCs w:val="22"/>
          <w:lang w:val="hr-HR"/>
        </w:rPr>
        <w:t>sljedeći</w:t>
      </w:r>
    </w:p>
    <w:p w14:paraId="39497D12" w14:textId="76442A9E" w:rsidR="00CC1208" w:rsidRPr="009F2C4E" w:rsidRDefault="00CC1208" w:rsidP="00201A70">
      <w:pPr>
        <w:jc w:val="both"/>
        <w:rPr>
          <w:rFonts w:cs="Times New Roman"/>
          <w:bCs/>
          <w:szCs w:val="22"/>
          <w:lang w:val="hr-HR"/>
        </w:rPr>
      </w:pPr>
    </w:p>
    <w:p w14:paraId="49267429" w14:textId="356380DE" w:rsidR="00906AD9" w:rsidRPr="009F2C4E" w:rsidRDefault="00906AD9" w:rsidP="00906AD9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DNEVNI RED:</w:t>
      </w:r>
    </w:p>
    <w:p w14:paraId="4B99065B" w14:textId="77777777" w:rsidR="00512E3B" w:rsidRPr="00512E3B" w:rsidRDefault="00512E3B" w:rsidP="00512E3B">
      <w:pPr>
        <w:autoSpaceDN w:val="0"/>
        <w:ind w:right="50"/>
        <w:jc w:val="both"/>
        <w:textAlignment w:val="baseline"/>
        <w:rPr>
          <w:rFonts w:cs="Times New Roman"/>
          <w:bCs/>
          <w:szCs w:val="22"/>
          <w:lang w:val="hr-HR" w:eastAsia="hr-HR"/>
        </w:rPr>
      </w:pPr>
    </w:p>
    <w:p w14:paraId="4895A13B" w14:textId="77777777" w:rsidR="00512E3B" w:rsidRPr="00512E3B" w:rsidRDefault="00512E3B" w:rsidP="00512E3B">
      <w:pPr>
        <w:autoSpaceDN w:val="0"/>
        <w:ind w:left="284" w:right="1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1.</w:t>
      </w:r>
      <w:r w:rsidRPr="00512E3B">
        <w:rPr>
          <w:rFonts w:cs="Times New Roman"/>
          <w:bCs/>
          <w:szCs w:val="22"/>
          <w:lang w:val="hr-HR" w:eastAsia="hr-HR"/>
        </w:rPr>
        <w:tab/>
        <w:t>Prijedlog Zaključka o korištenju proračunske zalihe za rujan 2021. godine</w:t>
      </w:r>
    </w:p>
    <w:p w14:paraId="2F573BE9" w14:textId="77777777" w:rsidR="00512E3B" w:rsidRPr="00512E3B" w:rsidRDefault="00512E3B" w:rsidP="00512E3B">
      <w:pPr>
        <w:ind w:left="284" w:hanging="283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2.</w:t>
      </w:r>
      <w:r w:rsidRPr="00512E3B">
        <w:rPr>
          <w:rFonts w:cs="Times New Roman"/>
          <w:bCs/>
          <w:szCs w:val="22"/>
          <w:lang w:val="hr-HR" w:eastAsia="hr-HR"/>
        </w:rPr>
        <w:tab/>
        <w:t>Prijedlog Odluke o izmjenama Odluke o raspodjeli rezultata za 2020. godinu</w:t>
      </w:r>
    </w:p>
    <w:p w14:paraId="40A22D91" w14:textId="77777777" w:rsidR="00512E3B" w:rsidRPr="00512E3B" w:rsidRDefault="00512E3B" w:rsidP="00512E3B">
      <w:pPr>
        <w:ind w:left="284" w:hanging="283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3. a)</w:t>
      </w:r>
      <w:r w:rsidRPr="00512E3B">
        <w:rPr>
          <w:rFonts w:cs="Times New Roman"/>
          <w:bCs/>
          <w:szCs w:val="22"/>
          <w:lang w:val="hr-HR" w:eastAsia="hr-HR"/>
        </w:rPr>
        <w:tab/>
        <w:t>Prijedlog Izmjena i dopuna Proračuna Grada Požege za 2021. godinu sa Izmjenama i dopunama Plana razvojnih programa za 2021. godinu</w:t>
      </w:r>
    </w:p>
    <w:p w14:paraId="28BAD7F0" w14:textId="77777777" w:rsidR="00512E3B" w:rsidRPr="00512E3B" w:rsidRDefault="00512E3B" w:rsidP="00512E3B">
      <w:pPr>
        <w:autoSpaceDN w:val="0"/>
        <w:ind w:left="567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b)</w:t>
      </w:r>
      <w:r w:rsidRPr="00512E3B">
        <w:rPr>
          <w:rFonts w:cs="Times New Roman"/>
          <w:bCs/>
          <w:szCs w:val="22"/>
          <w:lang w:val="hr-HR" w:eastAsia="hr-HR"/>
        </w:rPr>
        <w:tab/>
        <w:t>Prijedlog Izmjena i dopuna Programa rada Upravnih tijela Grada Požege za 2021. godinu</w:t>
      </w:r>
    </w:p>
    <w:p w14:paraId="22FAD7DF" w14:textId="77777777" w:rsidR="00512E3B" w:rsidRPr="00512E3B" w:rsidRDefault="00512E3B" w:rsidP="00512E3B">
      <w:pPr>
        <w:autoSpaceDN w:val="0"/>
        <w:ind w:left="284" w:right="23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4.</w:t>
      </w:r>
      <w:r w:rsidRPr="00512E3B">
        <w:rPr>
          <w:rFonts w:cs="Times New Roman"/>
          <w:bCs/>
          <w:szCs w:val="22"/>
          <w:lang w:val="hr-HR" w:eastAsia="hr-HR"/>
        </w:rPr>
        <w:tab/>
        <w:t xml:space="preserve">Prijedlog Odluke o izmjenama Odluke o izvršavanju Proračuna Grada Požege za 2021. godinu </w:t>
      </w:r>
    </w:p>
    <w:p w14:paraId="0C385D02" w14:textId="77777777" w:rsidR="00512E3B" w:rsidRPr="00512E3B" w:rsidRDefault="00512E3B" w:rsidP="00512E3B">
      <w:pPr>
        <w:autoSpaceDN w:val="0"/>
        <w:ind w:left="284" w:right="23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5. a)</w:t>
      </w:r>
      <w:r w:rsidRPr="00512E3B">
        <w:rPr>
          <w:rFonts w:cs="Times New Roman"/>
          <w:bCs/>
          <w:szCs w:val="22"/>
          <w:lang w:val="hr-HR" w:eastAsia="hr-HR"/>
        </w:rPr>
        <w:tab/>
        <w:t>Prijedlog Izmjena i dopuna Programa javnih potreba u kulturi u Gradu Požegi za 2021. godinu</w:t>
      </w:r>
    </w:p>
    <w:p w14:paraId="6954C4C8" w14:textId="77777777" w:rsidR="00512E3B" w:rsidRPr="00512E3B" w:rsidRDefault="00512E3B" w:rsidP="00512E3B">
      <w:pPr>
        <w:autoSpaceDN w:val="0"/>
        <w:ind w:left="567" w:right="23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b)</w:t>
      </w:r>
      <w:r w:rsidRPr="00512E3B">
        <w:rPr>
          <w:rFonts w:cs="Times New Roman"/>
          <w:bCs/>
          <w:szCs w:val="22"/>
          <w:lang w:val="hr-HR" w:eastAsia="hr-HR"/>
        </w:rPr>
        <w:tab/>
        <w:t xml:space="preserve">Prijedlog Izmjena i dopuna Programa javnih potreba u predškolskom odgoju i školstvu u Gradu Požegi za 2020. godinu </w:t>
      </w:r>
    </w:p>
    <w:p w14:paraId="740E0931" w14:textId="77777777" w:rsidR="00512E3B" w:rsidRPr="00512E3B" w:rsidRDefault="00512E3B" w:rsidP="00512E3B">
      <w:pPr>
        <w:autoSpaceDN w:val="0"/>
        <w:ind w:left="567" w:right="23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c)</w:t>
      </w:r>
      <w:r w:rsidRPr="00512E3B">
        <w:rPr>
          <w:rFonts w:cs="Times New Roman"/>
          <w:bCs/>
          <w:szCs w:val="22"/>
          <w:lang w:val="hr-HR" w:eastAsia="hr-HR"/>
        </w:rPr>
        <w:tab/>
        <w:t xml:space="preserve">Prijedlog Izmjena i dopuna Programa javnih potreba u sportu u Gradu Požegi za 2021. godinu </w:t>
      </w:r>
    </w:p>
    <w:p w14:paraId="59838327" w14:textId="77777777" w:rsidR="00512E3B" w:rsidRPr="00512E3B" w:rsidRDefault="00512E3B" w:rsidP="00512E3B">
      <w:pPr>
        <w:autoSpaceDN w:val="0"/>
        <w:ind w:left="567" w:right="23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d)</w:t>
      </w:r>
      <w:r w:rsidRPr="00512E3B">
        <w:rPr>
          <w:rFonts w:cs="Times New Roman"/>
          <w:bCs/>
          <w:szCs w:val="22"/>
          <w:lang w:val="hr-HR" w:eastAsia="hr-HR"/>
        </w:rPr>
        <w:tab/>
        <w:t>Prijedlog Izmjena i dopuna Programa javnih potreba u socijalnoj skrbi u Gradu  Požegi za 2021. godinu</w:t>
      </w:r>
    </w:p>
    <w:p w14:paraId="254B4DCE" w14:textId="77777777" w:rsidR="00512E3B" w:rsidRPr="00512E3B" w:rsidRDefault="00512E3B" w:rsidP="00512E3B">
      <w:pPr>
        <w:autoSpaceDN w:val="0"/>
        <w:ind w:left="567" w:right="23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e)</w:t>
      </w:r>
      <w:r w:rsidRPr="00512E3B">
        <w:rPr>
          <w:rFonts w:cs="Times New Roman"/>
          <w:bCs/>
          <w:szCs w:val="22"/>
          <w:lang w:val="hr-HR" w:eastAsia="hr-HR"/>
        </w:rPr>
        <w:tab/>
        <w:t>Prijedlog Izmjena i dopuna Programa javnih potreba u turizmu i ostalih udruga i društava građana u Gradu Požegi za 2021. godinu</w:t>
      </w:r>
    </w:p>
    <w:p w14:paraId="54F49B1F" w14:textId="77777777" w:rsidR="00512E3B" w:rsidRPr="00512E3B" w:rsidRDefault="00512E3B" w:rsidP="00512E3B">
      <w:pPr>
        <w:ind w:left="284" w:hanging="283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6. a)</w:t>
      </w:r>
      <w:r w:rsidRPr="00512E3B">
        <w:rPr>
          <w:rFonts w:cs="Times New Roman"/>
          <w:bCs/>
          <w:szCs w:val="22"/>
          <w:lang w:val="hr-HR" w:eastAsia="hr-HR"/>
        </w:rPr>
        <w:tab/>
        <w:t>Prijedlog Odluke o izmjeni i dopuni Odluke o mjerilima i načinu rasporeda sredstava komunalne naknade za komunalne djelatnosti za 2021. godinu</w:t>
      </w:r>
    </w:p>
    <w:p w14:paraId="46EFD272" w14:textId="77777777" w:rsidR="00512E3B" w:rsidRPr="00512E3B" w:rsidRDefault="00512E3B" w:rsidP="00512E3B">
      <w:pPr>
        <w:ind w:left="567" w:hanging="283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b)</w:t>
      </w:r>
      <w:r w:rsidRPr="00512E3B">
        <w:rPr>
          <w:rFonts w:cs="Times New Roman"/>
          <w:bCs/>
          <w:szCs w:val="22"/>
          <w:lang w:val="hr-HR" w:eastAsia="hr-HR"/>
        </w:rPr>
        <w:tab/>
        <w:t xml:space="preserve">Prijedlog izmjene Programa </w:t>
      </w:r>
      <w:bookmarkStart w:id="2" w:name="_Hlk11220261"/>
      <w:r w:rsidRPr="00512E3B">
        <w:rPr>
          <w:rFonts w:cs="Times New Roman"/>
          <w:bCs/>
          <w:szCs w:val="22"/>
          <w:lang w:val="hr-HR" w:eastAsia="hr-HR"/>
        </w:rPr>
        <w:t>građenja</w:t>
      </w:r>
      <w:bookmarkEnd w:id="2"/>
      <w:r w:rsidRPr="00512E3B">
        <w:rPr>
          <w:rFonts w:cs="Times New Roman"/>
          <w:bCs/>
          <w:szCs w:val="22"/>
          <w:lang w:val="hr-HR" w:eastAsia="hr-HR"/>
        </w:rPr>
        <w:t xml:space="preserve"> objekata i uređaja komunalne infrastrukture za 2021. godinu</w:t>
      </w:r>
    </w:p>
    <w:p w14:paraId="7969459D" w14:textId="77777777" w:rsidR="00512E3B" w:rsidRPr="00512E3B" w:rsidRDefault="00512E3B" w:rsidP="00512E3B">
      <w:pPr>
        <w:autoSpaceDN w:val="0"/>
        <w:ind w:left="567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c)</w:t>
      </w:r>
      <w:r w:rsidRPr="00512E3B">
        <w:rPr>
          <w:rFonts w:cs="Times New Roman"/>
          <w:bCs/>
          <w:szCs w:val="22"/>
          <w:lang w:val="hr-HR" w:eastAsia="hr-HR"/>
        </w:rPr>
        <w:tab/>
        <w:t>Prijedlog izmjene Programa održavanja komunalne infrastrukture u Gradu Požegi i prigradskim naseljima za 2021. godinu</w:t>
      </w:r>
    </w:p>
    <w:p w14:paraId="56A08EF2" w14:textId="77777777" w:rsidR="00512E3B" w:rsidRPr="00512E3B" w:rsidRDefault="00512E3B" w:rsidP="00512E3B">
      <w:pPr>
        <w:ind w:left="567" w:hanging="283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d)</w:t>
      </w:r>
      <w:r w:rsidRPr="00512E3B">
        <w:rPr>
          <w:rFonts w:cs="Times New Roman"/>
          <w:bCs/>
          <w:szCs w:val="22"/>
          <w:lang w:val="hr-HR" w:eastAsia="hr-HR"/>
        </w:rPr>
        <w:tab/>
        <w:t>Prijedlog Odluke o izmjeni Odluke o rasporedu sredstava naknada za zadržavanje nezakonito izgrađenih zgrada u prostoru za 2021. godinu</w:t>
      </w:r>
    </w:p>
    <w:p w14:paraId="6898BDF1" w14:textId="77777777" w:rsidR="00512E3B" w:rsidRPr="00512E3B" w:rsidRDefault="00512E3B" w:rsidP="00512E3B">
      <w:pPr>
        <w:autoSpaceDN w:val="0"/>
        <w:ind w:left="284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7.</w:t>
      </w:r>
      <w:r w:rsidRPr="00512E3B">
        <w:rPr>
          <w:rFonts w:cs="Times New Roman"/>
          <w:bCs/>
          <w:szCs w:val="22"/>
          <w:lang w:val="hr-HR" w:eastAsia="hr-HR"/>
        </w:rPr>
        <w:tab/>
        <w:t>I. izmjena Programa utroška sredstava šumskog doprinosa za 2021. godinu</w:t>
      </w:r>
    </w:p>
    <w:p w14:paraId="46BBB332" w14:textId="77777777" w:rsidR="00512E3B" w:rsidRPr="00512E3B" w:rsidRDefault="00512E3B" w:rsidP="00512E3B">
      <w:pPr>
        <w:autoSpaceDN w:val="0"/>
        <w:ind w:left="284" w:hanging="283"/>
        <w:textAlignment w:val="baseline"/>
        <w:rPr>
          <w:rFonts w:cs="Times New Roman"/>
          <w:bCs/>
          <w:szCs w:val="22"/>
          <w:lang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8.</w:t>
      </w:r>
      <w:r w:rsidRPr="00512E3B">
        <w:rPr>
          <w:rFonts w:cs="Times New Roman"/>
          <w:bCs/>
          <w:szCs w:val="22"/>
          <w:lang w:val="hr-HR" w:eastAsia="hr-HR"/>
        </w:rPr>
        <w:tab/>
        <w:t xml:space="preserve">Prijedlog Odluke o sufinanciranju troškova Katoličke osnovne škole u Požegi u školskoj godini 2021./2022. </w:t>
      </w:r>
    </w:p>
    <w:p w14:paraId="29D66D8A" w14:textId="77777777" w:rsidR="00512E3B" w:rsidRPr="00512E3B" w:rsidRDefault="00512E3B" w:rsidP="00512E3B">
      <w:pPr>
        <w:autoSpaceDN w:val="0"/>
        <w:ind w:left="284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9.</w:t>
      </w:r>
      <w:r w:rsidRPr="00512E3B">
        <w:rPr>
          <w:rFonts w:cs="Times New Roman"/>
          <w:bCs/>
          <w:szCs w:val="22"/>
          <w:lang w:val="hr-HR" w:eastAsia="hr-HR"/>
        </w:rPr>
        <w:tab/>
        <w:t>Prijedlog Odluke o izmjeni i dopuni Odluke o parkiranju</w:t>
      </w:r>
    </w:p>
    <w:p w14:paraId="223521F3" w14:textId="77777777" w:rsidR="00512E3B" w:rsidRPr="00512E3B" w:rsidRDefault="00512E3B" w:rsidP="00512E3B">
      <w:pPr>
        <w:autoSpaceDN w:val="0"/>
        <w:ind w:left="284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10.</w:t>
      </w:r>
      <w:r w:rsidRPr="00512E3B">
        <w:rPr>
          <w:rFonts w:cs="Times New Roman"/>
          <w:bCs/>
          <w:szCs w:val="22"/>
          <w:lang w:val="hr-HR" w:eastAsia="hr-HR"/>
        </w:rPr>
        <w:tab/>
        <w:t>Prijedlog Javnog poziva za isticanje kandidatura za izbor članova i zamjenika članova Savjeta mladih Grada Požege</w:t>
      </w:r>
      <w:r w:rsidRPr="00512E3B">
        <w:rPr>
          <w:rFonts w:cs="Times New Roman"/>
          <w:bCs/>
          <w:szCs w:val="22"/>
          <w:lang w:eastAsia="hr-HR"/>
        </w:rPr>
        <w:t xml:space="preserve"> </w:t>
      </w:r>
    </w:p>
    <w:p w14:paraId="6B642072" w14:textId="77777777" w:rsidR="00512E3B" w:rsidRPr="00512E3B" w:rsidRDefault="00512E3B" w:rsidP="00512E3B">
      <w:pPr>
        <w:autoSpaceDN w:val="0"/>
        <w:ind w:left="284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eastAsia="hr-HR"/>
        </w:rPr>
        <w:t>11. a)</w:t>
      </w:r>
      <w:r w:rsidRPr="00512E3B">
        <w:rPr>
          <w:rFonts w:cs="Times New Roman"/>
          <w:bCs/>
          <w:szCs w:val="22"/>
          <w:lang w:eastAsia="hr-HR"/>
        </w:rPr>
        <w:tab/>
      </w:r>
      <w:r w:rsidRPr="00512E3B">
        <w:rPr>
          <w:rFonts w:eastAsia="Arial Unicode MS" w:cs="Times New Roman"/>
          <w:bCs/>
          <w:szCs w:val="22"/>
          <w:lang w:val="hr-HR" w:eastAsia="hr-HR"/>
        </w:rPr>
        <w:t xml:space="preserve">Prijedlog Zaključka za </w:t>
      </w:r>
      <w:r w:rsidRPr="00512E3B">
        <w:rPr>
          <w:rFonts w:cs="Times New Roman"/>
          <w:bCs/>
          <w:szCs w:val="22"/>
          <w:lang w:val="hr-HR" w:eastAsia="hr-HR"/>
        </w:rPr>
        <w:t>imenovanje sudaca porotnika Županijskog suda u Slavonskom Brodu, Stalna služba u Požegi</w:t>
      </w:r>
    </w:p>
    <w:p w14:paraId="7B3DA5F4" w14:textId="77777777" w:rsidR="00512E3B" w:rsidRPr="00512E3B" w:rsidRDefault="00512E3B" w:rsidP="00512E3B">
      <w:pPr>
        <w:autoSpaceDN w:val="0"/>
        <w:ind w:left="567" w:hanging="283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b)</w:t>
      </w:r>
      <w:r w:rsidRPr="00512E3B">
        <w:rPr>
          <w:rFonts w:cs="Times New Roman"/>
          <w:bCs/>
          <w:szCs w:val="22"/>
          <w:lang w:val="hr-HR" w:eastAsia="hr-HR"/>
        </w:rPr>
        <w:tab/>
      </w:r>
      <w:r w:rsidRPr="00512E3B">
        <w:rPr>
          <w:rFonts w:eastAsia="Arial Unicode MS" w:cs="Times New Roman"/>
          <w:bCs/>
          <w:szCs w:val="22"/>
          <w:lang w:val="hr-HR" w:eastAsia="hr-HR"/>
        </w:rPr>
        <w:t xml:space="preserve">Prijedlog Zaključka za </w:t>
      </w:r>
      <w:r w:rsidRPr="00512E3B">
        <w:rPr>
          <w:rFonts w:cs="Times New Roman"/>
          <w:bCs/>
          <w:szCs w:val="22"/>
          <w:lang w:val="hr-HR" w:eastAsia="hr-HR"/>
        </w:rPr>
        <w:t>imenovanje sudaca porotnika za mladež Županijskog suda u Slavonskom Brodu, Stalna služba u Požegi.</w:t>
      </w:r>
    </w:p>
    <w:p w14:paraId="07147B41" w14:textId="77777777" w:rsidR="00512E3B" w:rsidRPr="00512E3B" w:rsidRDefault="00512E3B" w:rsidP="00512E3B">
      <w:pPr>
        <w:autoSpaceDN w:val="0"/>
        <w:textAlignment w:val="baseline"/>
        <w:rPr>
          <w:rFonts w:cs="Times New Roman"/>
          <w:bCs/>
          <w:szCs w:val="22"/>
          <w:lang w:val="hr-HR" w:eastAsia="hr-HR"/>
        </w:rPr>
      </w:pPr>
      <w:r w:rsidRPr="00512E3B">
        <w:rPr>
          <w:rFonts w:cs="Times New Roman"/>
          <w:bCs/>
          <w:szCs w:val="22"/>
          <w:lang w:val="hr-HR" w:eastAsia="hr-HR"/>
        </w:rPr>
        <w:t>12.</w:t>
      </w:r>
      <w:r w:rsidRPr="00512E3B">
        <w:rPr>
          <w:rFonts w:cs="Times New Roman"/>
          <w:bCs/>
          <w:szCs w:val="22"/>
          <w:lang w:val="hr-HR" w:eastAsia="hr-HR"/>
        </w:rPr>
        <w:tab/>
        <w:t>Prijedlog Odluke o davanju na korištenje moto-cross staze Vilare.</w:t>
      </w:r>
    </w:p>
    <w:p w14:paraId="6D07456A" w14:textId="7187256E" w:rsidR="00A24E36" w:rsidRPr="009F2C4E" w:rsidRDefault="00A24E36" w:rsidP="00512E3B">
      <w:pPr>
        <w:pStyle w:val="BodyText0"/>
        <w:ind w:left="284" w:hanging="284"/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13.</w:t>
      </w:r>
      <w:r w:rsidR="00512E3B" w:rsidRPr="009F2C4E">
        <w:rPr>
          <w:rFonts w:ascii="Times New Roman" w:hAnsi="Times New Roman" w:cs="Times New Roman"/>
          <w:bCs/>
          <w:sz w:val="22"/>
          <w:szCs w:val="22"/>
          <w:lang w:val="hr-HR"/>
        </w:rPr>
        <w:tab/>
      </w:r>
      <w:r w:rsidR="00512E3B" w:rsidRPr="009F2C4E">
        <w:rPr>
          <w:rFonts w:ascii="Times New Roman" w:hAnsi="Times New Roman" w:cs="Times New Roman"/>
          <w:bCs/>
          <w:sz w:val="22"/>
          <w:szCs w:val="22"/>
          <w:lang w:val="hr-HR"/>
        </w:rPr>
        <w:tab/>
      </w: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Odluke </w:t>
      </w: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o izmjeni Odluke o naknadi za korištenje odlagališta otpada na području druge Jedinice lokalne samouprave.</w:t>
      </w:r>
    </w:p>
    <w:p w14:paraId="3F48D7CB" w14:textId="688B5784" w:rsidR="00426FF8" w:rsidRPr="009F2C4E" w:rsidRDefault="00426FF8" w:rsidP="00A24E36">
      <w:pPr>
        <w:pStyle w:val="BodyText0"/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</w:pPr>
    </w:p>
    <w:p w14:paraId="44A95BD0" w14:textId="5C2D31C7" w:rsidR="00426FF8" w:rsidRPr="009F2C4E" w:rsidRDefault="00426FF8" w:rsidP="003D6285">
      <w:pPr>
        <w:pStyle w:val="BodyText0"/>
        <w:ind w:firstLine="284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PREDSJEDNIK – utvrđuje da je sjednici nazočno 16 vijećnika od ukupno 19 vijećnika.</w:t>
      </w:r>
    </w:p>
    <w:p w14:paraId="4AFEEEEA" w14:textId="2F216B69" w:rsidR="00A24E36" w:rsidRPr="009F2C4E" w:rsidRDefault="00A24E36" w:rsidP="00A24E36">
      <w:pPr>
        <w:jc w:val="both"/>
        <w:rPr>
          <w:rFonts w:cs="Times New Roman"/>
          <w:bCs/>
          <w:szCs w:val="22"/>
          <w:lang w:val="hr-HR"/>
        </w:rPr>
      </w:pPr>
    </w:p>
    <w:p w14:paraId="060CF86F" w14:textId="0F62951B" w:rsidR="001548AC" w:rsidRPr="003D6285" w:rsidRDefault="001548AC" w:rsidP="001548AC">
      <w:pPr>
        <w:jc w:val="center"/>
        <w:rPr>
          <w:rFonts w:cs="Times New Roman"/>
          <w:b/>
          <w:szCs w:val="24"/>
          <w:lang w:val="hr-HR"/>
        </w:rPr>
      </w:pPr>
      <w:r w:rsidRPr="003D6285">
        <w:rPr>
          <w:rFonts w:cs="Times New Roman"/>
          <w:b/>
          <w:szCs w:val="24"/>
          <w:lang w:val="hr-HR"/>
        </w:rPr>
        <w:t>Ad. 1.</w:t>
      </w:r>
    </w:p>
    <w:p w14:paraId="53FED39F" w14:textId="32D1A025" w:rsidR="00426FF8" w:rsidRPr="003D6285" w:rsidRDefault="00426FF8" w:rsidP="001548AC">
      <w:pPr>
        <w:jc w:val="center"/>
        <w:rPr>
          <w:rFonts w:cs="Times New Roman"/>
          <w:b/>
          <w:szCs w:val="24"/>
          <w:lang w:val="hr-HR"/>
        </w:rPr>
      </w:pPr>
      <w:r w:rsidRPr="003D6285">
        <w:rPr>
          <w:rFonts w:cs="Times New Roman"/>
          <w:b/>
          <w:szCs w:val="22"/>
          <w:lang w:val="hr-HR"/>
        </w:rPr>
        <w:t>Prijedlog Zaključka o korištenju proračunske zalihe za rujan 2021. godine</w:t>
      </w:r>
    </w:p>
    <w:p w14:paraId="6B83A3AA" w14:textId="77777777" w:rsidR="00426FF8" w:rsidRPr="009F2C4E" w:rsidRDefault="00426FF8" w:rsidP="00512E3B">
      <w:pPr>
        <w:rPr>
          <w:rFonts w:cs="Times New Roman"/>
          <w:bCs/>
          <w:szCs w:val="24"/>
          <w:lang w:val="hr-HR"/>
        </w:rPr>
      </w:pPr>
    </w:p>
    <w:p w14:paraId="3247E371" w14:textId="348C5790" w:rsidR="00426FF8" w:rsidRPr="009F2C4E" w:rsidRDefault="00426FF8" w:rsidP="00261D9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 daje riječ Gradonačelniku</w:t>
      </w:r>
      <w:r w:rsidR="00261D9C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potom daje riječ pročelnici Branki Bulaji </w:t>
      </w:r>
      <w:r w:rsidR="00261D9C" w:rsidRPr="009F2C4E">
        <w:rPr>
          <w:rFonts w:cs="Times New Roman"/>
          <w:bCs/>
          <w:szCs w:val="22"/>
          <w:lang w:val="hr-HR"/>
        </w:rPr>
        <w:t xml:space="preserve">kak bi </w:t>
      </w:r>
      <w:r w:rsidRPr="009F2C4E">
        <w:rPr>
          <w:rFonts w:cs="Times New Roman"/>
          <w:bCs/>
          <w:szCs w:val="22"/>
          <w:lang w:val="hr-HR"/>
        </w:rPr>
        <w:t>obrazloži</w:t>
      </w:r>
      <w:r w:rsidR="00261D9C" w:rsidRPr="009F2C4E">
        <w:rPr>
          <w:rFonts w:cs="Times New Roman"/>
          <w:bCs/>
          <w:szCs w:val="22"/>
          <w:lang w:val="hr-HR"/>
        </w:rPr>
        <w:t xml:space="preserve">la </w:t>
      </w:r>
      <w:r w:rsidRPr="009F2C4E">
        <w:rPr>
          <w:rFonts w:cs="Times New Roman"/>
          <w:bCs/>
          <w:szCs w:val="22"/>
          <w:lang w:val="hr-HR"/>
        </w:rPr>
        <w:t>ovu točku dnevnog reda.</w:t>
      </w:r>
    </w:p>
    <w:p w14:paraId="0AED4417" w14:textId="77777777" w:rsidR="00426FF8" w:rsidRPr="009F2C4E" w:rsidRDefault="00426FF8" w:rsidP="00426FF8">
      <w:pPr>
        <w:jc w:val="both"/>
        <w:rPr>
          <w:rFonts w:cs="Times New Roman"/>
          <w:bCs/>
          <w:szCs w:val="22"/>
          <w:lang w:val="hr-HR"/>
        </w:rPr>
      </w:pPr>
    </w:p>
    <w:p w14:paraId="4B59D842" w14:textId="6A4BC3E6" w:rsidR="00426FF8" w:rsidRPr="009F2C4E" w:rsidRDefault="00426FF8" w:rsidP="00426FF8">
      <w:pPr>
        <w:pStyle w:val="ListParagraph"/>
        <w:ind w:left="0" w:firstLine="708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BRANKA BULAJA - daje kratko obrazloženje </w:t>
      </w:r>
      <w:r w:rsidR="008E5EBE" w:rsidRPr="009F2C4E">
        <w:rPr>
          <w:bCs/>
          <w:szCs w:val="22"/>
          <w:lang w:val="hr-HR"/>
        </w:rPr>
        <w:t xml:space="preserve">vezano uz korištenje </w:t>
      </w:r>
      <w:r w:rsidRPr="009F2C4E">
        <w:rPr>
          <w:bCs/>
          <w:szCs w:val="22"/>
          <w:lang w:val="hr-HR"/>
        </w:rPr>
        <w:t xml:space="preserve">proračunske zalihe za rujan 2021. godine. </w:t>
      </w:r>
    </w:p>
    <w:p w14:paraId="50CA34C4" w14:textId="77777777" w:rsidR="00426FF8" w:rsidRPr="009F2C4E" w:rsidRDefault="00426FF8" w:rsidP="00512E3B">
      <w:pPr>
        <w:jc w:val="both"/>
        <w:rPr>
          <w:rFonts w:cs="Times New Roman"/>
          <w:bCs/>
          <w:szCs w:val="22"/>
          <w:lang w:val="hr-HR"/>
        </w:rPr>
      </w:pPr>
    </w:p>
    <w:p w14:paraId="78572668" w14:textId="0708057C" w:rsidR="00426FF8" w:rsidRPr="009F2C4E" w:rsidRDefault="00426FF8" w:rsidP="00426FF8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PREDSJEDNIK - otvara raspravu.</w:t>
      </w:r>
    </w:p>
    <w:p w14:paraId="42695081" w14:textId="77777777" w:rsidR="00426FF8" w:rsidRPr="009F2C4E" w:rsidRDefault="00426FF8" w:rsidP="00512E3B">
      <w:pPr>
        <w:jc w:val="both"/>
        <w:rPr>
          <w:rFonts w:cs="Times New Roman"/>
          <w:bCs/>
          <w:szCs w:val="22"/>
          <w:lang w:val="hr-HR"/>
        </w:rPr>
      </w:pPr>
    </w:p>
    <w:p w14:paraId="5D422DEB" w14:textId="629BE773" w:rsidR="00426FF8" w:rsidRPr="009F2C4E" w:rsidRDefault="00426FF8" w:rsidP="00426FF8">
      <w:pPr>
        <w:pStyle w:val="Tijeloteksta23"/>
        <w:ind w:right="23" w:firstLine="720"/>
        <w:jc w:val="both"/>
        <w:rPr>
          <w:bCs/>
          <w:caps w:val="0"/>
          <w:sz w:val="22"/>
          <w:szCs w:val="22"/>
        </w:rPr>
      </w:pPr>
      <w:r w:rsidRPr="009F2C4E">
        <w:rPr>
          <w:bCs/>
          <w:sz w:val="22"/>
          <w:szCs w:val="22"/>
        </w:rPr>
        <w:t xml:space="preserve">PREDSJEDNIK - </w:t>
      </w:r>
      <w:r w:rsidRPr="009F2C4E">
        <w:rPr>
          <w:bCs/>
          <w:caps w:val="0"/>
          <w:sz w:val="22"/>
          <w:szCs w:val="22"/>
        </w:rPr>
        <w:t xml:space="preserve">zaključuje raspravu, </w:t>
      </w:r>
      <w:r w:rsidR="008E5EBE" w:rsidRPr="009F2C4E">
        <w:rPr>
          <w:bCs/>
          <w:caps w:val="0"/>
          <w:sz w:val="22"/>
          <w:szCs w:val="22"/>
        </w:rPr>
        <w:t xml:space="preserve">utvrđuje tekst </w:t>
      </w:r>
      <w:r w:rsidR="002A1310" w:rsidRPr="009F2C4E">
        <w:rPr>
          <w:bCs/>
          <w:caps w:val="0"/>
          <w:sz w:val="22"/>
          <w:szCs w:val="22"/>
        </w:rPr>
        <w:t>Z</w:t>
      </w:r>
      <w:r w:rsidRPr="009F2C4E">
        <w:rPr>
          <w:bCs/>
          <w:caps w:val="0"/>
          <w:sz w:val="22"/>
          <w:szCs w:val="22"/>
        </w:rPr>
        <w:t>aklju</w:t>
      </w:r>
      <w:r w:rsidR="002A1310" w:rsidRPr="009F2C4E">
        <w:rPr>
          <w:bCs/>
          <w:caps w:val="0"/>
          <w:sz w:val="22"/>
          <w:szCs w:val="22"/>
        </w:rPr>
        <w:t>č</w:t>
      </w:r>
      <w:r w:rsidR="008E5EBE" w:rsidRPr="009F2C4E">
        <w:rPr>
          <w:bCs/>
          <w:caps w:val="0"/>
          <w:sz w:val="22"/>
          <w:szCs w:val="22"/>
        </w:rPr>
        <w:t xml:space="preserve">ka o </w:t>
      </w:r>
      <w:r w:rsidRPr="009F2C4E">
        <w:rPr>
          <w:bCs/>
          <w:caps w:val="0"/>
          <w:sz w:val="22"/>
          <w:szCs w:val="22"/>
        </w:rPr>
        <w:t>korištenju proračunske zalihe za mjesec rujan 2021. godine, daje isti na glasovanje i konstatira da je Gradsko vijeće Grada Požege, bez rasprave, jednoglasno usvojilo (s</w:t>
      </w:r>
      <w:r w:rsidR="00261D9C" w:rsidRPr="009F2C4E">
        <w:rPr>
          <w:bCs/>
          <w:caps w:val="0"/>
          <w:sz w:val="22"/>
          <w:szCs w:val="22"/>
        </w:rPr>
        <w:t>a</w:t>
      </w:r>
      <w:r w:rsidRPr="009F2C4E">
        <w:rPr>
          <w:bCs/>
          <w:caps w:val="0"/>
          <w:sz w:val="22"/>
          <w:szCs w:val="22"/>
        </w:rPr>
        <w:t xml:space="preserve"> 16 glasova za), sljedeći</w:t>
      </w:r>
    </w:p>
    <w:p w14:paraId="0396802A" w14:textId="3FBF8D58" w:rsidR="00512E3B" w:rsidRPr="009F2C4E" w:rsidRDefault="00512E3B" w:rsidP="00512E3B">
      <w:pPr>
        <w:pStyle w:val="Tijeloteksta23"/>
        <w:ind w:right="23"/>
        <w:jc w:val="both"/>
        <w:rPr>
          <w:bCs/>
          <w:color w:val="00000A"/>
          <w:sz w:val="22"/>
          <w:szCs w:val="22"/>
        </w:rPr>
      </w:pPr>
    </w:p>
    <w:p w14:paraId="45D204B2" w14:textId="66311243" w:rsidR="00426FF8" w:rsidRPr="009F2C4E" w:rsidRDefault="00426FF8" w:rsidP="00512E3B">
      <w:pPr>
        <w:pStyle w:val="Tijeloteksta23"/>
        <w:ind w:right="23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Z A K L J U Č A K</w:t>
      </w:r>
    </w:p>
    <w:p w14:paraId="250AE7B3" w14:textId="37BC50B4" w:rsidR="00426FF8" w:rsidRPr="009F2C4E" w:rsidRDefault="00426FF8" w:rsidP="00426FF8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 usvajanju Izvješća o korištenju proračunske zalihe za mjesec rujan 2021. godine</w:t>
      </w:r>
    </w:p>
    <w:p w14:paraId="2E6778FF" w14:textId="77777777" w:rsidR="00426FF8" w:rsidRPr="009F2C4E" w:rsidRDefault="00426FF8" w:rsidP="00512E3B">
      <w:pPr>
        <w:rPr>
          <w:rFonts w:cs="Times New Roman"/>
          <w:bCs/>
          <w:szCs w:val="22"/>
          <w:lang w:val="hr-HR"/>
        </w:rPr>
      </w:pPr>
    </w:p>
    <w:p w14:paraId="5299A69A" w14:textId="77777777" w:rsidR="00426FF8" w:rsidRPr="009F2C4E" w:rsidRDefault="00426FF8" w:rsidP="00426FF8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I.</w:t>
      </w:r>
    </w:p>
    <w:p w14:paraId="6B994539" w14:textId="77777777" w:rsidR="00426FF8" w:rsidRPr="009F2C4E" w:rsidRDefault="00426FF8" w:rsidP="00512E3B">
      <w:pPr>
        <w:rPr>
          <w:rFonts w:cs="Times New Roman"/>
          <w:bCs/>
          <w:szCs w:val="22"/>
          <w:lang w:val="hr-HR"/>
        </w:rPr>
      </w:pPr>
    </w:p>
    <w:p w14:paraId="72018F65" w14:textId="1CD1D027" w:rsidR="00426FF8" w:rsidRPr="009F2C4E" w:rsidRDefault="00426FF8" w:rsidP="00426FF8">
      <w:pPr>
        <w:ind w:firstLine="720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Gradsko vijeće Grada Požege usvaja Izvješće o korištenju proračunske zalihe za mjesec rujan  2021. godine.</w:t>
      </w:r>
    </w:p>
    <w:p w14:paraId="6857A00B" w14:textId="77777777" w:rsidR="00512E3B" w:rsidRPr="009F2C4E" w:rsidRDefault="00512E3B" w:rsidP="00512E3B">
      <w:pPr>
        <w:rPr>
          <w:rFonts w:cs="Times New Roman"/>
          <w:bCs/>
          <w:szCs w:val="22"/>
          <w:lang w:val="hr-HR"/>
        </w:rPr>
      </w:pPr>
    </w:p>
    <w:p w14:paraId="791AE825" w14:textId="0CC93FC9" w:rsidR="00426FF8" w:rsidRPr="009F2C4E" w:rsidRDefault="00426FF8" w:rsidP="00426FF8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II.</w:t>
      </w:r>
    </w:p>
    <w:p w14:paraId="1FA0B9D8" w14:textId="2B19A0D0" w:rsidR="00512E3B" w:rsidRPr="009F2C4E" w:rsidRDefault="00512E3B" w:rsidP="00512E3B">
      <w:pPr>
        <w:ind w:firstLine="708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Ovaj će se Zaključak objaviti u Službenim novinama Grada Požege.</w:t>
      </w:r>
    </w:p>
    <w:p w14:paraId="113B204F" w14:textId="77777777" w:rsidR="00512E3B" w:rsidRPr="009F2C4E" w:rsidRDefault="00512E3B" w:rsidP="00512E3B">
      <w:pPr>
        <w:rPr>
          <w:rFonts w:cs="Times New Roman"/>
          <w:bCs/>
          <w:szCs w:val="22"/>
          <w:lang w:val="hr-HR"/>
        </w:rPr>
      </w:pPr>
    </w:p>
    <w:p w14:paraId="304D5E28" w14:textId="5C3CBF9E" w:rsidR="0068492E" w:rsidRPr="003D6285" w:rsidRDefault="0068492E" w:rsidP="0068492E">
      <w:pPr>
        <w:contextualSpacing/>
        <w:jc w:val="center"/>
        <w:rPr>
          <w:rFonts w:cs="Times New Roman"/>
          <w:b/>
          <w:szCs w:val="22"/>
          <w:lang w:val="hr-HR"/>
        </w:rPr>
      </w:pPr>
      <w:r w:rsidRPr="003D6285">
        <w:rPr>
          <w:rFonts w:cs="Times New Roman"/>
          <w:b/>
          <w:szCs w:val="22"/>
          <w:lang w:val="hr-HR"/>
        </w:rPr>
        <w:t>Ad. 2.</w:t>
      </w:r>
    </w:p>
    <w:p w14:paraId="3638FBC6" w14:textId="77777777" w:rsidR="00512E3B" w:rsidRPr="003D6285" w:rsidRDefault="0068492E" w:rsidP="00512E3B">
      <w:pPr>
        <w:jc w:val="center"/>
        <w:rPr>
          <w:rFonts w:cs="Times New Roman"/>
          <w:b/>
          <w:szCs w:val="22"/>
          <w:lang w:val="hr-HR"/>
        </w:rPr>
      </w:pPr>
      <w:r w:rsidRPr="003D6285">
        <w:rPr>
          <w:rFonts w:cs="Times New Roman"/>
          <w:b/>
          <w:szCs w:val="22"/>
          <w:lang w:val="hr-HR"/>
        </w:rPr>
        <w:t xml:space="preserve">Prijedlog </w:t>
      </w:r>
      <w:r w:rsidR="00244D80" w:rsidRPr="003D6285">
        <w:rPr>
          <w:rFonts w:cs="Times New Roman"/>
          <w:b/>
          <w:szCs w:val="22"/>
          <w:lang w:val="hr-HR"/>
        </w:rPr>
        <w:t>Odluke o izmjenama Odluke o raspodjeli rezultata za 2020. godinu</w:t>
      </w:r>
    </w:p>
    <w:p w14:paraId="751C4753" w14:textId="77777777" w:rsidR="00512E3B" w:rsidRPr="009F2C4E" w:rsidRDefault="00512E3B" w:rsidP="00512E3B">
      <w:pPr>
        <w:rPr>
          <w:rFonts w:cs="Times New Roman"/>
          <w:bCs/>
          <w:szCs w:val="22"/>
          <w:lang w:val="hr-HR"/>
        </w:rPr>
      </w:pPr>
    </w:p>
    <w:p w14:paraId="6939BEEA" w14:textId="613079CF" w:rsidR="0068492E" w:rsidRPr="009F2C4E" w:rsidRDefault="0068492E" w:rsidP="00512E3B">
      <w:pPr>
        <w:ind w:firstLine="708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BA0F33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70559D" w:rsidRPr="009F2C4E">
        <w:rPr>
          <w:rFonts w:cs="Times New Roman"/>
          <w:bCs/>
          <w:szCs w:val="22"/>
          <w:lang w:val="hr-HR"/>
        </w:rPr>
        <w:t>daje riječ G</w:t>
      </w:r>
      <w:r w:rsidRPr="009F2C4E">
        <w:rPr>
          <w:rFonts w:cs="Times New Roman"/>
          <w:bCs/>
          <w:szCs w:val="22"/>
          <w:lang w:val="hr-HR"/>
        </w:rPr>
        <w:t>radonačelnik</w:t>
      </w:r>
      <w:r w:rsidR="0070559D" w:rsidRPr="009F2C4E">
        <w:rPr>
          <w:rFonts w:cs="Times New Roman"/>
          <w:bCs/>
          <w:szCs w:val="22"/>
          <w:lang w:val="hr-HR"/>
        </w:rPr>
        <w:t>u</w:t>
      </w:r>
      <w:r w:rsidR="00261D9C" w:rsidRPr="009F2C4E">
        <w:rPr>
          <w:rFonts w:cs="Times New Roman"/>
          <w:bCs/>
          <w:szCs w:val="22"/>
          <w:lang w:val="hr-HR"/>
        </w:rPr>
        <w:t xml:space="preserve"> </w:t>
      </w:r>
      <w:r w:rsidR="0070559D" w:rsidRPr="009F2C4E">
        <w:rPr>
          <w:rFonts w:cs="Times New Roman"/>
          <w:bCs/>
          <w:szCs w:val="22"/>
          <w:lang w:val="hr-HR"/>
        </w:rPr>
        <w:t xml:space="preserve">koji potom daje riječ pročelnici Branki Bulaji </w:t>
      </w:r>
      <w:r w:rsidR="00261D9C" w:rsidRPr="009F2C4E">
        <w:rPr>
          <w:rFonts w:cs="Times New Roman"/>
          <w:bCs/>
          <w:szCs w:val="22"/>
          <w:lang w:val="hr-HR"/>
        </w:rPr>
        <w:t xml:space="preserve">kako bi obrazložila </w:t>
      </w:r>
      <w:r w:rsidR="009D7D29" w:rsidRPr="009F2C4E">
        <w:rPr>
          <w:rFonts w:cs="Times New Roman"/>
          <w:bCs/>
          <w:szCs w:val="22"/>
          <w:lang w:val="hr-HR"/>
        </w:rPr>
        <w:t>ovu točku dnevnog reda.</w:t>
      </w:r>
    </w:p>
    <w:p w14:paraId="675E1389" w14:textId="77777777" w:rsidR="0068492E" w:rsidRPr="009F2C4E" w:rsidRDefault="0068492E" w:rsidP="0068492E">
      <w:pPr>
        <w:jc w:val="both"/>
        <w:rPr>
          <w:rFonts w:cs="Times New Roman"/>
          <w:bCs/>
          <w:szCs w:val="22"/>
          <w:lang w:val="hr-HR"/>
        </w:rPr>
      </w:pPr>
    </w:p>
    <w:p w14:paraId="1C2A5958" w14:textId="5F287686" w:rsidR="00BA0F33" w:rsidRPr="009F2C4E" w:rsidRDefault="00BA0F33" w:rsidP="00BA0F33">
      <w:pPr>
        <w:pStyle w:val="ListParagraph"/>
        <w:ind w:left="0" w:firstLine="708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BRANKA BULAJA - daje kratko obrazloženje </w:t>
      </w:r>
      <w:r w:rsidR="00244D80" w:rsidRPr="009F2C4E">
        <w:rPr>
          <w:bCs/>
          <w:szCs w:val="22"/>
          <w:lang w:val="hr-HR"/>
        </w:rPr>
        <w:t>Odlu</w:t>
      </w:r>
      <w:r w:rsidR="008E5EBE" w:rsidRPr="009F2C4E">
        <w:rPr>
          <w:bCs/>
          <w:szCs w:val="22"/>
          <w:lang w:val="hr-HR"/>
        </w:rPr>
        <w:t xml:space="preserve">ke </w:t>
      </w:r>
      <w:r w:rsidR="00244D80" w:rsidRPr="009F2C4E">
        <w:rPr>
          <w:bCs/>
          <w:szCs w:val="22"/>
          <w:lang w:val="hr-HR"/>
        </w:rPr>
        <w:t>o izmjenama Odluke o raspodjeli rezultata za 2020. godinu.</w:t>
      </w:r>
    </w:p>
    <w:p w14:paraId="1403D564" w14:textId="77777777" w:rsidR="00BA0F33" w:rsidRPr="009F2C4E" w:rsidRDefault="00BA0F33" w:rsidP="00512E3B">
      <w:pPr>
        <w:jc w:val="both"/>
        <w:rPr>
          <w:rFonts w:cs="Times New Roman"/>
          <w:bCs/>
          <w:szCs w:val="22"/>
          <w:lang w:val="hr-HR"/>
        </w:rPr>
      </w:pPr>
    </w:p>
    <w:p w14:paraId="1F206AA1" w14:textId="2E57DCB4" w:rsidR="0068492E" w:rsidRPr="009F2C4E" w:rsidRDefault="0068492E" w:rsidP="0068492E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 otvara raspravu.</w:t>
      </w:r>
    </w:p>
    <w:p w14:paraId="4B742685" w14:textId="41F68BBE" w:rsidR="00244D80" w:rsidRPr="009F2C4E" w:rsidRDefault="00244D80" w:rsidP="00512E3B">
      <w:pPr>
        <w:jc w:val="both"/>
        <w:rPr>
          <w:rFonts w:cs="Times New Roman"/>
          <w:bCs/>
          <w:szCs w:val="22"/>
          <w:lang w:val="hr-HR"/>
        </w:rPr>
      </w:pPr>
    </w:p>
    <w:p w14:paraId="2A5BC02E" w14:textId="44551786" w:rsidR="00244D80" w:rsidRPr="009F2C4E" w:rsidRDefault="008E5EBE" w:rsidP="0068492E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U raspravi je sudjelovao dr.sc. </w:t>
      </w:r>
      <w:r w:rsidR="00244D80" w:rsidRPr="009F2C4E">
        <w:rPr>
          <w:rFonts w:cs="Times New Roman"/>
          <w:bCs/>
          <w:szCs w:val="22"/>
          <w:lang w:val="hr-HR"/>
        </w:rPr>
        <w:t>D</w:t>
      </w:r>
      <w:r w:rsidR="00261D9C" w:rsidRPr="009F2C4E">
        <w:rPr>
          <w:rFonts w:cs="Times New Roman"/>
          <w:bCs/>
          <w:szCs w:val="22"/>
          <w:lang w:val="hr-HR"/>
        </w:rPr>
        <w:t xml:space="preserve">inko </w:t>
      </w:r>
      <w:r w:rsidR="00244D80" w:rsidRPr="009F2C4E">
        <w:rPr>
          <w:rFonts w:cs="Times New Roman"/>
          <w:bCs/>
          <w:szCs w:val="22"/>
          <w:lang w:val="hr-HR"/>
        </w:rPr>
        <w:t>Z</w:t>
      </w:r>
      <w:r w:rsidR="00261D9C" w:rsidRPr="009F2C4E">
        <w:rPr>
          <w:rFonts w:cs="Times New Roman"/>
          <w:bCs/>
          <w:szCs w:val="22"/>
          <w:lang w:val="hr-HR"/>
        </w:rPr>
        <w:t xml:space="preserve">ima koji je </w:t>
      </w:r>
      <w:r w:rsidRPr="009F2C4E">
        <w:rPr>
          <w:rFonts w:cs="Times New Roman"/>
          <w:bCs/>
          <w:szCs w:val="22"/>
          <w:lang w:val="hr-HR"/>
        </w:rPr>
        <w:t xml:space="preserve">naglasio da će </w:t>
      </w:r>
      <w:r w:rsidR="00410B6E" w:rsidRPr="009F2C4E">
        <w:rPr>
          <w:rFonts w:cs="Times New Roman"/>
          <w:bCs/>
          <w:szCs w:val="22"/>
          <w:lang w:val="hr-HR"/>
        </w:rPr>
        <w:t xml:space="preserve">vijećnici Kluba SDP-a od točke 2. do točke 5.e) </w:t>
      </w:r>
      <w:r w:rsidRPr="009F2C4E">
        <w:rPr>
          <w:rFonts w:cs="Times New Roman"/>
          <w:bCs/>
          <w:szCs w:val="22"/>
          <w:lang w:val="hr-HR"/>
        </w:rPr>
        <w:t xml:space="preserve">dnevnog reda </w:t>
      </w:r>
      <w:r w:rsidR="00410B6E" w:rsidRPr="009F2C4E">
        <w:rPr>
          <w:rFonts w:cs="Times New Roman"/>
          <w:bCs/>
          <w:szCs w:val="22"/>
          <w:lang w:val="hr-HR"/>
        </w:rPr>
        <w:t>glas</w:t>
      </w:r>
      <w:r w:rsidRPr="009F2C4E">
        <w:rPr>
          <w:rFonts w:cs="Times New Roman"/>
          <w:bCs/>
          <w:szCs w:val="22"/>
          <w:lang w:val="hr-HR"/>
        </w:rPr>
        <w:t xml:space="preserve">ovati </w:t>
      </w:r>
      <w:r w:rsidR="00410B6E" w:rsidRPr="009F2C4E">
        <w:rPr>
          <w:rFonts w:cs="Times New Roman"/>
          <w:bCs/>
          <w:szCs w:val="22"/>
          <w:lang w:val="hr-HR"/>
        </w:rPr>
        <w:t xml:space="preserve">protiv. </w:t>
      </w:r>
    </w:p>
    <w:p w14:paraId="71810FF3" w14:textId="77777777" w:rsidR="0070559D" w:rsidRPr="009F2C4E" w:rsidRDefault="0070559D" w:rsidP="00512E3B">
      <w:pPr>
        <w:jc w:val="both"/>
        <w:rPr>
          <w:rFonts w:cs="Times New Roman"/>
          <w:bCs/>
          <w:szCs w:val="22"/>
          <w:lang w:val="hr-HR"/>
        </w:rPr>
      </w:pPr>
    </w:p>
    <w:p w14:paraId="653500E6" w14:textId="13F72648" w:rsidR="0070559D" w:rsidRPr="009F2C4E" w:rsidRDefault="0070559D" w:rsidP="0070559D">
      <w:pPr>
        <w:pStyle w:val="Tijeloteksta23"/>
        <w:ind w:right="23" w:firstLine="720"/>
        <w:jc w:val="both"/>
        <w:rPr>
          <w:bCs/>
          <w:caps w:val="0"/>
          <w:sz w:val="22"/>
          <w:szCs w:val="22"/>
        </w:rPr>
      </w:pPr>
      <w:r w:rsidRPr="009F2C4E">
        <w:rPr>
          <w:bCs/>
          <w:sz w:val="22"/>
          <w:szCs w:val="22"/>
        </w:rPr>
        <w:t>PREDSJEDNIK</w:t>
      </w:r>
      <w:r w:rsidR="009D7D29" w:rsidRPr="009F2C4E">
        <w:rPr>
          <w:bCs/>
          <w:sz w:val="22"/>
          <w:szCs w:val="22"/>
        </w:rPr>
        <w:t xml:space="preserve"> </w:t>
      </w:r>
      <w:r w:rsidRPr="009F2C4E">
        <w:rPr>
          <w:bCs/>
          <w:sz w:val="22"/>
          <w:szCs w:val="22"/>
        </w:rPr>
        <w:t xml:space="preserve">- </w:t>
      </w:r>
      <w:r w:rsidR="009D7D29" w:rsidRPr="009F2C4E">
        <w:rPr>
          <w:bCs/>
          <w:caps w:val="0"/>
          <w:sz w:val="22"/>
          <w:szCs w:val="22"/>
        </w:rPr>
        <w:t xml:space="preserve">zaključuje raspravu, </w:t>
      </w:r>
      <w:r w:rsidR="007E7FA2" w:rsidRPr="009F2C4E">
        <w:rPr>
          <w:bCs/>
          <w:caps w:val="0"/>
          <w:sz w:val="22"/>
          <w:szCs w:val="22"/>
        </w:rPr>
        <w:t>daje na glasovanje</w:t>
      </w:r>
      <w:r w:rsidR="009D7D29" w:rsidRPr="009F2C4E">
        <w:rPr>
          <w:bCs/>
          <w:caps w:val="0"/>
          <w:sz w:val="22"/>
          <w:szCs w:val="22"/>
        </w:rPr>
        <w:t xml:space="preserve"> </w:t>
      </w:r>
      <w:r w:rsidR="00244D80" w:rsidRPr="009F2C4E">
        <w:rPr>
          <w:bCs/>
          <w:caps w:val="0"/>
          <w:sz w:val="22"/>
          <w:szCs w:val="22"/>
        </w:rPr>
        <w:t>Odluk</w:t>
      </w:r>
      <w:r w:rsidR="008E5EBE" w:rsidRPr="009F2C4E">
        <w:rPr>
          <w:bCs/>
          <w:caps w:val="0"/>
          <w:sz w:val="22"/>
          <w:szCs w:val="22"/>
        </w:rPr>
        <w:t xml:space="preserve">u </w:t>
      </w:r>
      <w:r w:rsidR="00244D80" w:rsidRPr="009F2C4E">
        <w:rPr>
          <w:bCs/>
          <w:caps w:val="0"/>
          <w:sz w:val="22"/>
          <w:szCs w:val="22"/>
        </w:rPr>
        <w:t>o izmjenama Odluke o raspodjeli rezultata za 2020. godinu</w:t>
      </w:r>
      <w:r w:rsidR="008E5EBE" w:rsidRPr="009F2C4E">
        <w:rPr>
          <w:bCs/>
          <w:caps w:val="0"/>
          <w:sz w:val="22"/>
          <w:szCs w:val="22"/>
        </w:rPr>
        <w:t xml:space="preserve"> i </w:t>
      </w:r>
      <w:r w:rsidRPr="009F2C4E">
        <w:rPr>
          <w:bCs/>
          <w:caps w:val="0"/>
          <w:sz w:val="22"/>
          <w:szCs w:val="22"/>
        </w:rPr>
        <w:t xml:space="preserve">konstatira da je Gradsko vijeće Grada Požege, </w:t>
      </w:r>
      <w:r w:rsidR="00244D80" w:rsidRPr="009F2C4E">
        <w:rPr>
          <w:bCs/>
          <w:caps w:val="0"/>
          <w:sz w:val="22"/>
          <w:szCs w:val="22"/>
        </w:rPr>
        <w:t xml:space="preserve">većinom glasova </w:t>
      </w:r>
      <w:r w:rsidRPr="009F2C4E">
        <w:rPr>
          <w:bCs/>
          <w:caps w:val="0"/>
          <w:sz w:val="22"/>
          <w:szCs w:val="22"/>
        </w:rPr>
        <w:t>(s 1</w:t>
      </w:r>
      <w:r w:rsidR="00244D80" w:rsidRPr="009F2C4E">
        <w:rPr>
          <w:bCs/>
          <w:caps w:val="0"/>
          <w:sz w:val="22"/>
          <w:szCs w:val="22"/>
        </w:rPr>
        <w:t>1</w:t>
      </w:r>
      <w:r w:rsidRPr="009F2C4E">
        <w:rPr>
          <w:bCs/>
          <w:caps w:val="0"/>
          <w:sz w:val="22"/>
          <w:szCs w:val="22"/>
        </w:rPr>
        <w:t xml:space="preserve"> glasova za</w:t>
      </w:r>
      <w:r w:rsidR="00244D80" w:rsidRPr="009F2C4E">
        <w:rPr>
          <w:bCs/>
          <w:caps w:val="0"/>
          <w:sz w:val="22"/>
          <w:szCs w:val="22"/>
        </w:rPr>
        <w:t xml:space="preserve">, s 4 glasa protiv i </w:t>
      </w:r>
      <w:r w:rsidR="008E5EBE" w:rsidRPr="009F2C4E">
        <w:rPr>
          <w:bCs/>
          <w:caps w:val="0"/>
          <w:sz w:val="22"/>
          <w:szCs w:val="22"/>
        </w:rPr>
        <w:t xml:space="preserve">s </w:t>
      </w:r>
      <w:r w:rsidR="00244D80" w:rsidRPr="009F2C4E">
        <w:rPr>
          <w:bCs/>
          <w:caps w:val="0"/>
          <w:sz w:val="22"/>
          <w:szCs w:val="22"/>
        </w:rPr>
        <w:t xml:space="preserve">1 </w:t>
      </w:r>
      <w:r w:rsidR="008E5EBE" w:rsidRPr="009F2C4E">
        <w:rPr>
          <w:bCs/>
          <w:caps w:val="0"/>
          <w:sz w:val="22"/>
          <w:szCs w:val="22"/>
        </w:rPr>
        <w:t xml:space="preserve">suzdržanim </w:t>
      </w:r>
      <w:r w:rsidR="00244D80" w:rsidRPr="009F2C4E">
        <w:rPr>
          <w:bCs/>
          <w:caps w:val="0"/>
          <w:sz w:val="22"/>
          <w:szCs w:val="22"/>
        </w:rPr>
        <w:t>gla</w:t>
      </w:r>
      <w:r w:rsidR="00410B6E" w:rsidRPr="009F2C4E">
        <w:rPr>
          <w:bCs/>
          <w:caps w:val="0"/>
          <w:sz w:val="22"/>
          <w:szCs w:val="22"/>
        </w:rPr>
        <w:t>som</w:t>
      </w:r>
      <w:r w:rsidR="008E5EBE" w:rsidRPr="009F2C4E">
        <w:rPr>
          <w:bCs/>
          <w:caps w:val="0"/>
          <w:sz w:val="22"/>
          <w:szCs w:val="22"/>
        </w:rPr>
        <w:t>) usvojilo</w:t>
      </w:r>
    </w:p>
    <w:p w14:paraId="3D7055AA" w14:textId="77777777" w:rsidR="0070559D" w:rsidRPr="009F2C4E" w:rsidRDefault="0070559D" w:rsidP="00512E3B">
      <w:pPr>
        <w:pStyle w:val="Tijeloteksta23"/>
        <w:ind w:right="23"/>
        <w:jc w:val="both"/>
        <w:rPr>
          <w:bCs/>
          <w:color w:val="00000A"/>
          <w:sz w:val="22"/>
          <w:szCs w:val="22"/>
        </w:rPr>
      </w:pPr>
    </w:p>
    <w:p w14:paraId="2C20BE40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 D L U K U</w:t>
      </w:r>
    </w:p>
    <w:p w14:paraId="7F2F78E2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 RASPODJELI REZULTATA POSLOVANJA GRADA POŽEGE ZA 2020. GODINU</w:t>
      </w:r>
    </w:p>
    <w:p w14:paraId="5B3D7BEC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60C7F675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</w:t>
      </w:r>
    </w:p>
    <w:p w14:paraId="7246CBA8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20FFCE1D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Ovom Odlukom utvrđuje se rezultat poslovanja i obavlja preraspodjela u strukturi rezultata poslovanja koji je iskazan u financijskim izvještajima Grada Požege na dan 31. prosinca 2020. godine u iznosu 8.217.861,73 kn, te utvrđuje namjena i raspodjela sredstava Grada Požege.</w:t>
      </w:r>
    </w:p>
    <w:p w14:paraId="1092FF89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7261EBCE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2.</w:t>
      </w:r>
    </w:p>
    <w:p w14:paraId="31A03127" w14:textId="77777777" w:rsidR="007E7FA2" w:rsidRPr="009F2C4E" w:rsidRDefault="007E7FA2" w:rsidP="007E7FA2">
      <w:pPr>
        <w:rPr>
          <w:rFonts w:cs="Times New Roman"/>
          <w:bCs/>
          <w:szCs w:val="22"/>
          <w:lang w:val="hr-HR"/>
        </w:rPr>
      </w:pPr>
    </w:p>
    <w:p w14:paraId="698A6D9F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Stanja na osnovnim računima podskupine 922 koja su iskazana u financijskim izvještajima Grada Požege na dan 31. prosinca 2020. godine, utvrđena su kako slijedi:</w:t>
      </w:r>
    </w:p>
    <w:p w14:paraId="7E9C5F66" w14:textId="36AE2960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92211 </w:t>
      </w:r>
      <w:r w:rsidRPr="009F2C4E">
        <w:rPr>
          <w:rFonts w:cs="Times New Roman"/>
          <w:bCs/>
          <w:szCs w:val="22"/>
          <w:lang w:val="hr-HR"/>
        </w:rPr>
        <w:tab/>
        <w:t>Višak prihoda poslovanja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16.852.104,11 kn</w:t>
      </w:r>
    </w:p>
    <w:p w14:paraId="5004C8CF" w14:textId="28B4AF19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92222 </w:t>
      </w:r>
      <w:r w:rsidRPr="009F2C4E">
        <w:rPr>
          <w:rFonts w:cs="Times New Roman"/>
          <w:bCs/>
          <w:szCs w:val="22"/>
          <w:lang w:val="hr-HR"/>
        </w:rPr>
        <w:tab/>
        <w:t>Manjak prihoda od nefinancijske imovine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 -5.518.545,11 kn</w:t>
      </w:r>
    </w:p>
    <w:p w14:paraId="629897AC" w14:textId="1704A82E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92223 </w:t>
      </w:r>
      <w:r w:rsidRPr="009F2C4E">
        <w:rPr>
          <w:rFonts w:cs="Times New Roman"/>
          <w:bCs/>
          <w:szCs w:val="22"/>
          <w:lang w:val="hr-HR"/>
        </w:rPr>
        <w:tab/>
        <w:t>Manjka primitaka od financijske imovine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 -3.115.697,27 kn</w:t>
      </w:r>
    </w:p>
    <w:p w14:paraId="12FF7F99" w14:textId="0CE8B51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922</w:t>
      </w:r>
      <w:r w:rsidRPr="009F2C4E">
        <w:rPr>
          <w:rFonts w:cs="Times New Roman"/>
          <w:bCs/>
          <w:szCs w:val="22"/>
          <w:lang w:val="hr-HR"/>
        </w:rPr>
        <w:tab/>
        <w:t>Ukupno višak prihoda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  </w:t>
      </w:r>
      <w:bookmarkStart w:id="3" w:name="_Hlk78531360"/>
      <w:r w:rsidRPr="009F2C4E">
        <w:rPr>
          <w:rFonts w:cs="Times New Roman"/>
          <w:bCs/>
          <w:szCs w:val="22"/>
          <w:lang w:val="hr-HR"/>
        </w:rPr>
        <w:t>8.217.861,73 kn</w:t>
      </w:r>
      <w:bookmarkEnd w:id="3"/>
    </w:p>
    <w:p w14:paraId="5677E2EF" w14:textId="5049D1C6" w:rsidR="00512E3B" w:rsidRPr="009F2C4E" w:rsidRDefault="00512E3B" w:rsidP="00512E3B">
      <w:pPr>
        <w:jc w:val="both"/>
        <w:rPr>
          <w:rFonts w:cs="Times New Roman"/>
          <w:bCs/>
          <w:szCs w:val="22"/>
          <w:lang w:val="hr-HR"/>
        </w:rPr>
      </w:pPr>
    </w:p>
    <w:p w14:paraId="3B0188CC" w14:textId="44E9DB37" w:rsidR="00512E3B" w:rsidRPr="009F2C4E" w:rsidRDefault="00512E3B" w:rsidP="00512E3B">
      <w:pPr>
        <w:jc w:val="both"/>
        <w:rPr>
          <w:rFonts w:cs="Times New Roman"/>
          <w:bCs/>
          <w:szCs w:val="22"/>
          <w:lang w:val="hr-HR"/>
        </w:rPr>
      </w:pPr>
    </w:p>
    <w:p w14:paraId="5A8BB667" w14:textId="77777777" w:rsidR="00512E3B" w:rsidRPr="009F2C4E" w:rsidRDefault="00512E3B" w:rsidP="00512E3B">
      <w:pPr>
        <w:jc w:val="both"/>
        <w:rPr>
          <w:rFonts w:cs="Times New Roman"/>
          <w:bCs/>
          <w:szCs w:val="22"/>
          <w:lang w:val="hr-HR"/>
        </w:rPr>
      </w:pPr>
    </w:p>
    <w:p w14:paraId="0E133BD0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Članak 3.</w:t>
      </w:r>
    </w:p>
    <w:p w14:paraId="12EA57EF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433C163C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Ostvarenim viškom prihoda poslovanja u iznosu 9.716.123,48 kn pokrit će se manjak prihoda od nefinancijske imovine za nabavu dugotrajne imovine u iznosu 6.600.426,21 kn i manjak primitaka od financijske imovine za otplatu kredita u iznosu 3.115.697,27 kn. Ostvarenim viškom prihoda od nefinancijske imovine pokriva se manjak prihoda poslovanja u iznosu 728.365,76 kn.</w:t>
      </w:r>
    </w:p>
    <w:p w14:paraId="3F4FEC90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Dio ostvarenih prihoda u 2020. godini iz izvora pomoći pokriva rashode koji su teretili izvor financiranja opći prihodi i primici tijekom trajanja projekta prenose se na indirektne rashode projekta te se povećava višak prihoda poslovanja iz izvora opći prihodi i primici u ime viška prihoda iz izvora pomoći, stoga:</w:t>
      </w:r>
    </w:p>
    <w:p w14:paraId="78331791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smanjuje se višak prihoda poslovanja iz izvora pomoći, u korist viška prihoda poslovanja iz izvora opći prihodi i primici za iznos 616,21 kn za Projekt In lore,</w:t>
      </w:r>
    </w:p>
    <w:p w14:paraId="5B1C0BE9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smanjuje se višak prihoda poslovanja iz izvora pomoći, u korist viška prihoda poslovanja iz izvora opći prihodi i primici za iznos 6.000,04 kn za Projekt Binarni kod.</w:t>
      </w:r>
    </w:p>
    <w:p w14:paraId="467C5E7D" w14:textId="77777777" w:rsidR="007E7FA2" w:rsidRPr="009F2C4E" w:rsidRDefault="007E7FA2" w:rsidP="00512E3B">
      <w:pPr>
        <w:rPr>
          <w:rFonts w:cs="Times New Roman"/>
          <w:bCs/>
          <w:szCs w:val="22"/>
          <w:lang w:val="hr-HR"/>
        </w:rPr>
      </w:pPr>
    </w:p>
    <w:p w14:paraId="2C41AC7D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4.</w:t>
      </w:r>
    </w:p>
    <w:p w14:paraId="6E831166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353F55AA" w14:textId="77777777" w:rsidR="007E7FA2" w:rsidRPr="009F2C4E" w:rsidRDefault="007E7FA2" w:rsidP="007E7FA2">
      <w:pPr>
        <w:ind w:firstLine="360"/>
        <w:jc w:val="both"/>
        <w:rPr>
          <w:rFonts w:cs="Times New Roman"/>
          <w:bCs/>
          <w:szCs w:val="22"/>
          <w:lang w:val="hr-HR"/>
        </w:rPr>
      </w:pPr>
      <w:bookmarkStart w:id="4" w:name="_Hlk42516722"/>
      <w:r w:rsidRPr="009F2C4E">
        <w:rPr>
          <w:rFonts w:cs="Times New Roman"/>
          <w:bCs/>
          <w:szCs w:val="22"/>
          <w:lang w:val="hr-HR"/>
        </w:rPr>
        <w:t xml:space="preserve">Rezultat Grada Požege iz članka 1. ove Odluke nakon provedene preraspodijele iznosi 8.217.861,73 kn, a sastoji se od: </w:t>
      </w:r>
    </w:p>
    <w:p w14:paraId="59C62BE7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viška prihoda poslovanja općih prihoda i primitaka koji iznosi 4.918.530,64 kn od čega se u iznosu 688.378,94 kn pokrivaju otvorene obveze proračunskih korisnika Grada Požege iz 2020. godine (tzv. metodološki manjak), te u iznosu 7.352,61 kn se pokriva manjak prihoda poslovanja zbog manje ostvarenih sredstava za projekt Educiraj recikliraj. Ostatak viška se sastoji od manjka prihoda u iznosu 3.676,36 kn (nedoznačena decentralizirana sredstva za Javnu vatrogasnu postrojbu Grada Požege za 2020. godinu koja će biti podmirena tekućim prihodom) te viška prihoda u iznosu 4.226.475,45 kn koji uvećan za ostatak rezultata iz prethodne godine u iznosu 272.529,42 kn će se trošiti u tekućoj godini na planirane projekte (Održavanje prometnica i mostova, Izgradnja i dodatna ulaganja u prometnice i mostove, Uređenje groblja, Aglomeracija Požega, Aglomeracija Požega – Pleternica, Ulaganje u poslovne i stambene prostore, Izgradnja dječjeg vrtića u Mihaljevcima, Subvencija gradskog prijevoza, Požeške bolte, Izgradnja tribine na stadionu Slavonije, Rekonstrukcija trga Sv. Trojstva),</w:t>
      </w:r>
    </w:p>
    <w:p w14:paraId="228F3242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viška prihoda od nefinancijske imovine općih prihoda i primitaka iz prethodnih godina koji iznosi 529.747,38 kn, a trošiti će se u tekućoj godini na planirani projekt Požeške bolte,</w:t>
      </w:r>
    </w:p>
    <w:p w14:paraId="6A87D2AF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viška prihoda poslovanja iz izvora prihodi za posebne namjene u iznosu 2.216.833,73 kn koji će se trošiti u tekućoj godini na planirane projekte (Održavanje prometnica i mostova, Izgradnja i dodatna ulaganja u prometnice i mostove, Izgradnja komunalnih objekata na lokaciji Vinogradine, Uređenje Požeške kuće, Izgradnja dječjeg vrtića u Požegi, Geodetsko - katastarske usluge),</w:t>
      </w:r>
    </w:p>
    <w:p w14:paraId="77AA7310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viška prihoda poslovanja iz izvora pomoći u iznosu 548.922,82 kn koji će se trošiti u tekućoj godini na planirane projekte (projekte Petica za dvoje IV. Faza, Izgradnja i dodatna ulaganja u prometnice i mostove, Javni radovi - Uredimo naše parkove),</w:t>
      </w:r>
    </w:p>
    <w:p w14:paraId="610D37CE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viška prihoda od nefinancijske imovine iz izvora pomoći u iznosu 126.872,84 kn koji će se trošiti u tekućoj godini na projekt Uređenje Požeške kuće,</w:t>
      </w:r>
    </w:p>
    <w:p w14:paraId="5322B193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viška prihoda od nefinancijske imovine iz izvora prihodi za posebne namjene u iznosu 41.674,15 kn koji će se trošiti na planirani projekt Izgradnja i dodatna ulaganja u prometnice i mostove,</w:t>
      </w:r>
    </w:p>
    <w:p w14:paraId="75034923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viška prihoda od nefinancijske imovine iz izvora prihodi od prodaje nefinancijske imovine u  iznosu 43.581,69 kn koji će se trošiti u tekućoj godini na planirani projekt Izgradnja i dodatna ulaganja u prometnice i mostove,</w:t>
      </w:r>
    </w:p>
    <w:p w14:paraId="1A19C3C5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manjka prihoda poslovanja iz izvora pomoći u iznosu 92.067,88 kn, od kojeg će se iznos od 7.352,61 kn namiriti kako je navedeno u članku 4. stavku 1. podstavku 1. ove Odluke, a ostatak tekućim pomoćima (projekti Naša školska užina, Energetska obnova zgrade sportska dvorana Sokol i Požeške bolte),</w:t>
      </w:r>
    </w:p>
    <w:p w14:paraId="69782060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manjka prihoda od nefinancijske imovine iz izvora pomoći u iznosu 388.360,72 kn koji će se pokriti tekućim pomoćima (projekt Energetska obnova zgrade sportska dvorana Sokol, Energetska obnova društvene zgrade Novi Mihaljevci), </w:t>
      </w:r>
    </w:p>
    <w:p w14:paraId="407EEB7A" w14:textId="77777777" w:rsidR="007E7FA2" w:rsidRPr="009F2C4E" w:rsidRDefault="007E7FA2" w:rsidP="00E8210B">
      <w:pPr>
        <w:numPr>
          <w:ilvl w:val="0"/>
          <w:numId w:val="5"/>
        </w:numPr>
        <w:suppressAutoHyphens w:val="0"/>
        <w:ind w:left="432" w:hanging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manjka prihoda poslovanja u iznosu 402,34 kn iz izvora opći prihodi i primici koji se odnose na nepodmirene obveze Vijeća srpske nacionalne manjine Grada Požege (tzv. metodološki manjak).</w:t>
      </w:r>
    </w:p>
    <w:p w14:paraId="7A202B0F" w14:textId="6762B5D1" w:rsidR="008E5EBE" w:rsidRPr="009F2C4E" w:rsidRDefault="008E5EBE" w:rsidP="007E7FA2">
      <w:pPr>
        <w:rPr>
          <w:rFonts w:cs="Times New Roman"/>
          <w:bCs/>
          <w:szCs w:val="22"/>
          <w:lang w:val="hr-HR"/>
        </w:rPr>
      </w:pPr>
    </w:p>
    <w:bookmarkEnd w:id="4"/>
    <w:p w14:paraId="3E1B7005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5.</w:t>
      </w:r>
    </w:p>
    <w:p w14:paraId="3DA53B1F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06D9DCCC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Dio ostvarenog viška prihoda poslovanja iz izvora opći prihodi i primici, iz članka 4. stavka 1. alineje 1. ove Odluke, u iznosu 1.729.074,62 kn se raspodjeljuje na višak prihoda od nefinancijske imovine jer će se koristiti za nabavu dugotrajne nefinancijske imovine.</w:t>
      </w:r>
    </w:p>
    <w:p w14:paraId="6EF82AFD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Dio ostvarenog viška prihoda poslovanja iz izvora prihodi za posebne namjene, iz članka 4. stavka 1. alineje 3. ove Odluke, u iznosu 378.121,09 kn se raspodjeljuje na višak prihoda od nefinancijske imovine jer će se koristiti za nabavu dugotrajne nefinancijske imovine.</w:t>
      </w:r>
    </w:p>
    <w:p w14:paraId="37EAEF78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Dio ostvarenog viška prihoda poslovanja iz izvora pomoći, iz članka 4. stavka 1. alineje 4. ove Odluke, u iznosu 295.038,44 kn se raspodjeljuje na višak prihoda od nefinancijske imovine jer će se koristiti za nabavu dugotrajne nefinancijske imovine.</w:t>
      </w:r>
    </w:p>
    <w:p w14:paraId="4AF1A583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3367610A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6.</w:t>
      </w:r>
    </w:p>
    <w:p w14:paraId="20029D4B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1F5905DD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Viškovi i manjkovi Grada Požege uključit će se u Izmjene i dopune Proračuna Grada Požege za 2021. godinu, te će se manjkovi pokriti tekućim prihodima, a viškovi rasporediti sukladno namjenama po programima, projektima i izvorima financiranja.</w:t>
      </w:r>
    </w:p>
    <w:p w14:paraId="3542AAEE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59A4366A" w14:textId="77777777" w:rsidR="007E7FA2" w:rsidRPr="009F2C4E" w:rsidRDefault="007E7FA2" w:rsidP="007E7FA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7.</w:t>
      </w:r>
    </w:p>
    <w:p w14:paraId="0BC86511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21D9E783" w14:textId="77777777" w:rsidR="007E7FA2" w:rsidRPr="009F2C4E" w:rsidRDefault="007E7FA2" w:rsidP="007E7FA2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 Odluka stupa na snagu osmog dana od dana objave u Službenim novinama Grada Požege.</w:t>
      </w:r>
    </w:p>
    <w:p w14:paraId="3F93581E" w14:textId="77777777" w:rsidR="007E7FA2" w:rsidRPr="009F2C4E" w:rsidRDefault="007E7FA2" w:rsidP="007E7FA2">
      <w:pPr>
        <w:jc w:val="both"/>
        <w:rPr>
          <w:rFonts w:cs="Times New Roman"/>
          <w:bCs/>
          <w:szCs w:val="22"/>
          <w:lang w:val="hr-HR"/>
        </w:rPr>
      </w:pPr>
    </w:p>
    <w:p w14:paraId="25964B6A" w14:textId="13F35948" w:rsidR="00103A3A" w:rsidRPr="009F2C4E" w:rsidRDefault="008279AD" w:rsidP="008279AD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Ad. 3.</w:t>
      </w:r>
    </w:p>
    <w:p w14:paraId="3001BD32" w14:textId="54E70D39" w:rsidR="008279AD" w:rsidRPr="009F2C4E" w:rsidRDefault="00175E1F" w:rsidP="00512E3B">
      <w:pPr>
        <w:pStyle w:val="ListParagraph"/>
        <w:numPr>
          <w:ilvl w:val="0"/>
          <w:numId w:val="4"/>
        </w:numPr>
        <w:ind w:left="0" w:firstLine="0"/>
        <w:jc w:val="center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Prijedlog Izmjena i dopuna Proračuna Grada Požege za 2021. godinu sa Izmjenama dopunama Plana razvojnih programa za 2021. godinu </w:t>
      </w:r>
    </w:p>
    <w:p w14:paraId="4DC3E342" w14:textId="77777777" w:rsidR="008279AD" w:rsidRPr="009F2C4E" w:rsidRDefault="008279AD" w:rsidP="008279AD">
      <w:pPr>
        <w:jc w:val="both"/>
        <w:rPr>
          <w:rFonts w:cs="Times New Roman"/>
          <w:bCs/>
          <w:szCs w:val="22"/>
          <w:lang w:val="hr-HR"/>
        </w:rPr>
      </w:pPr>
    </w:p>
    <w:p w14:paraId="58EA6F67" w14:textId="0D98EF2F" w:rsidR="0051396C" w:rsidRPr="009F2C4E" w:rsidRDefault="00D9555C" w:rsidP="0051396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</w:t>
      </w:r>
      <w:r w:rsidR="0051396C" w:rsidRPr="009F2C4E">
        <w:rPr>
          <w:rFonts w:cs="Times New Roman"/>
          <w:bCs/>
          <w:szCs w:val="22"/>
          <w:lang w:val="hr-HR"/>
        </w:rPr>
        <w:t>daje riječ Gradonačelniku</w:t>
      </w:r>
      <w:r w:rsidR="00261D9C" w:rsidRPr="009F2C4E">
        <w:rPr>
          <w:rFonts w:cs="Times New Roman"/>
          <w:bCs/>
          <w:szCs w:val="22"/>
          <w:lang w:val="hr-HR"/>
        </w:rPr>
        <w:t xml:space="preserve"> </w:t>
      </w:r>
      <w:r w:rsidR="0051396C" w:rsidRPr="009F2C4E">
        <w:rPr>
          <w:rFonts w:cs="Times New Roman"/>
          <w:bCs/>
          <w:szCs w:val="22"/>
          <w:lang w:val="hr-HR"/>
        </w:rPr>
        <w:t xml:space="preserve">koji potom daje riječ pročelnici Branki Bulaji da obrazloži Izmjene i dopune </w:t>
      </w:r>
      <w:r w:rsidR="00E51B77" w:rsidRPr="009F2C4E">
        <w:rPr>
          <w:rFonts w:cs="Times New Roman"/>
          <w:bCs/>
          <w:szCs w:val="22"/>
          <w:lang w:val="hr-HR"/>
        </w:rPr>
        <w:t>Proračuna Grada Požege za 2021. godinu sa Izmjenama i dopunama Plana</w:t>
      </w:r>
      <w:r w:rsidR="0051396C" w:rsidRPr="009F2C4E">
        <w:rPr>
          <w:rFonts w:cs="Times New Roman"/>
          <w:bCs/>
          <w:szCs w:val="22"/>
          <w:lang w:val="hr-HR"/>
        </w:rPr>
        <w:t xml:space="preserve"> razvojnih programa za 2021. godinu.</w:t>
      </w:r>
    </w:p>
    <w:p w14:paraId="34C0A3AD" w14:textId="77777777" w:rsidR="0051396C" w:rsidRPr="009F2C4E" w:rsidRDefault="0051396C" w:rsidP="0051396C">
      <w:pPr>
        <w:jc w:val="both"/>
        <w:rPr>
          <w:rFonts w:cs="Times New Roman"/>
          <w:bCs/>
          <w:szCs w:val="22"/>
          <w:lang w:val="hr-HR"/>
        </w:rPr>
      </w:pPr>
    </w:p>
    <w:p w14:paraId="5D53F4D8" w14:textId="4406170B" w:rsidR="0051396C" w:rsidRPr="009F2C4E" w:rsidRDefault="0051396C" w:rsidP="00512E3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BRANKA BULAJA - daje obrazloženje ove točke dnevnog reda.</w:t>
      </w:r>
    </w:p>
    <w:p w14:paraId="78E4E9DE" w14:textId="77777777" w:rsidR="0051396C" w:rsidRPr="009F2C4E" w:rsidRDefault="0051396C" w:rsidP="00512E3B">
      <w:pPr>
        <w:jc w:val="both"/>
        <w:rPr>
          <w:rFonts w:cs="Times New Roman"/>
          <w:bCs/>
          <w:szCs w:val="22"/>
          <w:lang w:val="hr-HR"/>
        </w:rPr>
      </w:pPr>
    </w:p>
    <w:p w14:paraId="00ECDCF8" w14:textId="77777777" w:rsidR="0051396C" w:rsidRPr="009F2C4E" w:rsidRDefault="0051396C" w:rsidP="0051396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5B03DD10" w14:textId="6ECBD702" w:rsidR="008279AD" w:rsidRPr="009F2C4E" w:rsidRDefault="008279AD" w:rsidP="00512E3B">
      <w:pPr>
        <w:jc w:val="both"/>
        <w:rPr>
          <w:rFonts w:cs="Times New Roman"/>
          <w:bCs/>
          <w:szCs w:val="22"/>
          <w:lang w:val="hr-HR"/>
        </w:rPr>
      </w:pPr>
    </w:p>
    <w:p w14:paraId="0A3C5019" w14:textId="38AEE327" w:rsidR="008279AD" w:rsidRPr="009F2C4E" w:rsidRDefault="008279AD" w:rsidP="00512E3B">
      <w:pPr>
        <w:ind w:firstLine="708"/>
        <w:jc w:val="both"/>
        <w:rPr>
          <w:rFonts w:cs="Times New Roman"/>
          <w:bCs/>
          <w:cap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</w:t>
      </w:r>
      <w:r w:rsidR="009D7D2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- </w:t>
      </w:r>
      <w:r w:rsidR="009D7D29" w:rsidRPr="009F2C4E">
        <w:rPr>
          <w:rFonts w:cs="Times New Roman"/>
          <w:bCs/>
          <w:szCs w:val="22"/>
          <w:lang w:val="hr-HR"/>
        </w:rPr>
        <w:t>zaključuje raspravu,</w:t>
      </w:r>
      <w:r w:rsidR="00E51B77" w:rsidRPr="009F2C4E">
        <w:rPr>
          <w:rFonts w:cs="Times New Roman"/>
          <w:bCs/>
          <w:szCs w:val="22"/>
          <w:lang w:val="hr-HR"/>
        </w:rPr>
        <w:t xml:space="preserve"> daje na glasovanje</w:t>
      </w:r>
      <w:r w:rsidR="009D7D29" w:rsidRPr="009F2C4E">
        <w:rPr>
          <w:rFonts w:cs="Times New Roman"/>
          <w:bCs/>
          <w:szCs w:val="22"/>
          <w:lang w:val="hr-HR"/>
        </w:rPr>
        <w:t xml:space="preserve"> </w:t>
      </w:r>
      <w:r w:rsidR="0051396C" w:rsidRPr="009F2C4E">
        <w:rPr>
          <w:rFonts w:cs="Times New Roman"/>
          <w:bCs/>
          <w:szCs w:val="22"/>
          <w:lang w:val="hr-HR"/>
        </w:rPr>
        <w:t>Izmjen</w:t>
      </w:r>
      <w:r w:rsidR="00E51B77" w:rsidRPr="009F2C4E">
        <w:rPr>
          <w:rFonts w:cs="Times New Roman"/>
          <w:bCs/>
          <w:szCs w:val="22"/>
          <w:lang w:val="hr-HR"/>
        </w:rPr>
        <w:t>e</w:t>
      </w:r>
      <w:r w:rsidR="0051396C" w:rsidRPr="009F2C4E">
        <w:rPr>
          <w:rFonts w:cs="Times New Roman"/>
          <w:bCs/>
          <w:szCs w:val="22"/>
          <w:lang w:val="hr-HR"/>
        </w:rPr>
        <w:t xml:space="preserve"> i dopun</w:t>
      </w:r>
      <w:r w:rsidR="00E51B77" w:rsidRPr="009F2C4E">
        <w:rPr>
          <w:rFonts w:cs="Times New Roman"/>
          <w:bCs/>
          <w:szCs w:val="22"/>
          <w:lang w:val="hr-HR"/>
        </w:rPr>
        <w:t>e</w:t>
      </w:r>
      <w:r w:rsidR="0051396C" w:rsidRPr="009F2C4E">
        <w:rPr>
          <w:rFonts w:cs="Times New Roman"/>
          <w:bCs/>
          <w:szCs w:val="22"/>
          <w:lang w:val="hr-HR"/>
        </w:rPr>
        <w:t xml:space="preserve"> Proračuna Grada Požege za 2021. godinu sa Izmjen</w:t>
      </w:r>
      <w:r w:rsidR="008E5EBE" w:rsidRPr="009F2C4E">
        <w:rPr>
          <w:rFonts w:cs="Times New Roman"/>
          <w:bCs/>
          <w:szCs w:val="22"/>
          <w:lang w:val="hr-HR"/>
        </w:rPr>
        <w:t xml:space="preserve">ama i </w:t>
      </w:r>
      <w:r w:rsidR="0051396C" w:rsidRPr="009F2C4E">
        <w:rPr>
          <w:rFonts w:cs="Times New Roman"/>
          <w:bCs/>
          <w:szCs w:val="22"/>
          <w:lang w:val="hr-HR"/>
        </w:rPr>
        <w:t>dopunama razvojnih programa za 2021. godinu</w:t>
      </w:r>
      <w:r w:rsidR="008E5EBE" w:rsidRPr="009F2C4E">
        <w:rPr>
          <w:rFonts w:cs="Times New Roman"/>
          <w:bCs/>
          <w:szCs w:val="22"/>
          <w:lang w:val="hr-HR"/>
        </w:rPr>
        <w:t xml:space="preserve"> </w:t>
      </w:r>
      <w:r w:rsidR="009D7D29" w:rsidRPr="009F2C4E">
        <w:rPr>
          <w:rFonts w:cs="Times New Roman"/>
          <w:bCs/>
          <w:szCs w:val="22"/>
          <w:lang w:val="hr-HR"/>
        </w:rPr>
        <w:t xml:space="preserve">i </w:t>
      </w:r>
      <w:r w:rsidRPr="009F2C4E">
        <w:rPr>
          <w:rFonts w:cs="Times New Roman"/>
          <w:bCs/>
          <w:szCs w:val="22"/>
          <w:lang w:val="hr-HR"/>
        </w:rPr>
        <w:t xml:space="preserve">konstatira da je Gradsko vijeće Grada Požege, </w:t>
      </w:r>
      <w:r w:rsidR="009A555F" w:rsidRPr="009F2C4E">
        <w:rPr>
          <w:rFonts w:cs="Times New Roman"/>
          <w:bCs/>
          <w:szCs w:val="22"/>
          <w:lang w:val="hr-HR"/>
        </w:rPr>
        <w:t xml:space="preserve">većinom glasova </w:t>
      </w:r>
      <w:r w:rsidRPr="009F2C4E">
        <w:rPr>
          <w:rFonts w:cs="Times New Roman"/>
          <w:bCs/>
          <w:szCs w:val="22"/>
          <w:lang w:val="hr-HR"/>
        </w:rPr>
        <w:t>(s 1</w:t>
      </w:r>
      <w:r w:rsidR="0051396C" w:rsidRPr="009F2C4E">
        <w:rPr>
          <w:rFonts w:cs="Times New Roman"/>
          <w:bCs/>
          <w:szCs w:val="22"/>
          <w:lang w:val="hr-HR"/>
        </w:rPr>
        <w:t>1</w:t>
      </w:r>
      <w:r w:rsidRPr="009F2C4E">
        <w:rPr>
          <w:rFonts w:cs="Times New Roman"/>
          <w:bCs/>
          <w:szCs w:val="22"/>
          <w:lang w:val="hr-HR"/>
        </w:rPr>
        <w:t xml:space="preserve"> glasova za</w:t>
      </w:r>
      <w:r w:rsidR="0051396C" w:rsidRPr="009F2C4E">
        <w:rPr>
          <w:rFonts w:cs="Times New Roman"/>
          <w:bCs/>
          <w:szCs w:val="22"/>
          <w:lang w:val="hr-HR"/>
        </w:rPr>
        <w:t>,</w:t>
      </w:r>
      <w:r w:rsidR="008E5EBE" w:rsidRPr="009F2C4E">
        <w:rPr>
          <w:rFonts w:cs="Times New Roman"/>
          <w:bCs/>
          <w:szCs w:val="22"/>
          <w:lang w:val="hr-HR"/>
        </w:rPr>
        <w:t xml:space="preserve"> </w:t>
      </w:r>
      <w:r w:rsidR="0051396C" w:rsidRPr="009F2C4E">
        <w:rPr>
          <w:rFonts w:cs="Times New Roman"/>
          <w:bCs/>
          <w:szCs w:val="22"/>
          <w:lang w:val="hr-HR"/>
        </w:rPr>
        <w:t>4</w:t>
      </w:r>
      <w:r w:rsidR="009A555F" w:rsidRPr="009F2C4E">
        <w:rPr>
          <w:rFonts w:cs="Times New Roman"/>
          <w:bCs/>
          <w:szCs w:val="22"/>
          <w:lang w:val="hr-HR"/>
        </w:rPr>
        <w:t xml:space="preserve"> glasa protiv</w:t>
      </w:r>
      <w:r w:rsidR="0051396C" w:rsidRPr="009F2C4E">
        <w:rPr>
          <w:rFonts w:cs="Times New Roman"/>
          <w:bCs/>
          <w:szCs w:val="22"/>
          <w:lang w:val="hr-HR"/>
        </w:rPr>
        <w:t xml:space="preserve"> </w:t>
      </w:r>
      <w:r w:rsidR="001D1429" w:rsidRPr="009F2C4E">
        <w:rPr>
          <w:rFonts w:cs="Times New Roman"/>
          <w:bCs/>
          <w:szCs w:val="22"/>
          <w:lang w:val="hr-HR"/>
        </w:rPr>
        <w:t>i</w:t>
      </w:r>
      <w:r w:rsidR="0051396C" w:rsidRPr="009F2C4E">
        <w:rPr>
          <w:rFonts w:cs="Times New Roman"/>
          <w:bCs/>
          <w:szCs w:val="22"/>
          <w:lang w:val="hr-HR"/>
        </w:rPr>
        <w:t xml:space="preserve"> </w:t>
      </w:r>
      <w:r w:rsidR="008E5EBE" w:rsidRPr="009F2C4E">
        <w:rPr>
          <w:rFonts w:cs="Times New Roman"/>
          <w:bCs/>
          <w:szCs w:val="22"/>
          <w:lang w:val="hr-HR"/>
        </w:rPr>
        <w:t xml:space="preserve">s </w:t>
      </w:r>
      <w:r w:rsidR="0051396C" w:rsidRPr="009F2C4E">
        <w:rPr>
          <w:rFonts w:cs="Times New Roman"/>
          <w:bCs/>
          <w:szCs w:val="22"/>
          <w:lang w:val="hr-HR"/>
        </w:rPr>
        <w:t xml:space="preserve">1 </w:t>
      </w:r>
      <w:r w:rsidR="008E5EBE" w:rsidRPr="009F2C4E">
        <w:rPr>
          <w:rFonts w:cs="Times New Roman"/>
          <w:bCs/>
          <w:szCs w:val="22"/>
          <w:lang w:val="hr-HR"/>
        </w:rPr>
        <w:t xml:space="preserve">suzdržanim </w:t>
      </w:r>
      <w:r w:rsidR="0051396C" w:rsidRPr="009F2C4E">
        <w:rPr>
          <w:rFonts w:cs="Times New Roman"/>
          <w:bCs/>
          <w:szCs w:val="22"/>
          <w:lang w:val="hr-HR"/>
        </w:rPr>
        <w:t>glasom</w:t>
      </w:r>
      <w:r w:rsidRPr="009F2C4E">
        <w:rPr>
          <w:rFonts w:cs="Times New Roman"/>
          <w:bCs/>
          <w:szCs w:val="22"/>
          <w:lang w:val="hr-HR"/>
        </w:rPr>
        <w:t>)</w:t>
      </w:r>
      <w:r w:rsidR="008E5EBE" w:rsidRPr="009F2C4E">
        <w:rPr>
          <w:rFonts w:cs="Times New Roman"/>
          <w:bCs/>
          <w:szCs w:val="22"/>
          <w:lang w:val="hr-HR"/>
        </w:rPr>
        <w:t xml:space="preserve"> usvojilo </w:t>
      </w:r>
    </w:p>
    <w:p w14:paraId="5A33CEDF" w14:textId="10942A70" w:rsidR="00103A3A" w:rsidRPr="009F2C4E" w:rsidRDefault="00103A3A" w:rsidP="0051396C">
      <w:pPr>
        <w:jc w:val="both"/>
        <w:rPr>
          <w:rFonts w:cs="Times New Roman"/>
          <w:bCs/>
          <w:szCs w:val="22"/>
          <w:lang w:val="hr-HR"/>
        </w:rPr>
      </w:pPr>
    </w:p>
    <w:p w14:paraId="05236CBE" w14:textId="329F054C" w:rsidR="00E51B77" w:rsidRPr="009F2C4E" w:rsidRDefault="00E51B77" w:rsidP="00512E3B">
      <w:pPr>
        <w:pStyle w:val="BodyText21"/>
        <w:spacing w:after="0" w:line="240" w:lineRule="auto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IZMJENE I DOPUNE PRORAČUNA GRADA POŽEGE ZA 2021. GODINU</w:t>
      </w:r>
    </w:p>
    <w:p w14:paraId="199B0276" w14:textId="77777777" w:rsidR="00512E3B" w:rsidRPr="009F2C4E" w:rsidRDefault="00512E3B" w:rsidP="00512E3B">
      <w:pPr>
        <w:pStyle w:val="BodyText21"/>
        <w:spacing w:after="0" w:line="240" w:lineRule="auto"/>
        <w:rPr>
          <w:rFonts w:cs="Times New Roman"/>
          <w:bCs/>
          <w:szCs w:val="22"/>
          <w:lang w:val="hr-HR"/>
        </w:rPr>
      </w:pPr>
    </w:p>
    <w:p w14:paraId="47566AC9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I.</w:t>
      </w:r>
      <w:r w:rsidRPr="009F2C4E">
        <w:rPr>
          <w:rFonts w:cs="Times New Roman"/>
          <w:bCs/>
          <w:szCs w:val="22"/>
          <w:lang w:val="hr-HR"/>
        </w:rPr>
        <w:tab/>
        <w:t>OPĆI DIO</w:t>
      </w:r>
    </w:p>
    <w:p w14:paraId="594B8892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</w:p>
    <w:p w14:paraId="41C323ED" w14:textId="77777777" w:rsidR="00E51B77" w:rsidRPr="009F2C4E" w:rsidRDefault="00E51B77" w:rsidP="00E51B77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</w:t>
      </w:r>
    </w:p>
    <w:p w14:paraId="76462199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</w:p>
    <w:p w14:paraId="7B83D700" w14:textId="77777777" w:rsidR="00E51B77" w:rsidRPr="009F2C4E" w:rsidRDefault="00E51B77" w:rsidP="00E51B77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Ovim Izmjenama i dopunama Proračuna Grada Požege za 2021. godinu mijenja se i dopunjuje Proračun Grada Požege za 2021. godinu (Službene novine Grada Požege, broj: 13/20.) (u nastavku teksta: Proračun).</w:t>
      </w:r>
    </w:p>
    <w:p w14:paraId="0BDC14E9" w14:textId="77777777" w:rsidR="00E51B77" w:rsidRPr="009F2C4E" w:rsidRDefault="00E51B77" w:rsidP="00E51B77">
      <w:pPr>
        <w:jc w:val="both"/>
        <w:rPr>
          <w:rFonts w:cs="Times New Roman"/>
          <w:bCs/>
          <w:szCs w:val="22"/>
          <w:lang w:val="hr-HR"/>
        </w:rPr>
      </w:pPr>
    </w:p>
    <w:p w14:paraId="151AF681" w14:textId="77777777" w:rsidR="00E51B77" w:rsidRPr="009F2C4E" w:rsidRDefault="00E51B77" w:rsidP="00E51B77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2.</w:t>
      </w:r>
    </w:p>
    <w:p w14:paraId="466F6DC2" w14:textId="77777777" w:rsidR="00E51B77" w:rsidRPr="009F2C4E" w:rsidRDefault="00E51B77" w:rsidP="00E51B77">
      <w:pPr>
        <w:jc w:val="both"/>
        <w:rPr>
          <w:rFonts w:cs="Times New Roman"/>
          <w:bCs/>
          <w:szCs w:val="22"/>
          <w:lang w:val="hr-HR"/>
        </w:rPr>
      </w:pPr>
    </w:p>
    <w:p w14:paraId="3BD27C7A" w14:textId="578A7035" w:rsidR="00E51B77" w:rsidRPr="009F2C4E" w:rsidRDefault="00E51B77" w:rsidP="00E51B77">
      <w:pPr>
        <w:ind w:firstLine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 Proračuna mijenja se i glasi:</w:t>
      </w:r>
    </w:p>
    <w:p w14:paraId="14FE155C" w14:textId="77777777" w:rsidR="00E51B77" w:rsidRPr="009F2C4E" w:rsidRDefault="00E51B77" w:rsidP="00E51B77">
      <w:pPr>
        <w:ind w:firstLine="432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„Proračun Grada Požege za 2021. godinu sastoji se od:</w:t>
      </w:r>
    </w:p>
    <w:p w14:paraId="7286375F" w14:textId="77777777" w:rsidR="00E51B77" w:rsidRPr="009F2C4E" w:rsidRDefault="00E51B77" w:rsidP="00E51B77">
      <w:pPr>
        <w:jc w:val="both"/>
        <w:rPr>
          <w:rFonts w:cs="Times New Roman"/>
          <w:bCs/>
          <w:szCs w:val="22"/>
          <w:lang w:val="hr-HR"/>
        </w:rPr>
      </w:pPr>
    </w:p>
    <w:p w14:paraId="22072642" w14:textId="77777777" w:rsidR="00E51B77" w:rsidRPr="009F2C4E" w:rsidRDefault="00E51B77" w:rsidP="00E8210B">
      <w:pPr>
        <w:numPr>
          <w:ilvl w:val="0"/>
          <w:numId w:val="6"/>
        </w:numPr>
        <w:suppressAutoHyphens w:val="0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RAČUNA PRIHODA I RASHODA</w:t>
      </w:r>
    </w:p>
    <w:p w14:paraId="07537770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1. PRIHODI POSLOVANJA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159.549.752,00 kn</w:t>
      </w:r>
    </w:p>
    <w:p w14:paraId="2819C5C7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2. PRIHODI  OD PRODAJE NEFINANCIJSKE IMOVINE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 1.383.000,00 kn</w:t>
      </w:r>
    </w:p>
    <w:p w14:paraId="7FC51EB5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3. RASHODI POSLOVANJA 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136.961.392,00 kn</w:t>
      </w:r>
    </w:p>
    <w:p w14:paraId="48380788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4. RASHODI ZA NABAVU NEFINANCIJSKE IMOVINE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28.926.018,00 kn</w:t>
      </w:r>
    </w:p>
    <w:p w14:paraId="2885B6F6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5. RAZLIKA (VIŠAK/MANJAK) 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-4.954.658,00 kn</w:t>
      </w:r>
    </w:p>
    <w:p w14:paraId="2CC8CAF1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</w:p>
    <w:p w14:paraId="2E1E55A5" w14:textId="77777777" w:rsidR="00E51B77" w:rsidRPr="009F2C4E" w:rsidRDefault="00E51B77" w:rsidP="00E8210B">
      <w:pPr>
        <w:numPr>
          <w:ilvl w:val="0"/>
          <w:numId w:val="6"/>
        </w:numPr>
        <w:suppressAutoHyphens w:val="0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RAČUNA ZADUŽIVANJA/FINANCIRANJA</w:t>
      </w:r>
    </w:p>
    <w:p w14:paraId="5CC86977" w14:textId="77777777" w:rsidR="00E51B77" w:rsidRPr="009F2C4E" w:rsidRDefault="00E51B77" w:rsidP="00512E3B">
      <w:pPr>
        <w:rPr>
          <w:rFonts w:cs="Times New Roman"/>
          <w:bCs/>
          <w:szCs w:val="22"/>
          <w:lang w:val="hr-HR"/>
        </w:rPr>
      </w:pPr>
    </w:p>
    <w:p w14:paraId="0F82E1DC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1. PRIMICI OD FINANCIJSKE IMOVINE I ZADUŽIVANJA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     20.000,00 kn</w:t>
      </w:r>
    </w:p>
    <w:p w14:paraId="2B1F706B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2. IZDACI ZA FINANCIJSKU IMOVINU I OTPLATE ZAJMOVA</w:t>
      </w:r>
      <w:r w:rsidRPr="009F2C4E">
        <w:rPr>
          <w:rFonts w:cs="Times New Roman"/>
          <w:bCs/>
          <w:szCs w:val="22"/>
          <w:lang w:val="hr-HR"/>
        </w:rPr>
        <w:tab/>
        <w:t xml:space="preserve">      3.125.000,00 kn</w:t>
      </w:r>
    </w:p>
    <w:p w14:paraId="702874E3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3. NETTO ZADUŽIVANJE 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-3.105.000,00 kn</w:t>
      </w:r>
    </w:p>
    <w:p w14:paraId="5B191542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</w:p>
    <w:p w14:paraId="6C517B49" w14:textId="77777777" w:rsidR="00E51B77" w:rsidRPr="009F2C4E" w:rsidRDefault="00E51B77" w:rsidP="00E8210B">
      <w:pPr>
        <w:numPr>
          <w:ilvl w:val="0"/>
          <w:numId w:val="6"/>
        </w:numPr>
        <w:suppressAutoHyphens w:val="0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RASPOLOŽIVA SREDSTVA IZ PRETHODNIH GODINA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8.059.658,00 kn</w:t>
      </w:r>
    </w:p>
    <w:p w14:paraId="0CF39875" w14:textId="77777777" w:rsidR="00E51B77" w:rsidRPr="009F2C4E" w:rsidRDefault="00E51B77" w:rsidP="00512E3B">
      <w:pPr>
        <w:rPr>
          <w:rFonts w:cs="Times New Roman"/>
          <w:bCs/>
          <w:szCs w:val="22"/>
          <w:lang w:val="hr-HR"/>
        </w:rPr>
      </w:pPr>
    </w:p>
    <w:p w14:paraId="782C7A92" w14:textId="77777777" w:rsidR="00E51B77" w:rsidRPr="009F2C4E" w:rsidRDefault="00E51B77" w:rsidP="00E51B77">
      <w:pPr>
        <w:ind w:left="43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VIŠAK/MANJAK + NETTO ZADUŽIVANJE + RASPOLOŽIVA SREDSTAVA IZ PRETHODNIH GODIA</w:t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</w:r>
      <w:r w:rsidRPr="009F2C4E">
        <w:rPr>
          <w:rFonts w:cs="Times New Roman"/>
          <w:bCs/>
          <w:szCs w:val="22"/>
          <w:lang w:val="hr-HR"/>
        </w:rPr>
        <w:tab/>
        <w:t xml:space="preserve">       0,00 kn</w:t>
      </w:r>
    </w:p>
    <w:p w14:paraId="5D672A79" w14:textId="77777777" w:rsidR="00E51B77" w:rsidRPr="009F2C4E" w:rsidRDefault="00E51B77" w:rsidP="00512E3B">
      <w:pPr>
        <w:rPr>
          <w:rFonts w:cs="Times New Roman"/>
          <w:bCs/>
          <w:szCs w:val="22"/>
          <w:lang w:val="hr-HR"/>
        </w:rPr>
      </w:pPr>
    </w:p>
    <w:p w14:paraId="7C101D0A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II.</w:t>
      </w:r>
      <w:r w:rsidRPr="009F2C4E">
        <w:rPr>
          <w:rFonts w:cs="Times New Roman"/>
          <w:bCs/>
          <w:szCs w:val="22"/>
          <w:lang w:val="hr-HR"/>
        </w:rPr>
        <w:tab/>
        <w:t>POSEBNI DIO</w:t>
      </w:r>
    </w:p>
    <w:p w14:paraId="1136FBCD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</w:p>
    <w:p w14:paraId="0566A1FF" w14:textId="77777777" w:rsidR="00E51B77" w:rsidRPr="009F2C4E" w:rsidRDefault="00E51B77" w:rsidP="00E51B77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3.</w:t>
      </w:r>
    </w:p>
    <w:p w14:paraId="4D6161CB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</w:p>
    <w:p w14:paraId="2BF17E64" w14:textId="77777777" w:rsidR="00E51B77" w:rsidRPr="009F2C4E" w:rsidRDefault="00E51B77" w:rsidP="00E51B77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3. Proračuna mijenja se i glasi:</w:t>
      </w:r>
    </w:p>
    <w:p w14:paraId="6A8A8D67" w14:textId="77777777" w:rsidR="00E51B77" w:rsidRPr="009F2C4E" w:rsidRDefault="00E51B77" w:rsidP="00E51B7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„Rashodi poslovanja i rashodi za nabavu nefinancijske imovine u Proračunu Grada Požege u ukupnoj svoti od 165.887.410,00 kn i izdaci za financijsku imovinu i otplate zajmova od 3.125.000,00 kn raspoređuju se po programima u Posebnom dijelu Proračuna Grada Požege.“ </w:t>
      </w:r>
    </w:p>
    <w:p w14:paraId="605FA8C5" w14:textId="77777777" w:rsidR="00E51B77" w:rsidRPr="009F2C4E" w:rsidRDefault="00E51B77" w:rsidP="00E51B77">
      <w:pPr>
        <w:jc w:val="both"/>
        <w:rPr>
          <w:rFonts w:cs="Times New Roman"/>
          <w:bCs/>
          <w:szCs w:val="22"/>
          <w:lang w:val="hr-HR"/>
        </w:rPr>
      </w:pPr>
    </w:p>
    <w:p w14:paraId="50DA6D2D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III.</w:t>
      </w:r>
      <w:r w:rsidRPr="009F2C4E">
        <w:rPr>
          <w:rFonts w:cs="Times New Roman"/>
          <w:bCs/>
          <w:szCs w:val="22"/>
          <w:lang w:val="hr-HR"/>
        </w:rPr>
        <w:tab/>
        <w:t>ZAVRŠNE ODREDBE</w:t>
      </w:r>
    </w:p>
    <w:p w14:paraId="669B287E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</w:p>
    <w:p w14:paraId="696D5F1C" w14:textId="77777777" w:rsidR="00E51B77" w:rsidRPr="009F2C4E" w:rsidRDefault="00E51B77" w:rsidP="00E51B77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4.</w:t>
      </w:r>
    </w:p>
    <w:p w14:paraId="23E6A03F" w14:textId="77777777" w:rsidR="00E51B77" w:rsidRPr="009F2C4E" w:rsidRDefault="00E51B77" w:rsidP="00E51B77">
      <w:pPr>
        <w:rPr>
          <w:rFonts w:cs="Times New Roman"/>
          <w:bCs/>
          <w:szCs w:val="22"/>
          <w:lang w:val="hr-HR"/>
        </w:rPr>
      </w:pPr>
    </w:p>
    <w:p w14:paraId="517AC404" w14:textId="6F8D9251" w:rsidR="00E51B77" w:rsidRPr="009F2C4E" w:rsidRDefault="00E51B77" w:rsidP="00E51B7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Ovaj Proračun stupa na snagu prvog dana od dana njegove objave u Službenim novinama Grada Požege.</w:t>
      </w:r>
    </w:p>
    <w:p w14:paraId="54FF8FAF" w14:textId="68DE470C" w:rsidR="009D7D29" w:rsidRPr="009F2C4E" w:rsidRDefault="009D7D29" w:rsidP="009B00C2">
      <w:pPr>
        <w:rPr>
          <w:rFonts w:cs="Times New Roman"/>
          <w:bCs/>
          <w:szCs w:val="22"/>
          <w:lang w:val="hr-HR"/>
        </w:rPr>
      </w:pPr>
    </w:p>
    <w:p w14:paraId="2C1BDC06" w14:textId="1069AFE4" w:rsidR="00D9555C" w:rsidRPr="009F2C4E" w:rsidRDefault="00D9555C" w:rsidP="00E8210B">
      <w:pPr>
        <w:pStyle w:val="ListParagraph"/>
        <w:numPr>
          <w:ilvl w:val="0"/>
          <w:numId w:val="4"/>
        </w:numPr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Prijedlog Izmjena i dopuna Programa rada Upravnih tijela Grada Požege za 2021. godinu</w:t>
      </w:r>
    </w:p>
    <w:p w14:paraId="43D48D09" w14:textId="77777777" w:rsidR="00D9555C" w:rsidRPr="009F2C4E" w:rsidRDefault="00D9555C" w:rsidP="00D9555C">
      <w:pPr>
        <w:jc w:val="both"/>
        <w:rPr>
          <w:rFonts w:cs="Times New Roman"/>
          <w:bCs/>
          <w:szCs w:val="22"/>
          <w:lang w:val="hr-HR"/>
        </w:rPr>
      </w:pPr>
    </w:p>
    <w:p w14:paraId="1FAF6A82" w14:textId="600EE13C" w:rsidR="00D9555C" w:rsidRPr="009F2C4E" w:rsidRDefault="00D9555C" w:rsidP="008E5EBE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 daje riječ Gradonačelniku</w:t>
      </w:r>
      <w:r w:rsidR="00261D9C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potom daje riječ pročelnici Branki Bulaji </w:t>
      </w:r>
      <w:r w:rsidR="00261D9C" w:rsidRPr="009F2C4E">
        <w:rPr>
          <w:rFonts w:cs="Times New Roman"/>
          <w:bCs/>
          <w:szCs w:val="22"/>
          <w:lang w:val="hr-HR"/>
        </w:rPr>
        <w:t xml:space="preserve">kako bi </w:t>
      </w:r>
      <w:r w:rsidRPr="009F2C4E">
        <w:rPr>
          <w:rFonts w:cs="Times New Roman"/>
          <w:bCs/>
          <w:szCs w:val="22"/>
          <w:lang w:val="hr-HR"/>
        </w:rPr>
        <w:t>obrazloži</w:t>
      </w:r>
      <w:r w:rsidR="00261D9C" w:rsidRPr="009F2C4E">
        <w:rPr>
          <w:rFonts w:cs="Times New Roman"/>
          <w:bCs/>
          <w:szCs w:val="22"/>
          <w:lang w:val="hr-HR"/>
        </w:rPr>
        <w:t>la</w:t>
      </w:r>
      <w:r w:rsidRPr="009F2C4E">
        <w:rPr>
          <w:rFonts w:cs="Times New Roman"/>
          <w:bCs/>
          <w:szCs w:val="22"/>
          <w:lang w:val="hr-HR"/>
        </w:rPr>
        <w:t xml:space="preserve"> Izmjene i dopune Programa rada Upravnih </w:t>
      </w:r>
      <w:r w:rsidR="00BE69EF" w:rsidRPr="009F2C4E">
        <w:rPr>
          <w:rFonts w:cs="Times New Roman"/>
          <w:bCs/>
          <w:szCs w:val="22"/>
          <w:lang w:val="hr-HR"/>
        </w:rPr>
        <w:t>tijela Grada Požege</w:t>
      </w:r>
      <w:r w:rsidRPr="009F2C4E">
        <w:rPr>
          <w:rFonts w:cs="Times New Roman"/>
          <w:bCs/>
          <w:szCs w:val="22"/>
          <w:lang w:val="hr-HR"/>
        </w:rPr>
        <w:t xml:space="preserve"> za 2021. godinu.</w:t>
      </w:r>
      <w:r w:rsidRPr="009F2C4E">
        <w:rPr>
          <w:rStyle w:val="FontStyle21"/>
          <w:b w:val="0"/>
          <w:lang w:val="hr-HR"/>
        </w:rPr>
        <w:t xml:space="preserve"> </w:t>
      </w:r>
    </w:p>
    <w:p w14:paraId="2795BA4C" w14:textId="77777777" w:rsidR="00D9555C" w:rsidRPr="009F2C4E" w:rsidRDefault="00D9555C" w:rsidP="00D9555C">
      <w:pPr>
        <w:jc w:val="both"/>
        <w:rPr>
          <w:rFonts w:cs="Times New Roman"/>
          <w:bCs/>
          <w:szCs w:val="22"/>
          <w:lang w:val="hr-HR"/>
        </w:rPr>
      </w:pPr>
    </w:p>
    <w:p w14:paraId="3618AA82" w14:textId="418D82EA" w:rsidR="00D9555C" w:rsidRPr="009F2C4E" w:rsidRDefault="00D9555C" w:rsidP="00AB716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BRANKA BULAJA - daje </w:t>
      </w:r>
      <w:r w:rsidR="00261D9C" w:rsidRPr="009F2C4E">
        <w:rPr>
          <w:rFonts w:cs="Times New Roman"/>
          <w:bCs/>
          <w:szCs w:val="22"/>
          <w:lang w:val="hr-HR"/>
        </w:rPr>
        <w:t xml:space="preserve">kratko </w:t>
      </w:r>
      <w:r w:rsidRPr="009F2C4E">
        <w:rPr>
          <w:rFonts w:cs="Times New Roman"/>
          <w:bCs/>
          <w:szCs w:val="22"/>
          <w:lang w:val="hr-HR"/>
        </w:rPr>
        <w:t xml:space="preserve">obrazloženje ove točke dnevnog reda. </w:t>
      </w:r>
    </w:p>
    <w:p w14:paraId="6B522034" w14:textId="77777777" w:rsidR="00D9555C" w:rsidRPr="009F2C4E" w:rsidRDefault="00D9555C" w:rsidP="00AB7167">
      <w:pPr>
        <w:jc w:val="both"/>
        <w:rPr>
          <w:rFonts w:cs="Times New Roman"/>
          <w:bCs/>
          <w:szCs w:val="22"/>
          <w:lang w:val="hr-HR"/>
        </w:rPr>
      </w:pPr>
    </w:p>
    <w:p w14:paraId="48AA6912" w14:textId="3C817225" w:rsidR="00D9555C" w:rsidRPr="009F2C4E" w:rsidRDefault="00D9555C" w:rsidP="00D955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314B29B5" w14:textId="2B8BCA10" w:rsidR="00BE69EF" w:rsidRPr="009F2C4E" w:rsidRDefault="00BE69EF" w:rsidP="00AB7167">
      <w:pPr>
        <w:jc w:val="both"/>
        <w:rPr>
          <w:rFonts w:cs="Times New Roman"/>
          <w:bCs/>
          <w:szCs w:val="22"/>
          <w:lang w:val="hr-HR"/>
        </w:rPr>
      </w:pPr>
    </w:p>
    <w:p w14:paraId="686DD7E8" w14:textId="6E7C962D" w:rsidR="003D6285" w:rsidRDefault="00BE69EF" w:rsidP="00E51B7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</w:t>
      </w:r>
      <w:r w:rsidR="008E5EBE" w:rsidRPr="009F2C4E">
        <w:rPr>
          <w:rFonts w:cs="Times New Roman"/>
          <w:bCs/>
          <w:szCs w:val="22"/>
          <w:lang w:val="hr-HR"/>
        </w:rPr>
        <w:t xml:space="preserve">utvrđuje tekst Zaključka o usvajanju </w:t>
      </w:r>
      <w:r w:rsidRPr="009F2C4E">
        <w:rPr>
          <w:rFonts w:cs="Times New Roman"/>
          <w:bCs/>
          <w:szCs w:val="22"/>
          <w:lang w:val="hr-HR"/>
        </w:rPr>
        <w:t>Izmjen</w:t>
      </w:r>
      <w:r w:rsidR="008E5EBE" w:rsidRPr="009F2C4E">
        <w:rPr>
          <w:rFonts w:cs="Times New Roman"/>
          <w:bCs/>
          <w:szCs w:val="22"/>
          <w:lang w:val="hr-HR"/>
        </w:rPr>
        <w:t xml:space="preserve">a i </w:t>
      </w:r>
      <w:r w:rsidRPr="009F2C4E">
        <w:rPr>
          <w:rFonts w:cs="Times New Roman"/>
          <w:bCs/>
          <w:szCs w:val="22"/>
          <w:lang w:val="hr-HR"/>
        </w:rPr>
        <w:t>dopun</w:t>
      </w:r>
      <w:r w:rsidR="008E5EBE" w:rsidRPr="009F2C4E">
        <w:rPr>
          <w:rFonts w:cs="Times New Roman"/>
          <w:bCs/>
          <w:szCs w:val="22"/>
          <w:lang w:val="hr-HR"/>
        </w:rPr>
        <w:t xml:space="preserve">a </w:t>
      </w:r>
      <w:r w:rsidRPr="009F2C4E">
        <w:rPr>
          <w:rFonts w:cs="Times New Roman"/>
          <w:bCs/>
          <w:szCs w:val="22"/>
          <w:lang w:val="hr-HR"/>
        </w:rPr>
        <w:t xml:space="preserve"> Programa rada Upravnih tijela Grada Požege za 2021. godinu</w:t>
      </w:r>
      <w:r w:rsidR="000C5959" w:rsidRPr="009F2C4E">
        <w:rPr>
          <w:rFonts w:cs="Times New Roman"/>
          <w:bCs/>
          <w:szCs w:val="22"/>
          <w:lang w:val="hr-HR"/>
        </w:rPr>
        <w:t xml:space="preserve">, daje isti </w:t>
      </w:r>
      <w:r w:rsidR="00261D9C" w:rsidRPr="009F2C4E">
        <w:rPr>
          <w:rFonts w:cs="Times New Roman"/>
          <w:bCs/>
          <w:szCs w:val="22"/>
          <w:lang w:val="hr-HR"/>
        </w:rPr>
        <w:t xml:space="preserve">zaključak </w:t>
      </w:r>
      <w:r w:rsidR="000C5959" w:rsidRPr="009F2C4E">
        <w:rPr>
          <w:rFonts w:cs="Times New Roman"/>
          <w:bCs/>
          <w:szCs w:val="22"/>
          <w:lang w:val="hr-HR"/>
        </w:rPr>
        <w:t xml:space="preserve">na glasovanje i </w:t>
      </w:r>
      <w:r w:rsidRPr="009F2C4E">
        <w:rPr>
          <w:rFonts w:cs="Times New Roman"/>
          <w:bCs/>
          <w:szCs w:val="22"/>
          <w:lang w:val="hr-HR"/>
        </w:rPr>
        <w:t>konstatira da je Gradsko vijeće Grada Požege, većinom glasova (s 11 glasova za,</w:t>
      </w:r>
      <w:r w:rsidR="000C595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4 glasa protiv i </w:t>
      </w:r>
      <w:r w:rsidR="000C5959" w:rsidRPr="009F2C4E">
        <w:rPr>
          <w:rFonts w:cs="Times New Roman"/>
          <w:bCs/>
          <w:szCs w:val="22"/>
          <w:lang w:val="hr-HR"/>
        </w:rPr>
        <w:t xml:space="preserve">s </w:t>
      </w:r>
      <w:r w:rsidRPr="009F2C4E">
        <w:rPr>
          <w:rFonts w:cs="Times New Roman"/>
          <w:bCs/>
          <w:szCs w:val="22"/>
          <w:lang w:val="hr-HR"/>
        </w:rPr>
        <w:t xml:space="preserve">1 </w:t>
      </w:r>
      <w:r w:rsidR="000C5959" w:rsidRPr="009F2C4E">
        <w:rPr>
          <w:rFonts w:cs="Times New Roman"/>
          <w:bCs/>
          <w:szCs w:val="22"/>
          <w:lang w:val="hr-HR"/>
        </w:rPr>
        <w:t xml:space="preserve">suzdržanim </w:t>
      </w:r>
      <w:r w:rsidRPr="009F2C4E">
        <w:rPr>
          <w:rFonts w:cs="Times New Roman"/>
          <w:bCs/>
          <w:szCs w:val="22"/>
          <w:lang w:val="hr-HR"/>
        </w:rPr>
        <w:t xml:space="preserve">glasom), </w:t>
      </w:r>
      <w:r w:rsidR="000C5959" w:rsidRPr="009F2C4E">
        <w:rPr>
          <w:rFonts w:cs="Times New Roman"/>
          <w:bCs/>
          <w:szCs w:val="22"/>
          <w:lang w:val="hr-HR"/>
        </w:rPr>
        <w:t xml:space="preserve">usvojilo </w:t>
      </w:r>
    </w:p>
    <w:p w14:paraId="3C9A1D15" w14:textId="77777777" w:rsidR="003D6285" w:rsidRDefault="003D6285">
      <w:pPr>
        <w:suppressAutoHyphens w:val="0"/>
        <w:spacing w:after="160" w:line="259" w:lineRule="auto"/>
        <w:rPr>
          <w:rFonts w:cs="Times New Roman"/>
          <w:bCs/>
          <w:szCs w:val="22"/>
          <w:lang w:val="hr-HR"/>
        </w:rPr>
      </w:pPr>
      <w:r>
        <w:rPr>
          <w:rFonts w:cs="Times New Roman"/>
          <w:bCs/>
          <w:szCs w:val="22"/>
          <w:lang w:val="hr-HR"/>
        </w:rPr>
        <w:br w:type="page"/>
      </w:r>
    </w:p>
    <w:p w14:paraId="6A698075" w14:textId="77777777" w:rsidR="00E51B77" w:rsidRPr="009F2C4E" w:rsidRDefault="00E51B77" w:rsidP="00E51B77">
      <w:pPr>
        <w:jc w:val="center"/>
        <w:rPr>
          <w:rFonts w:eastAsia="Arial Unicode MS"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lastRenderedPageBreak/>
        <w:t>ZAKLJUČAK</w:t>
      </w:r>
    </w:p>
    <w:p w14:paraId="6C72058F" w14:textId="6CE4109D" w:rsidR="00E51B77" w:rsidRPr="009F2C4E" w:rsidRDefault="00E51B77" w:rsidP="00E51B77">
      <w:pPr>
        <w:ind w:right="-142"/>
        <w:jc w:val="center"/>
        <w:rPr>
          <w:rFonts w:eastAsia="Arial Unicode MS"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o usvajanju Izmjena i dopuna Programa rada Upravnih tijela Grada Požege za 2021. godinu</w:t>
      </w:r>
    </w:p>
    <w:p w14:paraId="6D4C1EDB" w14:textId="77777777" w:rsidR="00E51B77" w:rsidRPr="009F2C4E" w:rsidRDefault="00E51B77" w:rsidP="00AB7167">
      <w:pPr>
        <w:ind w:right="-142"/>
        <w:rPr>
          <w:rFonts w:eastAsia="Arial Unicode MS" w:cs="Times New Roman"/>
          <w:bCs/>
          <w:szCs w:val="22"/>
          <w:lang w:val="hr-HR"/>
        </w:rPr>
      </w:pPr>
    </w:p>
    <w:p w14:paraId="29DEA6B2" w14:textId="77777777" w:rsidR="00E51B77" w:rsidRPr="009F2C4E" w:rsidRDefault="00E51B77" w:rsidP="00E51B77">
      <w:pPr>
        <w:ind w:right="-142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I.</w:t>
      </w:r>
    </w:p>
    <w:p w14:paraId="5DADC7D7" w14:textId="77777777" w:rsidR="00E51B77" w:rsidRPr="009F2C4E" w:rsidRDefault="00E51B77" w:rsidP="00E51B77">
      <w:pPr>
        <w:ind w:right="-142"/>
        <w:jc w:val="both"/>
        <w:rPr>
          <w:rFonts w:cs="Times New Roman"/>
          <w:bCs/>
          <w:szCs w:val="22"/>
          <w:lang w:val="hr-HR"/>
        </w:rPr>
      </w:pPr>
    </w:p>
    <w:p w14:paraId="6ED86063" w14:textId="77777777" w:rsidR="00E51B77" w:rsidRPr="009F2C4E" w:rsidRDefault="00E51B77" w:rsidP="00E51B77">
      <w:pPr>
        <w:ind w:firstLine="708"/>
        <w:jc w:val="both"/>
        <w:rPr>
          <w:rFonts w:eastAsia="Arial Unicode MS"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Gradsko vijeće Grada Požege usvaja Izmjene i dopune Programa rada Upravnih tijela Grada Požege za 2021. godinu, koji čini sastavni dio ovoga Zaključka.</w:t>
      </w:r>
    </w:p>
    <w:p w14:paraId="7DF6BBA2" w14:textId="77777777" w:rsidR="00E51B77" w:rsidRPr="009F2C4E" w:rsidRDefault="00E51B77" w:rsidP="00E51B77">
      <w:pPr>
        <w:ind w:right="-142"/>
        <w:jc w:val="both"/>
        <w:rPr>
          <w:rFonts w:eastAsia="Arial Unicode MS" w:cs="Times New Roman"/>
          <w:bCs/>
          <w:szCs w:val="22"/>
          <w:lang w:val="hr-HR"/>
        </w:rPr>
      </w:pPr>
    </w:p>
    <w:p w14:paraId="7D8937D9" w14:textId="5CFE6067" w:rsidR="00E51B77" w:rsidRPr="009F2C4E" w:rsidRDefault="00E51B77" w:rsidP="00E51B77">
      <w:pPr>
        <w:jc w:val="center"/>
        <w:rPr>
          <w:rFonts w:eastAsia="Arial Unicode MS"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II.</w:t>
      </w:r>
    </w:p>
    <w:p w14:paraId="143085BB" w14:textId="77777777" w:rsidR="00E51B77" w:rsidRPr="009F2C4E" w:rsidRDefault="00E51B77" w:rsidP="00E51B77">
      <w:pPr>
        <w:jc w:val="both"/>
        <w:rPr>
          <w:rFonts w:eastAsia="Arial Unicode MS" w:cs="Times New Roman"/>
          <w:bCs/>
          <w:szCs w:val="22"/>
          <w:lang w:val="hr-HR"/>
        </w:rPr>
      </w:pPr>
    </w:p>
    <w:p w14:paraId="24872131" w14:textId="30CD01C6" w:rsidR="00E51B77" w:rsidRPr="009F2C4E" w:rsidRDefault="00E51B77" w:rsidP="00E51B77">
      <w:pPr>
        <w:ind w:firstLine="708"/>
        <w:jc w:val="both"/>
        <w:rPr>
          <w:rFonts w:eastAsia="Arial Unicode MS"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Ovaj će se Zaključak objaviti u Služenim novinama Grada Požege.</w:t>
      </w:r>
    </w:p>
    <w:p w14:paraId="43C9E517" w14:textId="77777777" w:rsidR="00AB7167" w:rsidRPr="009F2C4E" w:rsidRDefault="00AB7167" w:rsidP="00AB7167">
      <w:pPr>
        <w:jc w:val="both"/>
        <w:rPr>
          <w:rFonts w:cs="Times New Roman"/>
          <w:bCs/>
          <w:szCs w:val="22"/>
          <w:lang w:val="hr-HR"/>
        </w:rPr>
      </w:pPr>
    </w:p>
    <w:p w14:paraId="776F2458" w14:textId="77777777" w:rsidR="009A555F" w:rsidRPr="009F2C4E" w:rsidRDefault="009A555F" w:rsidP="009A555F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 xml:space="preserve">Ad. 4. </w:t>
      </w:r>
    </w:p>
    <w:p w14:paraId="116FC823" w14:textId="46C2776A" w:rsidR="00B67739" w:rsidRPr="009F2C4E" w:rsidRDefault="009A555F" w:rsidP="00B67739">
      <w:pPr>
        <w:jc w:val="center"/>
        <w:rPr>
          <w:rStyle w:val="FontStyle21"/>
          <w:bCs w:val="0"/>
          <w:lang w:val="hr-HR"/>
        </w:rPr>
      </w:pPr>
      <w:r w:rsidRPr="009F2C4E">
        <w:rPr>
          <w:rStyle w:val="FontStyle21"/>
          <w:bCs w:val="0"/>
          <w:lang w:val="hr-HR"/>
        </w:rPr>
        <w:t>P</w:t>
      </w:r>
      <w:r w:rsidR="002A2208" w:rsidRPr="009F2C4E">
        <w:rPr>
          <w:rStyle w:val="FontStyle21"/>
          <w:bCs w:val="0"/>
          <w:lang w:val="hr-HR"/>
        </w:rPr>
        <w:t>rijedlog Odluke o izmjena</w:t>
      </w:r>
      <w:r w:rsidR="00261D9C" w:rsidRPr="009F2C4E">
        <w:rPr>
          <w:rStyle w:val="FontStyle21"/>
          <w:bCs w:val="0"/>
          <w:lang w:val="hr-HR"/>
        </w:rPr>
        <w:t xml:space="preserve">ma </w:t>
      </w:r>
      <w:r w:rsidR="00B67739" w:rsidRPr="009F2C4E">
        <w:rPr>
          <w:rStyle w:val="FontStyle21"/>
          <w:bCs w:val="0"/>
          <w:lang w:val="hr-HR"/>
        </w:rPr>
        <w:t>Odluke o izvršavanju Proračuna Grada Požege</w:t>
      </w:r>
    </w:p>
    <w:p w14:paraId="05F5C4AA" w14:textId="33668D3B" w:rsidR="009A555F" w:rsidRPr="009F2C4E" w:rsidRDefault="00B67739" w:rsidP="00B67739">
      <w:pPr>
        <w:jc w:val="center"/>
        <w:rPr>
          <w:rStyle w:val="FontStyle21"/>
          <w:bCs w:val="0"/>
          <w:lang w:val="hr-HR"/>
        </w:rPr>
      </w:pPr>
      <w:r w:rsidRPr="009F2C4E">
        <w:rPr>
          <w:rStyle w:val="FontStyle21"/>
          <w:bCs w:val="0"/>
          <w:lang w:val="hr-HR"/>
        </w:rPr>
        <w:t xml:space="preserve">za 2021. godinu </w:t>
      </w:r>
    </w:p>
    <w:p w14:paraId="5DCFE615" w14:textId="77777777" w:rsidR="00B67739" w:rsidRPr="009F2C4E" w:rsidRDefault="00B67739" w:rsidP="00AB7167">
      <w:pPr>
        <w:rPr>
          <w:rFonts w:cs="Times New Roman"/>
          <w:bCs/>
          <w:szCs w:val="22"/>
          <w:lang w:val="hr-HR"/>
        </w:rPr>
      </w:pPr>
    </w:p>
    <w:p w14:paraId="40866308" w14:textId="29807098" w:rsidR="009A555F" w:rsidRPr="009F2C4E" w:rsidRDefault="009A555F" w:rsidP="009A555F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321862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daje riječ </w:t>
      </w:r>
      <w:r w:rsidR="000C48A1" w:rsidRPr="009F2C4E">
        <w:rPr>
          <w:rFonts w:cs="Times New Roman"/>
          <w:bCs/>
          <w:szCs w:val="22"/>
          <w:lang w:val="hr-HR"/>
        </w:rPr>
        <w:t>G</w:t>
      </w:r>
      <w:r w:rsidRPr="009F2C4E">
        <w:rPr>
          <w:rFonts w:cs="Times New Roman"/>
          <w:bCs/>
          <w:szCs w:val="22"/>
          <w:lang w:val="hr-HR"/>
        </w:rPr>
        <w:t>radonačelniku</w:t>
      </w:r>
      <w:r w:rsidR="00261D9C" w:rsidRPr="009F2C4E">
        <w:rPr>
          <w:rFonts w:cs="Times New Roman"/>
          <w:bCs/>
          <w:szCs w:val="22"/>
          <w:lang w:val="hr-HR"/>
        </w:rPr>
        <w:t xml:space="preserve"> </w:t>
      </w:r>
      <w:r w:rsidR="000C48A1" w:rsidRPr="009F2C4E">
        <w:rPr>
          <w:rFonts w:cs="Times New Roman"/>
          <w:bCs/>
          <w:szCs w:val="22"/>
          <w:lang w:val="hr-HR"/>
        </w:rPr>
        <w:t>koji potom daje riječ pročelnici Branki Bulaji da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E104C3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obrazloži </w:t>
      </w:r>
      <w:r w:rsidR="008C2A8C" w:rsidRPr="009F2C4E">
        <w:rPr>
          <w:rFonts w:cs="Times New Roman"/>
          <w:bCs/>
          <w:szCs w:val="22"/>
          <w:lang w:val="hr-HR"/>
        </w:rPr>
        <w:t>Odluku o izmjenama</w:t>
      </w:r>
      <w:r w:rsidR="00261D9C" w:rsidRPr="009F2C4E">
        <w:rPr>
          <w:rFonts w:cs="Times New Roman"/>
          <w:bCs/>
          <w:szCs w:val="22"/>
          <w:lang w:val="hr-HR"/>
        </w:rPr>
        <w:t xml:space="preserve"> </w:t>
      </w:r>
      <w:r w:rsidR="00B67739" w:rsidRPr="009F2C4E">
        <w:rPr>
          <w:rFonts w:cs="Times New Roman"/>
          <w:bCs/>
          <w:szCs w:val="22"/>
          <w:lang w:val="hr-HR"/>
        </w:rPr>
        <w:t xml:space="preserve">Odluke o izvršavanju Proračuna Grada Požege za 2021. godinu. </w:t>
      </w:r>
      <w:r w:rsidRPr="009F2C4E">
        <w:rPr>
          <w:rStyle w:val="FontStyle21"/>
          <w:b w:val="0"/>
          <w:lang w:val="hr-HR"/>
        </w:rPr>
        <w:t xml:space="preserve"> </w:t>
      </w:r>
    </w:p>
    <w:p w14:paraId="7E92095D" w14:textId="112E4EF9" w:rsidR="009A555F" w:rsidRPr="009F2C4E" w:rsidRDefault="009A555F" w:rsidP="009A555F">
      <w:pPr>
        <w:jc w:val="both"/>
        <w:rPr>
          <w:rFonts w:cs="Times New Roman"/>
          <w:bCs/>
          <w:szCs w:val="22"/>
          <w:lang w:val="hr-HR"/>
        </w:rPr>
      </w:pPr>
    </w:p>
    <w:p w14:paraId="3898548A" w14:textId="0044DD2A" w:rsidR="00321862" w:rsidRPr="009F2C4E" w:rsidRDefault="00321862" w:rsidP="00AB716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BRANKA BULAJA - daje </w:t>
      </w:r>
      <w:r w:rsidR="00261D9C" w:rsidRPr="009F2C4E">
        <w:rPr>
          <w:rFonts w:cs="Times New Roman"/>
          <w:bCs/>
          <w:szCs w:val="22"/>
          <w:lang w:val="hr-HR"/>
        </w:rPr>
        <w:t xml:space="preserve">kratko </w:t>
      </w:r>
      <w:r w:rsidRPr="009F2C4E">
        <w:rPr>
          <w:rFonts w:cs="Times New Roman"/>
          <w:bCs/>
          <w:szCs w:val="22"/>
          <w:lang w:val="hr-HR"/>
        </w:rPr>
        <w:t xml:space="preserve">obrazloženje ove točke dnevnog reda. </w:t>
      </w:r>
    </w:p>
    <w:p w14:paraId="5672C4CE" w14:textId="77777777" w:rsidR="00321862" w:rsidRPr="009F2C4E" w:rsidRDefault="00321862" w:rsidP="00AB7167">
      <w:pPr>
        <w:jc w:val="both"/>
        <w:rPr>
          <w:rFonts w:cs="Times New Roman"/>
          <w:bCs/>
          <w:szCs w:val="22"/>
          <w:lang w:val="hr-HR"/>
        </w:rPr>
      </w:pPr>
    </w:p>
    <w:p w14:paraId="437E1E5C" w14:textId="44B10753" w:rsidR="009A555F" w:rsidRPr="009F2C4E" w:rsidRDefault="009A555F" w:rsidP="009A555F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046BC296" w14:textId="35149D2E" w:rsidR="00240640" w:rsidRPr="009F2C4E" w:rsidRDefault="00240640" w:rsidP="00AB7167">
      <w:pPr>
        <w:jc w:val="both"/>
        <w:rPr>
          <w:rFonts w:cs="Times New Roman"/>
          <w:bCs/>
          <w:szCs w:val="22"/>
          <w:lang w:val="hr-HR"/>
        </w:rPr>
      </w:pPr>
    </w:p>
    <w:p w14:paraId="1CCD54DA" w14:textId="4EA6E5A3" w:rsidR="00103A3A" w:rsidRPr="009F2C4E" w:rsidRDefault="00240640" w:rsidP="000C5959">
      <w:pPr>
        <w:pStyle w:val="Tijeloteksta23"/>
        <w:ind w:right="23" w:firstLine="720"/>
        <w:jc w:val="both"/>
        <w:rPr>
          <w:bCs/>
          <w:caps w:val="0"/>
          <w:sz w:val="22"/>
          <w:szCs w:val="22"/>
        </w:rPr>
      </w:pPr>
      <w:r w:rsidRPr="009F2C4E">
        <w:rPr>
          <w:bCs/>
          <w:sz w:val="22"/>
          <w:szCs w:val="22"/>
        </w:rPr>
        <w:t xml:space="preserve">PREDSJEDNIK </w:t>
      </w:r>
      <w:r w:rsidR="00321862" w:rsidRPr="009F2C4E">
        <w:rPr>
          <w:bCs/>
          <w:sz w:val="22"/>
          <w:szCs w:val="22"/>
        </w:rPr>
        <w:t xml:space="preserve">- </w:t>
      </w:r>
      <w:r w:rsidRPr="009F2C4E">
        <w:rPr>
          <w:bCs/>
          <w:caps w:val="0"/>
          <w:sz w:val="22"/>
          <w:szCs w:val="22"/>
        </w:rPr>
        <w:t xml:space="preserve">zaključuje raspravu, </w:t>
      </w:r>
      <w:r w:rsidR="00B67739" w:rsidRPr="009F2C4E">
        <w:rPr>
          <w:bCs/>
          <w:caps w:val="0"/>
          <w:sz w:val="22"/>
          <w:szCs w:val="22"/>
        </w:rPr>
        <w:t xml:space="preserve">daje na glasovanje </w:t>
      </w:r>
      <w:r w:rsidR="008C2A8C" w:rsidRPr="009F2C4E">
        <w:rPr>
          <w:bCs/>
          <w:caps w:val="0"/>
          <w:sz w:val="22"/>
          <w:szCs w:val="22"/>
        </w:rPr>
        <w:t>Odluk</w:t>
      </w:r>
      <w:r w:rsidR="000C5959" w:rsidRPr="009F2C4E">
        <w:rPr>
          <w:bCs/>
          <w:caps w:val="0"/>
          <w:sz w:val="22"/>
          <w:szCs w:val="22"/>
        </w:rPr>
        <w:t xml:space="preserve">u </w:t>
      </w:r>
      <w:r w:rsidR="008C2A8C" w:rsidRPr="009F2C4E">
        <w:rPr>
          <w:bCs/>
          <w:caps w:val="0"/>
          <w:sz w:val="22"/>
          <w:szCs w:val="22"/>
        </w:rPr>
        <w:t>o izmjena</w:t>
      </w:r>
      <w:r w:rsidR="000C5959" w:rsidRPr="009F2C4E">
        <w:rPr>
          <w:bCs/>
          <w:caps w:val="0"/>
          <w:sz w:val="22"/>
          <w:szCs w:val="22"/>
        </w:rPr>
        <w:t>ma</w:t>
      </w:r>
      <w:r w:rsidR="008C2A8C" w:rsidRPr="009F2C4E">
        <w:rPr>
          <w:bCs/>
          <w:caps w:val="0"/>
          <w:sz w:val="22"/>
          <w:szCs w:val="22"/>
        </w:rPr>
        <w:t xml:space="preserve"> </w:t>
      </w:r>
      <w:r w:rsidR="00B67739" w:rsidRPr="009F2C4E">
        <w:rPr>
          <w:bCs/>
          <w:caps w:val="0"/>
          <w:sz w:val="22"/>
          <w:szCs w:val="22"/>
        </w:rPr>
        <w:t xml:space="preserve">Odluke o izvršavanju Proračuna Grada Požege za 2021. godinu </w:t>
      </w:r>
      <w:r w:rsidRPr="009F2C4E">
        <w:rPr>
          <w:bCs/>
          <w:caps w:val="0"/>
          <w:sz w:val="22"/>
          <w:szCs w:val="22"/>
        </w:rPr>
        <w:t>i konstatira da je Gradsko vijeće Grada Požege, većinom glasova (s 1</w:t>
      </w:r>
      <w:r w:rsidR="00CA433F" w:rsidRPr="009F2C4E">
        <w:rPr>
          <w:bCs/>
          <w:caps w:val="0"/>
          <w:sz w:val="22"/>
          <w:szCs w:val="22"/>
        </w:rPr>
        <w:t>1</w:t>
      </w:r>
      <w:r w:rsidRPr="009F2C4E">
        <w:rPr>
          <w:bCs/>
          <w:caps w:val="0"/>
          <w:sz w:val="22"/>
          <w:szCs w:val="22"/>
        </w:rPr>
        <w:t xml:space="preserve"> glas</w:t>
      </w:r>
      <w:r w:rsidR="00B67739" w:rsidRPr="009F2C4E">
        <w:rPr>
          <w:bCs/>
          <w:caps w:val="0"/>
          <w:sz w:val="22"/>
          <w:szCs w:val="22"/>
        </w:rPr>
        <w:t xml:space="preserve">ova </w:t>
      </w:r>
      <w:r w:rsidRPr="009F2C4E">
        <w:rPr>
          <w:bCs/>
          <w:caps w:val="0"/>
          <w:sz w:val="22"/>
          <w:szCs w:val="22"/>
        </w:rPr>
        <w:t>za</w:t>
      </w:r>
      <w:r w:rsidR="00CA433F" w:rsidRPr="009F2C4E">
        <w:rPr>
          <w:bCs/>
          <w:caps w:val="0"/>
          <w:sz w:val="22"/>
          <w:szCs w:val="22"/>
        </w:rPr>
        <w:t>, 4</w:t>
      </w:r>
      <w:r w:rsidRPr="009F2C4E">
        <w:rPr>
          <w:bCs/>
          <w:caps w:val="0"/>
          <w:sz w:val="22"/>
          <w:szCs w:val="22"/>
        </w:rPr>
        <w:t xml:space="preserve"> glasa protiv</w:t>
      </w:r>
      <w:r w:rsidR="00CA433F" w:rsidRPr="009F2C4E">
        <w:rPr>
          <w:bCs/>
          <w:caps w:val="0"/>
          <w:sz w:val="22"/>
          <w:szCs w:val="22"/>
        </w:rPr>
        <w:t xml:space="preserve"> i </w:t>
      </w:r>
      <w:r w:rsidR="000C5959" w:rsidRPr="009F2C4E">
        <w:rPr>
          <w:bCs/>
          <w:caps w:val="0"/>
          <w:sz w:val="22"/>
          <w:szCs w:val="22"/>
        </w:rPr>
        <w:t xml:space="preserve">s </w:t>
      </w:r>
      <w:r w:rsidR="00CA433F" w:rsidRPr="009F2C4E">
        <w:rPr>
          <w:bCs/>
          <w:caps w:val="0"/>
          <w:sz w:val="22"/>
          <w:szCs w:val="22"/>
        </w:rPr>
        <w:t>1 suzdržani</w:t>
      </w:r>
      <w:r w:rsidR="00B67739" w:rsidRPr="009F2C4E">
        <w:rPr>
          <w:bCs/>
          <w:caps w:val="0"/>
          <w:sz w:val="22"/>
          <w:szCs w:val="22"/>
        </w:rPr>
        <w:t>m</w:t>
      </w:r>
      <w:r w:rsidR="00CA433F" w:rsidRPr="009F2C4E">
        <w:rPr>
          <w:bCs/>
          <w:caps w:val="0"/>
          <w:sz w:val="22"/>
          <w:szCs w:val="22"/>
        </w:rPr>
        <w:t xml:space="preserve"> glas</w:t>
      </w:r>
      <w:r w:rsidR="00B67739" w:rsidRPr="009F2C4E">
        <w:rPr>
          <w:bCs/>
          <w:caps w:val="0"/>
          <w:sz w:val="22"/>
          <w:szCs w:val="22"/>
        </w:rPr>
        <w:t>om</w:t>
      </w:r>
      <w:r w:rsidRPr="009F2C4E">
        <w:rPr>
          <w:bCs/>
          <w:caps w:val="0"/>
          <w:sz w:val="22"/>
          <w:szCs w:val="22"/>
        </w:rPr>
        <w:t xml:space="preserve">) </w:t>
      </w:r>
      <w:r w:rsidR="000C5959" w:rsidRPr="009F2C4E">
        <w:rPr>
          <w:bCs/>
          <w:caps w:val="0"/>
          <w:sz w:val="22"/>
          <w:szCs w:val="22"/>
        </w:rPr>
        <w:t xml:space="preserve">usvojilo </w:t>
      </w:r>
    </w:p>
    <w:p w14:paraId="7D099E78" w14:textId="77777777" w:rsidR="000C5959" w:rsidRPr="009F2C4E" w:rsidRDefault="000C5959" w:rsidP="00AB7167">
      <w:pPr>
        <w:pStyle w:val="Tijeloteksta23"/>
        <w:ind w:right="23"/>
        <w:jc w:val="both"/>
        <w:rPr>
          <w:bCs/>
          <w:sz w:val="22"/>
          <w:szCs w:val="22"/>
        </w:rPr>
      </w:pPr>
    </w:p>
    <w:p w14:paraId="68E9544D" w14:textId="77777777" w:rsidR="00B67739" w:rsidRPr="009F2C4E" w:rsidRDefault="00B67739" w:rsidP="00B67739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O D L U K U</w:t>
      </w:r>
    </w:p>
    <w:p w14:paraId="5A540B7A" w14:textId="77777777" w:rsidR="00B67739" w:rsidRPr="009F2C4E" w:rsidRDefault="00B67739" w:rsidP="00B67739">
      <w:pPr>
        <w:pStyle w:val="Default"/>
        <w:jc w:val="center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O IZMJENAMA ODLUKE O IZVRŠAVANJU PRORAČUNA </w:t>
      </w:r>
    </w:p>
    <w:p w14:paraId="65492AAC" w14:textId="77777777" w:rsidR="00B67739" w:rsidRPr="009F2C4E" w:rsidRDefault="00B67739" w:rsidP="00B67739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GRADA POŽEGE ZA 2021. GODINU</w:t>
      </w:r>
    </w:p>
    <w:p w14:paraId="42F70324" w14:textId="77777777" w:rsidR="00B67739" w:rsidRPr="009F2C4E" w:rsidRDefault="00B67739" w:rsidP="00B6773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940632F" w14:textId="77777777" w:rsidR="00B67739" w:rsidRPr="009F2C4E" w:rsidRDefault="00B67739" w:rsidP="00B67739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Članak 1.</w:t>
      </w:r>
    </w:p>
    <w:p w14:paraId="5629B327" w14:textId="77777777" w:rsidR="00B67739" w:rsidRPr="009F2C4E" w:rsidRDefault="00B67739" w:rsidP="00B67739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18CAB809" w14:textId="77777777" w:rsidR="00B67739" w:rsidRPr="009F2C4E" w:rsidRDefault="00B67739" w:rsidP="00B67739">
      <w:pPr>
        <w:ind w:firstLine="720"/>
        <w:jc w:val="both"/>
        <w:rPr>
          <w:rFonts w:cs="Times New Roman"/>
          <w:bCs/>
          <w:szCs w:val="22"/>
          <w:lang w:val="hr-HR"/>
        </w:rPr>
      </w:pPr>
      <w:bookmarkStart w:id="5" w:name="_Hlk25150251"/>
      <w:r w:rsidRPr="009F2C4E">
        <w:rPr>
          <w:rFonts w:cs="Times New Roman"/>
          <w:bCs/>
          <w:szCs w:val="22"/>
          <w:lang w:val="hr-HR"/>
        </w:rPr>
        <w:t>Ovom se Odlukom mijenja Odluka o izvršavanju Proračuna Grada Požege za 2021.godinu (Službene novine Grada Požege, broj: 13/20.) (u nastavku teksta: Odluka).</w:t>
      </w:r>
    </w:p>
    <w:bookmarkEnd w:id="5"/>
    <w:p w14:paraId="3402F515" w14:textId="77777777" w:rsidR="00B67739" w:rsidRPr="009F2C4E" w:rsidRDefault="00B67739" w:rsidP="00B67739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7080E8DD" w14:textId="77777777" w:rsidR="00B67739" w:rsidRPr="009F2C4E" w:rsidRDefault="00B67739" w:rsidP="00B67739">
      <w:pPr>
        <w:pStyle w:val="Default"/>
        <w:jc w:val="center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Članak 2.</w:t>
      </w:r>
    </w:p>
    <w:p w14:paraId="1C725601" w14:textId="77777777" w:rsidR="00B67739" w:rsidRPr="009F2C4E" w:rsidRDefault="00B67739" w:rsidP="00B67739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695A379B" w14:textId="77777777" w:rsidR="00B67739" w:rsidRPr="009F2C4E" w:rsidRDefault="00B67739" w:rsidP="00B67739">
      <w:pPr>
        <w:pStyle w:val="Default"/>
        <w:ind w:firstLine="708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U članku 14. stavak 4. Odluke mijenja se i glasi:</w:t>
      </w:r>
    </w:p>
    <w:p w14:paraId="45142DF1" w14:textId="77777777" w:rsidR="00B67739" w:rsidRPr="009F2C4E" w:rsidRDefault="00B67739" w:rsidP="00B67739">
      <w:pPr>
        <w:pStyle w:val="Default"/>
        <w:ind w:firstLine="708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„(4) Upravni odjel za financije i proračun izvještava Gradonačelnika o izvršenju proračuna.“</w:t>
      </w:r>
    </w:p>
    <w:p w14:paraId="32336153" w14:textId="77777777" w:rsidR="00B67739" w:rsidRPr="009F2C4E" w:rsidRDefault="00B67739" w:rsidP="00B6773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82980C5" w14:textId="77777777" w:rsidR="00B67739" w:rsidRPr="009F2C4E" w:rsidRDefault="00B67739" w:rsidP="00B67739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color w:val="auto"/>
          <w:sz w:val="22"/>
          <w:szCs w:val="22"/>
        </w:rPr>
        <w:t>Članak 3.</w:t>
      </w:r>
    </w:p>
    <w:p w14:paraId="6B3DFAAD" w14:textId="77777777" w:rsidR="00B67739" w:rsidRPr="009F2C4E" w:rsidRDefault="00B67739" w:rsidP="00B67739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43C6BB74" w14:textId="77777777" w:rsidR="00B67739" w:rsidRPr="009F2C4E" w:rsidRDefault="00B67739" w:rsidP="00B67739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članku 18. stavak 3. Odluke mijenja se i glasi:</w:t>
      </w:r>
    </w:p>
    <w:p w14:paraId="3A122DAE" w14:textId="4C52565F" w:rsidR="003D6285" w:rsidRDefault="00B67739" w:rsidP="00B67739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„ (3) Na dan donošenja ove Odluke Grad je zadužen Ugovorom o kreditu broj: KO-06/16 od 1. travnja 2016. godine kod HBOR-a u iznosu od 35.000.000,00 kn, što je po srednjem tečaju Hrvatske narodne banke na dan 3. ožujka 2016. godine protuvrijednost od 4.594.273,78 EUR, uz kamatu od 4% godišnje. Korištenje kredita je sukladno dinamičkom planu Grada realizirano kroz dvije proračunske godine, odnosno s danom 31. prosinca 2017. godine, uz poček od četiri godine od povlačenja kredita. Dodatakom I. Ugovoru o kreditu broj: KO-06/16 od 13. studenog 2019. godine  skraćuje se poček sa četiri na dvije godine, te je prva rata glavnice dospjela na naplatu 31. ožujka 2020. godine. Također je promijenjena kamatna stopa sa 4% promjenjivo na 2% fiksno godišnje, a obračunava se i naplaćuje tromjesečno  i primjenjuje od 1. siječnja 2020.godine</w:t>
      </w:r>
      <w:r w:rsidRPr="009F2C4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Ukupno projicirano zaduženje Grada s naslova otplate glavnice kredita krajem 2021.godine iznositi će 28.750.000,00 kn, i to 28.750.000,00 kn po postojećem kreditu iz 2016. godine, te pripadajuće kamate. Suglasnost za zaduženje putem financijskog </w:t>
      </w: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lesinga trgovačkom društvu Komunalac Požega d.o.o. za nabavu teretnog vozila iznosi 169.517,44 EUR (161.250,00 EUR glavnice i 8.267,44 EUR kamata), koji se plaćaju u 48 rata u kunama po srednjem tečaju HNB na dan izdavanja računa.“</w:t>
      </w:r>
    </w:p>
    <w:p w14:paraId="0DC8673C" w14:textId="77777777" w:rsidR="003D6285" w:rsidRDefault="003D6285" w:rsidP="003D6285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51FF7F03" w14:textId="77777777" w:rsidR="00B67739" w:rsidRPr="009F2C4E" w:rsidRDefault="00B67739" w:rsidP="00B67739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Članak 4.</w:t>
      </w:r>
    </w:p>
    <w:p w14:paraId="51B871CD" w14:textId="77777777" w:rsidR="00B67739" w:rsidRPr="009F2C4E" w:rsidRDefault="00B67739" w:rsidP="00B67739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2BF2ABE7" w14:textId="77777777" w:rsidR="00B67739" w:rsidRPr="009F2C4E" w:rsidRDefault="00B67739" w:rsidP="00B67739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članku 19. stavak 3. Odluke mijenja se i glasi:</w:t>
      </w:r>
    </w:p>
    <w:p w14:paraId="17B97C03" w14:textId="77777777" w:rsidR="00B67739" w:rsidRPr="009F2C4E" w:rsidRDefault="00B67739" w:rsidP="00B67739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„ (3) Očekivana otplata ukupnog duga Grada u 2021. godini s osnova zaduženja iznosi 3.880.000,00 kn prema sredstvima planiranim u Proračunu (glavnica, kamate i tečajne razlike za postojeći kredit od HBOR-a iz 2016. godine).“</w:t>
      </w:r>
    </w:p>
    <w:p w14:paraId="77657A39" w14:textId="77777777" w:rsidR="00B67739" w:rsidRPr="009F2C4E" w:rsidRDefault="00B67739" w:rsidP="00AB7167">
      <w:pPr>
        <w:pStyle w:val="Default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14:paraId="7C90D3F0" w14:textId="77777777" w:rsidR="00B67739" w:rsidRPr="009F2C4E" w:rsidRDefault="00B67739" w:rsidP="00B67739">
      <w:pPr>
        <w:pStyle w:val="Default"/>
        <w:jc w:val="center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iCs/>
          <w:color w:val="auto"/>
          <w:sz w:val="22"/>
          <w:szCs w:val="22"/>
        </w:rPr>
        <w:t>Članak 5.</w:t>
      </w:r>
    </w:p>
    <w:p w14:paraId="5B1F93F9" w14:textId="77777777" w:rsidR="00B67739" w:rsidRPr="009F2C4E" w:rsidRDefault="00B67739" w:rsidP="00B67739">
      <w:pPr>
        <w:rPr>
          <w:rFonts w:cs="Times New Roman"/>
          <w:bCs/>
          <w:szCs w:val="22"/>
          <w:lang w:val="hr-HR"/>
        </w:rPr>
      </w:pPr>
    </w:p>
    <w:p w14:paraId="657CA5F9" w14:textId="77777777" w:rsidR="00B67739" w:rsidRPr="009F2C4E" w:rsidRDefault="00B67739" w:rsidP="00B67739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 Odluka stupa na snagu osmog dana od dana objave u Službenim novinama Grada Požege.</w:t>
      </w:r>
    </w:p>
    <w:p w14:paraId="79F83E96" w14:textId="77777777" w:rsidR="00B67739" w:rsidRPr="009F2C4E" w:rsidRDefault="00B67739" w:rsidP="00B67739">
      <w:pPr>
        <w:ind w:right="50"/>
        <w:jc w:val="both"/>
        <w:rPr>
          <w:rFonts w:cs="Times New Roman"/>
          <w:bCs/>
          <w:szCs w:val="22"/>
          <w:lang w:val="hr-HR"/>
        </w:rPr>
      </w:pPr>
    </w:p>
    <w:p w14:paraId="1036AA80" w14:textId="1734675A" w:rsidR="00103A3A" w:rsidRPr="003D6285" w:rsidRDefault="00076B83" w:rsidP="00076B83">
      <w:pPr>
        <w:jc w:val="center"/>
        <w:rPr>
          <w:rFonts w:cs="Times New Roman"/>
          <w:b/>
          <w:szCs w:val="22"/>
          <w:lang w:val="hr-HR"/>
        </w:rPr>
      </w:pPr>
      <w:r w:rsidRPr="003D6285">
        <w:rPr>
          <w:rFonts w:cs="Times New Roman"/>
          <w:b/>
          <w:szCs w:val="22"/>
          <w:lang w:val="hr-HR"/>
        </w:rPr>
        <w:t>Ad.5</w:t>
      </w:r>
    </w:p>
    <w:p w14:paraId="1E3B7841" w14:textId="32FDC8F9" w:rsidR="00103A3A" w:rsidRPr="003D6285" w:rsidRDefault="00076B83" w:rsidP="00076B83">
      <w:pPr>
        <w:pStyle w:val="BodyText0"/>
        <w:ind w:firstLine="708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3D6285">
        <w:rPr>
          <w:rFonts w:ascii="Times New Roman" w:hAnsi="Times New Roman" w:cs="Times New Roman"/>
          <w:b/>
          <w:sz w:val="22"/>
          <w:szCs w:val="22"/>
          <w:lang w:val="hr-HR"/>
        </w:rPr>
        <w:t xml:space="preserve">a) </w:t>
      </w:r>
      <w:r w:rsidR="00CA433F" w:rsidRPr="003D6285">
        <w:rPr>
          <w:rFonts w:ascii="Times New Roman" w:hAnsi="Times New Roman" w:cs="Times New Roman"/>
          <w:b/>
          <w:sz w:val="22"/>
          <w:szCs w:val="22"/>
          <w:lang w:val="hr-HR"/>
        </w:rPr>
        <w:t>Prijedlog Izmjena i dopuna Programa javnih potreba u kulturi u Gradu Požegi za 2021. godinu</w:t>
      </w:r>
    </w:p>
    <w:p w14:paraId="731E4AD6" w14:textId="77777777" w:rsidR="00103A3A" w:rsidRPr="009F2C4E" w:rsidRDefault="00103A3A" w:rsidP="009B00C2">
      <w:pPr>
        <w:rPr>
          <w:rFonts w:cs="Times New Roman"/>
          <w:bCs/>
          <w:szCs w:val="22"/>
          <w:lang w:val="hr-HR"/>
        </w:rPr>
      </w:pPr>
    </w:p>
    <w:p w14:paraId="6B003F7F" w14:textId="71AFEE30" w:rsidR="00076B83" w:rsidRPr="009F2C4E" w:rsidRDefault="00076B83" w:rsidP="00E104C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E104C3" w:rsidRPr="009F2C4E">
        <w:rPr>
          <w:rFonts w:cs="Times New Roman"/>
          <w:bCs/>
          <w:szCs w:val="22"/>
          <w:lang w:val="hr-HR"/>
        </w:rPr>
        <w:t xml:space="preserve">- </w:t>
      </w:r>
      <w:r w:rsidRPr="009F2C4E">
        <w:rPr>
          <w:rFonts w:cs="Times New Roman"/>
          <w:bCs/>
          <w:szCs w:val="22"/>
          <w:lang w:val="hr-HR"/>
        </w:rPr>
        <w:t>daje riječ Gradonačelniku</w:t>
      </w:r>
      <w:r w:rsidR="00261D9C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 koji potom daje riječ pročelnici Ljiljani Bilen </w:t>
      </w:r>
      <w:r w:rsidR="00E104C3" w:rsidRPr="009F2C4E">
        <w:rPr>
          <w:rFonts w:cs="Times New Roman"/>
          <w:bCs/>
          <w:szCs w:val="22"/>
          <w:lang w:val="hr-HR"/>
        </w:rPr>
        <w:t xml:space="preserve">kako bi </w:t>
      </w:r>
      <w:r w:rsidRPr="009F2C4E">
        <w:rPr>
          <w:rFonts w:cs="Times New Roman"/>
          <w:bCs/>
          <w:szCs w:val="22"/>
          <w:lang w:val="hr-HR"/>
        </w:rPr>
        <w:t>obrazloži</w:t>
      </w:r>
      <w:r w:rsidR="001109BC" w:rsidRPr="009F2C4E">
        <w:rPr>
          <w:rFonts w:cs="Times New Roman"/>
          <w:bCs/>
          <w:szCs w:val="22"/>
          <w:lang w:val="hr-HR"/>
        </w:rPr>
        <w:t>la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E104C3" w:rsidRPr="009F2C4E">
        <w:rPr>
          <w:rFonts w:cs="Times New Roman"/>
          <w:bCs/>
          <w:szCs w:val="22"/>
          <w:lang w:val="hr-HR"/>
        </w:rPr>
        <w:t>ov</w:t>
      </w:r>
      <w:r w:rsidR="001109BC" w:rsidRPr="009F2C4E">
        <w:rPr>
          <w:rFonts w:cs="Times New Roman"/>
          <w:bCs/>
          <w:szCs w:val="22"/>
          <w:lang w:val="hr-HR"/>
        </w:rPr>
        <w:t>e</w:t>
      </w:r>
      <w:r w:rsidR="00E104C3" w:rsidRPr="009F2C4E">
        <w:rPr>
          <w:rFonts w:cs="Times New Roman"/>
          <w:bCs/>
          <w:szCs w:val="22"/>
          <w:lang w:val="hr-HR"/>
        </w:rPr>
        <w:t xml:space="preserve"> točk</w:t>
      </w:r>
      <w:r w:rsidR="001109BC" w:rsidRPr="009F2C4E">
        <w:rPr>
          <w:rFonts w:cs="Times New Roman"/>
          <w:bCs/>
          <w:szCs w:val="22"/>
          <w:lang w:val="hr-HR"/>
        </w:rPr>
        <w:t>e</w:t>
      </w:r>
      <w:r w:rsidR="00E104C3" w:rsidRPr="009F2C4E">
        <w:rPr>
          <w:rFonts w:cs="Times New Roman"/>
          <w:bCs/>
          <w:szCs w:val="22"/>
          <w:lang w:val="hr-HR"/>
        </w:rPr>
        <w:t xml:space="preserve"> dnevnog reda, </w:t>
      </w:r>
      <w:r w:rsidR="00261D9C" w:rsidRPr="009F2C4E">
        <w:rPr>
          <w:rFonts w:cs="Times New Roman"/>
          <w:bCs/>
          <w:szCs w:val="22"/>
          <w:lang w:val="hr-HR"/>
        </w:rPr>
        <w:t xml:space="preserve">od </w:t>
      </w:r>
      <w:r w:rsidR="00E104C3" w:rsidRPr="009F2C4E">
        <w:rPr>
          <w:rFonts w:cs="Times New Roman"/>
          <w:bCs/>
          <w:szCs w:val="22"/>
          <w:lang w:val="hr-HR"/>
        </w:rPr>
        <w:t xml:space="preserve">podtočke </w:t>
      </w:r>
      <w:r w:rsidRPr="009F2C4E">
        <w:rPr>
          <w:rFonts w:cs="Times New Roman"/>
          <w:bCs/>
          <w:szCs w:val="22"/>
          <w:lang w:val="hr-HR"/>
        </w:rPr>
        <w:t>a) do e)</w:t>
      </w:r>
      <w:r w:rsidR="00E104C3" w:rsidRPr="009F2C4E">
        <w:rPr>
          <w:rFonts w:cs="Times New Roman"/>
          <w:bCs/>
          <w:szCs w:val="22"/>
          <w:lang w:val="hr-HR"/>
        </w:rPr>
        <w:t>.</w:t>
      </w:r>
    </w:p>
    <w:p w14:paraId="14363081" w14:textId="77777777" w:rsidR="00E104C3" w:rsidRPr="009F2C4E" w:rsidRDefault="00E104C3" w:rsidP="00AB7167">
      <w:pPr>
        <w:jc w:val="both"/>
        <w:rPr>
          <w:rFonts w:cs="Times New Roman"/>
          <w:bCs/>
          <w:szCs w:val="22"/>
          <w:lang w:val="hr-HR"/>
        </w:rPr>
      </w:pPr>
    </w:p>
    <w:p w14:paraId="138CA9FB" w14:textId="01384BB2" w:rsidR="00321862" w:rsidRPr="009F2C4E" w:rsidRDefault="00321862" w:rsidP="00AB716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LJILJANA BILEN - daje kratko obrazloženje vezano uz </w:t>
      </w:r>
      <w:r w:rsidR="001109BC" w:rsidRPr="009F2C4E">
        <w:rPr>
          <w:rFonts w:cs="Times New Roman"/>
          <w:bCs/>
          <w:szCs w:val="22"/>
          <w:lang w:val="hr-HR"/>
        </w:rPr>
        <w:t>Izmjene i dopune Programa</w:t>
      </w:r>
      <w:r w:rsidR="008D122F" w:rsidRPr="009F2C4E">
        <w:rPr>
          <w:rFonts w:cs="Times New Roman"/>
          <w:bCs/>
          <w:szCs w:val="22"/>
          <w:lang w:val="hr-HR"/>
        </w:rPr>
        <w:t xml:space="preserve"> javnih</w:t>
      </w:r>
      <w:r w:rsidR="000C5959" w:rsidRPr="009F2C4E">
        <w:rPr>
          <w:rFonts w:cs="Times New Roman"/>
          <w:bCs/>
          <w:szCs w:val="22"/>
          <w:lang w:val="hr-HR"/>
        </w:rPr>
        <w:t xml:space="preserve"> </w:t>
      </w:r>
      <w:r w:rsidR="008D122F" w:rsidRPr="009F2C4E">
        <w:rPr>
          <w:rFonts w:cs="Times New Roman"/>
          <w:bCs/>
          <w:szCs w:val="22"/>
          <w:lang w:val="hr-HR"/>
        </w:rPr>
        <w:t xml:space="preserve"> potreba u kulturi u Gradu Požegi za 2021. godinu</w:t>
      </w:r>
      <w:r w:rsidR="001109BC" w:rsidRPr="009F2C4E">
        <w:rPr>
          <w:rFonts w:cs="Times New Roman"/>
          <w:bCs/>
          <w:szCs w:val="22"/>
          <w:lang w:val="hr-HR"/>
        </w:rPr>
        <w:t>.</w:t>
      </w:r>
    </w:p>
    <w:p w14:paraId="1661AC5F" w14:textId="77777777" w:rsidR="00321862" w:rsidRPr="009F2C4E" w:rsidRDefault="00321862" w:rsidP="00AB7167">
      <w:pPr>
        <w:jc w:val="both"/>
        <w:rPr>
          <w:rFonts w:cs="Times New Roman"/>
          <w:bCs/>
          <w:szCs w:val="22"/>
          <w:lang w:val="hr-HR"/>
        </w:rPr>
      </w:pPr>
    </w:p>
    <w:p w14:paraId="0390CB59" w14:textId="77777777" w:rsidR="00076B83" w:rsidRPr="009F2C4E" w:rsidRDefault="00076B83" w:rsidP="00076B8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64D5D17F" w14:textId="77777777" w:rsidR="00076B83" w:rsidRPr="009F2C4E" w:rsidRDefault="00076B83" w:rsidP="00AB7167">
      <w:pPr>
        <w:jc w:val="both"/>
        <w:rPr>
          <w:rFonts w:cs="Times New Roman"/>
          <w:bCs/>
          <w:szCs w:val="22"/>
          <w:lang w:val="hr-HR"/>
        </w:rPr>
      </w:pPr>
    </w:p>
    <w:p w14:paraId="1E2844F6" w14:textId="67BC94F3" w:rsidR="00DB2475" w:rsidRPr="009F2C4E" w:rsidRDefault="00DB2475" w:rsidP="00AB7167">
      <w:pPr>
        <w:ind w:firstLine="708"/>
        <w:jc w:val="both"/>
        <w:rPr>
          <w:rFonts w:cs="Times New Roman"/>
          <w:bCs/>
          <w:cap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</w:t>
      </w:r>
      <w:r w:rsidR="007B745C" w:rsidRPr="009F2C4E">
        <w:rPr>
          <w:rFonts w:cs="Times New Roman"/>
          <w:bCs/>
          <w:szCs w:val="22"/>
          <w:lang w:val="hr-HR"/>
        </w:rPr>
        <w:t xml:space="preserve">daje na glasovanje </w:t>
      </w:r>
      <w:r w:rsidR="001109BC" w:rsidRPr="009F2C4E">
        <w:rPr>
          <w:rFonts w:cs="Times New Roman"/>
          <w:bCs/>
          <w:szCs w:val="22"/>
          <w:lang w:val="hr-HR"/>
        </w:rPr>
        <w:t>Izmjen</w:t>
      </w:r>
      <w:r w:rsidR="007B745C" w:rsidRPr="009F2C4E">
        <w:rPr>
          <w:rFonts w:cs="Times New Roman"/>
          <w:bCs/>
          <w:szCs w:val="22"/>
          <w:lang w:val="hr-HR"/>
        </w:rPr>
        <w:t>e</w:t>
      </w:r>
      <w:r w:rsidR="001109BC" w:rsidRPr="009F2C4E">
        <w:rPr>
          <w:rFonts w:cs="Times New Roman"/>
          <w:bCs/>
          <w:szCs w:val="22"/>
          <w:lang w:val="hr-HR"/>
        </w:rPr>
        <w:t xml:space="preserve"> i dopun</w:t>
      </w:r>
      <w:r w:rsidR="007B745C" w:rsidRPr="009F2C4E">
        <w:rPr>
          <w:rFonts w:cs="Times New Roman"/>
          <w:bCs/>
          <w:szCs w:val="22"/>
          <w:lang w:val="hr-HR"/>
        </w:rPr>
        <w:t>e</w:t>
      </w:r>
      <w:r w:rsidR="001109BC" w:rsidRPr="009F2C4E">
        <w:rPr>
          <w:rFonts w:cs="Times New Roman"/>
          <w:bCs/>
          <w:szCs w:val="22"/>
          <w:lang w:val="hr-HR"/>
        </w:rPr>
        <w:t xml:space="preserve"> Programa javnih potreba u kulturi u Gradu Požegi za 2021. godinu</w:t>
      </w:r>
      <w:r w:rsidR="007B745C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i konstatira da je Gradsko vijeće Grada Požege većinom glasova (s 1</w:t>
      </w:r>
      <w:r w:rsidR="001109BC" w:rsidRPr="009F2C4E">
        <w:rPr>
          <w:rFonts w:cs="Times New Roman"/>
          <w:bCs/>
          <w:szCs w:val="22"/>
          <w:lang w:val="hr-HR"/>
        </w:rPr>
        <w:t>1</w:t>
      </w:r>
      <w:r w:rsidRPr="009F2C4E">
        <w:rPr>
          <w:rFonts w:cs="Times New Roman"/>
          <w:bCs/>
          <w:szCs w:val="22"/>
          <w:lang w:val="hr-HR"/>
        </w:rPr>
        <w:t xml:space="preserve"> glas</w:t>
      </w:r>
      <w:r w:rsidR="00B67739" w:rsidRPr="009F2C4E">
        <w:rPr>
          <w:rFonts w:cs="Times New Roman"/>
          <w:bCs/>
          <w:szCs w:val="22"/>
          <w:lang w:val="hr-HR"/>
        </w:rPr>
        <w:t>ova</w:t>
      </w:r>
      <w:r w:rsidRPr="009F2C4E">
        <w:rPr>
          <w:rFonts w:cs="Times New Roman"/>
          <w:bCs/>
          <w:szCs w:val="22"/>
          <w:lang w:val="hr-HR"/>
        </w:rPr>
        <w:t xml:space="preserve"> za</w:t>
      </w:r>
      <w:r w:rsidR="001109BC" w:rsidRPr="009F2C4E">
        <w:rPr>
          <w:rFonts w:cs="Times New Roman"/>
          <w:bCs/>
          <w:szCs w:val="22"/>
          <w:lang w:val="hr-HR"/>
        </w:rPr>
        <w:t xml:space="preserve">, </w:t>
      </w:r>
      <w:r w:rsidRPr="009F2C4E">
        <w:rPr>
          <w:rFonts w:cs="Times New Roman"/>
          <w:bCs/>
          <w:szCs w:val="22"/>
          <w:lang w:val="hr-HR"/>
        </w:rPr>
        <w:t>s</w:t>
      </w:r>
      <w:r w:rsidR="00762E00" w:rsidRPr="009F2C4E">
        <w:rPr>
          <w:rFonts w:cs="Times New Roman"/>
          <w:bCs/>
          <w:szCs w:val="22"/>
          <w:lang w:val="hr-HR"/>
        </w:rPr>
        <w:t xml:space="preserve"> </w:t>
      </w:r>
      <w:r w:rsidR="001109BC" w:rsidRPr="009F2C4E">
        <w:rPr>
          <w:rFonts w:cs="Times New Roman"/>
          <w:bCs/>
          <w:szCs w:val="22"/>
          <w:lang w:val="hr-HR"/>
        </w:rPr>
        <w:t>4</w:t>
      </w:r>
      <w:r w:rsidRPr="009F2C4E">
        <w:rPr>
          <w:rFonts w:cs="Times New Roman"/>
          <w:bCs/>
          <w:szCs w:val="22"/>
          <w:lang w:val="hr-HR"/>
        </w:rPr>
        <w:t xml:space="preserve"> glas</w:t>
      </w:r>
      <w:r w:rsidR="00B67739" w:rsidRPr="009F2C4E">
        <w:rPr>
          <w:rFonts w:cs="Times New Roman"/>
          <w:bCs/>
          <w:szCs w:val="22"/>
          <w:lang w:val="hr-HR"/>
        </w:rPr>
        <w:t>a</w:t>
      </w:r>
      <w:r w:rsidR="00762E00" w:rsidRPr="009F2C4E">
        <w:rPr>
          <w:rFonts w:cs="Times New Roman"/>
          <w:bCs/>
          <w:szCs w:val="22"/>
          <w:lang w:val="hr-HR"/>
        </w:rPr>
        <w:t xml:space="preserve"> protiv</w:t>
      </w:r>
      <w:r w:rsidR="001109BC" w:rsidRPr="009F2C4E">
        <w:rPr>
          <w:rFonts w:cs="Times New Roman"/>
          <w:bCs/>
          <w:szCs w:val="22"/>
          <w:lang w:val="hr-HR"/>
        </w:rPr>
        <w:t xml:space="preserve"> i </w:t>
      </w:r>
      <w:r w:rsidR="000C5959" w:rsidRPr="009F2C4E">
        <w:rPr>
          <w:rFonts w:cs="Times New Roman"/>
          <w:bCs/>
          <w:szCs w:val="22"/>
          <w:lang w:val="hr-HR"/>
        </w:rPr>
        <w:t xml:space="preserve">s </w:t>
      </w:r>
      <w:r w:rsidR="001109BC" w:rsidRPr="009F2C4E">
        <w:rPr>
          <w:rFonts w:cs="Times New Roman"/>
          <w:bCs/>
          <w:szCs w:val="22"/>
          <w:lang w:val="hr-HR"/>
        </w:rPr>
        <w:t xml:space="preserve">1 </w:t>
      </w:r>
      <w:r w:rsidR="000C5959" w:rsidRPr="009F2C4E">
        <w:rPr>
          <w:rFonts w:cs="Times New Roman"/>
          <w:bCs/>
          <w:szCs w:val="22"/>
          <w:lang w:val="hr-HR"/>
        </w:rPr>
        <w:t xml:space="preserve">suzdržanim </w:t>
      </w:r>
      <w:r w:rsidR="001109BC" w:rsidRPr="009F2C4E">
        <w:rPr>
          <w:rFonts w:cs="Times New Roman"/>
          <w:bCs/>
          <w:szCs w:val="22"/>
          <w:lang w:val="hr-HR"/>
        </w:rPr>
        <w:t>glasom</w:t>
      </w:r>
      <w:r w:rsidRPr="009F2C4E">
        <w:rPr>
          <w:rFonts w:cs="Times New Roman"/>
          <w:bCs/>
          <w:szCs w:val="22"/>
          <w:lang w:val="hr-HR"/>
        </w:rPr>
        <w:t xml:space="preserve">) usvojilo </w:t>
      </w:r>
    </w:p>
    <w:p w14:paraId="511F633E" w14:textId="77777777" w:rsidR="00741017" w:rsidRPr="009F2C4E" w:rsidRDefault="00741017" w:rsidP="00AB7167">
      <w:pPr>
        <w:rPr>
          <w:rFonts w:cs="Times New Roman"/>
          <w:bCs/>
          <w:szCs w:val="24"/>
          <w:lang w:val="hr-HR"/>
        </w:rPr>
      </w:pPr>
    </w:p>
    <w:p w14:paraId="2E981C1E" w14:textId="77777777" w:rsidR="007B745C" w:rsidRPr="009F2C4E" w:rsidRDefault="007B745C" w:rsidP="007B745C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 xml:space="preserve">IZMJENE I DOPUNE PROGRAMA </w:t>
      </w:r>
    </w:p>
    <w:p w14:paraId="1C7B8437" w14:textId="77777777" w:rsidR="007B745C" w:rsidRPr="009F2C4E" w:rsidRDefault="007B745C" w:rsidP="007B745C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JAVNIH POTREBA U KULTURI U GRADU POŽEGI ZA 2021. GODINU</w:t>
      </w:r>
    </w:p>
    <w:p w14:paraId="498BF93D" w14:textId="77777777" w:rsidR="007B745C" w:rsidRPr="009F2C4E" w:rsidRDefault="007B745C" w:rsidP="007B745C">
      <w:pPr>
        <w:pStyle w:val="Standard"/>
        <w:jc w:val="both"/>
        <w:rPr>
          <w:bCs/>
          <w:sz w:val="22"/>
          <w:szCs w:val="22"/>
          <w:u w:val="single"/>
        </w:rPr>
      </w:pPr>
    </w:p>
    <w:p w14:paraId="19E56909" w14:textId="77777777" w:rsidR="007B745C" w:rsidRPr="009F2C4E" w:rsidRDefault="007B745C" w:rsidP="007B745C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Članak 1.</w:t>
      </w:r>
    </w:p>
    <w:p w14:paraId="10FB49E0" w14:textId="77777777" w:rsidR="007B745C" w:rsidRPr="009F2C4E" w:rsidRDefault="007B745C" w:rsidP="007B745C">
      <w:pPr>
        <w:pStyle w:val="Standard"/>
        <w:jc w:val="both"/>
        <w:rPr>
          <w:bCs/>
          <w:sz w:val="22"/>
          <w:szCs w:val="22"/>
        </w:rPr>
      </w:pPr>
    </w:p>
    <w:p w14:paraId="134DD46B" w14:textId="77777777" w:rsidR="007B745C" w:rsidRPr="009F2C4E" w:rsidRDefault="007B745C" w:rsidP="007B745C">
      <w:pPr>
        <w:pStyle w:val="Standard"/>
        <w:ind w:firstLine="708"/>
        <w:jc w:val="both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Ovim Izmjenama i dopunama Programa mijenja se i dopunjuje Program javnih potreba u kulturi u Gradu Požegi za 2021. godinu (Službene novine Grada Požege, broj: 13/20.- u nastavku teksta: Program).</w:t>
      </w:r>
    </w:p>
    <w:p w14:paraId="045C4DA0" w14:textId="77777777" w:rsidR="007B745C" w:rsidRPr="009F2C4E" w:rsidRDefault="007B745C" w:rsidP="007B745C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Članak 2.</w:t>
      </w:r>
    </w:p>
    <w:p w14:paraId="641AA972" w14:textId="77777777" w:rsidR="007B745C" w:rsidRPr="009F2C4E" w:rsidRDefault="007B745C" w:rsidP="007B745C">
      <w:pPr>
        <w:pStyle w:val="Standard"/>
        <w:rPr>
          <w:bCs/>
          <w:sz w:val="22"/>
          <w:szCs w:val="22"/>
        </w:rPr>
      </w:pPr>
    </w:p>
    <w:p w14:paraId="6DE36EB3" w14:textId="77777777" w:rsidR="007B745C" w:rsidRPr="009F2C4E" w:rsidRDefault="007B745C" w:rsidP="007B745C">
      <w:pPr>
        <w:pStyle w:val="Standard"/>
        <w:jc w:val="both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U članku 2. Programa:</w:t>
      </w:r>
    </w:p>
    <w:p w14:paraId="491AC5A2" w14:textId="77777777" w:rsidR="007B745C" w:rsidRPr="009F2C4E" w:rsidRDefault="007B745C" w:rsidP="00E8210B">
      <w:pPr>
        <w:pStyle w:val="ListParagraph"/>
        <w:numPr>
          <w:ilvl w:val="0"/>
          <w:numId w:val="8"/>
        </w:numPr>
        <w:suppressAutoHyphens/>
        <w:autoSpaceDN w:val="0"/>
        <w:ind w:left="567"/>
        <w:contextualSpacing w:val="0"/>
        <w:jc w:val="both"/>
        <w:textAlignment w:val="baseline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u stavku 2. iznos: „9.960.420,00  kn“, zamjenjuje se sa iznosom od: „ 10.205.659,00 kn“</w:t>
      </w:r>
    </w:p>
    <w:p w14:paraId="231CB464" w14:textId="77777777" w:rsidR="007B745C" w:rsidRPr="009F2C4E" w:rsidRDefault="007B745C" w:rsidP="00E8210B">
      <w:pPr>
        <w:pStyle w:val="ListParagraph"/>
        <w:numPr>
          <w:ilvl w:val="0"/>
          <w:numId w:val="8"/>
        </w:numPr>
        <w:suppressAutoHyphens/>
        <w:autoSpaceDN w:val="0"/>
        <w:ind w:left="567"/>
        <w:contextualSpacing w:val="0"/>
        <w:jc w:val="both"/>
        <w:textAlignment w:val="baseline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u stavku 2. pod točkom I. PROGRAM DJELATNOSTI UDRUGA I DRUŠTAVA U KULTURI I PROGRAM KULTURNIH PROJEKATA, podtočka 2. mijenja se i glasi:</w:t>
      </w:r>
    </w:p>
    <w:p w14:paraId="1F412052" w14:textId="77777777" w:rsidR="007B745C" w:rsidRPr="009F2C4E" w:rsidRDefault="007B745C" w:rsidP="007B745C">
      <w:pPr>
        <w:pStyle w:val="ListParagraph"/>
        <w:ind w:left="0"/>
        <w:jc w:val="both"/>
        <w:rPr>
          <w:bCs/>
          <w:szCs w:val="22"/>
          <w:lang w:val="hr-HR"/>
        </w:rPr>
      </w:pPr>
    </w:p>
    <w:p w14:paraId="2081A1EA" w14:textId="77777777" w:rsidR="007B745C" w:rsidRPr="009F2C4E" w:rsidRDefault="007B745C" w:rsidP="007B745C">
      <w:pPr>
        <w:pStyle w:val="ListParagraph"/>
        <w:ind w:left="567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„ 2. Program kulturnih projekata financirat će se u iznosu od 893.200,00 kn.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18"/>
        <w:gridCol w:w="1474"/>
      </w:tblGrid>
      <w:tr w:rsidR="007B745C" w:rsidRPr="009F2C4E" w14:paraId="5719DA80" w14:textId="77777777" w:rsidTr="00370CFF">
        <w:trPr>
          <w:trHeight w:val="18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E07C" w14:textId="48AB0B57" w:rsidR="007B745C" w:rsidRPr="009F2C4E" w:rsidRDefault="007B745C" w:rsidP="00370CFF">
            <w:pPr>
              <w:pStyle w:val="ListParagraph"/>
              <w:jc w:val="center"/>
              <w:rPr>
                <w:bCs/>
                <w:szCs w:val="22"/>
                <w:lang w:val="hr-HR"/>
              </w:rPr>
            </w:pPr>
            <w:r w:rsidRPr="009F2C4E">
              <w:rPr>
                <w:bCs/>
                <w:szCs w:val="22"/>
                <w:lang w:val="hr-HR"/>
              </w:rPr>
              <w:t>2. PROGRAM KULTURNIH PROJEKTA</w:t>
            </w:r>
          </w:p>
        </w:tc>
      </w:tr>
      <w:tr w:rsidR="007B745C" w:rsidRPr="009F2C4E" w14:paraId="3E7E919F" w14:textId="77777777" w:rsidTr="00370CFF">
        <w:trPr>
          <w:trHeight w:val="3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383E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NAZIV PROJEKTA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70E6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NAMJENA SREDSTAVA/kn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013F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IZNOS/kn</w:t>
            </w:r>
          </w:p>
        </w:tc>
      </w:tr>
      <w:tr w:rsidR="007B745C" w:rsidRPr="009F2C4E" w14:paraId="3C1EE5B2" w14:textId="77777777" w:rsidTr="00370CFF">
        <w:trPr>
          <w:trHeight w:val="28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6265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OBUKA MAŽORETKINJA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8A2B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za rad (obuka mažoretkinja)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666B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10.000,00</w:t>
            </w:r>
          </w:p>
        </w:tc>
      </w:tr>
      <w:tr w:rsidR="007B745C" w:rsidRPr="009F2C4E" w14:paraId="13CE5771" w14:textId="77777777" w:rsidTr="00370CFF">
        <w:trPr>
          <w:trHeight w:val="3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CE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DAN GRADA I GRGUREVO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1BD9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grafičke i tiskarske usluge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 1.000,00</w:t>
            </w:r>
          </w:p>
          <w:p w14:paraId="38061159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film i izrada fotografija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        0,00</w:t>
            </w:r>
          </w:p>
          <w:p w14:paraId="5BD4620A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reprezentacija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 1.300,00</w:t>
            </w:r>
          </w:p>
          <w:p w14:paraId="7DC20A3F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lastRenderedPageBreak/>
              <w:t>- ostali rashodi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15.900,00</w:t>
            </w:r>
          </w:p>
          <w:p w14:paraId="18101351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sufinanciranje programa zaštite i očuvanja nematerijalnog kulturnog dobra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15.000,00</w:t>
            </w:r>
          </w:p>
          <w:p w14:paraId="3BC1CACA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Bike&amp;Hike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        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8259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lastRenderedPageBreak/>
              <w:t>33.200,00</w:t>
            </w:r>
          </w:p>
        </w:tc>
      </w:tr>
      <w:tr w:rsidR="007B745C" w:rsidRPr="009F2C4E" w14:paraId="5B23D021" w14:textId="77777777" w:rsidTr="00370CFF">
        <w:trPr>
          <w:trHeight w:val="66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4BFC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OSTALA KULTURNA DOGAĐANJA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FCC2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za rad i organizaciju ostalih priredbi i događanja:</w:t>
            </w:r>
          </w:p>
          <w:p w14:paraId="55E55BD8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Izdavanje knjiga i CD-a, izložbe, seminari, obilježavanje</w:t>
            </w:r>
          </w:p>
          <w:p w14:paraId="5B013E3D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- obljetnica i druge kulturne priredbe i manifestacije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305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150.000,00</w:t>
            </w:r>
          </w:p>
        </w:tc>
      </w:tr>
      <w:tr w:rsidR="007B745C" w:rsidRPr="009F2C4E" w14:paraId="1591A7A6" w14:textId="77777777" w:rsidTr="00370CFF">
        <w:trPr>
          <w:trHeight w:val="7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6F9D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FESTIVAL „AUREA FEST“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838C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za organizaciju manifestacije (Izvor - opći prihodi)</w:t>
            </w:r>
          </w:p>
          <w:p w14:paraId="5C455D76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 xml:space="preserve">za organizaciju manifestacije (Izvor – Donacije)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5C45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500.000,00</w:t>
            </w:r>
          </w:p>
          <w:p w14:paraId="0A23AC32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100.000,00</w:t>
            </w:r>
          </w:p>
        </w:tc>
      </w:tr>
      <w:tr w:rsidR="007B745C" w:rsidRPr="009F2C4E" w14:paraId="2D5CC012" w14:textId="77777777" w:rsidTr="00370CFF">
        <w:trPr>
          <w:trHeight w:val="52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4899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ZNASTVENO ISTRAŽIVAČKI I UMJETNIČKI RAD HAZU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2DF64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za rad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AF95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100.000,00</w:t>
            </w:r>
          </w:p>
        </w:tc>
      </w:tr>
    </w:tbl>
    <w:p w14:paraId="5A413D51" w14:textId="77777777" w:rsidR="007B745C" w:rsidRPr="009F2C4E" w:rsidRDefault="007B745C" w:rsidP="007B745C">
      <w:pPr>
        <w:pStyle w:val="Standard"/>
        <w:jc w:val="both"/>
        <w:rPr>
          <w:bCs/>
          <w:sz w:val="22"/>
          <w:szCs w:val="22"/>
        </w:rPr>
      </w:pPr>
    </w:p>
    <w:p w14:paraId="13DA30E8" w14:textId="77777777" w:rsidR="007B745C" w:rsidRPr="009F2C4E" w:rsidRDefault="007B745C" w:rsidP="00E8210B">
      <w:pPr>
        <w:pStyle w:val="ListParagraph"/>
        <w:numPr>
          <w:ilvl w:val="0"/>
          <w:numId w:val="7"/>
        </w:numPr>
        <w:suppressAutoHyphens/>
        <w:autoSpaceDN w:val="0"/>
        <w:ind w:left="708" w:hanging="424"/>
        <w:contextualSpacing w:val="0"/>
        <w:jc w:val="both"/>
        <w:textAlignment w:val="baseline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u stavku 2. pod točkom II. PROGRAM USTANOVA U KULTURI  KOJIMA JE OSNIVAČ GRAD POŽEGA (tabelarni dio), </w:t>
      </w:r>
      <w:r w:rsidRPr="009F2C4E">
        <w:rPr>
          <w:bCs/>
          <w:szCs w:val="22"/>
          <w:lang w:val="hr-HR" w:eastAsia="en-GB"/>
        </w:rPr>
        <w:t xml:space="preserve">Program ustanova u kulturi kojima je osnivač Grad Požega, </w:t>
      </w:r>
      <w:r w:rsidRPr="009F2C4E">
        <w:rPr>
          <w:bCs/>
          <w:szCs w:val="22"/>
          <w:lang w:val="hr-HR"/>
        </w:rPr>
        <w:t>mijenja se i glasi:</w:t>
      </w:r>
    </w:p>
    <w:p w14:paraId="3492FE03" w14:textId="77777777" w:rsidR="007B745C" w:rsidRPr="009F2C4E" w:rsidRDefault="007B745C" w:rsidP="007B745C">
      <w:pPr>
        <w:pStyle w:val="Standard"/>
        <w:jc w:val="both"/>
        <w:rPr>
          <w:bCs/>
          <w:sz w:val="22"/>
          <w:szCs w:val="22"/>
          <w:lang w:eastAsia="en-GB"/>
        </w:rPr>
      </w:pPr>
    </w:p>
    <w:p w14:paraId="062788BE" w14:textId="77777777" w:rsidR="007B745C" w:rsidRPr="009F2C4E" w:rsidRDefault="007B745C" w:rsidP="007B745C">
      <w:pPr>
        <w:pStyle w:val="Standard"/>
        <w:ind w:left="567" w:hanging="283"/>
        <w:jc w:val="both"/>
        <w:rPr>
          <w:bCs/>
          <w:sz w:val="22"/>
          <w:szCs w:val="22"/>
        </w:rPr>
      </w:pPr>
      <w:r w:rsidRPr="009F2C4E">
        <w:rPr>
          <w:bCs/>
          <w:sz w:val="22"/>
          <w:szCs w:val="22"/>
          <w:lang w:eastAsia="en-GB"/>
        </w:rPr>
        <w:t>„ Program ustanova u kulturi kojima je osnivač Grad Požega financirat će se u iznosu od 9.042.459,00 kn.</w:t>
      </w:r>
    </w:p>
    <w:p w14:paraId="35B597B9" w14:textId="77777777" w:rsidR="007B745C" w:rsidRPr="009F2C4E" w:rsidRDefault="007B745C" w:rsidP="007B745C">
      <w:pPr>
        <w:pStyle w:val="Standard"/>
        <w:jc w:val="both"/>
        <w:rPr>
          <w:bCs/>
          <w:sz w:val="22"/>
          <w:szCs w:val="22"/>
          <w:lang w:eastAsia="en-GB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37"/>
        <w:gridCol w:w="1455"/>
      </w:tblGrid>
      <w:tr w:rsidR="007B745C" w:rsidRPr="009F2C4E" w14:paraId="75563810" w14:textId="77777777" w:rsidTr="00370CFF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5E9D" w14:textId="77777777" w:rsidR="007B745C" w:rsidRPr="009F2C4E" w:rsidRDefault="007B745C" w:rsidP="00370CFF">
            <w:pPr>
              <w:pStyle w:val="Standard"/>
              <w:jc w:val="center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NAZIV PRORAČUNSKOG KORISNIKA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C6EAC" w14:textId="77777777" w:rsidR="007B745C" w:rsidRPr="009F2C4E" w:rsidRDefault="007B745C" w:rsidP="00370CFF">
            <w:pPr>
              <w:pStyle w:val="Standard"/>
              <w:jc w:val="center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NAMJENA SREDSTAVA/kn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9AD2" w14:textId="77777777" w:rsidR="007B745C" w:rsidRPr="009F2C4E" w:rsidRDefault="007B745C" w:rsidP="00370CFF">
            <w:pPr>
              <w:pStyle w:val="Standard"/>
              <w:jc w:val="center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IZNOS/kn</w:t>
            </w:r>
          </w:p>
        </w:tc>
      </w:tr>
      <w:tr w:rsidR="007B745C" w:rsidRPr="009F2C4E" w14:paraId="1469723B" w14:textId="77777777" w:rsidTr="00370CFF">
        <w:trPr>
          <w:trHeight w:val="34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AC7C" w14:textId="77777777" w:rsidR="007B745C" w:rsidRPr="009F2C4E" w:rsidRDefault="007B745C" w:rsidP="00370CFF">
            <w:pPr>
              <w:pStyle w:val="Standard"/>
              <w:jc w:val="center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GRADSKI MUZEJ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CF76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Sredstva iz izvora Grad iznose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>2.075.840,00</w:t>
            </w:r>
          </w:p>
          <w:p w14:paraId="264DC779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Sredstva iz ostalih izvora iznose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323.625,00</w:t>
            </w:r>
          </w:p>
          <w:p w14:paraId="10EA2C20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za slijedeće rashode:</w:t>
            </w:r>
          </w:p>
          <w:p w14:paraId="02AB7FD3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Rashodi za zaposlene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>1.560.540,00</w:t>
            </w:r>
          </w:p>
          <w:p w14:paraId="08537DF9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Materijalni i financijski rashodi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144.225,00</w:t>
            </w:r>
          </w:p>
          <w:p w14:paraId="06147568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Nabava opreme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272.500,00</w:t>
            </w:r>
          </w:p>
          <w:p w14:paraId="59E8C6E0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Tekući projekt – Požeške bolte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75.000,00</w:t>
            </w:r>
          </w:p>
          <w:p w14:paraId="5222617C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Muzejska djelatnost - Otkup umjetnina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206.000,00</w:t>
            </w:r>
          </w:p>
          <w:p w14:paraId="0C02AA64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Muzejska djelatnost - Restauracije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98.000,00</w:t>
            </w:r>
          </w:p>
          <w:p w14:paraId="5D4F77B9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Muzejska djelatnost – Razvoj publike u kulturi – blago Požege</w:t>
            </w:r>
          </w:p>
          <w:p w14:paraId="4CB0D34A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0,00</w:t>
            </w:r>
          </w:p>
          <w:p w14:paraId="36A6AAFB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Muzejska djelatnost – Izložbe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24.000,00</w:t>
            </w:r>
          </w:p>
          <w:p w14:paraId="32FA24A5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Muzejska djelatnost – Muzejske radionice</w:t>
            </w:r>
            <w:r w:rsidRPr="009F2C4E">
              <w:rPr>
                <w:bCs/>
                <w:sz w:val="22"/>
                <w:szCs w:val="22"/>
              </w:rPr>
              <w:tab/>
              <w:t xml:space="preserve">       6.700,00</w:t>
            </w:r>
          </w:p>
          <w:p w14:paraId="415C9007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Muzejska djelatnost – Digitalizacija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12.500,00</w:t>
            </w:r>
          </w:p>
          <w:p w14:paraId="170E3E54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Muzejska djelatnost – Izdavačka djelatnost</w:t>
            </w:r>
            <w:r w:rsidRPr="009F2C4E">
              <w:rPr>
                <w:bCs/>
                <w:sz w:val="22"/>
                <w:szCs w:val="22"/>
              </w:rPr>
              <w:tab/>
              <w:t xml:space="preserve">              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D191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 xml:space="preserve">2.399.465,00 </w:t>
            </w:r>
          </w:p>
        </w:tc>
      </w:tr>
      <w:tr w:rsidR="007B745C" w:rsidRPr="009F2C4E" w14:paraId="4F1BB7C8" w14:textId="77777777" w:rsidTr="00370CFF">
        <w:trPr>
          <w:trHeight w:val="184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1102" w14:textId="77777777" w:rsidR="007B745C" w:rsidRPr="009F2C4E" w:rsidRDefault="007B745C" w:rsidP="00370CFF">
            <w:pPr>
              <w:pStyle w:val="Standard"/>
              <w:jc w:val="center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GRADSKA KNJIŽNICA I ČITAONICA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4FD2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Sredstva iz izvora Grad iznose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>3.240.500,00</w:t>
            </w:r>
          </w:p>
          <w:p w14:paraId="7867F9D0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 xml:space="preserve">Sredstva iz ostalih izvora iznose 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>1.202.554,00</w:t>
            </w:r>
          </w:p>
          <w:p w14:paraId="47E78830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za slijedeće rashode:</w:t>
            </w:r>
          </w:p>
          <w:p w14:paraId="18607B5F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Rashodi za zaposlene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>2.812.000,00</w:t>
            </w:r>
          </w:p>
          <w:p w14:paraId="4869AE7F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 xml:space="preserve">Materijalni i financijski rashodi 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>1.060.744,00</w:t>
            </w:r>
          </w:p>
          <w:p w14:paraId="195826D0" w14:textId="77777777" w:rsidR="007B745C" w:rsidRPr="009F2C4E" w:rsidRDefault="007B745C" w:rsidP="00370CFF">
            <w:pPr>
              <w:pStyle w:val="Standard"/>
              <w:ind w:right="72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Nabava opreme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15.800,00</w:t>
            </w:r>
          </w:p>
          <w:p w14:paraId="65D5C9E2" w14:textId="77777777" w:rsidR="007B745C" w:rsidRPr="009F2C4E" w:rsidRDefault="007B745C" w:rsidP="00370CFF">
            <w:pPr>
              <w:pStyle w:val="Heading2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hr-HR" w:eastAsia="hr-HR"/>
              </w:rPr>
            </w:pPr>
            <w:r w:rsidRPr="009F2C4E">
              <w:rPr>
                <w:rFonts w:ascii="Times New Roman" w:hAnsi="Times New Roman" w:cs="Times New Roman"/>
                <w:bCs/>
                <w:sz w:val="22"/>
                <w:szCs w:val="22"/>
                <w:lang w:val="hr-HR" w:eastAsia="hr-HR"/>
              </w:rPr>
              <w:t>Knjižnična djelatnost - nabava knjiga</w:t>
            </w:r>
            <w:r w:rsidRPr="009F2C4E">
              <w:rPr>
                <w:rFonts w:ascii="Times New Roman" w:hAnsi="Times New Roman" w:cs="Times New Roman"/>
                <w:bCs/>
                <w:sz w:val="22"/>
                <w:szCs w:val="22"/>
                <w:lang w:val="hr-HR" w:eastAsia="hr-HR"/>
              </w:rPr>
              <w:tab/>
            </w:r>
            <w:r w:rsidRPr="009F2C4E">
              <w:rPr>
                <w:rFonts w:ascii="Times New Roman" w:hAnsi="Times New Roman" w:cs="Times New Roman"/>
                <w:bCs/>
                <w:sz w:val="22"/>
                <w:szCs w:val="22"/>
                <w:lang w:val="hr-HR" w:eastAsia="hr-HR"/>
              </w:rPr>
              <w:tab/>
              <w:t xml:space="preserve">   340.000,00</w:t>
            </w:r>
          </w:p>
          <w:p w14:paraId="55AED883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Knjižnična djelatnost - Mjesec hrvatske knjige</w:t>
            </w:r>
            <w:r w:rsidRPr="009F2C4E">
              <w:rPr>
                <w:bCs/>
                <w:sz w:val="22"/>
                <w:szCs w:val="22"/>
              </w:rPr>
              <w:tab/>
              <w:t xml:space="preserve">     21.500,00</w:t>
            </w:r>
          </w:p>
          <w:p w14:paraId="2FB50BA2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 xml:space="preserve">Knjižnična djelatnost - Noć knjige 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  3.510,00</w:t>
            </w:r>
          </w:p>
          <w:p w14:paraId="4F8C0ADC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djela.- projekt Knjiga svaki dan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  9.000,00</w:t>
            </w:r>
          </w:p>
          <w:p w14:paraId="4A897EED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djelatnost- programi dječjeg odjela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  4.000,00</w:t>
            </w:r>
          </w:p>
          <w:p w14:paraId="17D71E3F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djelatnost-</w:t>
            </w:r>
            <w:r w:rsidRPr="009F2C4E">
              <w:rPr>
                <w:bCs/>
                <w:sz w:val="20"/>
                <w:szCs w:val="20"/>
                <w:lang w:eastAsia="en-GB"/>
              </w:rPr>
              <w:t>programi za studente i mlade     1</w:t>
            </w:r>
            <w:r w:rsidRPr="009F2C4E">
              <w:rPr>
                <w:bCs/>
                <w:sz w:val="22"/>
                <w:szCs w:val="22"/>
                <w:lang w:eastAsia="en-GB"/>
              </w:rPr>
              <w:t>6.500,00</w:t>
            </w:r>
          </w:p>
          <w:p w14:paraId="32B009B0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 xml:space="preserve">Knjižnična djelatnost – gostovanja, predstavljanja i izložbe </w:t>
            </w:r>
          </w:p>
          <w:p w14:paraId="2670849F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6.000,00</w:t>
            </w:r>
          </w:p>
          <w:p w14:paraId="459C9FE1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– biti umirovljenik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  5.500,00</w:t>
            </w:r>
          </w:p>
          <w:p w14:paraId="24AE4598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lastRenderedPageBreak/>
              <w:t>Knjižnična djelatnost – program Povijest čitanja u Požegi</w:t>
            </w:r>
          </w:p>
          <w:p w14:paraId="4CB09D4D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17.000,00</w:t>
            </w:r>
          </w:p>
          <w:p w14:paraId="2E8F7EF2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djelatnost- filmski program knjižnice      1.500,00</w:t>
            </w:r>
          </w:p>
          <w:p w14:paraId="5205D9F0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– Umjetnik u meni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13.000,00</w:t>
            </w:r>
          </w:p>
          <w:p w14:paraId="4586A5BA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– Probudi me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25.000,00</w:t>
            </w:r>
          </w:p>
          <w:p w14:paraId="5990ACBB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-Svečano otvorenje knjižnice</w:t>
            </w:r>
          </w:p>
          <w:p w14:paraId="1E3F6BCF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35.000,00</w:t>
            </w:r>
          </w:p>
          <w:p w14:paraId="0217B0EE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– Nova zgrada, Nova knjižnica – monografija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         0,00</w:t>
            </w:r>
          </w:p>
          <w:p w14:paraId="61EB4DEF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– Nova zgrada, Nova knjižnica</w:t>
            </w:r>
          </w:p>
          <w:p w14:paraId="1B19C1DD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25.000,00</w:t>
            </w:r>
          </w:p>
          <w:p w14:paraId="462F0550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– izložbeni program</w:t>
            </w:r>
          </w:p>
          <w:p w14:paraId="14EBB996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Galerije svjetlosti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  6.000,00</w:t>
            </w:r>
          </w:p>
          <w:p w14:paraId="323B7C12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– Škola roditeljstva</w:t>
            </w:r>
            <w:r w:rsidRPr="009F2C4E">
              <w:rPr>
                <w:bCs/>
                <w:sz w:val="22"/>
                <w:szCs w:val="22"/>
                <w:lang w:eastAsia="en-GB"/>
              </w:rPr>
              <w:tab/>
              <w:t xml:space="preserve">       9.000,00</w:t>
            </w:r>
          </w:p>
          <w:p w14:paraId="2F138A71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Knjižnična djelatnost – Otvorenje mjeseca Hrvatske knjige</w:t>
            </w:r>
          </w:p>
          <w:p w14:paraId="1BB2EAF8" w14:textId="77777777" w:rsidR="007B745C" w:rsidRPr="009F2C4E" w:rsidRDefault="007B745C" w:rsidP="00370CFF">
            <w:pPr>
              <w:pStyle w:val="Standard"/>
              <w:jc w:val="right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17.000,00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DE5F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lastRenderedPageBreak/>
              <w:t>4.443.054,00</w:t>
            </w:r>
          </w:p>
        </w:tc>
      </w:tr>
      <w:tr w:rsidR="007B745C" w:rsidRPr="009F2C4E" w14:paraId="7F573344" w14:textId="77777777" w:rsidTr="00370CFF">
        <w:trPr>
          <w:trHeight w:val="18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4241" w14:textId="77777777" w:rsidR="007B745C" w:rsidRPr="009F2C4E" w:rsidRDefault="007B745C" w:rsidP="00370CFF">
            <w:pPr>
              <w:pStyle w:val="Standard"/>
              <w:jc w:val="center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GRADSKO KAZALIŠTE POŽEGA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A634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Sredstva iz izvora Grad iznose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>1.807.000,00</w:t>
            </w:r>
          </w:p>
          <w:p w14:paraId="39DD1CFD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Sredstva iz ostalih izvora iznose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392.940,00</w:t>
            </w:r>
          </w:p>
          <w:p w14:paraId="72ADF8BD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za slijedeće rashode:</w:t>
            </w:r>
          </w:p>
          <w:p w14:paraId="172C5AE8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 xml:space="preserve">Rashodi za zaposlene 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>1.306.560,00</w:t>
            </w:r>
          </w:p>
          <w:p w14:paraId="1BA82DA8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Materijalni i financijski rashodi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326.590,00</w:t>
            </w:r>
          </w:p>
          <w:p w14:paraId="1DEC426D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Nabava opreme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  52.000,00</w:t>
            </w:r>
          </w:p>
          <w:p w14:paraId="0BBD1283" w14:textId="77777777" w:rsidR="007B745C" w:rsidRPr="009F2C4E" w:rsidRDefault="007B745C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Kazališna djelatnost-predstave</w:t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</w:r>
            <w:r w:rsidRPr="009F2C4E">
              <w:rPr>
                <w:bCs/>
                <w:sz w:val="22"/>
                <w:szCs w:val="22"/>
              </w:rPr>
              <w:tab/>
              <w:t xml:space="preserve">   514.790,00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E6EE" w14:textId="77777777" w:rsidR="007B745C" w:rsidRPr="009F2C4E" w:rsidRDefault="007B745C" w:rsidP="00370CFF">
            <w:pPr>
              <w:pStyle w:val="Standard"/>
              <w:rPr>
                <w:bCs/>
                <w:sz w:val="22"/>
                <w:szCs w:val="22"/>
                <w:lang w:eastAsia="en-GB"/>
              </w:rPr>
            </w:pPr>
            <w:r w:rsidRPr="009F2C4E">
              <w:rPr>
                <w:bCs/>
                <w:sz w:val="22"/>
                <w:szCs w:val="22"/>
                <w:lang w:eastAsia="en-GB"/>
              </w:rPr>
              <w:t>2.199.940,00</w:t>
            </w:r>
          </w:p>
        </w:tc>
      </w:tr>
    </w:tbl>
    <w:p w14:paraId="4F56ACD1" w14:textId="77777777" w:rsidR="007B745C" w:rsidRPr="009F2C4E" w:rsidRDefault="007B745C" w:rsidP="007B745C">
      <w:pPr>
        <w:pStyle w:val="Standard"/>
        <w:rPr>
          <w:bCs/>
          <w:sz w:val="22"/>
          <w:szCs w:val="22"/>
        </w:rPr>
      </w:pPr>
    </w:p>
    <w:p w14:paraId="4B30A42B" w14:textId="77777777" w:rsidR="007B745C" w:rsidRPr="009F2C4E" w:rsidRDefault="007B745C" w:rsidP="007B745C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Članak 3.</w:t>
      </w:r>
    </w:p>
    <w:p w14:paraId="2416E216" w14:textId="77777777" w:rsidR="007B745C" w:rsidRPr="009F2C4E" w:rsidRDefault="007B745C" w:rsidP="007B745C">
      <w:pPr>
        <w:pStyle w:val="Standard"/>
        <w:jc w:val="both"/>
        <w:rPr>
          <w:bCs/>
          <w:sz w:val="22"/>
          <w:szCs w:val="22"/>
        </w:rPr>
      </w:pPr>
    </w:p>
    <w:p w14:paraId="1CEC1F04" w14:textId="77777777" w:rsidR="007B745C" w:rsidRPr="009F2C4E" w:rsidRDefault="007B745C" w:rsidP="007B745C">
      <w:pPr>
        <w:pStyle w:val="Standard"/>
        <w:ind w:firstLine="708"/>
        <w:jc w:val="both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Ovaj Program stupa na snagu osmog dana od dana objave u Službenim novinama Grada Požege.</w:t>
      </w:r>
    </w:p>
    <w:p w14:paraId="296E98B2" w14:textId="77777777" w:rsidR="007B745C" w:rsidRPr="009F2C4E" w:rsidRDefault="007B745C" w:rsidP="007B745C">
      <w:pPr>
        <w:pStyle w:val="Standard"/>
        <w:jc w:val="both"/>
        <w:rPr>
          <w:bCs/>
          <w:sz w:val="22"/>
          <w:szCs w:val="22"/>
        </w:rPr>
      </w:pPr>
    </w:p>
    <w:p w14:paraId="1DD20934" w14:textId="403E0387" w:rsidR="001109BC" w:rsidRPr="009F2C4E" w:rsidRDefault="00801D41" w:rsidP="003D6285">
      <w:pPr>
        <w:pStyle w:val="BodyText0"/>
        <w:ind w:left="709" w:hanging="283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3D6285">
        <w:rPr>
          <w:rFonts w:ascii="Times New Roman" w:hAnsi="Times New Roman" w:cs="Times New Roman"/>
          <w:b/>
          <w:sz w:val="22"/>
          <w:szCs w:val="22"/>
          <w:lang w:val="hr-HR"/>
        </w:rPr>
        <w:t>b)</w:t>
      </w:r>
      <w:r w:rsidR="003D6285" w:rsidRPr="003D6285">
        <w:rPr>
          <w:rFonts w:ascii="Times New Roman" w:hAnsi="Times New Roman" w:cs="Times New Roman"/>
          <w:b/>
          <w:sz w:val="22"/>
          <w:szCs w:val="22"/>
          <w:lang w:val="hr-HR"/>
        </w:rPr>
        <w:tab/>
      </w:r>
      <w:r w:rsidR="001109BC" w:rsidRPr="003D6285">
        <w:rPr>
          <w:rFonts w:ascii="Times New Roman" w:hAnsi="Times New Roman" w:cs="Times New Roman"/>
          <w:b/>
          <w:sz w:val="22"/>
          <w:szCs w:val="22"/>
          <w:lang w:val="hr-HR"/>
        </w:rPr>
        <w:t>Prijedlog Izmjena i dopuna Programa javnih potreba u predškolskom odgoju i školstvu u Gradu Požegi za 2021. godinu</w:t>
      </w:r>
    </w:p>
    <w:p w14:paraId="0EC69CBA" w14:textId="1DB7E323" w:rsidR="00801D41" w:rsidRPr="009F2C4E" w:rsidRDefault="00801D41" w:rsidP="00AB7167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28808E96" w14:textId="33A5287F" w:rsidR="00321862" w:rsidRPr="009F2C4E" w:rsidRDefault="00321862" w:rsidP="00DD675A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LJILJANA BILEN - daje kratko obrazloženje </w:t>
      </w:r>
      <w:r w:rsidR="001109BC" w:rsidRPr="009F2C4E">
        <w:rPr>
          <w:rFonts w:cs="Times New Roman"/>
          <w:bCs/>
          <w:szCs w:val="22"/>
          <w:lang w:val="hr-HR"/>
        </w:rPr>
        <w:t>vezan</w:t>
      </w:r>
      <w:r w:rsidR="007B745C" w:rsidRPr="009F2C4E">
        <w:rPr>
          <w:rFonts w:cs="Times New Roman"/>
          <w:bCs/>
          <w:szCs w:val="22"/>
          <w:lang w:val="hr-HR"/>
        </w:rPr>
        <w:t>o</w:t>
      </w:r>
      <w:r w:rsidR="001109BC" w:rsidRPr="009F2C4E">
        <w:rPr>
          <w:rFonts w:cs="Times New Roman"/>
          <w:bCs/>
          <w:szCs w:val="22"/>
          <w:lang w:val="hr-HR"/>
        </w:rPr>
        <w:t xml:space="preserve"> uz Izmjene i dopune Programa javnih </w:t>
      </w:r>
      <w:r w:rsidR="008D122F" w:rsidRPr="009F2C4E">
        <w:rPr>
          <w:rFonts w:cs="Times New Roman"/>
          <w:bCs/>
          <w:szCs w:val="22"/>
          <w:lang w:val="hr-HR"/>
        </w:rPr>
        <w:t>p</w:t>
      </w:r>
      <w:r w:rsidR="001109BC" w:rsidRPr="009F2C4E">
        <w:rPr>
          <w:rFonts w:cs="Times New Roman"/>
          <w:bCs/>
          <w:szCs w:val="22"/>
          <w:lang w:val="hr-HR"/>
        </w:rPr>
        <w:t>otreba u predškolskom odgoju i školstvu u Gradu Požegi za 2021.</w:t>
      </w:r>
    </w:p>
    <w:p w14:paraId="20E7FC6F" w14:textId="77777777" w:rsidR="00801D41" w:rsidRPr="009F2C4E" w:rsidRDefault="00801D41" w:rsidP="00801D41">
      <w:pPr>
        <w:jc w:val="both"/>
        <w:rPr>
          <w:rFonts w:cs="Times New Roman"/>
          <w:bCs/>
          <w:szCs w:val="22"/>
          <w:lang w:val="hr-HR"/>
        </w:rPr>
      </w:pPr>
    </w:p>
    <w:p w14:paraId="7ECBF86D" w14:textId="77777777" w:rsidR="00801D41" w:rsidRPr="009F2C4E" w:rsidRDefault="00801D41" w:rsidP="00801D41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72066016" w14:textId="77777777" w:rsidR="00801D41" w:rsidRPr="009F2C4E" w:rsidRDefault="00801D41" w:rsidP="00AB7167">
      <w:pPr>
        <w:jc w:val="both"/>
        <w:rPr>
          <w:rFonts w:cs="Times New Roman"/>
          <w:bCs/>
          <w:szCs w:val="22"/>
          <w:lang w:val="hr-HR"/>
        </w:rPr>
      </w:pPr>
    </w:p>
    <w:p w14:paraId="715E3A65" w14:textId="620F4CC1" w:rsidR="00801D41" w:rsidRPr="009F2C4E" w:rsidRDefault="00801D41" w:rsidP="00AB7167">
      <w:pPr>
        <w:ind w:firstLine="708"/>
        <w:jc w:val="both"/>
        <w:rPr>
          <w:rFonts w:cs="Times New Roman"/>
          <w:bCs/>
          <w:cap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</w:t>
      </w:r>
      <w:r w:rsidR="007B745C" w:rsidRPr="009F2C4E">
        <w:rPr>
          <w:rFonts w:cs="Times New Roman"/>
          <w:bCs/>
          <w:szCs w:val="22"/>
          <w:lang w:val="hr-HR"/>
        </w:rPr>
        <w:t xml:space="preserve">daje na glasovanje Izmjene </w:t>
      </w:r>
      <w:r w:rsidR="00DD675A" w:rsidRPr="009F2C4E">
        <w:rPr>
          <w:rFonts w:cs="Times New Roman"/>
          <w:bCs/>
          <w:szCs w:val="22"/>
          <w:lang w:val="hr-HR"/>
        </w:rPr>
        <w:t>i dopun</w:t>
      </w:r>
      <w:r w:rsidR="007B745C" w:rsidRPr="009F2C4E">
        <w:rPr>
          <w:rFonts w:cs="Times New Roman"/>
          <w:bCs/>
          <w:szCs w:val="22"/>
          <w:lang w:val="hr-HR"/>
        </w:rPr>
        <w:t>e</w:t>
      </w:r>
      <w:r w:rsidR="00DD675A" w:rsidRPr="009F2C4E">
        <w:rPr>
          <w:rFonts w:cs="Times New Roman"/>
          <w:bCs/>
          <w:szCs w:val="22"/>
          <w:lang w:val="hr-HR"/>
        </w:rPr>
        <w:t xml:space="preserve"> Programa javnih potreba u predškolskom odgoju i školstvu u Gradu Požegi za 2021. godinu</w:t>
      </w:r>
      <w:r w:rsidRPr="009F2C4E">
        <w:rPr>
          <w:rFonts w:cs="Times New Roman"/>
          <w:bCs/>
          <w:szCs w:val="22"/>
          <w:lang w:val="hr-HR"/>
        </w:rPr>
        <w:t xml:space="preserve"> i konstatira da je Gradsko vijeće Grada Požege</w:t>
      </w:r>
      <w:r w:rsidR="007B745C" w:rsidRPr="009F2C4E">
        <w:rPr>
          <w:rFonts w:cs="Times New Roman"/>
          <w:bCs/>
          <w:szCs w:val="22"/>
          <w:lang w:val="hr-HR"/>
        </w:rPr>
        <w:t>,</w:t>
      </w:r>
      <w:r w:rsidRPr="009F2C4E">
        <w:rPr>
          <w:rFonts w:cs="Times New Roman"/>
          <w:bCs/>
          <w:szCs w:val="22"/>
          <w:lang w:val="hr-HR"/>
        </w:rPr>
        <w:t xml:space="preserve"> većinom glasova  (s 1</w:t>
      </w:r>
      <w:r w:rsidR="00DD675A" w:rsidRPr="009F2C4E">
        <w:rPr>
          <w:rFonts w:cs="Times New Roman"/>
          <w:bCs/>
          <w:szCs w:val="22"/>
          <w:lang w:val="hr-HR"/>
        </w:rPr>
        <w:t>2</w:t>
      </w:r>
      <w:r w:rsidRPr="009F2C4E">
        <w:rPr>
          <w:rFonts w:cs="Times New Roman"/>
          <w:bCs/>
          <w:szCs w:val="22"/>
          <w:lang w:val="hr-HR"/>
        </w:rPr>
        <w:t xml:space="preserve"> glasova za</w:t>
      </w:r>
      <w:r w:rsidR="00DD675A" w:rsidRPr="009F2C4E">
        <w:rPr>
          <w:rFonts w:cs="Times New Roman"/>
          <w:bCs/>
          <w:szCs w:val="22"/>
          <w:lang w:val="hr-HR"/>
        </w:rPr>
        <w:t xml:space="preserve"> i </w:t>
      </w:r>
      <w:r w:rsidRPr="009F2C4E">
        <w:rPr>
          <w:rFonts w:cs="Times New Roman"/>
          <w:bCs/>
          <w:szCs w:val="22"/>
          <w:lang w:val="hr-HR"/>
        </w:rPr>
        <w:t xml:space="preserve">s </w:t>
      </w:r>
      <w:r w:rsidR="00DD675A" w:rsidRPr="009F2C4E">
        <w:rPr>
          <w:rFonts w:cs="Times New Roman"/>
          <w:bCs/>
          <w:szCs w:val="22"/>
          <w:lang w:val="hr-HR"/>
        </w:rPr>
        <w:t>4</w:t>
      </w:r>
      <w:r w:rsidRPr="009F2C4E">
        <w:rPr>
          <w:rFonts w:cs="Times New Roman"/>
          <w:bCs/>
          <w:szCs w:val="22"/>
          <w:lang w:val="hr-HR"/>
        </w:rPr>
        <w:t xml:space="preserve"> glasa protiv) usvojilo </w:t>
      </w:r>
    </w:p>
    <w:p w14:paraId="2F9B43FA" w14:textId="77777777" w:rsidR="00741017" w:rsidRPr="009F2C4E" w:rsidRDefault="00741017" w:rsidP="00AB7167">
      <w:pPr>
        <w:rPr>
          <w:rFonts w:cs="Times New Roman"/>
          <w:bCs/>
          <w:szCs w:val="24"/>
          <w:lang w:val="hr-HR"/>
        </w:rPr>
      </w:pPr>
    </w:p>
    <w:p w14:paraId="17DD36DD" w14:textId="77777777" w:rsidR="007B745C" w:rsidRPr="009F2C4E" w:rsidRDefault="007B745C" w:rsidP="007B745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 xml:space="preserve">IZMJENE I DOPUNE PROGRAMA </w:t>
      </w:r>
    </w:p>
    <w:p w14:paraId="1C8E8019" w14:textId="77777777" w:rsidR="007B745C" w:rsidRPr="009F2C4E" w:rsidRDefault="007B745C" w:rsidP="007B745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JAVNIH POTREBA U PREDŠKOLSKOM ODGOJU I ŠKOLSTVU </w:t>
      </w:r>
    </w:p>
    <w:p w14:paraId="21D50152" w14:textId="77777777" w:rsidR="007B745C" w:rsidRPr="009F2C4E" w:rsidRDefault="007B745C" w:rsidP="007B745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U GRADU POŽEGI ZA 2021. GODINU </w:t>
      </w:r>
    </w:p>
    <w:p w14:paraId="03A07026" w14:textId="77777777" w:rsidR="007B745C" w:rsidRPr="009F2C4E" w:rsidRDefault="007B745C" w:rsidP="007B745C">
      <w:pPr>
        <w:jc w:val="both"/>
        <w:rPr>
          <w:rFonts w:cs="Times New Roman"/>
          <w:bCs/>
          <w:szCs w:val="22"/>
          <w:u w:val="single"/>
          <w:lang w:val="hr-HR"/>
        </w:rPr>
      </w:pPr>
    </w:p>
    <w:p w14:paraId="3CFB0E9D" w14:textId="77777777" w:rsidR="007B745C" w:rsidRPr="009F2C4E" w:rsidRDefault="007B745C" w:rsidP="007B745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</w:t>
      </w:r>
    </w:p>
    <w:p w14:paraId="066C6858" w14:textId="77777777" w:rsidR="007B745C" w:rsidRPr="009F2C4E" w:rsidRDefault="007B745C" w:rsidP="007B745C">
      <w:pPr>
        <w:jc w:val="both"/>
        <w:rPr>
          <w:rFonts w:cs="Times New Roman"/>
          <w:bCs/>
          <w:szCs w:val="22"/>
          <w:lang w:val="hr-HR"/>
        </w:rPr>
      </w:pPr>
    </w:p>
    <w:p w14:paraId="07EB9A24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Ovim </w:t>
      </w:r>
      <w:r w:rsidRPr="009F2C4E">
        <w:rPr>
          <w:rFonts w:eastAsia="Arial Unicode MS" w:cs="Times New Roman"/>
          <w:bCs/>
          <w:szCs w:val="22"/>
          <w:lang w:val="hr-HR"/>
        </w:rPr>
        <w:t xml:space="preserve">Izmjenama i dopunama Programa </w:t>
      </w:r>
      <w:r w:rsidRPr="009F2C4E">
        <w:rPr>
          <w:rFonts w:cs="Times New Roman"/>
          <w:bCs/>
          <w:szCs w:val="22"/>
          <w:lang w:val="hr-HR"/>
        </w:rPr>
        <w:t>mijenja se i dopunjuje Program javnih potreba u predškolskom odgoju i školstvu za 2021. godinu (Službene novine Grada Požege: broj 13/20.- u nastavku teksta: Program).</w:t>
      </w:r>
    </w:p>
    <w:p w14:paraId="748503F5" w14:textId="77777777" w:rsidR="007B745C" w:rsidRPr="009F2C4E" w:rsidRDefault="007B745C" w:rsidP="007B745C">
      <w:pPr>
        <w:jc w:val="both"/>
        <w:rPr>
          <w:rFonts w:cs="Times New Roman"/>
          <w:bCs/>
          <w:szCs w:val="22"/>
          <w:lang w:val="hr-HR"/>
        </w:rPr>
      </w:pPr>
    </w:p>
    <w:p w14:paraId="2DF5C6A4" w14:textId="77777777" w:rsidR="007B745C" w:rsidRPr="009F2C4E" w:rsidRDefault="007B745C" w:rsidP="007B745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2.</w:t>
      </w:r>
    </w:p>
    <w:p w14:paraId="48D24623" w14:textId="77777777" w:rsidR="007B745C" w:rsidRPr="009F2C4E" w:rsidRDefault="007B745C" w:rsidP="007B745C">
      <w:pPr>
        <w:jc w:val="both"/>
        <w:rPr>
          <w:rFonts w:cs="Times New Roman"/>
          <w:bCs/>
          <w:szCs w:val="22"/>
          <w:lang w:val="hr-HR"/>
        </w:rPr>
      </w:pPr>
    </w:p>
    <w:p w14:paraId="45D98E45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članku 2. Programa:</w:t>
      </w:r>
    </w:p>
    <w:p w14:paraId="4633D9F0" w14:textId="77777777" w:rsidR="007B745C" w:rsidRPr="009F2C4E" w:rsidRDefault="007B745C" w:rsidP="007B745C">
      <w:pPr>
        <w:jc w:val="both"/>
        <w:rPr>
          <w:rFonts w:cs="Times New Roman"/>
          <w:bCs/>
          <w:szCs w:val="22"/>
          <w:lang w:val="hr-HR"/>
        </w:rPr>
      </w:pPr>
    </w:p>
    <w:p w14:paraId="4E3CA31B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- u stavku 1. iznos 45.051.200,00 kn zamjenjuje se iznosom od 50.436.392,00 kn i dodaje se pod VIII. Školstvo</w:t>
      </w:r>
    </w:p>
    <w:p w14:paraId="3F84F1A2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2. iznos: "10.085.400,00  kn, zamjenjuje se iznosom od 10.857.234,00 kn"</w:t>
      </w:r>
    </w:p>
    <w:p w14:paraId="5083DC05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2. točki I. PROGRAM JAVNIH POTREBA U PREDŠKOLSKOM ODGOJU (tabelarni dio) podtočka 1. i 2. se mijenjaju i glasi:</w:t>
      </w:r>
    </w:p>
    <w:p w14:paraId="6D9C9C22" w14:textId="77777777" w:rsidR="007B745C" w:rsidRPr="009F2C4E" w:rsidRDefault="007B745C" w:rsidP="007B745C">
      <w:pPr>
        <w:spacing w:after="240"/>
        <w:ind w:firstLine="426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1. Program donacija za predškolski odgoj financirat će se u iznosu od 1.837.000,00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022"/>
        <w:gridCol w:w="5200"/>
        <w:gridCol w:w="1417"/>
      </w:tblGrid>
      <w:tr w:rsidR="007B745C" w:rsidRPr="009F2C4E" w14:paraId="2F429D21" w14:textId="77777777" w:rsidTr="00370CFF">
        <w:trPr>
          <w:trHeight w:val="397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A8E8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 PROGRAM DONACIJA ZA PREDŠKOLSKI ODGOJ</w:t>
            </w:r>
          </w:p>
        </w:tc>
      </w:tr>
      <w:tr w:rsidR="007B745C" w:rsidRPr="009F2C4E" w14:paraId="268F72BB" w14:textId="77777777" w:rsidTr="00370CFF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2D474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KORISNIKA/AKTIVNOSTI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D3B57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19E0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IZNOS/kn </w:t>
            </w:r>
          </w:p>
        </w:tc>
      </w:tr>
      <w:tr w:rsidR="007B745C" w:rsidRPr="009F2C4E" w14:paraId="339E353E" w14:textId="77777777" w:rsidTr="00370CFF">
        <w:trPr>
          <w:trHeight w:val="3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326E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PRIVATNI DJEČJI VRTIĆI GRADA POŽEGE (Dječji vrtić Radost, Dječji vrtić Sv. Leopold Mandić i Dječji vrtić Šareni svijet)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9AE3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za rad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CE6E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1.837.000,00</w:t>
            </w:r>
          </w:p>
        </w:tc>
      </w:tr>
    </w:tbl>
    <w:p w14:paraId="4002B827" w14:textId="743123A5" w:rsidR="007B745C" w:rsidRPr="009F2C4E" w:rsidRDefault="007B745C" w:rsidP="005E162D">
      <w:pPr>
        <w:rPr>
          <w:rFonts w:cs="Times New Roman"/>
          <w:bCs/>
          <w:szCs w:val="22"/>
          <w:lang w:val="hr-HR"/>
        </w:rPr>
      </w:pPr>
    </w:p>
    <w:p w14:paraId="435F8C8E" w14:textId="77777777" w:rsidR="007B745C" w:rsidRPr="009F2C4E" w:rsidRDefault="007B745C" w:rsidP="007B745C">
      <w:pPr>
        <w:spacing w:line="360" w:lineRule="auto"/>
        <w:ind w:firstLine="426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„2. Program ustanove kojima je osnivač Grad Požega financirat će se u iznosu od 9.020.234,00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5245"/>
        <w:gridCol w:w="1842"/>
      </w:tblGrid>
      <w:tr w:rsidR="007B745C" w:rsidRPr="009F2C4E" w14:paraId="6B9372B9" w14:textId="77777777" w:rsidTr="00370CFF">
        <w:trPr>
          <w:trHeight w:val="340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FC00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 PROGRAM USTANOVE KOJIMA JE OSNIVAČ GRAD POŽEGA</w:t>
            </w:r>
          </w:p>
        </w:tc>
      </w:tr>
      <w:tr w:rsidR="007B745C" w:rsidRPr="009F2C4E" w14:paraId="60A17B79" w14:textId="77777777" w:rsidTr="00370CFF">
        <w:trPr>
          <w:trHeight w:val="34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52489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76306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D36A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IZNOS/kn</w:t>
            </w:r>
          </w:p>
        </w:tc>
      </w:tr>
      <w:tr w:rsidR="007B745C" w:rsidRPr="009F2C4E" w14:paraId="71E589AB" w14:textId="77777777" w:rsidTr="00370CFF">
        <w:trPr>
          <w:trHeight w:val="34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B55D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PRORAČUNSKI KORISNIK - DJEČJI VRTIĆI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C738B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Sredstva iz izvora Grad iznose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6.367.700,00</w:t>
            </w:r>
          </w:p>
          <w:p w14:paraId="034995A2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Sredstva iz ostalih izvora iznose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2.652.534,00</w:t>
            </w:r>
          </w:p>
          <w:p w14:paraId="38FE1E53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za slijedeće rashode:</w:t>
            </w:r>
          </w:p>
          <w:p w14:paraId="07DE3205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Rashodi za zaposlene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7.313.054,00</w:t>
            </w:r>
          </w:p>
          <w:p w14:paraId="7231A874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i financijski rashodi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1.294.330,00</w:t>
            </w:r>
          </w:p>
          <w:p w14:paraId="761864A5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Oprema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   30.950,00</w:t>
            </w:r>
          </w:p>
          <w:p w14:paraId="20DA0D8C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 Požeški limači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 381.900,00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7438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9.020.234,00</w:t>
            </w:r>
          </w:p>
        </w:tc>
      </w:tr>
    </w:tbl>
    <w:p w14:paraId="0DDF5298" w14:textId="77777777" w:rsidR="007B745C" w:rsidRPr="009F2C4E" w:rsidRDefault="007B745C" w:rsidP="007B745C">
      <w:pPr>
        <w:spacing w:line="360" w:lineRule="auto"/>
        <w:jc w:val="both"/>
        <w:rPr>
          <w:rFonts w:cs="Times New Roman"/>
          <w:bCs/>
          <w:szCs w:val="22"/>
          <w:lang w:val="hr-HR"/>
        </w:rPr>
      </w:pPr>
    </w:p>
    <w:p w14:paraId="4B70533B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2. točki II. PROGRAM OSNOVNOG OBRAZOVANJA podstavak 2. se mijenja i glasi:</w:t>
      </w:r>
    </w:p>
    <w:p w14:paraId="2F35D93F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„Grad Požega u Proračunu 2021. godine financirat će tri osnovne škole kojima je osnivač i Katoličku osnovnu školu u Požegi (zakonski standard), u iznosu od 5.209.103,00 kn.</w:t>
      </w:r>
    </w:p>
    <w:p w14:paraId="3FDC256C" w14:textId="77777777" w:rsidR="007B745C" w:rsidRPr="009F2C4E" w:rsidRDefault="007B745C" w:rsidP="007B745C">
      <w:pPr>
        <w:jc w:val="both"/>
        <w:rPr>
          <w:rFonts w:cs="Times New Roman"/>
          <w:bCs/>
          <w:szCs w:val="22"/>
          <w:lang w:val="hr-HR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413"/>
        <w:gridCol w:w="1418"/>
        <w:gridCol w:w="1417"/>
        <w:gridCol w:w="1276"/>
        <w:gridCol w:w="1276"/>
        <w:gridCol w:w="1417"/>
      </w:tblGrid>
      <w:tr w:rsidR="007B745C" w:rsidRPr="009F2C4E" w14:paraId="63E423F1" w14:textId="77777777" w:rsidTr="00370CFF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46A69" w14:textId="77777777" w:rsidR="007B745C" w:rsidRPr="009F2C4E" w:rsidRDefault="007B745C" w:rsidP="00370CFF">
            <w:pPr>
              <w:snapToGrid w:val="0"/>
              <w:jc w:val="center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3379B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DOBRIŠE CESARIĆA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8F9B7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JULIJA KEMPFA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0DB78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ANTUNA KANIŽLIĆA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32FB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Prijevoz učenika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09D5B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Katolička osnovna škola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5B2F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IZNOS/kn</w:t>
            </w:r>
          </w:p>
        </w:tc>
      </w:tr>
      <w:tr w:rsidR="007B745C" w:rsidRPr="009F2C4E" w14:paraId="08060B51" w14:textId="77777777" w:rsidTr="00370CFF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CDDC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rashodi/kn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4DAF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637.692,00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0778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764.288,00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D58B7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717.700,00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4151" w14:textId="77777777" w:rsidR="007B745C" w:rsidRPr="009F2C4E" w:rsidRDefault="007B745C" w:rsidP="00370CFF">
            <w:pPr>
              <w:tabs>
                <w:tab w:val="left" w:pos="210"/>
              </w:tabs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990.000,00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39C4A" w14:textId="77777777" w:rsidR="007B745C" w:rsidRPr="009F2C4E" w:rsidRDefault="007B745C" w:rsidP="00370CFF">
            <w:pPr>
              <w:tabs>
                <w:tab w:val="left" w:pos="210"/>
              </w:tabs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166.000,00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90E2" w14:textId="77777777" w:rsidR="007B745C" w:rsidRPr="009F2C4E" w:rsidRDefault="007B745C" w:rsidP="00370CFF">
            <w:pPr>
              <w:tabs>
                <w:tab w:val="left" w:pos="210"/>
              </w:tabs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3.275.680,00</w:t>
            </w:r>
          </w:p>
        </w:tc>
      </w:tr>
      <w:tr w:rsidR="007B745C" w:rsidRPr="009F2C4E" w14:paraId="5B7305B4" w14:textId="77777777" w:rsidTr="00370CFF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CD467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Tekuće i investicijsko </w:t>
            </w:r>
            <w:r w:rsidRPr="009F2C4E">
              <w:rPr>
                <w:rFonts w:cs="Times New Roman"/>
                <w:bCs/>
                <w:lang w:val="hr-HR"/>
              </w:rPr>
              <w:t>održavanje/ 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532E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256.000,00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C495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317.500,00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5CCC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238.000,00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E1B0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10623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4774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811.500,00</w:t>
            </w:r>
          </w:p>
        </w:tc>
      </w:tr>
      <w:tr w:rsidR="007B745C" w:rsidRPr="009F2C4E" w14:paraId="335DADB8" w14:textId="77777777" w:rsidTr="00370CFF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BF0D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Kapitalna ulaganja/ 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4ECE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220.000,00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230E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520.200,00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B159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381.723,00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4DF8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0E423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B94E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1.121.923,00</w:t>
            </w:r>
          </w:p>
        </w:tc>
      </w:tr>
      <w:tr w:rsidR="007B745C" w:rsidRPr="009F2C4E" w14:paraId="00AC3ABA" w14:textId="77777777" w:rsidTr="00370CFF">
        <w:trPr>
          <w:trHeight w:val="34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E3127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UKUPNO/kn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07FAF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1.113.692,00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203C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1.601.988,00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47875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1.337.423,00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1877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990.000,00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D5FBB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166.000,00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3BE2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5.209.103,00</w:t>
            </w:r>
          </w:p>
        </w:tc>
      </w:tr>
    </w:tbl>
    <w:p w14:paraId="6A559B27" w14:textId="77777777" w:rsidR="007B745C" w:rsidRPr="009F2C4E" w:rsidRDefault="007B745C" w:rsidP="007B745C">
      <w:pPr>
        <w:spacing w:line="360" w:lineRule="auto"/>
        <w:jc w:val="both"/>
        <w:rPr>
          <w:rFonts w:cs="Times New Roman"/>
          <w:bCs/>
          <w:szCs w:val="22"/>
          <w:lang w:val="hr-HR"/>
        </w:rPr>
      </w:pPr>
    </w:p>
    <w:p w14:paraId="712E201A" w14:textId="77777777" w:rsidR="007B745C" w:rsidRPr="009F2C4E" w:rsidRDefault="007B745C" w:rsidP="007B745C">
      <w:pPr>
        <w:spacing w:line="360" w:lineRule="auto"/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2. točki II. PROGRAM OSNOVNOG OBRAZOVANJA podstavak 3. i 4. mijenjaju se i glase:</w:t>
      </w:r>
    </w:p>
    <w:p w14:paraId="11927132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Na temelju članka 143. stavka 2. i 3. Zakona, u Proračunu Grada Požege osiguravaju se sredstva za financiranje širih potreba u školstvu, i to: </w:t>
      </w:r>
    </w:p>
    <w:p w14:paraId="3A0D466F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 xml:space="preserve">- 324.000,00 kn za materijalne troškove i rad nastavnika u produženom boravku u Katoličkoj osnovnoj školi u Požegi, </w:t>
      </w:r>
    </w:p>
    <w:p w14:paraId="2A53DDCD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- 570.000,00 kn za rad nastavnika u produženom boravku u OŠ Antuna Kanižlića, 476.150,00 kn  za rad nastavnika u produženom boravku u OŠ J. Kempfa i 308.200,00 kn za rad nastavnika u produženom boravku u OŠ D. Cesarića.</w:t>
      </w:r>
    </w:p>
    <w:p w14:paraId="6E70D444" w14:textId="3DA58860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„Grad Požega u Proračunu 2021. godine financirat će šire potrebe u osnovnom obrazovanju (iznad zakonski standard) u iznosu od 1.678.350,00 kn.</w:t>
      </w:r>
    </w:p>
    <w:p w14:paraId="126DAF5B" w14:textId="10C733C8" w:rsidR="005E162D" w:rsidRPr="009F2C4E" w:rsidRDefault="005E162D" w:rsidP="00AB7167">
      <w:pPr>
        <w:jc w:val="both"/>
        <w:rPr>
          <w:rFonts w:cs="Times New Roman"/>
          <w:bCs/>
          <w:szCs w:val="22"/>
          <w:lang w:val="hr-HR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469"/>
        <w:gridCol w:w="5687"/>
        <w:gridCol w:w="1478"/>
      </w:tblGrid>
      <w:tr w:rsidR="007B745C" w:rsidRPr="009F2C4E" w14:paraId="35FF96E7" w14:textId="77777777" w:rsidTr="00370CFF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ECF8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KORISNIKA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912D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5632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NOVI IZNOS</w:t>
            </w:r>
          </w:p>
        </w:tc>
      </w:tr>
      <w:tr w:rsidR="007B745C" w:rsidRPr="009F2C4E" w14:paraId="1B278033" w14:textId="77777777" w:rsidTr="00370CFF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F47C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KATOLIČKA OSNOVNA ŠKOLA U POŽEGI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075A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troškovi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140.000,00</w:t>
            </w:r>
          </w:p>
          <w:p w14:paraId="67C2B40D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 nastavnika u produženom boravku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180.000,00</w:t>
            </w:r>
          </w:p>
          <w:p w14:paraId="338244F1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Eko škola 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4.000,00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B2CF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324.000,00</w:t>
            </w:r>
          </w:p>
        </w:tc>
      </w:tr>
      <w:tr w:rsidR="007B745C" w:rsidRPr="009F2C4E" w14:paraId="3BDAF079" w14:textId="77777777" w:rsidTr="00370CFF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E590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J. Kempfa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CB8A0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C0DF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476.150,00</w:t>
            </w:r>
          </w:p>
        </w:tc>
      </w:tr>
      <w:tr w:rsidR="007B745C" w:rsidRPr="009F2C4E" w14:paraId="0A722650" w14:textId="77777777" w:rsidTr="00370CFF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8140B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A. Kanižlića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CBC7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6CB4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570.000,00</w:t>
            </w:r>
          </w:p>
        </w:tc>
      </w:tr>
      <w:tr w:rsidR="007B745C" w:rsidRPr="009F2C4E" w14:paraId="11F69885" w14:textId="77777777" w:rsidTr="00370CFF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47446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D. Cesarića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D7785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 nastavnika u produženom boravku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1E34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308.200,00</w:t>
            </w:r>
          </w:p>
        </w:tc>
      </w:tr>
      <w:tr w:rsidR="007B745C" w:rsidRPr="009F2C4E" w14:paraId="0033EA78" w14:textId="77777777" w:rsidTr="00370CFF">
        <w:trPr>
          <w:trHeight w:val="34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E1E3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UKUPNO/kn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8473" w14:textId="77777777" w:rsidR="007B745C" w:rsidRPr="009F2C4E" w:rsidRDefault="007B745C" w:rsidP="00370CFF">
            <w:pPr>
              <w:snapToGrid w:val="0"/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1874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1.678.350,00</w:t>
            </w:r>
          </w:p>
        </w:tc>
      </w:tr>
    </w:tbl>
    <w:p w14:paraId="62B6A647" w14:textId="103A4E5B" w:rsidR="007B745C" w:rsidRPr="009F2C4E" w:rsidRDefault="007B745C" w:rsidP="00AB7167">
      <w:pPr>
        <w:spacing w:line="360" w:lineRule="auto"/>
        <w:rPr>
          <w:rFonts w:cs="Times New Roman"/>
          <w:bCs/>
          <w:szCs w:val="22"/>
          <w:lang w:val="hr-HR"/>
        </w:rPr>
      </w:pPr>
    </w:p>
    <w:p w14:paraId="7F8E2441" w14:textId="77777777" w:rsidR="00DE401D" w:rsidRPr="009F2C4E" w:rsidRDefault="007B745C" w:rsidP="00DE401D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2. točki II. PROGRAM OSNOVNOG OBRAZOVANJA podstavak 5. mijenja se i glasi:</w:t>
      </w:r>
    </w:p>
    <w:p w14:paraId="26D25C24" w14:textId="65BCD802" w:rsidR="007B745C" w:rsidRPr="009F2C4E" w:rsidRDefault="007B745C" w:rsidP="00DE401D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„Ostali izvori za financiranje potreba u osnovnom obrazovanju u 2021. godini iznose 3.875.605,00 kn</w:t>
      </w:r>
    </w:p>
    <w:p w14:paraId="18B7A0AB" w14:textId="77777777" w:rsidR="00DE401D" w:rsidRPr="009F2C4E" w:rsidRDefault="00DE401D" w:rsidP="00AB7167">
      <w:pPr>
        <w:jc w:val="both"/>
        <w:rPr>
          <w:rFonts w:cs="Times New Roman"/>
          <w:bCs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5664"/>
        <w:gridCol w:w="1564"/>
      </w:tblGrid>
      <w:tr w:rsidR="007B745C" w:rsidRPr="009F2C4E" w14:paraId="40B894E2" w14:textId="77777777" w:rsidTr="00370C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6245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KORISNIKA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9F26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437B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IZNOS/kn</w:t>
            </w:r>
          </w:p>
        </w:tc>
      </w:tr>
      <w:tr w:rsidR="007B745C" w:rsidRPr="009F2C4E" w14:paraId="27CEAF16" w14:textId="77777777" w:rsidTr="00370C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7BB8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J. Kempfa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AFE9C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troškovi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>1.834.900,00</w:t>
            </w:r>
          </w:p>
          <w:p w14:paraId="45868C6D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nefinancijska imovina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      0,00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FED9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1.834.900,00</w:t>
            </w:r>
          </w:p>
        </w:tc>
      </w:tr>
      <w:tr w:rsidR="007B745C" w:rsidRPr="009F2C4E" w14:paraId="61070C3C" w14:textId="77777777" w:rsidTr="00370C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BA2E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A. Kanižlića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52B9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troškovi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855.128,00</w:t>
            </w:r>
          </w:p>
          <w:p w14:paraId="22105F25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nefinancijska imovina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325.073,00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E368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1.180.201,00</w:t>
            </w:r>
          </w:p>
        </w:tc>
      </w:tr>
      <w:tr w:rsidR="007B745C" w:rsidRPr="009F2C4E" w14:paraId="59B56D3C" w14:textId="77777777" w:rsidTr="00370C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D3283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D. Cesarića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7A7D5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troškovi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804.756,00</w:t>
            </w:r>
          </w:p>
          <w:p w14:paraId="202E3A7F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nefinancijska imovina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55.748,00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E2BE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860.504,00</w:t>
            </w:r>
          </w:p>
        </w:tc>
      </w:tr>
      <w:tr w:rsidR="007B745C" w:rsidRPr="009F2C4E" w14:paraId="3F834EF8" w14:textId="77777777" w:rsidTr="00370C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C8B50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UKUPNO/kn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940D8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94ED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3.875.605,00 </w:t>
            </w:r>
          </w:p>
        </w:tc>
      </w:tr>
    </w:tbl>
    <w:p w14:paraId="2B795823" w14:textId="77777777" w:rsidR="007B745C" w:rsidRPr="009F2C4E" w:rsidRDefault="007B745C" w:rsidP="00261D9C">
      <w:pPr>
        <w:jc w:val="both"/>
        <w:rPr>
          <w:rFonts w:cs="Times New Roman"/>
          <w:bCs/>
          <w:szCs w:val="22"/>
          <w:lang w:val="hr-HR"/>
        </w:rPr>
      </w:pPr>
    </w:p>
    <w:p w14:paraId="6936FA99" w14:textId="77777777" w:rsidR="007B745C" w:rsidRPr="009F2C4E" w:rsidRDefault="007B745C" w:rsidP="00261D9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2. točki II. PROGRAM OSNOVNOG OBRAZOVANJA podstavak 6. mijenja se i glasi:</w:t>
      </w:r>
    </w:p>
    <w:p w14:paraId="7D38AF26" w14:textId="77777777" w:rsidR="007B745C" w:rsidRPr="009F2C4E" w:rsidRDefault="007B745C" w:rsidP="00261D9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Ostali izvori (Ministarstvo znanosti i obrazovanja) za financiranje potreba u školstvu u 2021. godini iznose 27.789.100,00 kn.</w:t>
      </w:r>
    </w:p>
    <w:p w14:paraId="02A43068" w14:textId="77777777" w:rsidR="007B745C" w:rsidRPr="009F2C4E" w:rsidRDefault="007B745C" w:rsidP="00261D9C">
      <w:pPr>
        <w:rPr>
          <w:rFonts w:cs="Times New Roman"/>
          <w:bCs/>
          <w:szCs w:val="22"/>
          <w:lang w:val="hr-HR"/>
        </w:rPr>
      </w:pPr>
    </w:p>
    <w:tbl>
      <w:tblPr>
        <w:tblW w:w="97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411"/>
        <w:gridCol w:w="5670"/>
        <w:gridCol w:w="1659"/>
      </w:tblGrid>
      <w:tr w:rsidR="007B745C" w:rsidRPr="009F2C4E" w14:paraId="16227107" w14:textId="77777777" w:rsidTr="00370CF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1B2F6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KORISNIKA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7584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13F5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IZNOS/kn</w:t>
            </w:r>
          </w:p>
        </w:tc>
      </w:tr>
      <w:tr w:rsidR="007B745C" w:rsidRPr="009F2C4E" w14:paraId="7967EE48" w14:textId="77777777" w:rsidTr="00370CF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D6E9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J. Kempfa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796C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Rashodi za zaposlene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>9.159.000,00</w:t>
            </w:r>
          </w:p>
          <w:p w14:paraId="6D61D05D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troškovi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160.000,00</w:t>
            </w:r>
          </w:p>
          <w:p w14:paraId="5C837F76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nabava knjiga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240.000,00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BF7D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9.559.000,00</w:t>
            </w:r>
          </w:p>
        </w:tc>
      </w:tr>
      <w:tr w:rsidR="007B745C" w:rsidRPr="009F2C4E" w14:paraId="0EC74953" w14:textId="77777777" w:rsidTr="00370CF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3220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A. Kanižlića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B3BE" w14:textId="77777777" w:rsidR="007B745C" w:rsidRPr="009F2C4E" w:rsidRDefault="007B745C" w:rsidP="00370CFF">
            <w:pPr>
              <w:rPr>
                <w:rStyle w:val="SubtleEmphasis"/>
                <w:rFonts w:cs="Times New Roman"/>
                <w:bCs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Rashodi za zaposlene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>8.625.000,00</w:t>
            </w:r>
          </w:p>
          <w:p w14:paraId="554449C0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troškovi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270.000,00</w:t>
            </w:r>
          </w:p>
          <w:p w14:paraId="37CE40C3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nabava knjiga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320.000,00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55E6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9.215.000,00</w:t>
            </w:r>
          </w:p>
        </w:tc>
      </w:tr>
      <w:tr w:rsidR="007B745C" w:rsidRPr="009F2C4E" w14:paraId="07E5F648" w14:textId="77777777" w:rsidTr="00370CF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B6DE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OŠ D. Cesarića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82196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Rashodi za zaposlene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>8.444.600,00</w:t>
            </w:r>
          </w:p>
          <w:p w14:paraId="642D6782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troškovi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266.500,00</w:t>
            </w:r>
          </w:p>
          <w:p w14:paraId="3CE8D545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nabava knjiga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304.000,00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993F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9.015.100,00</w:t>
            </w:r>
          </w:p>
        </w:tc>
      </w:tr>
      <w:tr w:rsidR="007B745C" w:rsidRPr="009F2C4E" w14:paraId="1F6105B2" w14:textId="77777777" w:rsidTr="00370CF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5ED51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UKUPNO/kn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0900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3745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27.789.100,00</w:t>
            </w:r>
          </w:p>
        </w:tc>
      </w:tr>
    </w:tbl>
    <w:p w14:paraId="5F261164" w14:textId="1F7FFA9A" w:rsidR="00AB7167" w:rsidRPr="009F2C4E" w:rsidRDefault="00AB7167" w:rsidP="00AB7167">
      <w:pPr>
        <w:jc w:val="both"/>
        <w:rPr>
          <w:rFonts w:cs="Times New Roman"/>
          <w:bCs/>
          <w:szCs w:val="22"/>
          <w:lang w:val="hr-HR"/>
        </w:rPr>
      </w:pPr>
    </w:p>
    <w:p w14:paraId="0BBDAEDB" w14:textId="77777777" w:rsidR="00AB7167" w:rsidRPr="009F2C4E" w:rsidRDefault="00AB7167">
      <w:pPr>
        <w:suppressAutoHyphens w:val="0"/>
        <w:spacing w:after="160" w:line="259" w:lineRule="auto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br w:type="page"/>
      </w:r>
    </w:p>
    <w:p w14:paraId="505B59CB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- u stavku 2. točka III. STIPENDIJE I ŠKOLARINE mijenja se i glasi:</w:t>
      </w:r>
    </w:p>
    <w:p w14:paraId="5B908FB8" w14:textId="77777777" w:rsidR="007B745C" w:rsidRPr="009F2C4E" w:rsidRDefault="007B745C" w:rsidP="007B745C">
      <w:pPr>
        <w:spacing w:after="24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Stipendije i školarine financirat će se u iznosu od 550.000,00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7B745C" w:rsidRPr="009F2C4E" w14:paraId="7C3AE0A7" w14:textId="77777777" w:rsidTr="00370CFF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670EA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bookmarkStart w:id="6" w:name="_Hlk529276383"/>
            <w:r w:rsidRPr="009F2C4E">
              <w:rPr>
                <w:rFonts w:cs="Times New Roman"/>
                <w:bCs/>
                <w:szCs w:val="22"/>
                <w:lang w:val="hr-HR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6B080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0321" w14:textId="77777777" w:rsidR="007B745C" w:rsidRPr="009F2C4E" w:rsidRDefault="007B745C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IZNOS/kn</w:t>
            </w:r>
          </w:p>
        </w:tc>
      </w:tr>
      <w:tr w:rsidR="007B745C" w:rsidRPr="009F2C4E" w14:paraId="5C88C913" w14:textId="77777777" w:rsidTr="00370CFF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9546F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STIPENDIJE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2A93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naknade studentima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      671.000,00</w:t>
            </w:r>
          </w:p>
          <w:p w14:paraId="49A313CE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naknade darovitim učenicima srednjih škola         30.000,00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ADD7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701.000,00 </w:t>
            </w:r>
          </w:p>
        </w:tc>
      </w:tr>
      <w:bookmarkEnd w:id="6"/>
    </w:tbl>
    <w:p w14:paraId="0696D20C" w14:textId="77777777" w:rsidR="007B745C" w:rsidRPr="009F2C4E" w:rsidRDefault="007B745C" w:rsidP="00AB7167">
      <w:pPr>
        <w:jc w:val="both"/>
        <w:rPr>
          <w:rFonts w:cs="Times New Roman"/>
          <w:bCs/>
          <w:szCs w:val="22"/>
          <w:lang w:val="hr-HR"/>
        </w:rPr>
      </w:pPr>
    </w:p>
    <w:p w14:paraId="6304B84D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2. dodaje se točka VII. SUFINANCIRANJE GIMNAZIJE U POŽEGI koja glasi:</w:t>
      </w:r>
    </w:p>
    <w:p w14:paraId="471F46AD" w14:textId="77777777" w:rsidR="007B745C" w:rsidRPr="009F2C4E" w:rsidRDefault="007B745C" w:rsidP="007B745C">
      <w:pPr>
        <w:jc w:val="both"/>
        <w:rPr>
          <w:rFonts w:cs="Times New Roman"/>
          <w:bCs/>
          <w:szCs w:val="22"/>
          <w:lang w:val="hr-HR"/>
        </w:rPr>
      </w:pPr>
    </w:p>
    <w:p w14:paraId="15E7397C" w14:textId="77777777" w:rsidR="007B745C" w:rsidRPr="009F2C4E" w:rsidRDefault="007B745C" w:rsidP="007B745C">
      <w:pPr>
        <w:spacing w:after="240"/>
        <w:ind w:left="284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V.</w:t>
      </w:r>
      <w:r w:rsidRPr="009F2C4E">
        <w:rPr>
          <w:rFonts w:cs="Times New Roman"/>
          <w:bCs/>
          <w:szCs w:val="22"/>
          <w:lang w:val="hr-HR"/>
        </w:rPr>
        <w:tab/>
        <w:t xml:space="preserve">SUFINANCIRANJE GIMNAZIJE U POŽEGI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7B745C" w:rsidRPr="009F2C4E" w14:paraId="1E7EFA01" w14:textId="77777777" w:rsidTr="009F2C4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0D55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5411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D003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IZNOS/kn </w:t>
            </w:r>
          </w:p>
        </w:tc>
      </w:tr>
      <w:tr w:rsidR="007B745C" w:rsidRPr="009F2C4E" w14:paraId="34D1376B" w14:textId="77777777" w:rsidTr="009F2C4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49B5F5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Gimnazija u Požegi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3752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tekuće pomoći </w:t>
            </w:r>
          </w:p>
          <w:p w14:paraId="4B150AEC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kapitalne pomoći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DA2D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10.000,00 </w:t>
            </w:r>
          </w:p>
          <w:p w14:paraId="15CEAD0B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10.000,00</w:t>
            </w:r>
          </w:p>
        </w:tc>
      </w:tr>
      <w:tr w:rsidR="007B745C" w:rsidRPr="009F2C4E" w14:paraId="3DC83FE6" w14:textId="77777777" w:rsidTr="009F2C4E">
        <w:trPr>
          <w:trHeight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E098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0BD0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EB9B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20.000,00</w:t>
            </w:r>
          </w:p>
        </w:tc>
      </w:tr>
    </w:tbl>
    <w:p w14:paraId="464822EF" w14:textId="77777777" w:rsidR="007B745C" w:rsidRPr="009F2C4E" w:rsidRDefault="007B745C" w:rsidP="00AB7167">
      <w:pPr>
        <w:rPr>
          <w:rFonts w:cs="Times New Roman"/>
          <w:bCs/>
          <w:szCs w:val="22"/>
          <w:lang w:val="hr-HR"/>
        </w:rPr>
      </w:pPr>
    </w:p>
    <w:p w14:paraId="094F2A55" w14:textId="77777777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2. dodaje se točka VIII. PROJEKT MEDNI DAN  koja glasi:</w:t>
      </w:r>
    </w:p>
    <w:p w14:paraId="3D17B32E" w14:textId="77777777" w:rsidR="007B745C" w:rsidRPr="009F2C4E" w:rsidRDefault="007B745C" w:rsidP="007B745C">
      <w:pPr>
        <w:rPr>
          <w:rFonts w:cs="Times New Roman"/>
          <w:bCs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5528"/>
        <w:gridCol w:w="1842"/>
      </w:tblGrid>
      <w:tr w:rsidR="007B745C" w:rsidRPr="009F2C4E" w14:paraId="5338C90D" w14:textId="77777777" w:rsidTr="009F2C4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BD4F" w14:textId="77777777" w:rsidR="007B745C" w:rsidRPr="009F2C4E" w:rsidRDefault="007B745C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KORISNIKA / AKTIVNOSTI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521E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419B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IZNOS/kn </w:t>
            </w:r>
          </w:p>
        </w:tc>
      </w:tr>
      <w:tr w:rsidR="007B745C" w:rsidRPr="009F2C4E" w14:paraId="71A837D5" w14:textId="77777777" w:rsidTr="009F2C4E">
        <w:trPr>
          <w:trHeight w:val="39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85C75F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 medni dan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6492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Prehrana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25CF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6.000,00</w:t>
            </w:r>
          </w:p>
        </w:tc>
      </w:tr>
      <w:tr w:rsidR="007B745C" w:rsidRPr="009F2C4E" w14:paraId="2A885A92" w14:textId="77777777" w:rsidTr="009F2C4E">
        <w:trPr>
          <w:trHeight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EB13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2C1E" w14:textId="77777777" w:rsidR="007B745C" w:rsidRPr="009F2C4E" w:rsidRDefault="007B745C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4A2C" w14:textId="77777777" w:rsidR="007B745C" w:rsidRPr="009F2C4E" w:rsidRDefault="007B745C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6.000,00</w:t>
            </w:r>
          </w:p>
        </w:tc>
      </w:tr>
    </w:tbl>
    <w:p w14:paraId="4C074BAF" w14:textId="77777777" w:rsidR="007B745C" w:rsidRPr="009F2C4E" w:rsidRDefault="007B745C" w:rsidP="007B745C">
      <w:pPr>
        <w:tabs>
          <w:tab w:val="left" w:pos="0"/>
          <w:tab w:val="left" w:pos="284"/>
          <w:tab w:val="left" w:pos="851"/>
        </w:tabs>
        <w:rPr>
          <w:rFonts w:cs="Times New Roman"/>
          <w:bCs/>
          <w:szCs w:val="22"/>
          <w:lang w:val="hr-HR"/>
        </w:rPr>
      </w:pPr>
    </w:p>
    <w:p w14:paraId="4EEF5EB3" w14:textId="77777777" w:rsidR="007B745C" w:rsidRPr="009F2C4E" w:rsidRDefault="007B745C" w:rsidP="007B745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3.</w:t>
      </w:r>
    </w:p>
    <w:p w14:paraId="5010E8F8" w14:textId="77777777" w:rsidR="007B745C" w:rsidRPr="009F2C4E" w:rsidRDefault="007B745C" w:rsidP="007B745C">
      <w:pPr>
        <w:rPr>
          <w:rFonts w:cs="Times New Roman"/>
          <w:bCs/>
          <w:szCs w:val="22"/>
          <w:lang w:val="hr-HR"/>
        </w:rPr>
      </w:pPr>
    </w:p>
    <w:p w14:paraId="33C65A2C" w14:textId="484784C1" w:rsidR="007B745C" w:rsidRPr="009F2C4E" w:rsidRDefault="007B745C" w:rsidP="007B745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Ovaj Program stupa na snagu osmog dana od </w:t>
      </w:r>
      <w:r w:rsidR="00DE401D" w:rsidRPr="009F2C4E">
        <w:rPr>
          <w:rFonts w:cs="Times New Roman"/>
          <w:bCs/>
          <w:szCs w:val="22"/>
          <w:lang w:val="hr-HR"/>
        </w:rPr>
        <w:t xml:space="preserve">dana </w:t>
      </w:r>
      <w:r w:rsidRPr="009F2C4E">
        <w:rPr>
          <w:rFonts w:cs="Times New Roman"/>
          <w:bCs/>
          <w:szCs w:val="22"/>
          <w:lang w:val="hr-HR"/>
        </w:rPr>
        <w:t xml:space="preserve">objave u Službenim novinama Grada Požege. </w:t>
      </w:r>
    </w:p>
    <w:p w14:paraId="5B7E08EC" w14:textId="77777777" w:rsidR="007B745C" w:rsidRPr="009F2C4E" w:rsidRDefault="007B745C" w:rsidP="007B745C">
      <w:pPr>
        <w:ind w:right="50"/>
        <w:jc w:val="both"/>
        <w:rPr>
          <w:rFonts w:cs="Times New Roman"/>
          <w:bCs/>
          <w:szCs w:val="22"/>
          <w:lang w:val="hr-HR"/>
        </w:rPr>
      </w:pPr>
    </w:p>
    <w:p w14:paraId="66ED63E6" w14:textId="1C112A9E" w:rsidR="003C7B75" w:rsidRPr="009F2C4E" w:rsidRDefault="00DD675A" w:rsidP="003C7B75">
      <w:pPr>
        <w:pStyle w:val="BodyText0"/>
        <w:ind w:firstLine="708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c</w:t>
      </w:r>
      <w:r w:rsidR="003C7B75"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) </w:t>
      </w: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Izmjena i dopuna Programa javnih potreba u sportu u Gradu Požegi za 2021. godinu  </w:t>
      </w:r>
    </w:p>
    <w:p w14:paraId="7339006D" w14:textId="77777777" w:rsidR="003C7B75" w:rsidRPr="009F2C4E" w:rsidRDefault="003C7B75" w:rsidP="003C7B75">
      <w:pPr>
        <w:jc w:val="both"/>
        <w:rPr>
          <w:rFonts w:cs="Times New Roman"/>
          <w:bCs/>
          <w:szCs w:val="22"/>
          <w:lang w:val="hr-HR"/>
        </w:rPr>
      </w:pPr>
    </w:p>
    <w:p w14:paraId="3D7EDF42" w14:textId="0E350D3C" w:rsidR="00321862" w:rsidRPr="009F2C4E" w:rsidRDefault="00321862" w:rsidP="00DD675A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LJILJANA BILEN - daje kratko obrazloženje </w:t>
      </w:r>
      <w:r w:rsidR="00D16D24" w:rsidRPr="009F2C4E">
        <w:rPr>
          <w:rFonts w:cs="Times New Roman"/>
          <w:bCs/>
          <w:szCs w:val="22"/>
          <w:lang w:val="hr-HR"/>
        </w:rPr>
        <w:t xml:space="preserve">u svezi </w:t>
      </w:r>
      <w:r w:rsidR="00DD675A" w:rsidRPr="009F2C4E">
        <w:rPr>
          <w:rFonts w:cs="Times New Roman"/>
          <w:bCs/>
          <w:szCs w:val="22"/>
          <w:lang w:val="hr-HR"/>
        </w:rPr>
        <w:t>Izmjena i dopuna Programa javnih potreba u sportu u Gradu Požegi za 2021. godinu.</w:t>
      </w:r>
    </w:p>
    <w:p w14:paraId="283292C9" w14:textId="77777777" w:rsidR="00321862" w:rsidRPr="009F2C4E" w:rsidRDefault="00321862" w:rsidP="00AB7167">
      <w:pPr>
        <w:jc w:val="both"/>
        <w:rPr>
          <w:rFonts w:cs="Times New Roman"/>
          <w:bCs/>
          <w:szCs w:val="22"/>
          <w:lang w:val="hr-HR"/>
        </w:rPr>
      </w:pPr>
    </w:p>
    <w:p w14:paraId="6CD24D8E" w14:textId="5E06A975" w:rsidR="003C7B75" w:rsidRPr="009F2C4E" w:rsidRDefault="003C7B75" w:rsidP="003C7B75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409FD581" w14:textId="4ECE9433" w:rsidR="00971E71" w:rsidRPr="009F2C4E" w:rsidRDefault="00971E71" w:rsidP="00AB7167">
      <w:pPr>
        <w:jc w:val="both"/>
        <w:rPr>
          <w:rFonts w:cs="Times New Roman"/>
          <w:bCs/>
          <w:szCs w:val="22"/>
          <w:lang w:val="hr-HR"/>
        </w:rPr>
      </w:pPr>
    </w:p>
    <w:p w14:paraId="6618364D" w14:textId="5D147361" w:rsidR="00971E71" w:rsidRPr="009F2C4E" w:rsidRDefault="00971E71" w:rsidP="003C7B75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U raspravi je sudjelovao vijećnik Antonio Šarić. </w:t>
      </w:r>
    </w:p>
    <w:p w14:paraId="5AF63972" w14:textId="77777777" w:rsidR="003C7B75" w:rsidRPr="009F2C4E" w:rsidRDefault="003C7B75" w:rsidP="00AB7167">
      <w:pPr>
        <w:jc w:val="both"/>
        <w:rPr>
          <w:rFonts w:cs="Times New Roman"/>
          <w:bCs/>
          <w:szCs w:val="22"/>
          <w:lang w:val="hr-HR"/>
        </w:rPr>
      </w:pPr>
    </w:p>
    <w:p w14:paraId="073D6664" w14:textId="24496FF8" w:rsidR="003C7B75" w:rsidRPr="009F2C4E" w:rsidRDefault="003C7B75" w:rsidP="00AB7167">
      <w:pPr>
        <w:ind w:firstLine="708"/>
        <w:jc w:val="both"/>
        <w:rPr>
          <w:rFonts w:cs="Times New Roman"/>
          <w:bCs/>
          <w:cap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</w:t>
      </w:r>
      <w:r w:rsidR="005E162D" w:rsidRPr="009F2C4E">
        <w:rPr>
          <w:rFonts w:cs="Times New Roman"/>
          <w:bCs/>
          <w:szCs w:val="22"/>
          <w:lang w:val="hr-HR"/>
        </w:rPr>
        <w:t xml:space="preserve">daje na glasovanje </w:t>
      </w:r>
      <w:r w:rsidR="00971E71" w:rsidRPr="009F2C4E">
        <w:rPr>
          <w:rFonts w:cs="Times New Roman"/>
          <w:bCs/>
          <w:szCs w:val="22"/>
          <w:lang w:val="hr-HR"/>
        </w:rPr>
        <w:t>Izmjen</w:t>
      </w:r>
      <w:r w:rsidR="005E162D" w:rsidRPr="009F2C4E">
        <w:rPr>
          <w:rFonts w:cs="Times New Roman"/>
          <w:bCs/>
          <w:szCs w:val="22"/>
          <w:lang w:val="hr-HR"/>
        </w:rPr>
        <w:t>e</w:t>
      </w:r>
      <w:r w:rsidR="00971E71" w:rsidRPr="009F2C4E">
        <w:rPr>
          <w:rFonts w:cs="Times New Roman"/>
          <w:bCs/>
          <w:szCs w:val="22"/>
          <w:lang w:val="hr-HR"/>
        </w:rPr>
        <w:t xml:space="preserve"> i dopun</w:t>
      </w:r>
      <w:r w:rsidR="005E162D" w:rsidRPr="009F2C4E">
        <w:rPr>
          <w:rFonts w:cs="Times New Roman"/>
          <w:bCs/>
          <w:szCs w:val="22"/>
          <w:lang w:val="hr-HR"/>
        </w:rPr>
        <w:t>e</w:t>
      </w:r>
      <w:r w:rsidR="00971E71" w:rsidRPr="009F2C4E">
        <w:rPr>
          <w:rFonts w:cs="Times New Roman"/>
          <w:bCs/>
          <w:szCs w:val="22"/>
          <w:lang w:val="hr-HR"/>
        </w:rPr>
        <w:t xml:space="preserve"> Programa javnih potreba u sportu u Gradu Požegi za 2021. godinu</w:t>
      </w:r>
      <w:r w:rsidRPr="009F2C4E">
        <w:rPr>
          <w:rFonts w:cs="Times New Roman"/>
          <w:bCs/>
          <w:szCs w:val="22"/>
          <w:lang w:val="hr-HR"/>
        </w:rPr>
        <w:t xml:space="preserve"> i konstatira da je Gradsko vijeće Grada Požege većinom glasova (s 1</w:t>
      </w:r>
      <w:r w:rsidR="00971E71" w:rsidRPr="009F2C4E">
        <w:rPr>
          <w:rFonts w:cs="Times New Roman"/>
          <w:bCs/>
          <w:szCs w:val="22"/>
          <w:lang w:val="hr-HR"/>
        </w:rPr>
        <w:t>1</w:t>
      </w:r>
      <w:r w:rsidRPr="009F2C4E">
        <w:rPr>
          <w:rFonts w:cs="Times New Roman"/>
          <w:bCs/>
          <w:szCs w:val="22"/>
          <w:lang w:val="hr-HR"/>
        </w:rPr>
        <w:t xml:space="preserve"> glasova za i s </w:t>
      </w:r>
      <w:r w:rsidR="00971E71" w:rsidRPr="009F2C4E">
        <w:rPr>
          <w:rFonts w:cs="Times New Roman"/>
          <w:bCs/>
          <w:szCs w:val="22"/>
          <w:lang w:val="hr-HR"/>
        </w:rPr>
        <w:t>5</w:t>
      </w:r>
      <w:r w:rsidRPr="009F2C4E">
        <w:rPr>
          <w:rFonts w:cs="Times New Roman"/>
          <w:bCs/>
          <w:szCs w:val="22"/>
          <w:lang w:val="hr-HR"/>
        </w:rPr>
        <w:t xml:space="preserve"> glas</w:t>
      </w:r>
      <w:r w:rsidR="005E162D" w:rsidRPr="009F2C4E">
        <w:rPr>
          <w:rFonts w:cs="Times New Roman"/>
          <w:bCs/>
          <w:szCs w:val="22"/>
          <w:lang w:val="hr-HR"/>
        </w:rPr>
        <w:t>ova</w:t>
      </w:r>
      <w:r w:rsidRPr="009F2C4E">
        <w:rPr>
          <w:rFonts w:cs="Times New Roman"/>
          <w:bCs/>
          <w:szCs w:val="22"/>
          <w:lang w:val="hr-HR"/>
        </w:rPr>
        <w:t xml:space="preserve"> protiv) usvojilo </w:t>
      </w:r>
    </w:p>
    <w:p w14:paraId="5B3E9424" w14:textId="77777777" w:rsidR="00741017" w:rsidRPr="009F2C4E" w:rsidRDefault="00741017" w:rsidP="00AB7167">
      <w:pPr>
        <w:rPr>
          <w:rFonts w:cs="Times New Roman"/>
          <w:bCs/>
          <w:szCs w:val="24"/>
          <w:lang w:val="hr-HR"/>
        </w:rPr>
      </w:pPr>
    </w:p>
    <w:p w14:paraId="48C358D8" w14:textId="77777777" w:rsidR="005E162D" w:rsidRPr="009F2C4E" w:rsidRDefault="005E162D" w:rsidP="005E162D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IZMJENE I DOPUNE PROGRAMA </w:t>
      </w:r>
    </w:p>
    <w:p w14:paraId="09344464" w14:textId="77777777" w:rsidR="005E162D" w:rsidRPr="009F2C4E" w:rsidRDefault="005E162D" w:rsidP="005E162D">
      <w:pPr>
        <w:jc w:val="center"/>
        <w:rPr>
          <w:rFonts w:cs="Times New Roman"/>
          <w:bCs/>
          <w:szCs w:val="22"/>
          <w:u w:val="single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JAVNIH POTREBA U SPORTU U GRADU POŽEGI ZA 2021. GODINU </w:t>
      </w:r>
    </w:p>
    <w:p w14:paraId="353075B6" w14:textId="77777777" w:rsidR="005E162D" w:rsidRPr="009F2C4E" w:rsidRDefault="005E162D" w:rsidP="005E162D">
      <w:pPr>
        <w:jc w:val="both"/>
        <w:rPr>
          <w:rFonts w:cs="Times New Roman"/>
          <w:bCs/>
          <w:szCs w:val="22"/>
          <w:u w:val="single"/>
          <w:lang w:val="hr-HR"/>
        </w:rPr>
      </w:pPr>
    </w:p>
    <w:p w14:paraId="1F20A89A" w14:textId="77777777" w:rsidR="005E162D" w:rsidRPr="009F2C4E" w:rsidRDefault="005E162D" w:rsidP="005E162D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</w:t>
      </w:r>
    </w:p>
    <w:p w14:paraId="42F0DB7C" w14:textId="77777777" w:rsidR="005E162D" w:rsidRPr="009F2C4E" w:rsidRDefault="005E162D" w:rsidP="005E162D">
      <w:pPr>
        <w:jc w:val="both"/>
        <w:rPr>
          <w:rFonts w:cs="Times New Roman"/>
          <w:bCs/>
          <w:szCs w:val="22"/>
          <w:lang w:val="hr-HR"/>
        </w:rPr>
      </w:pPr>
    </w:p>
    <w:p w14:paraId="2D20FF16" w14:textId="40FCCE61" w:rsidR="00AB7167" w:rsidRPr="009F2C4E" w:rsidRDefault="005E162D" w:rsidP="005E162D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Ovim Izmjenama i dopunama Programa, mijenja se i dopunjuje Program javnih potreba u sportu u Gradu Požegi za 2021. godinu (Službene novine Grada Požege, broj: 13/20. - u nastavku teksta: Program).</w:t>
      </w:r>
    </w:p>
    <w:p w14:paraId="3D862BE4" w14:textId="77777777" w:rsidR="00AB7167" w:rsidRPr="009F2C4E" w:rsidRDefault="00AB7167">
      <w:pPr>
        <w:suppressAutoHyphens w:val="0"/>
        <w:spacing w:after="160" w:line="259" w:lineRule="auto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br w:type="page"/>
      </w:r>
    </w:p>
    <w:p w14:paraId="65E6BD11" w14:textId="77777777" w:rsidR="005E162D" w:rsidRPr="009F2C4E" w:rsidRDefault="005E162D" w:rsidP="005E162D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Članak 2.</w:t>
      </w:r>
    </w:p>
    <w:p w14:paraId="5FF0195A" w14:textId="77777777" w:rsidR="005E162D" w:rsidRPr="009F2C4E" w:rsidRDefault="005E162D" w:rsidP="005E162D">
      <w:pPr>
        <w:rPr>
          <w:rFonts w:cs="Times New Roman"/>
          <w:bCs/>
          <w:szCs w:val="22"/>
          <w:lang w:val="hr-HR"/>
        </w:rPr>
      </w:pPr>
    </w:p>
    <w:p w14:paraId="19098C48" w14:textId="77777777" w:rsidR="005E162D" w:rsidRPr="009F2C4E" w:rsidRDefault="005E162D" w:rsidP="005E162D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članku 2. Programa:</w:t>
      </w:r>
    </w:p>
    <w:p w14:paraId="1E575FEE" w14:textId="77777777" w:rsidR="005E162D" w:rsidRPr="009F2C4E" w:rsidRDefault="005E162D" w:rsidP="00E8210B">
      <w:pPr>
        <w:numPr>
          <w:ilvl w:val="0"/>
          <w:numId w:val="9"/>
        </w:numPr>
        <w:tabs>
          <w:tab w:val="clear" w:pos="1407"/>
          <w:tab w:val="num" w:pos="0"/>
        </w:tabs>
        <w:ind w:left="567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stavku 1. iznos „7.414.000,00 kn“ zamjenjuje se iznosom „8.023.000,00 kn“</w:t>
      </w:r>
    </w:p>
    <w:p w14:paraId="1907E2AA" w14:textId="77777777" w:rsidR="005E162D" w:rsidRPr="009F2C4E" w:rsidRDefault="005E162D" w:rsidP="00E8210B">
      <w:pPr>
        <w:pStyle w:val="ListParagraph"/>
        <w:numPr>
          <w:ilvl w:val="0"/>
          <w:numId w:val="9"/>
        </w:numPr>
        <w:tabs>
          <w:tab w:val="clear" w:pos="1407"/>
          <w:tab w:val="num" w:pos="0"/>
        </w:tabs>
        <w:suppressAutoHyphens/>
        <w:ind w:left="567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u stavku 1. točka I. PROGRAMSKE SPORTSKE AKTIVNOSTI, tabelarni dio, mijenja se i glasi:</w:t>
      </w:r>
    </w:p>
    <w:p w14:paraId="5E8F45E2" w14:textId="1A8776C7" w:rsidR="005E162D" w:rsidRPr="009F2C4E" w:rsidRDefault="005E162D" w:rsidP="00E8210B">
      <w:pPr>
        <w:pStyle w:val="ListParagraph"/>
        <w:numPr>
          <w:ilvl w:val="0"/>
          <w:numId w:val="10"/>
        </w:numPr>
        <w:suppressAutoHyphens/>
        <w:ind w:left="1134" w:hanging="567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PROGRAMSKE SPORTSKE AKTIVNOSTI financirat će se u iznosu od 3.707.000,00 kn.</w:t>
      </w:r>
    </w:p>
    <w:p w14:paraId="59E46B43" w14:textId="69A4E5ED" w:rsidR="005E162D" w:rsidRPr="009F2C4E" w:rsidRDefault="005E162D" w:rsidP="005E162D">
      <w:pPr>
        <w:jc w:val="both"/>
        <w:rPr>
          <w:rFonts w:cs="Times New Roman"/>
          <w:bCs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811"/>
        <w:gridCol w:w="1417"/>
      </w:tblGrid>
      <w:tr w:rsidR="005E162D" w:rsidRPr="009F2C4E" w14:paraId="2FEE02FA" w14:textId="77777777" w:rsidTr="00370CFF">
        <w:trPr>
          <w:jc w:val="center"/>
        </w:trPr>
        <w:tc>
          <w:tcPr>
            <w:tcW w:w="2411" w:type="dxa"/>
            <w:shd w:val="clear" w:color="auto" w:fill="auto"/>
          </w:tcPr>
          <w:p w14:paraId="6CBB54F3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KORISNIKA</w:t>
            </w:r>
          </w:p>
        </w:tc>
        <w:tc>
          <w:tcPr>
            <w:tcW w:w="5811" w:type="dxa"/>
            <w:shd w:val="clear" w:color="auto" w:fill="auto"/>
          </w:tcPr>
          <w:p w14:paraId="69B6DC1F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NAMJENA SREDSTAVA/kn</w:t>
            </w:r>
          </w:p>
        </w:tc>
        <w:tc>
          <w:tcPr>
            <w:tcW w:w="1417" w:type="dxa"/>
            <w:shd w:val="clear" w:color="auto" w:fill="auto"/>
          </w:tcPr>
          <w:p w14:paraId="27277631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IZNOS/kn</w:t>
            </w:r>
          </w:p>
        </w:tc>
      </w:tr>
      <w:tr w:rsidR="005E162D" w:rsidRPr="009F2C4E" w14:paraId="19B31D28" w14:textId="77777777" w:rsidTr="00370CFF">
        <w:trPr>
          <w:trHeight w:val="340"/>
          <w:jc w:val="center"/>
        </w:trPr>
        <w:tc>
          <w:tcPr>
            <w:tcW w:w="2411" w:type="dxa"/>
            <w:shd w:val="clear" w:color="auto" w:fill="auto"/>
          </w:tcPr>
          <w:p w14:paraId="58F50E1B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POŽEŠKI ŠPORTSKI SAVEZ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2B011E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zajednički programi sporta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80.000,00</w:t>
            </w:r>
          </w:p>
          <w:p w14:paraId="28D6B78A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rad saveza (za plaće djelatnika)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444.000,00</w:t>
            </w:r>
          </w:p>
          <w:p w14:paraId="504BE23A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materijalni troškovi i održavanje</w:t>
            </w:r>
          </w:p>
          <w:p w14:paraId="0A32B4A6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  sportskih objekata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150.000,00</w:t>
            </w:r>
          </w:p>
          <w:p w14:paraId="5648F528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stipendije vrhunskim sportašima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70.000,00</w:t>
            </w:r>
          </w:p>
          <w:p w14:paraId="47F1E9DB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kotizacije, suci, prijevoz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1.008.500,00</w:t>
            </w:r>
          </w:p>
          <w:p w14:paraId="26A546BC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kapitalne donacije sportskim društvima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35.500,00</w:t>
            </w:r>
          </w:p>
          <w:p w14:paraId="2D975B69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rad sportskih udruga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225.000,00</w:t>
            </w:r>
          </w:p>
          <w:p w14:paraId="229A9F11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sufinanciranje kvalitetnog sport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1.490.000,00</w:t>
            </w:r>
          </w:p>
          <w:p w14:paraId="20D51370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rad sportskih udruga s invaliditetom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104.000,00</w:t>
            </w:r>
          </w:p>
          <w:p w14:paraId="2957755F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zajednički programi HOO-a i lokalne zajednice       80.000,00</w:t>
            </w:r>
          </w:p>
          <w:p w14:paraId="1B3E9482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 učenje i usavršavanje osnovnih plivačkih aktivnosti, obuka neplivača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20.000,00</w:t>
            </w:r>
          </w:p>
          <w:p w14:paraId="4AD3EE48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  <w:p w14:paraId="3F691CB1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7E98A7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3.707.000,00 </w:t>
            </w:r>
          </w:p>
        </w:tc>
      </w:tr>
    </w:tbl>
    <w:p w14:paraId="07723CE2" w14:textId="77777777" w:rsidR="005E162D" w:rsidRPr="009F2C4E" w:rsidRDefault="005E162D" w:rsidP="009F2C4E">
      <w:pPr>
        <w:jc w:val="both"/>
        <w:rPr>
          <w:bCs/>
          <w:szCs w:val="22"/>
        </w:rPr>
      </w:pPr>
    </w:p>
    <w:p w14:paraId="44966A2A" w14:textId="77777777" w:rsidR="005E162D" w:rsidRPr="009F2C4E" w:rsidRDefault="005E162D" w:rsidP="00E8210B">
      <w:pPr>
        <w:pStyle w:val="ListParagraph"/>
        <w:numPr>
          <w:ilvl w:val="0"/>
          <w:numId w:val="9"/>
        </w:numPr>
        <w:tabs>
          <w:tab w:val="clear" w:pos="1407"/>
          <w:tab w:val="num" w:pos="0"/>
        </w:tabs>
        <w:suppressAutoHyphens/>
        <w:ind w:left="900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u stavku 1. točka II. PROGRAM SPORTSKE PRIREDBE I MANIFESTACIJE, tabelarni dio mijenja se i glasi:</w:t>
      </w:r>
    </w:p>
    <w:p w14:paraId="7AFD2F4D" w14:textId="77777777" w:rsidR="005E162D" w:rsidRPr="009F2C4E" w:rsidRDefault="005E162D" w:rsidP="00AB7167">
      <w:pPr>
        <w:contextualSpacing/>
        <w:rPr>
          <w:rFonts w:cs="Times New Roman"/>
          <w:bCs/>
          <w:szCs w:val="22"/>
          <w:lang w:val="hr-HR"/>
        </w:rPr>
      </w:pPr>
    </w:p>
    <w:p w14:paraId="5E0C85A5" w14:textId="77777777" w:rsidR="005E162D" w:rsidRPr="009F2C4E" w:rsidRDefault="005E162D" w:rsidP="005E162D">
      <w:pPr>
        <w:ind w:left="540" w:hanging="540"/>
        <w:contextualSpacing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II.</w:t>
      </w:r>
      <w:r w:rsidRPr="009F2C4E">
        <w:rPr>
          <w:rFonts w:cs="Times New Roman"/>
          <w:bCs/>
          <w:szCs w:val="22"/>
          <w:lang w:val="hr-HR"/>
        </w:rPr>
        <w:tab/>
        <w:t>PROGRAM SPORTSKE PRIREDBE I MANIFESTACIJE financirat će se u iznosu od 130.000,00kn</w:t>
      </w:r>
    </w:p>
    <w:p w14:paraId="217001B4" w14:textId="77777777" w:rsidR="005E162D" w:rsidRPr="009F2C4E" w:rsidRDefault="005E162D" w:rsidP="005E162D">
      <w:pPr>
        <w:contextualSpacing/>
        <w:jc w:val="both"/>
        <w:rPr>
          <w:rFonts w:cs="Times New Roman"/>
          <w:bCs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508"/>
        <w:gridCol w:w="2131"/>
      </w:tblGrid>
      <w:tr w:rsidR="005E162D" w:rsidRPr="009F2C4E" w14:paraId="5201E1C6" w14:textId="77777777" w:rsidTr="00370CFF">
        <w:trPr>
          <w:trHeight w:val="34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2C68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 w:eastAsia="en-GB"/>
              </w:rPr>
              <w:t>NAMJENA SREDSTAVA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7FB4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 w:eastAsia="en-GB"/>
              </w:rPr>
              <w:t>IZNOS/kn</w:t>
            </w:r>
          </w:p>
        </w:tc>
      </w:tr>
      <w:tr w:rsidR="005E162D" w:rsidRPr="009F2C4E" w14:paraId="2AD49B66" w14:textId="77777777" w:rsidTr="00370CFF">
        <w:trPr>
          <w:trHeight w:val="551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4A6A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Tekući projekt – Športske priredbe i manifestacije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840B" w14:textId="77777777" w:rsidR="005E162D" w:rsidRPr="009F2C4E" w:rsidRDefault="005E162D" w:rsidP="00370CFF">
            <w:pPr>
              <w:jc w:val="right"/>
              <w:rPr>
                <w:rFonts w:cs="Times New Roman"/>
                <w:bCs/>
                <w:szCs w:val="22"/>
                <w:lang w:val="hr-HR" w:eastAsia="en-GB"/>
              </w:rPr>
            </w:pPr>
            <w:r w:rsidRPr="009F2C4E">
              <w:rPr>
                <w:rFonts w:cs="Times New Roman"/>
                <w:bCs/>
                <w:szCs w:val="22"/>
                <w:lang w:val="hr-HR" w:eastAsia="en-GB"/>
              </w:rPr>
              <w:t>130.000,00</w:t>
            </w:r>
          </w:p>
        </w:tc>
      </w:tr>
    </w:tbl>
    <w:p w14:paraId="395A6635" w14:textId="77777777" w:rsidR="005E162D" w:rsidRPr="009F2C4E" w:rsidRDefault="005E162D" w:rsidP="005E162D">
      <w:pPr>
        <w:pStyle w:val="ListParagraph"/>
        <w:ind w:left="0"/>
        <w:jc w:val="both"/>
        <w:rPr>
          <w:bCs/>
          <w:szCs w:val="22"/>
          <w:lang w:val="hr-HR"/>
        </w:rPr>
      </w:pPr>
    </w:p>
    <w:p w14:paraId="5C0FC409" w14:textId="77777777" w:rsidR="005E162D" w:rsidRPr="009F2C4E" w:rsidRDefault="005E162D" w:rsidP="00E8210B">
      <w:pPr>
        <w:pStyle w:val="ListParagraph"/>
        <w:numPr>
          <w:ilvl w:val="0"/>
          <w:numId w:val="9"/>
        </w:numPr>
        <w:tabs>
          <w:tab w:val="clear" w:pos="1407"/>
          <w:tab w:val="num" w:pos="0"/>
        </w:tabs>
        <w:suppressAutoHyphens/>
        <w:ind w:left="900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u stavku 1. točka III. PROGRAM USTANOVA U SPORTU, tabelarni dio, mijenja se i glasi:</w:t>
      </w:r>
    </w:p>
    <w:p w14:paraId="63E083BB" w14:textId="77777777" w:rsidR="005E162D" w:rsidRPr="009F2C4E" w:rsidRDefault="005E162D" w:rsidP="005E162D">
      <w:pPr>
        <w:rPr>
          <w:rFonts w:cs="Times New Roman"/>
          <w:bCs/>
          <w:szCs w:val="22"/>
          <w:lang w:val="hr-HR"/>
        </w:rPr>
      </w:pPr>
    </w:p>
    <w:p w14:paraId="372A7D71" w14:textId="77777777" w:rsidR="005E162D" w:rsidRPr="009F2C4E" w:rsidRDefault="005E162D" w:rsidP="005E162D">
      <w:pPr>
        <w:pStyle w:val="ListParagraph"/>
        <w:ind w:left="624" w:right="-113" w:hanging="482"/>
        <w:jc w:val="both"/>
        <w:rPr>
          <w:bCs/>
          <w:szCs w:val="22"/>
          <w:lang w:val="hr-HR" w:eastAsia="en-GB"/>
        </w:rPr>
      </w:pPr>
      <w:r w:rsidRPr="009F2C4E">
        <w:rPr>
          <w:bCs/>
          <w:szCs w:val="22"/>
          <w:lang w:val="hr-HR"/>
        </w:rPr>
        <w:t>III.</w:t>
      </w:r>
      <w:r w:rsidRPr="009F2C4E">
        <w:rPr>
          <w:bCs/>
          <w:szCs w:val="22"/>
          <w:lang w:val="hr-HR"/>
        </w:rPr>
        <w:tab/>
        <w:t xml:space="preserve">PROGRAM USTANOVA U SPORTU  kojima je osnivač Grad  Požega </w:t>
      </w:r>
      <w:r w:rsidRPr="009F2C4E">
        <w:rPr>
          <w:bCs/>
          <w:szCs w:val="22"/>
          <w:lang w:val="hr-HR" w:eastAsia="en-GB"/>
        </w:rPr>
        <w:t>financirat će se u iznosu od 4.186.000,00 kn.</w:t>
      </w:r>
    </w:p>
    <w:p w14:paraId="741B3017" w14:textId="77777777" w:rsidR="005E162D" w:rsidRPr="009F2C4E" w:rsidRDefault="005E162D" w:rsidP="005E162D">
      <w:pPr>
        <w:jc w:val="both"/>
        <w:rPr>
          <w:rFonts w:cs="Times New Roman"/>
          <w:bCs/>
          <w:szCs w:val="22"/>
          <w:lang w:val="hr-HR" w:eastAsia="en-GB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5811"/>
        <w:gridCol w:w="1417"/>
      </w:tblGrid>
      <w:tr w:rsidR="005E162D" w:rsidRPr="009F2C4E" w14:paraId="279368C4" w14:textId="77777777" w:rsidTr="00370C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0CC9A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 w:eastAsia="en-GB"/>
              </w:rPr>
              <w:t>NAZIV KORISNIKA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61FA9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 w:eastAsia="en-GB"/>
              </w:rPr>
              <w:t>NAMJENA SREDSTAVA/kn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8FED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 w:eastAsia="en-GB"/>
              </w:rPr>
              <w:t>IZNOS/kn</w:t>
            </w:r>
          </w:p>
        </w:tc>
      </w:tr>
      <w:tr w:rsidR="005E162D" w:rsidRPr="009F2C4E" w14:paraId="3A6B7956" w14:textId="77777777" w:rsidTr="00370CFF">
        <w:trPr>
          <w:trHeight w:val="34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EFBB" w14:textId="77777777" w:rsidR="005E162D" w:rsidRPr="009F2C4E" w:rsidRDefault="005E162D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 w:eastAsia="en-GB"/>
              </w:rPr>
              <w:t>JAVNA USTANOVA „SPORTSKI OBJEKTI POŽEGA“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7D28B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Sredstva iz izvora Grada iznose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3.246.000,00</w:t>
            </w:r>
          </w:p>
          <w:p w14:paraId="41E4F0C4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Sredstva iz ostalih izvora iznose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940.000,00</w:t>
            </w:r>
          </w:p>
          <w:p w14:paraId="06F579FB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za slijedeće rashode:</w:t>
            </w:r>
          </w:p>
          <w:p w14:paraId="12553F72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Rashodi za zaposlene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1.311.140,00</w:t>
            </w:r>
          </w:p>
          <w:p w14:paraId="6B6FA0CC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Materijalni i financijski rashodi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2.842.860,00</w:t>
            </w:r>
          </w:p>
          <w:p w14:paraId="3478AEA4" w14:textId="77777777" w:rsidR="005E162D" w:rsidRPr="009F2C4E" w:rsidRDefault="005E162D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Nabava opreme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  32.000,00</w:t>
            </w:r>
          </w:p>
          <w:p w14:paraId="14D09F39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  <w:p w14:paraId="227918CA" w14:textId="77777777" w:rsidR="005E162D" w:rsidRPr="009F2C4E" w:rsidRDefault="005E162D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8B103" w14:textId="77777777" w:rsidR="005E162D" w:rsidRPr="009F2C4E" w:rsidRDefault="005E162D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 w:eastAsia="en-GB"/>
              </w:rPr>
              <w:t>4.186.000,00</w:t>
            </w:r>
          </w:p>
        </w:tc>
      </w:tr>
    </w:tbl>
    <w:p w14:paraId="481AA964" w14:textId="77777777" w:rsidR="005E162D" w:rsidRPr="009F2C4E" w:rsidRDefault="005E162D" w:rsidP="005E162D">
      <w:pPr>
        <w:rPr>
          <w:rFonts w:cs="Times New Roman"/>
          <w:bCs/>
          <w:szCs w:val="22"/>
          <w:lang w:val="hr-HR"/>
        </w:rPr>
      </w:pPr>
    </w:p>
    <w:p w14:paraId="41E1304E" w14:textId="77777777" w:rsidR="005E162D" w:rsidRPr="009F2C4E" w:rsidRDefault="005E162D" w:rsidP="005E162D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3.</w:t>
      </w:r>
    </w:p>
    <w:p w14:paraId="7706E50B" w14:textId="77777777" w:rsidR="005E162D" w:rsidRPr="009F2C4E" w:rsidRDefault="005E162D" w:rsidP="005E162D">
      <w:pPr>
        <w:rPr>
          <w:rFonts w:cs="Times New Roman"/>
          <w:bCs/>
          <w:szCs w:val="22"/>
          <w:lang w:val="hr-HR"/>
        </w:rPr>
      </w:pPr>
    </w:p>
    <w:p w14:paraId="5E8DC67D" w14:textId="77777777" w:rsidR="005E162D" w:rsidRPr="009F2C4E" w:rsidRDefault="005E162D" w:rsidP="005E162D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Ovaj Program stupa na snagu osmog dana od dana objave u Službenim novinama Grada Požege.</w:t>
      </w:r>
    </w:p>
    <w:p w14:paraId="00048E0B" w14:textId="77777777" w:rsidR="005E162D" w:rsidRPr="009F2C4E" w:rsidRDefault="005E162D" w:rsidP="005E162D">
      <w:pPr>
        <w:ind w:right="50"/>
        <w:jc w:val="both"/>
        <w:rPr>
          <w:rFonts w:cs="Times New Roman"/>
          <w:bCs/>
          <w:szCs w:val="22"/>
          <w:lang w:val="hr-HR"/>
        </w:rPr>
      </w:pPr>
    </w:p>
    <w:p w14:paraId="28A3F381" w14:textId="40BDCF29" w:rsidR="003C7B75" w:rsidRPr="003D6285" w:rsidRDefault="00971E71" w:rsidP="0076517E">
      <w:pPr>
        <w:pStyle w:val="BodyText0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3D6285">
        <w:rPr>
          <w:rFonts w:ascii="Times New Roman" w:hAnsi="Times New Roman" w:cs="Times New Roman"/>
          <w:b/>
          <w:sz w:val="22"/>
          <w:szCs w:val="22"/>
          <w:lang w:val="hr-HR"/>
        </w:rPr>
        <w:lastRenderedPageBreak/>
        <w:t xml:space="preserve">Prijedlog Izmjena i dopuna </w:t>
      </w:r>
      <w:r w:rsidR="003C7B75" w:rsidRPr="003D6285">
        <w:rPr>
          <w:rFonts w:ascii="Times New Roman" w:hAnsi="Times New Roman" w:cs="Times New Roman"/>
          <w:b/>
          <w:sz w:val="22"/>
          <w:szCs w:val="22"/>
          <w:lang w:val="hr-HR"/>
        </w:rPr>
        <w:t xml:space="preserve">Programa javnih potreba u </w:t>
      </w:r>
      <w:r w:rsidR="00E10735" w:rsidRPr="003D6285">
        <w:rPr>
          <w:rFonts w:ascii="Times New Roman" w:hAnsi="Times New Roman" w:cs="Times New Roman"/>
          <w:b/>
          <w:sz w:val="22"/>
          <w:szCs w:val="22"/>
          <w:lang w:val="hr-HR"/>
        </w:rPr>
        <w:t xml:space="preserve">socijalnoj skrbi </w:t>
      </w:r>
      <w:r w:rsidRPr="003D6285">
        <w:rPr>
          <w:rFonts w:ascii="Times New Roman" w:hAnsi="Times New Roman" w:cs="Times New Roman"/>
          <w:b/>
          <w:sz w:val="22"/>
          <w:szCs w:val="22"/>
          <w:lang w:val="hr-HR"/>
        </w:rPr>
        <w:t xml:space="preserve">u Gradu Požegi za </w:t>
      </w:r>
      <w:r w:rsidR="003C7B75" w:rsidRPr="003D6285">
        <w:rPr>
          <w:rFonts w:ascii="Times New Roman" w:hAnsi="Times New Roman" w:cs="Times New Roman"/>
          <w:b/>
          <w:sz w:val="22"/>
          <w:szCs w:val="22"/>
          <w:lang w:val="hr-HR"/>
        </w:rPr>
        <w:t>2021. godin</w:t>
      </w:r>
      <w:r w:rsidRPr="003D6285">
        <w:rPr>
          <w:rFonts w:ascii="Times New Roman" w:hAnsi="Times New Roman" w:cs="Times New Roman"/>
          <w:b/>
          <w:sz w:val="22"/>
          <w:szCs w:val="22"/>
          <w:lang w:val="hr-HR"/>
        </w:rPr>
        <w:t>u</w:t>
      </w:r>
    </w:p>
    <w:p w14:paraId="34C1625F" w14:textId="77777777" w:rsidR="003C7B75" w:rsidRPr="009F2C4E" w:rsidRDefault="003C7B75" w:rsidP="003C7B75">
      <w:pPr>
        <w:jc w:val="both"/>
        <w:rPr>
          <w:rFonts w:cs="Times New Roman"/>
          <w:bCs/>
          <w:szCs w:val="22"/>
          <w:lang w:val="hr-HR"/>
        </w:rPr>
      </w:pPr>
    </w:p>
    <w:p w14:paraId="318C0148" w14:textId="77777777" w:rsidR="00D16D24" w:rsidRPr="009F2C4E" w:rsidRDefault="00321862" w:rsidP="00D16D24">
      <w:pPr>
        <w:pStyle w:val="BodyText0"/>
        <w:ind w:firstLine="708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LJILJANA BILEN - daje kratko obrazloženje </w:t>
      </w:r>
      <w:r w:rsidR="00971E71"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 svezi </w:t>
      </w:r>
      <w:r w:rsidR="00D16D24" w:rsidRPr="009F2C4E">
        <w:rPr>
          <w:rFonts w:ascii="Times New Roman" w:hAnsi="Times New Roman" w:cs="Times New Roman"/>
          <w:bCs/>
          <w:sz w:val="22"/>
          <w:szCs w:val="22"/>
          <w:lang w:val="hr-HR"/>
        </w:rPr>
        <w:t>Izmjena i dopuna Programa javnih potreba u socijalnoj skrbi u Gradu Požegi za 2021. godinu</w:t>
      </w:r>
    </w:p>
    <w:p w14:paraId="7AA73B4E" w14:textId="6319F5D4" w:rsidR="00321862" w:rsidRPr="009F2C4E" w:rsidRDefault="00321862" w:rsidP="00AB7167">
      <w:pPr>
        <w:jc w:val="both"/>
        <w:rPr>
          <w:rFonts w:cs="Times New Roman"/>
          <w:bCs/>
          <w:szCs w:val="22"/>
          <w:lang w:val="hr-HR"/>
        </w:rPr>
      </w:pPr>
    </w:p>
    <w:p w14:paraId="79E7AD6D" w14:textId="1E7DB8E0" w:rsidR="003C7B75" w:rsidRPr="009F2C4E" w:rsidRDefault="003C7B75" w:rsidP="00D16D24">
      <w:pPr>
        <w:ind w:left="360" w:firstLine="36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4B0AA552" w14:textId="77777777" w:rsidR="003C7B75" w:rsidRPr="009F2C4E" w:rsidRDefault="003C7B75" w:rsidP="00AB7167">
      <w:pPr>
        <w:jc w:val="both"/>
        <w:rPr>
          <w:rFonts w:cs="Times New Roman"/>
          <w:bCs/>
          <w:szCs w:val="22"/>
          <w:lang w:val="hr-HR"/>
        </w:rPr>
      </w:pPr>
    </w:p>
    <w:p w14:paraId="50973817" w14:textId="4CC13EC5" w:rsidR="003C7B75" w:rsidRPr="009F2C4E" w:rsidRDefault="003C7B75" w:rsidP="00AB7167">
      <w:pPr>
        <w:ind w:firstLine="36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</w:t>
      </w:r>
      <w:r w:rsidR="00C61470" w:rsidRPr="009F2C4E">
        <w:rPr>
          <w:rFonts w:cs="Times New Roman"/>
          <w:bCs/>
          <w:szCs w:val="22"/>
          <w:lang w:val="hr-HR"/>
        </w:rPr>
        <w:t>daje na glasovanje</w:t>
      </w:r>
      <w:r w:rsidR="00E104C3" w:rsidRPr="009F2C4E">
        <w:rPr>
          <w:rFonts w:cs="Times New Roman"/>
          <w:bCs/>
          <w:szCs w:val="22"/>
          <w:lang w:val="hr-HR"/>
        </w:rPr>
        <w:t xml:space="preserve"> </w:t>
      </w:r>
      <w:r w:rsidR="00D16D24" w:rsidRPr="009F2C4E">
        <w:rPr>
          <w:rFonts w:cs="Times New Roman"/>
          <w:bCs/>
          <w:szCs w:val="22"/>
          <w:lang w:val="hr-HR"/>
        </w:rPr>
        <w:t>Izmjen</w:t>
      </w:r>
      <w:r w:rsidR="00C61470" w:rsidRPr="009F2C4E">
        <w:rPr>
          <w:rFonts w:cs="Times New Roman"/>
          <w:bCs/>
          <w:szCs w:val="22"/>
          <w:lang w:val="hr-HR"/>
        </w:rPr>
        <w:t>e i</w:t>
      </w:r>
      <w:r w:rsidR="00D16D24" w:rsidRPr="009F2C4E">
        <w:rPr>
          <w:rFonts w:cs="Times New Roman"/>
          <w:bCs/>
          <w:szCs w:val="22"/>
          <w:lang w:val="hr-HR"/>
        </w:rPr>
        <w:t xml:space="preserve"> dopun</w:t>
      </w:r>
      <w:r w:rsidR="00C61470" w:rsidRPr="009F2C4E">
        <w:rPr>
          <w:rFonts w:cs="Times New Roman"/>
          <w:bCs/>
          <w:szCs w:val="22"/>
          <w:lang w:val="hr-HR"/>
        </w:rPr>
        <w:t>e</w:t>
      </w:r>
      <w:r w:rsidR="00D16D24" w:rsidRPr="009F2C4E">
        <w:rPr>
          <w:rFonts w:cs="Times New Roman"/>
          <w:bCs/>
          <w:szCs w:val="22"/>
          <w:lang w:val="hr-HR"/>
        </w:rPr>
        <w:t xml:space="preserve"> Programa javnih potreba u socijalnoj skrbi u Gradu Požegi za 2021. godinu</w:t>
      </w:r>
      <w:r w:rsidR="00C61470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i konstatira da je Gradsko vijeće Grada Požege većinom glasova (s 1</w:t>
      </w:r>
      <w:r w:rsidR="00D16D24" w:rsidRPr="009F2C4E">
        <w:rPr>
          <w:rFonts w:cs="Times New Roman"/>
          <w:bCs/>
          <w:szCs w:val="22"/>
          <w:lang w:val="hr-HR"/>
        </w:rPr>
        <w:t>1</w:t>
      </w:r>
      <w:r w:rsidRPr="009F2C4E">
        <w:rPr>
          <w:rFonts w:cs="Times New Roman"/>
          <w:bCs/>
          <w:szCs w:val="22"/>
          <w:lang w:val="hr-HR"/>
        </w:rPr>
        <w:t xml:space="preserve"> glasova za</w:t>
      </w:r>
      <w:r w:rsidR="00D16D24" w:rsidRPr="009F2C4E">
        <w:rPr>
          <w:rFonts w:cs="Times New Roman"/>
          <w:bCs/>
          <w:szCs w:val="22"/>
          <w:lang w:val="hr-HR"/>
        </w:rPr>
        <w:t xml:space="preserve">, </w:t>
      </w:r>
      <w:r w:rsidRPr="009F2C4E">
        <w:rPr>
          <w:rFonts w:cs="Times New Roman"/>
          <w:bCs/>
          <w:szCs w:val="22"/>
          <w:lang w:val="hr-HR"/>
        </w:rPr>
        <w:t xml:space="preserve">s </w:t>
      </w:r>
      <w:r w:rsidR="00D16D24" w:rsidRPr="009F2C4E">
        <w:rPr>
          <w:rFonts w:cs="Times New Roman"/>
          <w:bCs/>
          <w:szCs w:val="22"/>
          <w:lang w:val="hr-HR"/>
        </w:rPr>
        <w:t>4</w:t>
      </w:r>
      <w:r w:rsidRPr="009F2C4E">
        <w:rPr>
          <w:rFonts w:cs="Times New Roman"/>
          <w:bCs/>
          <w:szCs w:val="22"/>
          <w:lang w:val="hr-HR"/>
        </w:rPr>
        <w:t xml:space="preserve"> glasa protiv</w:t>
      </w:r>
      <w:r w:rsidR="00D16D24" w:rsidRPr="009F2C4E">
        <w:rPr>
          <w:rFonts w:cs="Times New Roman"/>
          <w:bCs/>
          <w:szCs w:val="22"/>
          <w:lang w:val="hr-HR"/>
        </w:rPr>
        <w:t xml:space="preserve"> i </w:t>
      </w:r>
      <w:r w:rsidR="000C5959" w:rsidRPr="009F2C4E">
        <w:rPr>
          <w:rFonts w:cs="Times New Roman"/>
          <w:bCs/>
          <w:szCs w:val="22"/>
          <w:lang w:val="hr-HR"/>
        </w:rPr>
        <w:t xml:space="preserve">s </w:t>
      </w:r>
      <w:r w:rsidR="00D16D24" w:rsidRPr="009F2C4E">
        <w:rPr>
          <w:rFonts w:cs="Times New Roman"/>
          <w:bCs/>
          <w:szCs w:val="22"/>
          <w:lang w:val="hr-HR"/>
        </w:rPr>
        <w:t xml:space="preserve">1 </w:t>
      </w:r>
      <w:r w:rsidR="000C5959" w:rsidRPr="009F2C4E">
        <w:rPr>
          <w:rFonts w:cs="Times New Roman"/>
          <w:bCs/>
          <w:szCs w:val="22"/>
          <w:lang w:val="hr-HR"/>
        </w:rPr>
        <w:t xml:space="preserve">suzdržanim </w:t>
      </w:r>
      <w:r w:rsidR="00D16D24" w:rsidRPr="009F2C4E">
        <w:rPr>
          <w:rFonts w:cs="Times New Roman"/>
          <w:bCs/>
          <w:szCs w:val="22"/>
          <w:lang w:val="hr-HR"/>
        </w:rPr>
        <w:t>glasom</w:t>
      </w:r>
      <w:r w:rsidRPr="009F2C4E">
        <w:rPr>
          <w:rFonts w:cs="Times New Roman"/>
          <w:bCs/>
          <w:szCs w:val="22"/>
          <w:lang w:val="hr-HR"/>
        </w:rPr>
        <w:t xml:space="preserve">) usvojilo </w:t>
      </w:r>
    </w:p>
    <w:p w14:paraId="0779B0C9" w14:textId="627FC232" w:rsidR="00C61470" w:rsidRPr="009F2C4E" w:rsidRDefault="00C61470" w:rsidP="003C7B75">
      <w:pPr>
        <w:jc w:val="both"/>
        <w:rPr>
          <w:rFonts w:cs="Times New Roman"/>
          <w:bCs/>
          <w:szCs w:val="22"/>
          <w:lang w:val="hr-HR"/>
        </w:rPr>
      </w:pPr>
    </w:p>
    <w:p w14:paraId="18F343BA" w14:textId="77777777" w:rsidR="00C61470" w:rsidRPr="009F2C4E" w:rsidRDefault="00C61470" w:rsidP="00C61470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IZMJENE I DOPUNE PROGRAMA </w:t>
      </w:r>
    </w:p>
    <w:p w14:paraId="4779F356" w14:textId="77777777" w:rsidR="00C61470" w:rsidRPr="009F2C4E" w:rsidRDefault="00C61470" w:rsidP="00C61470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JAVNIH POTREBA U SOCIJALNOJ SKRBI U GRADU POŽEGI U 2021. GODINI</w:t>
      </w:r>
    </w:p>
    <w:p w14:paraId="2C790FFF" w14:textId="77777777" w:rsidR="00C61470" w:rsidRPr="009F2C4E" w:rsidRDefault="00C61470" w:rsidP="00C61470">
      <w:pPr>
        <w:jc w:val="both"/>
        <w:rPr>
          <w:rFonts w:cs="Times New Roman"/>
          <w:bCs/>
          <w:szCs w:val="22"/>
          <w:lang w:val="hr-HR"/>
        </w:rPr>
      </w:pPr>
    </w:p>
    <w:p w14:paraId="3B6776BD" w14:textId="77777777" w:rsidR="00C61470" w:rsidRPr="009F2C4E" w:rsidRDefault="00C61470" w:rsidP="00C61470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</w:t>
      </w:r>
    </w:p>
    <w:p w14:paraId="0B4306FB" w14:textId="77777777" w:rsidR="00C61470" w:rsidRPr="009F2C4E" w:rsidRDefault="00C61470" w:rsidP="00C61470">
      <w:pPr>
        <w:jc w:val="both"/>
        <w:rPr>
          <w:rFonts w:cs="Times New Roman"/>
          <w:bCs/>
          <w:szCs w:val="22"/>
          <w:lang w:val="hr-HR"/>
        </w:rPr>
      </w:pPr>
    </w:p>
    <w:p w14:paraId="256F8841" w14:textId="77777777" w:rsidR="00C61470" w:rsidRPr="009F2C4E" w:rsidRDefault="00C61470" w:rsidP="00C61470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color w:val="auto"/>
          <w:sz w:val="22"/>
          <w:szCs w:val="22"/>
        </w:rPr>
        <w:t>Ovim Izmjenama i dopunama Programa mijenja se i dopunjuje Program javnih potreba u socijalnoj skrbi u Gradu Požegi u 2021. godini (Službene novine Grada Požege, broj: 13/20.- u nastavku teksta: Program).</w:t>
      </w:r>
    </w:p>
    <w:p w14:paraId="42CADA83" w14:textId="77777777" w:rsidR="00C61470" w:rsidRPr="009F2C4E" w:rsidRDefault="00C61470" w:rsidP="00C61470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B2DB691" w14:textId="77777777" w:rsidR="00C61470" w:rsidRPr="009F2C4E" w:rsidRDefault="00C61470" w:rsidP="00C61470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Članak 2. </w:t>
      </w:r>
    </w:p>
    <w:p w14:paraId="23C1D6DB" w14:textId="77777777" w:rsidR="00C61470" w:rsidRPr="009F2C4E" w:rsidRDefault="00C61470" w:rsidP="00C61470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članku 2. Programa</w:t>
      </w:r>
    </w:p>
    <w:p w14:paraId="5E5C64E7" w14:textId="77777777" w:rsidR="00C61470" w:rsidRPr="009F2C4E" w:rsidRDefault="00C61470" w:rsidP="00C61470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1. iznos: „4.074.600,00 kn“, zamjenjuje se sa  iznosom: „3.824.600,00kn“</w:t>
      </w:r>
    </w:p>
    <w:p w14:paraId="1997C77D" w14:textId="77777777" w:rsidR="00C61470" w:rsidRPr="009F2C4E" w:rsidRDefault="00C61470" w:rsidP="00C61470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- u stavku 1. u točki I. PRAVA NA POMOĆI IZ SOCIJALNE SKRBI, podtočka 1. (tabelarni dio) mijenja se i glasi:</w:t>
      </w:r>
    </w:p>
    <w:p w14:paraId="6ECCCA84" w14:textId="77777777" w:rsidR="00C61470" w:rsidRPr="009F2C4E" w:rsidRDefault="00C61470" w:rsidP="00C61470">
      <w:pPr>
        <w:pStyle w:val="Default"/>
        <w:ind w:left="567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F2C4E">
        <w:rPr>
          <w:rFonts w:ascii="Times New Roman" w:hAnsi="Times New Roman" w:cs="Times New Roman"/>
          <w:bCs/>
          <w:color w:val="auto"/>
          <w:sz w:val="22"/>
          <w:szCs w:val="22"/>
        </w:rPr>
        <w:t>„ I. PRAVA NA POMOĆI IZ SOCIJALNE SKRBI financirat će se u iznosu od 3.094.000,00 kn</w:t>
      </w:r>
    </w:p>
    <w:p w14:paraId="41822E6D" w14:textId="77777777" w:rsidR="00C61470" w:rsidRPr="009F2C4E" w:rsidRDefault="00C61470" w:rsidP="00C61470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694"/>
        <w:gridCol w:w="6387"/>
        <w:gridCol w:w="1558"/>
      </w:tblGrid>
      <w:tr w:rsidR="00C61470" w:rsidRPr="009F2C4E" w14:paraId="0D5EC564" w14:textId="77777777" w:rsidTr="00370CFF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EAD5" w14:textId="77777777" w:rsidR="00C61470" w:rsidRPr="009F2C4E" w:rsidRDefault="00C61470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AKTIVNOSTI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C20D" w14:textId="77777777" w:rsidR="00C61470" w:rsidRPr="009F2C4E" w:rsidRDefault="00C61470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NAZIV PRAVA IZ SOCIJALNE SKRBI/ NAMJENA SREDSTAVA/kn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29F1" w14:textId="77777777" w:rsidR="00C61470" w:rsidRPr="009F2C4E" w:rsidRDefault="00C61470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IZNOS/kn</w:t>
            </w:r>
          </w:p>
        </w:tc>
      </w:tr>
      <w:tr w:rsidR="00C61470" w:rsidRPr="009F2C4E" w14:paraId="1F2AE000" w14:textId="77777777" w:rsidTr="00370CFF">
        <w:trPr>
          <w:trHeight w:val="34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41B5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REŽIJSKI TROŠKOVI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06EF6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 Pravo na pomoć za podmirenje troškova stanovanja, a odnosi se na:</w:t>
            </w:r>
          </w:p>
          <w:p w14:paraId="171D7B4F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-pravo na pomoć za podmirenje troškova najamnine, električne energije, komunalnih usluga (troškovi vode, plina i centralnog grijanja),</w:t>
            </w:r>
          </w:p>
          <w:p w14:paraId="6110320F" w14:textId="77777777" w:rsidR="00C61470" w:rsidRPr="009F2C4E" w:rsidRDefault="00C61470" w:rsidP="00370CFF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373.000,00</w:t>
            </w:r>
          </w:p>
          <w:p w14:paraId="455D484F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Požeško-slavonske županije,</w:t>
            </w:r>
          </w:p>
          <w:p w14:paraId="26ABD6E4" w14:textId="77777777" w:rsidR="00C61470" w:rsidRPr="009F2C4E" w:rsidRDefault="00C61470" w:rsidP="00370CFF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237.650,00</w:t>
            </w:r>
          </w:p>
          <w:p w14:paraId="295FBAA7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 Pravo na pomoć za podmirenje boravka djece u jaslicama i vrtiću, može ostvariti dijete, ako Korisnik ispunjava socijalni uvjet, uvjet prihoda, poseban uvjet (članak 10. stavak 1. alineje 2. Odluke) ili da  se radi o djetetu s tjelesnim ili mentalnim oštećenjem i to u 100% iznosu pune mjesečne cijene koju snosi Grad Požega,</w:t>
            </w:r>
          </w:p>
          <w:p w14:paraId="588859A1" w14:textId="77777777" w:rsidR="00C61470" w:rsidRPr="009F2C4E" w:rsidRDefault="00C61470" w:rsidP="00370CFF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70.000,00</w:t>
            </w:r>
          </w:p>
          <w:p w14:paraId="01E361D7" w14:textId="77777777" w:rsidR="00C61470" w:rsidRPr="009F2C4E" w:rsidRDefault="00C61470" w:rsidP="00C61470">
            <w:pPr>
              <w:pStyle w:val="Tijeloteksta-uvlaka21"/>
              <w:ind w:left="44" w:hanging="141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 w:rsidRPr="009F2C4E"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  <w:t xml:space="preserve">3. Pravo na pomoć i njegu u kući - dostava toplog obroka, može ostvariti osoba kojoj je zbog tjelesnog ili mentalnog oštećenja ili trajnih promjena u zdravstvenom stanju prijeko potrebna ta vrst pomoći, ako kumulativno ispunjava  uvjet prihoda ili socijalni uvjet, ako pružanje pomoći i njege nije osigurala ugovorom o doživotnom uzdržavanju ili do smrtnom uzdržavanju i ako ne može to pravo ostvariti temeljem rješenja Centra za socijalnu skrb. Dostava toplog obroka može se odobriti i osobi kod koje su nastupile privremene  promjene u </w:t>
            </w:r>
            <w:r w:rsidRPr="009F2C4E"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  <w:lastRenderedPageBreak/>
              <w:t>zdravstvenom stanju ili tjelesno oštećenje, a prijeko joj je potrebna ta vrst pomoći,</w:t>
            </w:r>
          </w:p>
          <w:p w14:paraId="0B2D1B3F" w14:textId="77777777" w:rsidR="00C61470" w:rsidRPr="009F2C4E" w:rsidRDefault="00C61470" w:rsidP="00370CFF">
            <w:pPr>
              <w:pStyle w:val="Tijeloteksta-uvlaka21"/>
              <w:ind w:firstLine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 w:rsidRPr="009F2C4E"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  <w:t>16.000,00</w:t>
            </w:r>
          </w:p>
          <w:p w14:paraId="5C7B04D2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4. Pravo na pomoć za podmirenje pogrebnih troškova (osnovne  pogrebne opreme i troškova ukopa), može ostvariti obitelj umrlog ili njegova rodbina, ako ispunjava socijalni uvjet i uvjet prihoda, a iznimno to pravo može ostvariti i osoba, poznanik umrlog, u slučaju kada umrli nema rodbine,  ako je rodbina nepoznata ili nepoznatog boravišta. Navedena pomoć može iznositi najviše do 3.000,00 kuna,</w:t>
            </w:r>
          </w:p>
          <w:p w14:paraId="7674E151" w14:textId="77777777" w:rsidR="00C61470" w:rsidRPr="009F2C4E" w:rsidRDefault="00C61470" w:rsidP="00370CFF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20.000,00</w:t>
            </w:r>
          </w:p>
          <w:p w14:paraId="7CF4C6B3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5. Jednokratna novčana pomoć, ostale pomoći obitelji, </w:t>
            </w:r>
          </w:p>
          <w:p w14:paraId="5577BEFB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  <w:p w14:paraId="6DE68A0F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Ostale pomoći obuhvaćaju poklon obiteljima za Uskrs, Sv. Nikolu, Božić, ostale pomoći obitelji,</w:t>
            </w:r>
          </w:p>
          <w:p w14:paraId="404B4A59" w14:textId="77777777" w:rsidR="00C61470" w:rsidRPr="009F2C4E" w:rsidRDefault="00C61470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223.350,00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1D90" w14:textId="77777777" w:rsidR="00C61470" w:rsidRPr="009F2C4E" w:rsidRDefault="00C61470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lastRenderedPageBreak/>
              <w:t>940.000,00</w:t>
            </w:r>
          </w:p>
        </w:tc>
      </w:tr>
      <w:tr w:rsidR="00C61470" w:rsidRPr="009F2C4E" w14:paraId="0D178329" w14:textId="77777777" w:rsidTr="00370CFF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2CCD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OBITELJ I DJECA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9548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 Pravo na pomoć za novorođeno dijete</w:t>
            </w:r>
          </w:p>
          <w:p w14:paraId="1122B8B6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 temelju Odluke svakom novorođenom djetetu pripada</w:t>
            </w:r>
          </w:p>
          <w:p w14:paraId="7C14D184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novčani dar u iznosu od 1.000,00 kuna, a za novorođeno dijete koje je u obitelji treće, četvrto, peto i slijedeće odobrava se novčani dar u iznosu od 3.000,00 kuna na temelju  podataka odnosno izvješća Opće županijske bolnice u Požegi,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500.000,00</w:t>
            </w:r>
          </w:p>
          <w:p w14:paraId="45B6A605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 Pomoć obiteljima i kućanstvima – radne bilježnice od 1.- 8. razreda osnovne škole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650.000,00</w:t>
            </w:r>
          </w:p>
          <w:p w14:paraId="0B0BEB68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3. Pravo na pomoć za podmirenje troškova prehrane </w:t>
            </w:r>
          </w:p>
          <w:p w14:paraId="6352A33C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Pravo na pomoć za podmirenje troškova prehrane organizirane u osnovnim školama, može ostvariti Korisnik, učenik ako ispunjava socijalni uvjet, uvjet prihoda, poseban uvjet (članak 10. stavak 1. alineja 1. i 2. Odluke) ili ako se radi o učeniku s tjelesnim ili mentalnim oštećenjem i učeniku koji je temeljem rješenja Centra smješten u udomiteljsku obitelj ili ustanovu, i to u 100% iznosu pune mjesečne cijene prehrane,</w:t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  <w:t xml:space="preserve">      40.000,00</w:t>
            </w:r>
          </w:p>
          <w:p w14:paraId="744D264F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4. Ostale naknade građanima i kućanstvima iz proračuna:</w:t>
            </w:r>
          </w:p>
          <w:p w14:paraId="4EC3AC05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-Pravo na besplatno  ljetovanje učenika osnovnih škola, može ostvariti do deset učenika iz svake osnovne škole u Dječjem odmaralištu u Baškoj, čiji je osnivač Grada Požega, koji ispunjavaju socijalni uvjet, uvjet prihoda, poseban uvjet (članak  10. stavak 1. alineja 1. i 2. Odluke) ili ako se radi o učeniku s tjelesnim ili mentalnim oštećenjem i učeniku koji je temeljem rješenja Centra smješten u udomiteljsku obitelj ili ustanovu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</w:r>
            <w:r w:rsidRPr="009F2C4E">
              <w:rPr>
                <w:rFonts w:cs="Times New Roman"/>
                <w:bCs/>
                <w:szCs w:val="22"/>
                <w:lang w:val="hr-HR"/>
              </w:rPr>
              <w:tab/>
              <w:t xml:space="preserve">      30.000,00</w:t>
            </w:r>
          </w:p>
          <w:p w14:paraId="43AB1774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-Ostale usluge</w:t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  <w:t xml:space="preserve">      10.000,00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9C9A" w14:textId="77777777" w:rsidR="00C61470" w:rsidRPr="009F2C4E" w:rsidRDefault="00C61470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1.230.000,00</w:t>
            </w:r>
          </w:p>
        </w:tc>
      </w:tr>
      <w:tr w:rsidR="00C61470" w:rsidRPr="009F2C4E" w14:paraId="20FA628E" w14:textId="77777777" w:rsidTr="00370CFF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6CBF" w14:textId="77777777" w:rsidR="00C61470" w:rsidRPr="009F2C4E" w:rsidRDefault="00C61470" w:rsidP="00370CFF">
            <w:pPr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POMOĆI STARIJIM OSOBAMA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C5B6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 Pravo na novčanu pomoć umirovljenicima,</w:t>
            </w:r>
          </w:p>
          <w:p w14:paraId="506CA74A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  <w:p w14:paraId="735AA95B" w14:textId="77777777" w:rsidR="00C61470" w:rsidRPr="009F2C4E" w:rsidRDefault="00C61470" w:rsidP="00370CFF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115.000,00</w:t>
            </w:r>
          </w:p>
          <w:p w14:paraId="78200257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2. Akcija „NITKO NE SMIJE BITI SAM“, druženje osoba starijih od 70 godina bez bračnog druga povodom Božićnih blagdana,</w:t>
            </w:r>
          </w:p>
          <w:p w14:paraId="7F06AE3A" w14:textId="77777777" w:rsidR="00C61470" w:rsidRPr="009F2C4E" w:rsidRDefault="00C61470" w:rsidP="00370CFF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50.000,00</w:t>
            </w:r>
          </w:p>
          <w:p w14:paraId="3E56D331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3. Akcija „VALENTINOVO“, druženje bračnih parova sa 50 i više godina bračnog staža,</w:t>
            </w:r>
          </w:p>
          <w:p w14:paraId="23F0DCD6" w14:textId="77777777" w:rsidR="00C61470" w:rsidRPr="009F2C4E" w:rsidRDefault="00C61470" w:rsidP="00370CFF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36.000,00</w:t>
            </w:r>
          </w:p>
          <w:p w14:paraId="6A54D601" w14:textId="77777777" w:rsidR="00C61470" w:rsidRPr="009F2C4E" w:rsidRDefault="00C61470" w:rsidP="00370CF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4. Prijevoz umirovljenika na liječenje izvan mjesta prebivališta </w:t>
            </w:r>
          </w:p>
          <w:p w14:paraId="53A2E384" w14:textId="77777777" w:rsidR="00C61470" w:rsidRPr="009F2C4E" w:rsidRDefault="00C61470" w:rsidP="00370CFF">
            <w:pPr>
              <w:pStyle w:val="Default"/>
              <w:jc w:val="righ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3.000,00</w:t>
            </w:r>
          </w:p>
          <w:p w14:paraId="2AFF2229" w14:textId="77777777" w:rsidR="00C61470" w:rsidRPr="009F2C4E" w:rsidRDefault="00C61470" w:rsidP="00370CF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5.Dar za Uskrs umirovljenicima s nižom mirovinom          720.000,00</w:t>
            </w:r>
          </w:p>
          <w:p w14:paraId="3C439798" w14:textId="334217C0" w:rsidR="00C61470" w:rsidRPr="009F2C4E" w:rsidRDefault="00C61470" w:rsidP="00AB7167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6. Prijevoz umirovljenika u Bašku</w:t>
            </w:r>
            <w:r w:rsidR="00AB7167"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="00AB7167"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="00AB7167"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</w:r>
            <w:r w:rsidR="00AB7167"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ab/>
              <w:t xml:space="preserve"> </w:t>
            </w:r>
            <w:r w:rsidRPr="009F2C4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78EA" w14:textId="77777777" w:rsidR="00C61470" w:rsidRPr="009F2C4E" w:rsidRDefault="00C61470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lastRenderedPageBreak/>
              <w:t>924.000,00</w:t>
            </w:r>
          </w:p>
        </w:tc>
      </w:tr>
    </w:tbl>
    <w:p w14:paraId="40A3A83E" w14:textId="77777777" w:rsidR="00C61470" w:rsidRPr="009F2C4E" w:rsidRDefault="00C61470" w:rsidP="00C61470">
      <w:pPr>
        <w:pStyle w:val="BodyTextIndent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17A3760" w14:textId="77777777" w:rsidR="00C61470" w:rsidRPr="009F2C4E" w:rsidRDefault="00C61470" w:rsidP="00C61470">
      <w:pPr>
        <w:pStyle w:val="BodyTextIndent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Članak 3.</w:t>
      </w:r>
    </w:p>
    <w:p w14:paraId="28AB4A73" w14:textId="77777777" w:rsidR="00C61470" w:rsidRPr="009F2C4E" w:rsidRDefault="00C61470" w:rsidP="00C61470">
      <w:pPr>
        <w:rPr>
          <w:rFonts w:cs="Times New Roman"/>
          <w:bCs/>
          <w:szCs w:val="22"/>
          <w:lang w:val="hr-HR"/>
        </w:rPr>
      </w:pPr>
    </w:p>
    <w:p w14:paraId="4E53D8D2" w14:textId="77777777" w:rsidR="00C61470" w:rsidRPr="009F2C4E" w:rsidRDefault="00C61470" w:rsidP="00C61470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Ovaj Program stupa na snagu osmog dana od dana objave u Službenim novinama Grada Požege.</w:t>
      </w:r>
    </w:p>
    <w:p w14:paraId="01B1CF3A" w14:textId="77777777" w:rsidR="00C61470" w:rsidRPr="009F2C4E" w:rsidRDefault="00C61470" w:rsidP="00C61470">
      <w:pPr>
        <w:ind w:right="50"/>
        <w:jc w:val="both"/>
        <w:rPr>
          <w:rFonts w:cs="Times New Roman"/>
          <w:b/>
          <w:szCs w:val="22"/>
          <w:lang w:val="hr-HR"/>
        </w:rPr>
      </w:pPr>
    </w:p>
    <w:p w14:paraId="655348F3" w14:textId="47229028" w:rsidR="0076517E" w:rsidRPr="009F2C4E" w:rsidRDefault="00D16D24" w:rsidP="0076517E">
      <w:pPr>
        <w:pStyle w:val="BodyText0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/>
          <w:sz w:val="22"/>
          <w:szCs w:val="22"/>
          <w:lang w:val="hr-HR"/>
        </w:rPr>
        <w:t xml:space="preserve">Prijedlog Izmjena i dopuna </w:t>
      </w:r>
      <w:r w:rsidR="005B4EBE" w:rsidRPr="009F2C4E">
        <w:rPr>
          <w:rFonts w:ascii="Times New Roman" w:hAnsi="Times New Roman" w:cs="Times New Roman"/>
          <w:b/>
          <w:sz w:val="22"/>
          <w:szCs w:val="22"/>
          <w:lang w:val="hr-HR"/>
        </w:rPr>
        <w:t>Programa javnih potreba u turizm</w:t>
      </w:r>
      <w:r w:rsidR="00DE401D" w:rsidRPr="009F2C4E">
        <w:rPr>
          <w:rFonts w:ascii="Times New Roman" w:hAnsi="Times New Roman" w:cs="Times New Roman"/>
          <w:b/>
          <w:sz w:val="22"/>
          <w:szCs w:val="22"/>
          <w:lang w:val="hr-HR"/>
        </w:rPr>
        <w:t xml:space="preserve">u </w:t>
      </w:r>
      <w:r w:rsidR="005B4EBE" w:rsidRPr="009F2C4E">
        <w:rPr>
          <w:rFonts w:ascii="Times New Roman" w:hAnsi="Times New Roman" w:cs="Times New Roman"/>
          <w:b/>
          <w:sz w:val="22"/>
          <w:szCs w:val="22"/>
          <w:lang w:val="hr-HR"/>
        </w:rPr>
        <w:t xml:space="preserve">i ostalih udruga i </w:t>
      </w:r>
    </w:p>
    <w:p w14:paraId="348E0B5F" w14:textId="2998C892" w:rsidR="005B4EBE" w:rsidRPr="009F2C4E" w:rsidRDefault="005B4EBE" w:rsidP="0076517E">
      <w:pPr>
        <w:pStyle w:val="BodyText0"/>
        <w:ind w:left="720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/>
          <w:sz w:val="22"/>
          <w:szCs w:val="22"/>
          <w:lang w:val="hr-HR"/>
        </w:rPr>
        <w:t xml:space="preserve">društava građana </w:t>
      </w:r>
      <w:r w:rsidR="00D16D24" w:rsidRPr="009F2C4E">
        <w:rPr>
          <w:rFonts w:ascii="Times New Roman" w:hAnsi="Times New Roman" w:cs="Times New Roman"/>
          <w:b/>
          <w:sz w:val="22"/>
          <w:szCs w:val="22"/>
          <w:lang w:val="hr-HR"/>
        </w:rPr>
        <w:t>u Gradu Požegi z</w:t>
      </w:r>
      <w:r w:rsidRPr="009F2C4E">
        <w:rPr>
          <w:rFonts w:ascii="Times New Roman" w:hAnsi="Times New Roman" w:cs="Times New Roman"/>
          <w:b/>
          <w:sz w:val="22"/>
          <w:szCs w:val="22"/>
          <w:lang w:val="hr-HR"/>
        </w:rPr>
        <w:t>a 2021. godine</w:t>
      </w:r>
    </w:p>
    <w:p w14:paraId="4857168D" w14:textId="77777777" w:rsidR="005B4EBE" w:rsidRPr="009F2C4E" w:rsidRDefault="005B4EBE" w:rsidP="005B4EBE">
      <w:pPr>
        <w:jc w:val="both"/>
        <w:rPr>
          <w:rFonts w:cs="Times New Roman"/>
          <w:bCs/>
          <w:szCs w:val="22"/>
          <w:lang w:val="hr-HR"/>
        </w:rPr>
      </w:pPr>
    </w:p>
    <w:p w14:paraId="4E81F99A" w14:textId="0C0C4984" w:rsidR="005B4EBE" w:rsidRPr="009F2C4E" w:rsidRDefault="005B4EBE" w:rsidP="00C61470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LJILJANA BILEN - daje kratko obrazloženje </w:t>
      </w:r>
      <w:r w:rsidR="00CD1AE3" w:rsidRPr="009F2C4E">
        <w:rPr>
          <w:rFonts w:cs="Times New Roman"/>
          <w:bCs/>
          <w:szCs w:val="22"/>
          <w:lang w:val="hr-HR"/>
        </w:rPr>
        <w:t>u svezi Izmjena i dopuna Programa javnih potreba u turizmu i ostalih udruga i društava građana u Gradu Požegi za 2021. godinu.</w:t>
      </w:r>
    </w:p>
    <w:p w14:paraId="6A4716EF" w14:textId="77777777" w:rsidR="00321862" w:rsidRPr="009F2C4E" w:rsidRDefault="00321862" w:rsidP="00AB7167">
      <w:pPr>
        <w:jc w:val="both"/>
        <w:rPr>
          <w:rFonts w:cs="Times New Roman"/>
          <w:bCs/>
          <w:szCs w:val="22"/>
          <w:lang w:val="hr-HR"/>
        </w:rPr>
      </w:pPr>
    </w:p>
    <w:p w14:paraId="1FA6144C" w14:textId="416567AC" w:rsidR="00321862" w:rsidRPr="009F2C4E" w:rsidRDefault="00321862" w:rsidP="00321862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6B516914" w14:textId="77777777" w:rsidR="005B4EBE" w:rsidRPr="009F2C4E" w:rsidRDefault="005B4EBE" w:rsidP="00AB7167">
      <w:pPr>
        <w:jc w:val="both"/>
        <w:rPr>
          <w:rFonts w:cs="Times New Roman"/>
          <w:bCs/>
          <w:szCs w:val="22"/>
          <w:lang w:val="hr-HR"/>
        </w:rPr>
      </w:pPr>
    </w:p>
    <w:p w14:paraId="3BA0703F" w14:textId="4E6D1243" w:rsidR="005B4EBE" w:rsidRPr="009F2C4E" w:rsidRDefault="005B4EBE" w:rsidP="00AB7167">
      <w:pPr>
        <w:ind w:firstLine="708"/>
        <w:jc w:val="both"/>
        <w:rPr>
          <w:rFonts w:cs="Times New Roman"/>
          <w:bCs/>
          <w:cap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</w:t>
      </w:r>
      <w:r w:rsidR="00C61470" w:rsidRPr="009F2C4E">
        <w:rPr>
          <w:rFonts w:cs="Times New Roman"/>
          <w:bCs/>
          <w:szCs w:val="22"/>
          <w:lang w:val="hr-HR"/>
        </w:rPr>
        <w:t xml:space="preserve">daje na glasovanje </w:t>
      </w:r>
      <w:r w:rsidR="00CD1AE3" w:rsidRPr="009F2C4E">
        <w:rPr>
          <w:rFonts w:cs="Times New Roman"/>
          <w:bCs/>
          <w:szCs w:val="22"/>
          <w:lang w:val="hr-HR"/>
        </w:rPr>
        <w:t>Izmjen</w:t>
      </w:r>
      <w:r w:rsidR="00C61470" w:rsidRPr="009F2C4E">
        <w:rPr>
          <w:rFonts w:cs="Times New Roman"/>
          <w:bCs/>
          <w:szCs w:val="22"/>
          <w:lang w:val="hr-HR"/>
        </w:rPr>
        <w:t>e</w:t>
      </w:r>
      <w:r w:rsidR="00CD1AE3" w:rsidRPr="009F2C4E">
        <w:rPr>
          <w:rFonts w:cs="Times New Roman"/>
          <w:bCs/>
          <w:szCs w:val="22"/>
          <w:lang w:val="hr-HR"/>
        </w:rPr>
        <w:t xml:space="preserve"> i dopun</w:t>
      </w:r>
      <w:r w:rsidR="00C61470" w:rsidRPr="009F2C4E">
        <w:rPr>
          <w:rFonts w:cs="Times New Roman"/>
          <w:bCs/>
          <w:szCs w:val="22"/>
          <w:lang w:val="hr-HR"/>
        </w:rPr>
        <w:t>e</w:t>
      </w:r>
      <w:r w:rsidR="00CD1AE3" w:rsidRPr="009F2C4E">
        <w:rPr>
          <w:rFonts w:cs="Times New Roman"/>
          <w:bCs/>
          <w:szCs w:val="22"/>
          <w:lang w:val="hr-HR"/>
        </w:rPr>
        <w:t xml:space="preserve"> Programa javnih potreba u turizm</w:t>
      </w:r>
      <w:r w:rsidR="00DE401D" w:rsidRPr="009F2C4E">
        <w:rPr>
          <w:rFonts w:cs="Times New Roman"/>
          <w:bCs/>
          <w:szCs w:val="22"/>
          <w:lang w:val="hr-HR"/>
        </w:rPr>
        <w:t xml:space="preserve">u </w:t>
      </w:r>
      <w:r w:rsidR="00CD1AE3" w:rsidRPr="009F2C4E">
        <w:rPr>
          <w:rFonts w:cs="Times New Roman"/>
          <w:bCs/>
          <w:szCs w:val="22"/>
          <w:lang w:val="hr-HR"/>
        </w:rPr>
        <w:t>i ostalih udruga i društava građana u Gradu Požegi za 2021. godine</w:t>
      </w:r>
      <w:r w:rsidRPr="009F2C4E">
        <w:rPr>
          <w:rFonts w:cs="Times New Roman"/>
          <w:bCs/>
          <w:szCs w:val="22"/>
          <w:lang w:val="hr-HR"/>
        </w:rPr>
        <w:t xml:space="preserve"> i konstatira da je Gradsko vijeće Grada Požege većinom glasova (s 1</w:t>
      </w:r>
      <w:r w:rsidR="00CD1AE3" w:rsidRPr="009F2C4E">
        <w:rPr>
          <w:rFonts w:cs="Times New Roman"/>
          <w:bCs/>
          <w:szCs w:val="22"/>
          <w:lang w:val="hr-HR"/>
        </w:rPr>
        <w:t>1</w:t>
      </w:r>
      <w:r w:rsidRPr="009F2C4E">
        <w:rPr>
          <w:rFonts w:cs="Times New Roman"/>
          <w:bCs/>
          <w:szCs w:val="22"/>
          <w:lang w:val="hr-HR"/>
        </w:rPr>
        <w:t xml:space="preserve"> glasova za</w:t>
      </w:r>
      <w:r w:rsidR="00CD1AE3" w:rsidRPr="009F2C4E">
        <w:rPr>
          <w:rFonts w:cs="Times New Roman"/>
          <w:bCs/>
          <w:szCs w:val="22"/>
          <w:lang w:val="hr-HR"/>
        </w:rPr>
        <w:t>, s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84565B" w:rsidRPr="009F2C4E">
        <w:rPr>
          <w:rFonts w:cs="Times New Roman"/>
          <w:bCs/>
          <w:szCs w:val="22"/>
          <w:lang w:val="hr-HR"/>
        </w:rPr>
        <w:t>4</w:t>
      </w:r>
      <w:r w:rsidRPr="009F2C4E">
        <w:rPr>
          <w:rFonts w:cs="Times New Roman"/>
          <w:bCs/>
          <w:szCs w:val="22"/>
          <w:lang w:val="hr-HR"/>
        </w:rPr>
        <w:t xml:space="preserve"> glasa protiv</w:t>
      </w:r>
      <w:r w:rsidR="00CD1AE3" w:rsidRPr="009F2C4E">
        <w:rPr>
          <w:rFonts w:cs="Times New Roman"/>
          <w:bCs/>
          <w:szCs w:val="22"/>
          <w:lang w:val="hr-HR"/>
        </w:rPr>
        <w:t xml:space="preserve"> i </w:t>
      </w:r>
      <w:r w:rsidR="000C5959" w:rsidRPr="009F2C4E">
        <w:rPr>
          <w:rFonts w:cs="Times New Roman"/>
          <w:bCs/>
          <w:szCs w:val="22"/>
          <w:lang w:val="hr-HR"/>
        </w:rPr>
        <w:t xml:space="preserve">s </w:t>
      </w:r>
      <w:r w:rsidR="00CD1AE3" w:rsidRPr="009F2C4E">
        <w:rPr>
          <w:rFonts w:cs="Times New Roman"/>
          <w:bCs/>
          <w:szCs w:val="22"/>
          <w:lang w:val="hr-HR"/>
        </w:rPr>
        <w:t>1 suzdržan</w:t>
      </w:r>
      <w:r w:rsidR="0084565B" w:rsidRPr="009F2C4E">
        <w:rPr>
          <w:rFonts w:cs="Times New Roman"/>
          <w:bCs/>
          <w:szCs w:val="22"/>
          <w:lang w:val="hr-HR"/>
        </w:rPr>
        <w:t>im</w:t>
      </w:r>
      <w:r w:rsidR="00CD1AE3" w:rsidRPr="009F2C4E">
        <w:rPr>
          <w:rFonts w:cs="Times New Roman"/>
          <w:bCs/>
          <w:szCs w:val="22"/>
          <w:lang w:val="hr-HR"/>
        </w:rPr>
        <w:t xml:space="preserve"> glas</w:t>
      </w:r>
      <w:r w:rsidR="00C61470" w:rsidRPr="009F2C4E">
        <w:rPr>
          <w:rFonts w:cs="Times New Roman"/>
          <w:bCs/>
          <w:szCs w:val="22"/>
          <w:lang w:val="hr-HR"/>
        </w:rPr>
        <w:t>om</w:t>
      </w:r>
      <w:r w:rsidRPr="009F2C4E">
        <w:rPr>
          <w:rFonts w:cs="Times New Roman"/>
          <w:bCs/>
          <w:szCs w:val="22"/>
          <w:lang w:val="hr-HR"/>
        </w:rPr>
        <w:t xml:space="preserve">) usvojilo </w:t>
      </w:r>
    </w:p>
    <w:p w14:paraId="7CEAFA1C" w14:textId="77777777" w:rsidR="00610DD7" w:rsidRPr="009F2C4E" w:rsidRDefault="00610DD7" w:rsidP="00610DD7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 xml:space="preserve">IZMJENE I DOPUNE PROGRAMA </w:t>
      </w:r>
    </w:p>
    <w:p w14:paraId="5D8A0F51" w14:textId="77777777" w:rsidR="00610DD7" w:rsidRPr="009F2C4E" w:rsidRDefault="00610DD7" w:rsidP="00610DD7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 xml:space="preserve">JAVNIH POTREBA U TURIZMU I OSTALIH UDRUGA I DRUŠTAVA GRAĐANA </w:t>
      </w:r>
    </w:p>
    <w:p w14:paraId="147A6CAC" w14:textId="77777777" w:rsidR="00610DD7" w:rsidRPr="009F2C4E" w:rsidRDefault="00610DD7" w:rsidP="00610DD7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U GRADU POŽEGI ZA 2021. GODINU</w:t>
      </w:r>
    </w:p>
    <w:p w14:paraId="7364F929" w14:textId="77777777" w:rsidR="000C5959" w:rsidRPr="009F2C4E" w:rsidRDefault="000C5959" w:rsidP="00610DD7">
      <w:pPr>
        <w:pStyle w:val="Standard"/>
        <w:jc w:val="both"/>
        <w:rPr>
          <w:bCs/>
          <w:sz w:val="22"/>
          <w:szCs w:val="22"/>
        </w:rPr>
      </w:pPr>
    </w:p>
    <w:p w14:paraId="38610B83" w14:textId="77777777" w:rsidR="00610DD7" w:rsidRPr="009F2C4E" w:rsidRDefault="00610DD7" w:rsidP="00610DD7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Članak 1.</w:t>
      </w:r>
    </w:p>
    <w:p w14:paraId="7E038331" w14:textId="77777777" w:rsidR="00610DD7" w:rsidRPr="009F2C4E" w:rsidRDefault="00610DD7" w:rsidP="00610DD7">
      <w:pPr>
        <w:pStyle w:val="Standard"/>
        <w:jc w:val="both"/>
        <w:rPr>
          <w:bCs/>
          <w:sz w:val="22"/>
          <w:szCs w:val="22"/>
        </w:rPr>
      </w:pPr>
    </w:p>
    <w:p w14:paraId="67CCF080" w14:textId="0E5A3DFF" w:rsidR="00610DD7" w:rsidRPr="009F2C4E" w:rsidRDefault="00610DD7" w:rsidP="00610DD7">
      <w:pPr>
        <w:pStyle w:val="Default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F2C4E">
        <w:rPr>
          <w:rFonts w:ascii="Times New Roman" w:hAnsi="Times New Roman" w:cs="Times New Roman"/>
          <w:bCs/>
          <w:sz w:val="22"/>
          <w:szCs w:val="22"/>
        </w:rPr>
        <w:t>Ovim Izmjenama i dopunama Programa, mijenja se i dopunjuje Program javnih potreba u turizmu i ostalih udruga i društava građana u Gradu Požegi za 2021. godinu (Službene novine Grada Požege, broj: 13/20.- u nastavku teksta: Program).</w:t>
      </w:r>
    </w:p>
    <w:p w14:paraId="3C334886" w14:textId="77777777" w:rsidR="00610DD7" w:rsidRPr="009F2C4E" w:rsidRDefault="00610DD7" w:rsidP="00610DD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6721759" w14:textId="1AA7AD5A" w:rsidR="00610DD7" w:rsidRPr="009F2C4E" w:rsidRDefault="00610DD7" w:rsidP="00610DD7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F2C4E">
        <w:rPr>
          <w:rFonts w:ascii="Times New Roman" w:hAnsi="Times New Roman" w:cs="Times New Roman"/>
          <w:bCs/>
          <w:sz w:val="22"/>
          <w:szCs w:val="22"/>
        </w:rPr>
        <w:t>Članak 2.</w:t>
      </w:r>
    </w:p>
    <w:p w14:paraId="31F65C91" w14:textId="77777777" w:rsidR="00610DD7" w:rsidRPr="009F2C4E" w:rsidRDefault="00610DD7" w:rsidP="00610DD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5349F919" w14:textId="77777777" w:rsidR="00610DD7" w:rsidRPr="009F2C4E" w:rsidRDefault="00610DD7" w:rsidP="00610DD7">
      <w:pPr>
        <w:pStyle w:val="Standard"/>
        <w:ind w:firstLine="708"/>
        <w:jc w:val="both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 xml:space="preserve">U članku 2. Programa </w:t>
      </w:r>
    </w:p>
    <w:p w14:paraId="57E6066D" w14:textId="77777777" w:rsidR="00610DD7" w:rsidRPr="009F2C4E" w:rsidRDefault="00610DD7" w:rsidP="00610DD7">
      <w:pPr>
        <w:pStyle w:val="Standard"/>
        <w:ind w:firstLine="708"/>
        <w:jc w:val="both"/>
        <w:rPr>
          <w:bCs/>
          <w:color w:val="000000"/>
          <w:sz w:val="22"/>
          <w:szCs w:val="22"/>
        </w:rPr>
      </w:pPr>
      <w:r w:rsidRPr="009F2C4E">
        <w:rPr>
          <w:bCs/>
          <w:sz w:val="22"/>
          <w:szCs w:val="22"/>
        </w:rPr>
        <w:t xml:space="preserve">- </w:t>
      </w:r>
      <w:r w:rsidRPr="009F2C4E">
        <w:rPr>
          <w:rStyle w:val="Zadanifontodlomka1"/>
          <w:bCs/>
          <w:color w:val="000000"/>
          <w:sz w:val="22"/>
          <w:szCs w:val="22"/>
        </w:rPr>
        <w:t xml:space="preserve">u stavku 1. iznos: „1.341.000,00 kn“ zamjenjuje se iznosom: </w:t>
      </w:r>
      <w:r w:rsidRPr="009F2C4E">
        <w:rPr>
          <w:rStyle w:val="Zadanifontodlomka1"/>
          <w:bCs/>
          <w:sz w:val="22"/>
          <w:szCs w:val="22"/>
        </w:rPr>
        <w:t>„1.295.000,00 kn</w:t>
      </w:r>
      <w:r w:rsidRPr="009F2C4E">
        <w:rPr>
          <w:rStyle w:val="Zadanifontodlomka1"/>
          <w:bCs/>
          <w:color w:val="000000"/>
          <w:sz w:val="22"/>
          <w:szCs w:val="22"/>
        </w:rPr>
        <w:t xml:space="preserve">“, a u istom stavku </w:t>
      </w:r>
      <w:r w:rsidRPr="009F2C4E">
        <w:rPr>
          <w:bCs/>
          <w:color w:val="000000"/>
          <w:sz w:val="22"/>
          <w:szCs w:val="22"/>
        </w:rPr>
        <w:t>točka  I. TURISTIČKA ZAJEDNICA GRADA POŽEGE, tabelarni dio, mijenja se i glasi:</w:t>
      </w:r>
    </w:p>
    <w:p w14:paraId="1D4F5A1B" w14:textId="77777777" w:rsidR="00610DD7" w:rsidRPr="009F2C4E" w:rsidRDefault="00610DD7" w:rsidP="00610DD7">
      <w:pPr>
        <w:pStyle w:val="Default"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9F2C4E">
        <w:rPr>
          <w:rStyle w:val="Zadanifontodlomka1"/>
          <w:rFonts w:ascii="Times New Roman" w:hAnsi="Times New Roman" w:cs="Times New Roman"/>
          <w:bCs/>
          <w:sz w:val="22"/>
          <w:szCs w:val="22"/>
        </w:rPr>
        <w:t>„I. TURISTIČKA ZAJEDNICA GRADA POŽEGE financirat će se u iznosu od  622.000,00 kn, kako slijedi:</w:t>
      </w:r>
    </w:p>
    <w:p w14:paraId="08408CF0" w14:textId="77777777" w:rsidR="00610DD7" w:rsidRPr="009F2C4E" w:rsidRDefault="00610DD7" w:rsidP="00610DD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1"/>
        <w:gridCol w:w="2068"/>
      </w:tblGrid>
      <w:tr w:rsidR="00610DD7" w:rsidRPr="009F2C4E" w14:paraId="641B14D8" w14:textId="77777777" w:rsidTr="00370CFF">
        <w:trPr>
          <w:trHeight w:val="255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7F79" w14:textId="77777777" w:rsidR="00610DD7" w:rsidRPr="009F2C4E" w:rsidRDefault="00610DD7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NAMJENA SREDSTAVA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05D8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IZNOS/kn</w:t>
            </w:r>
          </w:p>
        </w:tc>
      </w:tr>
      <w:tr w:rsidR="00610DD7" w:rsidRPr="009F2C4E" w14:paraId="45FF6172" w14:textId="77777777" w:rsidTr="00370CFF">
        <w:trPr>
          <w:trHeight w:val="334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9974" w14:textId="77777777" w:rsidR="00610DD7" w:rsidRPr="009F2C4E" w:rsidRDefault="00610DD7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Redovna djelatnost (plaće)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E210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390.000,00</w:t>
            </w:r>
          </w:p>
        </w:tc>
      </w:tr>
      <w:tr w:rsidR="00610DD7" w:rsidRPr="009F2C4E" w14:paraId="203D88C4" w14:textId="77777777" w:rsidTr="00370CFF">
        <w:trPr>
          <w:trHeight w:val="532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1FE3" w14:textId="77777777" w:rsidR="00610DD7" w:rsidRPr="009F2C4E" w:rsidRDefault="00610DD7" w:rsidP="00370CFF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Priredbe i manifestacije:</w:t>
            </w:r>
          </w:p>
          <w:p w14:paraId="43B640A0" w14:textId="77777777" w:rsidR="00610DD7" w:rsidRPr="009F2C4E" w:rsidRDefault="00610DD7" w:rsidP="00370CFF">
            <w:pPr>
              <w:pStyle w:val="Standard"/>
              <w:jc w:val="both"/>
              <w:rPr>
                <w:bCs/>
              </w:rPr>
            </w:pPr>
            <w:r w:rsidRPr="009F2C4E">
              <w:rPr>
                <w:bCs/>
                <w:sz w:val="20"/>
                <w:szCs w:val="20"/>
              </w:rPr>
              <w:t>DAN GRADA I GRGUREVO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35.000,00</w:t>
            </w:r>
          </w:p>
          <w:p w14:paraId="41DA0906" w14:textId="77777777" w:rsidR="00610DD7" w:rsidRPr="009F2C4E" w:rsidRDefault="00610DD7" w:rsidP="00370CFF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BIKE &amp; HIKE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25.000,00</w:t>
            </w:r>
          </w:p>
          <w:p w14:paraId="64990F48" w14:textId="77777777" w:rsidR="00610DD7" w:rsidRPr="009F2C4E" w:rsidRDefault="00610DD7" w:rsidP="00370CFF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LEGENDA O FRA LUKI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10.000,00</w:t>
            </w:r>
          </w:p>
          <w:p w14:paraId="5EEC30C5" w14:textId="77777777" w:rsidR="00610DD7" w:rsidRPr="009F2C4E" w:rsidRDefault="00610DD7" w:rsidP="00370CFF">
            <w:pPr>
              <w:pStyle w:val="Standard"/>
              <w:jc w:val="both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KULENIJADA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10.000,00</w:t>
            </w:r>
          </w:p>
          <w:p w14:paraId="2617D9D3" w14:textId="77777777" w:rsidR="00610DD7" w:rsidRPr="009F2C4E" w:rsidRDefault="00610DD7" w:rsidP="00370CFF">
            <w:pPr>
              <w:pStyle w:val="Standard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POŽEŠKO KULTURNO LJETO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20.000,00</w:t>
            </w:r>
          </w:p>
          <w:p w14:paraId="7C0C2879" w14:textId="77777777" w:rsidR="00610DD7" w:rsidRPr="009F2C4E" w:rsidRDefault="00610DD7" w:rsidP="00370CFF">
            <w:pPr>
              <w:pStyle w:val="Standard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OKUSI JESENI - KESTENIJADA, BUĆIJADA, MARTINJE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  5.000,00</w:t>
            </w:r>
          </w:p>
          <w:p w14:paraId="7979AC54" w14:textId="77777777" w:rsidR="00610DD7" w:rsidRPr="009F2C4E" w:rsidRDefault="00610DD7" w:rsidP="00370CFF">
            <w:pPr>
              <w:pStyle w:val="Standard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DOČEK NOVE GODINE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30.000,00</w:t>
            </w:r>
          </w:p>
          <w:p w14:paraId="4BD514D1" w14:textId="77777777" w:rsidR="00610DD7" w:rsidRPr="009F2C4E" w:rsidRDefault="00610DD7" w:rsidP="00370CFF">
            <w:pPr>
              <w:pStyle w:val="Standard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ADVENT U POŽEGI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67.000,00</w:t>
            </w:r>
          </w:p>
          <w:p w14:paraId="488C6AF8" w14:textId="77777777" w:rsidR="00610DD7" w:rsidRPr="009F2C4E" w:rsidRDefault="00610DD7" w:rsidP="00370CFF">
            <w:pPr>
              <w:pStyle w:val="Standard"/>
              <w:rPr>
                <w:bCs/>
                <w:sz w:val="20"/>
                <w:szCs w:val="20"/>
              </w:rPr>
            </w:pPr>
            <w:r w:rsidRPr="009F2C4E">
              <w:rPr>
                <w:bCs/>
                <w:sz w:val="20"/>
                <w:szCs w:val="20"/>
              </w:rPr>
              <w:t>PROMOTIVNE AKTIVNOSTI</w:t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</w:r>
            <w:r w:rsidRPr="009F2C4E">
              <w:rPr>
                <w:bCs/>
                <w:sz w:val="20"/>
                <w:szCs w:val="20"/>
              </w:rPr>
              <w:tab/>
              <w:t xml:space="preserve">   30.000,00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8C27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232.000,00</w:t>
            </w:r>
          </w:p>
        </w:tc>
      </w:tr>
      <w:tr w:rsidR="00610DD7" w:rsidRPr="009F2C4E" w14:paraId="4B1AA385" w14:textId="77777777" w:rsidTr="00370CFF">
        <w:trPr>
          <w:trHeight w:val="328"/>
          <w:jc w:val="center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7D73" w14:textId="77777777" w:rsidR="00610DD7" w:rsidRPr="009F2C4E" w:rsidRDefault="00610DD7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UKUPNO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9218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622.000,00</w:t>
            </w:r>
          </w:p>
        </w:tc>
      </w:tr>
    </w:tbl>
    <w:p w14:paraId="7B74F56E" w14:textId="77777777" w:rsidR="00610DD7" w:rsidRPr="009F2C4E" w:rsidRDefault="00610DD7" w:rsidP="00E8210B">
      <w:pPr>
        <w:pStyle w:val="Standard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lastRenderedPageBreak/>
        <w:t>u stavku 1. točka III. POLITIČKE STRANKE, OSTALE UDRUGE I DRUŠTVA GRAĐANA tabelarni dio, mijenja se i glasi:</w:t>
      </w:r>
    </w:p>
    <w:p w14:paraId="6945363A" w14:textId="14C11D40" w:rsidR="00610DD7" w:rsidRPr="009F2C4E" w:rsidRDefault="00610DD7" w:rsidP="00DE401D">
      <w:pPr>
        <w:pStyle w:val="Standard"/>
        <w:ind w:firstLine="708"/>
        <w:jc w:val="both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„III. POLITIČKE STRANKE, OSTALE UDRUGE I DRUŠTVA GRAĐANA financirat će sa 588.000,00 kn, kako slijedi:</w:t>
      </w:r>
    </w:p>
    <w:p w14:paraId="1F3E2B62" w14:textId="77777777" w:rsidR="00610DD7" w:rsidRPr="009F2C4E" w:rsidRDefault="00610DD7" w:rsidP="00610DD7">
      <w:pPr>
        <w:pStyle w:val="Standard"/>
        <w:jc w:val="both"/>
        <w:rPr>
          <w:bCs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5482"/>
        <w:gridCol w:w="1435"/>
      </w:tblGrid>
      <w:tr w:rsidR="00610DD7" w:rsidRPr="009F2C4E" w14:paraId="68E53718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200D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NAZIV KORISNIKA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5736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NAMJENA SREDSTAVA/kn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66D8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IZNOS/kn</w:t>
            </w:r>
          </w:p>
        </w:tc>
      </w:tr>
      <w:tr w:rsidR="00610DD7" w:rsidRPr="009F2C4E" w14:paraId="1AA1B64A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90A0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1. POLITIČKE STRANKE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1C1A" w14:textId="77777777" w:rsidR="00610DD7" w:rsidRPr="009F2C4E" w:rsidRDefault="00610DD7" w:rsidP="00370CFF">
            <w:pPr>
              <w:pStyle w:val="Standard"/>
              <w:jc w:val="both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tekuće donacije političkim strankama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B9FC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55.000,00</w:t>
            </w:r>
          </w:p>
        </w:tc>
      </w:tr>
      <w:tr w:rsidR="00610DD7" w:rsidRPr="009F2C4E" w14:paraId="0A5B6B27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0222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2. DRUŠTVO NAŠA DJECA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B69C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337E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8.000,00</w:t>
            </w:r>
          </w:p>
        </w:tc>
      </w:tr>
      <w:tr w:rsidR="00610DD7" w:rsidRPr="009F2C4E" w14:paraId="28AFBE3E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6CBD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3. DJEČJE GRADSKO VIJEĆE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89FE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AE84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3.000,00</w:t>
            </w:r>
          </w:p>
        </w:tc>
      </w:tr>
      <w:tr w:rsidR="00610DD7" w:rsidRPr="009F2C4E" w14:paraId="2A57479A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2484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4. SAVJET MLADIH GRADA POŽEGE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CD8C" w14:textId="77777777" w:rsidR="00610DD7" w:rsidRPr="009F2C4E" w:rsidRDefault="00610DD7" w:rsidP="00370CFF">
            <w:pPr>
              <w:pStyle w:val="Standard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za rad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356B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rStyle w:val="Zadanifontodlomka1"/>
                <w:bCs/>
                <w:sz w:val="22"/>
                <w:szCs w:val="22"/>
              </w:rPr>
              <w:t>20.000,00</w:t>
            </w:r>
          </w:p>
        </w:tc>
      </w:tr>
      <w:tr w:rsidR="00610DD7" w:rsidRPr="009F2C4E" w14:paraId="6B1E3F12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B0FD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 xml:space="preserve">6. VJERSKE </w:t>
            </w:r>
            <w:r w:rsidRPr="009F2C4E">
              <w:rPr>
                <w:rStyle w:val="Zadanifontodlomka1"/>
                <w:rFonts w:ascii="Times New Roman" w:hAnsi="Times New Roman" w:cs="Times New Roman"/>
                <w:bCs/>
              </w:rPr>
              <w:t>ZAJEDNICE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D623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Kapitalne donacije</w:t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  <w:t>124.000,00</w:t>
            </w:r>
          </w:p>
          <w:p w14:paraId="3D200336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Zaklada Vrhbosanske nadbiskupije</w:t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  <w:t xml:space="preserve">    5.000,00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0A42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129.000,00</w:t>
            </w:r>
          </w:p>
        </w:tc>
      </w:tr>
      <w:tr w:rsidR="00610DD7" w:rsidRPr="009F2C4E" w14:paraId="63091FA6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7F1E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 xml:space="preserve">7. OSTALE UDRUGE I </w:t>
            </w:r>
            <w:r w:rsidRPr="009F2C4E">
              <w:rPr>
                <w:rStyle w:val="Zadanifontodlomka1"/>
                <w:rFonts w:ascii="Times New Roman" w:hAnsi="Times New Roman" w:cs="Times New Roman"/>
                <w:bCs/>
              </w:rPr>
              <w:t>DRUŠTVA GRAĐANA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52D4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Tekuće donacije</w:t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  <w:t>260.000,00</w:t>
            </w:r>
          </w:p>
          <w:p w14:paraId="4CA159F2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Kapitalne donacije</w:t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  <w:t xml:space="preserve">  23.000,00</w:t>
            </w:r>
          </w:p>
          <w:p w14:paraId="65047BF8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Donacije Hrvatskoj gorskoj službi spašavanja</w:t>
            </w:r>
            <w:r w:rsidRPr="009F2C4E">
              <w:rPr>
                <w:rFonts w:ascii="Times New Roman" w:hAnsi="Times New Roman" w:cs="Times New Roman"/>
                <w:bCs/>
              </w:rPr>
              <w:tab/>
              <w:t xml:space="preserve">  70.000,00</w:t>
            </w:r>
          </w:p>
          <w:p w14:paraId="7814B7E0" w14:textId="77777777" w:rsidR="00610DD7" w:rsidRPr="009F2C4E" w:rsidRDefault="00610DD7" w:rsidP="00E8210B">
            <w:pPr>
              <w:pStyle w:val="Bezproreda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tekuće donacije</w:t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  <w:t xml:space="preserve">            (30.000,00)</w:t>
            </w:r>
          </w:p>
          <w:p w14:paraId="4DDF03F6" w14:textId="77777777" w:rsidR="00610DD7" w:rsidRPr="009F2C4E" w:rsidRDefault="00610DD7" w:rsidP="00E8210B">
            <w:pPr>
              <w:pStyle w:val="Bezproreda1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kapitalne donacije</w:t>
            </w:r>
            <w:r w:rsidRPr="009F2C4E">
              <w:rPr>
                <w:rFonts w:ascii="Times New Roman" w:hAnsi="Times New Roman" w:cs="Times New Roman"/>
                <w:bCs/>
              </w:rPr>
              <w:tab/>
            </w:r>
            <w:r w:rsidRPr="009F2C4E">
              <w:rPr>
                <w:rFonts w:ascii="Times New Roman" w:hAnsi="Times New Roman" w:cs="Times New Roman"/>
                <w:bCs/>
              </w:rPr>
              <w:tab/>
              <w:t xml:space="preserve">            (40.000,00)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CA4E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rStyle w:val="Zadanifontodlomka1"/>
                <w:bCs/>
                <w:sz w:val="22"/>
                <w:szCs w:val="22"/>
              </w:rPr>
              <w:t>353.000,00</w:t>
            </w:r>
          </w:p>
        </w:tc>
      </w:tr>
      <w:tr w:rsidR="00610DD7" w:rsidRPr="009F2C4E" w14:paraId="36039115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1352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8 .ZAVOD ZA ZAPOŠLJAVANJE -ISPOSTAVA POŽEGA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1FD5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Prijevoz nezaposlenih osoba u Osijek, na Dane poslova u turizmu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0FB6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0,00</w:t>
            </w:r>
          </w:p>
        </w:tc>
      </w:tr>
      <w:tr w:rsidR="00610DD7" w:rsidRPr="009F2C4E" w14:paraId="54CAD37E" w14:textId="77777777" w:rsidTr="00370CFF">
        <w:trPr>
          <w:trHeight w:val="340"/>
          <w:jc w:val="center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B5E9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11. ALBANSKA NACIONALNA MANJINA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78F9" w14:textId="77777777" w:rsidR="00610DD7" w:rsidRPr="009F2C4E" w:rsidRDefault="00610DD7" w:rsidP="00370CFF">
            <w:pPr>
              <w:pStyle w:val="Bezproreda1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9F2C4E">
              <w:rPr>
                <w:rFonts w:ascii="Times New Roman" w:hAnsi="Times New Roman" w:cs="Times New Roman"/>
                <w:bCs/>
              </w:rPr>
              <w:t>Sufinanciranje predstavnika albanske nacionalne manjine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AD50" w14:textId="77777777" w:rsidR="00610DD7" w:rsidRPr="009F2C4E" w:rsidRDefault="00610DD7" w:rsidP="00370CFF">
            <w:pPr>
              <w:pStyle w:val="Standard"/>
              <w:jc w:val="right"/>
              <w:rPr>
                <w:bCs/>
                <w:sz w:val="22"/>
                <w:szCs w:val="22"/>
              </w:rPr>
            </w:pPr>
            <w:r w:rsidRPr="009F2C4E">
              <w:rPr>
                <w:bCs/>
                <w:sz w:val="22"/>
                <w:szCs w:val="22"/>
              </w:rPr>
              <w:t>20.000,00</w:t>
            </w:r>
          </w:p>
        </w:tc>
      </w:tr>
    </w:tbl>
    <w:p w14:paraId="04206550" w14:textId="77777777" w:rsidR="00610DD7" w:rsidRPr="009F2C4E" w:rsidRDefault="00610DD7" w:rsidP="00610DD7">
      <w:pPr>
        <w:pStyle w:val="Standard"/>
        <w:rPr>
          <w:bCs/>
          <w:sz w:val="22"/>
          <w:szCs w:val="22"/>
        </w:rPr>
      </w:pPr>
    </w:p>
    <w:p w14:paraId="69DB6E0D" w14:textId="77777777" w:rsidR="00610DD7" w:rsidRPr="009F2C4E" w:rsidRDefault="00610DD7" w:rsidP="00610DD7">
      <w:pPr>
        <w:pStyle w:val="Standard"/>
        <w:jc w:val="center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Članak 3.</w:t>
      </w:r>
    </w:p>
    <w:p w14:paraId="2219C736" w14:textId="77777777" w:rsidR="00610DD7" w:rsidRPr="009F2C4E" w:rsidRDefault="00610DD7" w:rsidP="00610DD7">
      <w:pPr>
        <w:pStyle w:val="Standard"/>
        <w:jc w:val="both"/>
        <w:rPr>
          <w:bCs/>
          <w:sz w:val="22"/>
          <w:szCs w:val="22"/>
        </w:rPr>
      </w:pPr>
    </w:p>
    <w:p w14:paraId="51FC17F7" w14:textId="616F45B4" w:rsidR="00610DD7" w:rsidRPr="009F2C4E" w:rsidRDefault="00610DD7" w:rsidP="00610DD7">
      <w:pPr>
        <w:pStyle w:val="Standard"/>
        <w:ind w:firstLine="708"/>
        <w:jc w:val="both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Ovaj Program stupa na snagu osmog dana od dana objave u Službenim novinama Grada Požege.</w:t>
      </w:r>
    </w:p>
    <w:p w14:paraId="60ACD4DE" w14:textId="77777777" w:rsidR="00DE401D" w:rsidRPr="009F2C4E" w:rsidRDefault="00DE401D" w:rsidP="00610DD7">
      <w:pPr>
        <w:rPr>
          <w:rFonts w:cs="Times New Roman"/>
          <w:bCs/>
          <w:szCs w:val="22"/>
          <w:lang w:val="hr-HR"/>
        </w:rPr>
      </w:pPr>
    </w:p>
    <w:p w14:paraId="66F079ED" w14:textId="1E791E3A" w:rsidR="005B4EBE" w:rsidRPr="009F2C4E" w:rsidRDefault="005B4EBE" w:rsidP="005B4EBE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>Ad. 6.</w:t>
      </w:r>
    </w:p>
    <w:p w14:paraId="27895184" w14:textId="77777777" w:rsidR="0076517E" w:rsidRPr="009F2C4E" w:rsidRDefault="0076517E" w:rsidP="00AB7167">
      <w:pPr>
        <w:rPr>
          <w:rFonts w:cs="Times New Roman"/>
          <w:bCs/>
          <w:szCs w:val="22"/>
          <w:lang w:val="hr-HR"/>
        </w:rPr>
      </w:pPr>
    </w:p>
    <w:p w14:paraId="7AE4EEFF" w14:textId="14C0BE73" w:rsidR="005B4EBE" w:rsidRPr="009F2C4E" w:rsidRDefault="005B4EBE" w:rsidP="0076517E">
      <w:pPr>
        <w:pStyle w:val="ListParagraph"/>
        <w:numPr>
          <w:ilvl w:val="0"/>
          <w:numId w:val="16"/>
        </w:numPr>
        <w:rPr>
          <w:b/>
          <w:szCs w:val="22"/>
          <w:lang w:val="hr-HR"/>
        </w:rPr>
      </w:pPr>
      <w:r w:rsidRPr="009F2C4E">
        <w:rPr>
          <w:b/>
          <w:szCs w:val="22"/>
          <w:lang w:val="hr-HR"/>
        </w:rPr>
        <w:t xml:space="preserve">Prijedlog Odluke o </w:t>
      </w:r>
      <w:r w:rsidR="0084565B" w:rsidRPr="009F2C4E">
        <w:rPr>
          <w:b/>
          <w:szCs w:val="22"/>
          <w:lang w:val="hr-HR"/>
        </w:rPr>
        <w:t>izmjeni i dopuni Odluke o mjerilima i načinu rasporedu sredstava komunalne naknade za komunalne djelatnosti za 2021. godinu</w:t>
      </w:r>
    </w:p>
    <w:p w14:paraId="09CF5DB1" w14:textId="77777777" w:rsidR="00D770B0" w:rsidRPr="009F2C4E" w:rsidRDefault="00D770B0" w:rsidP="00AB7167">
      <w:pPr>
        <w:rPr>
          <w:rFonts w:cs="Times New Roman"/>
          <w:bCs/>
          <w:szCs w:val="22"/>
          <w:lang w:val="hr-HR"/>
        </w:rPr>
      </w:pPr>
    </w:p>
    <w:p w14:paraId="14F1847A" w14:textId="02B5A78F" w:rsidR="00666A80" w:rsidRPr="009F2C4E" w:rsidRDefault="005B4EBE" w:rsidP="00666A80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</w:t>
      </w:r>
      <w:r w:rsidRPr="009F2C4E">
        <w:rPr>
          <w:rFonts w:cs="Times New Roman"/>
          <w:bCs/>
          <w:cap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daje riječ Gradonačelniku</w:t>
      </w:r>
      <w:r w:rsidR="000C595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bi potom daje riječ </w:t>
      </w:r>
      <w:r w:rsidR="0082294C" w:rsidRPr="009F2C4E">
        <w:rPr>
          <w:rFonts w:cs="Times New Roman"/>
          <w:bCs/>
          <w:szCs w:val="22"/>
          <w:lang w:val="hr-HR"/>
        </w:rPr>
        <w:t>Andreji Menđel</w:t>
      </w:r>
      <w:r w:rsidRPr="009F2C4E">
        <w:rPr>
          <w:rFonts w:cs="Times New Roman"/>
          <w:bCs/>
          <w:szCs w:val="22"/>
          <w:lang w:val="hr-HR"/>
        </w:rPr>
        <w:t xml:space="preserve">, pročelnici Upravnog odjela za komunalne djelatnosti i gospodarenje kako bi obrazložila Odluku </w:t>
      </w:r>
      <w:r w:rsidR="00666A80" w:rsidRPr="009F2C4E">
        <w:rPr>
          <w:rFonts w:cs="Times New Roman"/>
          <w:bCs/>
          <w:szCs w:val="22"/>
          <w:lang w:val="hr-HR"/>
        </w:rPr>
        <w:t xml:space="preserve">o mjerilima i načinu rasporedu sredstava  komunalne naknade za komunalne djelatnosti za 2021. godinu.  </w:t>
      </w:r>
    </w:p>
    <w:p w14:paraId="273E2883" w14:textId="77777777" w:rsidR="005B4EBE" w:rsidRPr="009F2C4E" w:rsidRDefault="005B4EBE" w:rsidP="005B4EBE">
      <w:pPr>
        <w:rPr>
          <w:rFonts w:cs="Times New Roman"/>
          <w:bCs/>
          <w:szCs w:val="22"/>
          <w:lang w:val="hr-HR"/>
        </w:rPr>
      </w:pPr>
    </w:p>
    <w:p w14:paraId="16A501DC" w14:textId="4F40F6A2" w:rsidR="005B4EBE" w:rsidRPr="009F2C4E" w:rsidRDefault="005A422E" w:rsidP="005B4EBE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ANDREJA MENĐEL -</w:t>
      </w:r>
      <w:r w:rsidR="005B4EBE" w:rsidRPr="009F2C4E">
        <w:rPr>
          <w:rFonts w:cs="Times New Roman"/>
          <w:bCs/>
          <w:szCs w:val="22"/>
          <w:lang w:val="hr-HR"/>
        </w:rPr>
        <w:t xml:space="preserve"> daje kratko obrazloženje </w:t>
      </w:r>
      <w:r w:rsidRPr="009F2C4E">
        <w:rPr>
          <w:rFonts w:cs="Times New Roman"/>
          <w:bCs/>
          <w:szCs w:val="22"/>
          <w:lang w:val="hr-HR"/>
        </w:rPr>
        <w:t xml:space="preserve">predmetne </w:t>
      </w:r>
      <w:r w:rsidR="005B4EBE" w:rsidRPr="009F2C4E">
        <w:rPr>
          <w:rFonts w:cs="Times New Roman"/>
          <w:bCs/>
          <w:szCs w:val="22"/>
          <w:lang w:val="hr-HR"/>
        </w:rPr>
        <w:t>Odluke</w:t>
      </w:r>
      <w:r w:rsidRPr="009F2C4E">
        <w:rPr>
          <w:rFonts w:cs="Times New Roman"/>
          <w:bCs/>
          <w:szCs w:val="22"/>
          <w:lang w:val="hr-HR"/>
        </w:rPr>
        <w:t>.</w:t>
      </w:r>
    </w:p>
    <w:p w14:paraId="53450759" w14:textId="77777777" w:rsidR="005B4EBE" w:rsidRPr="009F2C4E" w:rsidRDefault="005B4EBE" w:rsidP="00AB7167">
      <w:pPr>
        <w:jc w:val="both"/>
        <w:rPr>
          <w:rFonts w:cs="Times New Roman"/>
          <w:bCs/>
          <w:szCs w:val="22"/>
          <w:lang w:val="hr-HR"/>
        </w:rPr>
      </w:pPr>
    </w:p>
    <w:p w14:paraId="1A37C48A" w14:textId="52AC7557" w:rsidR="005B4EBE" w:rsidRPr="009F2C4E" w:rsidRDefault="005B4EBE" w:rsidP="005B4EBE">
      <w:pPr>
        <w:pStyle w:val="ListParagraph"/>
        <w:ind w:left="0" w:firstLine="720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PREDSJEDNIK - otvara raspravu. </w:t>
      </w:r>
    </w:p>
    <w:p w14:paraId="3D1E6857" w14:textId="5295B45C" w:rsidR="00140C4D" w:rsidRPr="009F2C4E" w:rsidRDefault="00140C4D" w:rsidP="00AB7167">
      <w:pPr>
        <w:jc w:val="both"/>
        <w:rPr>
          <w:bCs/>
          <w:szCs w:val="22"/>
          <w:lang w:val="hr-HR"/>
        </w:rPr>
      </w:pPr>
    </w:p>
    <w:p w14:paraId="6AFBB2C0" w14:textId="51AB1493" w:rsidR="00675324" w:rsidRPr="009F2C4E" w:rsidRDefault="005B4EBE" w:rsidP="005B4EBE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stavlja na glasovanje </w:t>
      </w:r>
      <w:r w:rsidR="00666A80" w:rsidRPr="009F2C4E">
        <w:rPr>
          <w:rFonts w:cs="Times New Roman"/>
          <w:bCs/>
          <w:szCs w:val="22"/>
          <w:lang w:val="hr-HR"/>
        </w:rPr>
        <w:t>Odluku o mjerilima i načinu rasporedu sredstava komunalne naknade za komunalne djelatnosti za 2021. godinu i</w:t>
      </w:r>
      <w:r w:rsidRPr="009F2C4E">
        <w:rPr>
          <w:rFonts w:cs="Times New Roman"/>
          <w:bCs/>
          <w:szCs w:val="22"/>
          <w:lang w:val="hr-HR"/>
        </w:rPr>
        <w:t xml:space="preserve"> konstatira da je Gradsko vijeće Grada Požege, </w:t>
      </w:r>
      <w:r w:rsidR="00666A80" w:rsidRPr="009F2C4E">
        <w:rPr>
          <w:rFonts w:cs="Times New Roman"/>
          <w:bCs/>
          <w:szCs w:val="22"/>
          <w:lang w:val="hr-HR"/>
        </w:rPr>
        <w:t>većinom glasova</w:t>
      </w:r>
      <w:r w:rsidR="00140C4D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(s 1</w:t>
      </w:r>
      <w:r w:rsidR="00666A80" w:rsidRPr="009F2C4E">
        <w:rPr>
          <w:rFonts w:cs="Times New Roman"/>
          <w:bCs/>
          <w:szCs w:val="22"/>
          <w:lang w:val="hr-HR"/>
        </w:rPr>
        <w:t>5</w:t>
      </w:r>
      <w:r w:rsidRPr="009F2C4E">
        <w:rPr>
          <w:rFonts w:cs="Times New Roman"/>
          <w:bCs/>
          <w:szCs w:val="22"/>
          <w:lang w:val="hr-HR"/>
        </w:rPr>
        <w:t xml:space="preserve"> glasova za</w:t>
      </w:r>
      <w:r w:rsidR="00666A80" w:rsidRPr="009F2C4E">
        <w:rPr>
          <w:rFonts w:cs="Times New Roman"/>
          <w:bCs/>
          <w:szCs w:val="22"/>
          <w:lang w:val="hr-HR"/>
        </w:rPr>
        <w:t xml:space="preserve"> i s 1 suzdržanim glasom</w:t>
      </w:r>
      <w:r w:rsidRPr="009F2C4E">
        <w:rPr>
          <w:rFonts w:cs="Times New Roman"/>
          <w:bCs/>
          <w:szCs w:val="22"/>
          <w:lang w:val="hr-HR"/>
        </w:rPr>
        <w:t>) usvojilo</w:t>
      </w:r>
    </w:p>
    <w:p w14:paraId="2B4133A1" w14:textId="77777777" w:rsidR="00675324" w:rsidRPr="009F2C4E" w:rsidRDefault="00675324">
      <w:pPr>
        <w:suppressAutoHyphens w:val="0"/>
        <w:spacing w:after="160" w:line="259" w:lineRule="auto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br w:type="page"/>
      </w:r>
    </w:p>
    <w:p w14:paraId="36AB592F" w14:textId="77777777" w:rsidR="00610DD7" w:rsidRPr="009F2C4E" w:rsidRDefault="00610DD7" w:rsidP="00610DD7">
      <w:pPr>
        <w:jc w:val="center"/>
        <w:rPr>
          <w:rFonts w:cs="Times New Roman"/>
          <w:bCs/>
          <w:szCs w:val="22"/>
          <w:lang w:val="hr-HR"/>
        </w:rPr>
      </w:pPr>
      <w:bookmarkStart w:id="7" w:name="__DdeLink__11973_1099276695"/>
      <w:r w:rsidRPr="009F2C4E">
        <w:rPr>
          <w:rFonts w:cs="Times New Roman"/>
          <w:bCs/>
          <w:szCs w:val="22"/>
          <w:lang w:val="hr-HR"/>
        </w:rPr>
        <w:lastRenderedPageBreak/>
        <w:t>ODLUKU</w:t>
      </w:r>
    </w:p>
    <w:p w14:paraId="66892D53" w14:textId="77777777" w:rsidR="00610DD7" w:rsidRPr="009F2C4E" w:rsidRDefault="00610DD7" w:rsidP="00610DD7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o I. izmjeni Odluke o mjerilima i načinu rasporeda sredstava komunalne naknade </w:t>
      </w:r>
      <w:bookmarkEnd w:id="7"/>
    </w:p>
    <w:p w14:paraId="379CAD68" w14:textId="77777777" w:rsidR="00610DD7" w:rsidRPr="009F2C4E" w:rsidRDefault="00610DD7" w:rsidP="00610DD7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za komunalne djelatnosti za 2021. godinu</w:t>
      </w:r>
    </w:p>
    <w:p w14:paraId="10B549F9" w14:textId="77777777" w:rsidR="00610DD7" w:rsidRPr="009F2C4E" w:rsidRDefault="00610DD7" w:rsidP="00610DD7">
      <w:pPr>
        <w:rPr>
          <w:rFonts w:cs="Times New Roman"/>
          <w:bCs/>
          <w:szCs w:val="22"/>
          <w:lang w:val="hr-HR"/>
        </w:rPr>
      </w:pPr>
    </w:p>
    <w:p w14:paraId="15E38B1C" w14:textId="77777777" w:rsidR="00610DD7" w:rsidRPr="009F2C4E" w:rsidRDefault="00610DD7" w:rsidP="00610DD7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</w:t>
      </w:r>
    </w:p>
    <w:p w14:paraId="555C66BF" w14:textId="77777777" w:rsidR="00610DD7" w:rsidRPr="009F2C4E" w:rsidRDefault="00610DD7" w:rsidP="00610DD7">
      <w:pPr>
        <w:rPr>
          <w:rFonts w:cs="Times New Roman"/>
          <w:bCs/>
          <w:szCs w:val="22"/>
          <w:lang w:val="hr-HR"/>
        </w:rPr>
      </w:pPr>
    </w:p>
    <w:p w14:paraId="54DE825B" w14:textId="77777777" w:rsidR="00610DD7" w:rsidRPr="009F2C4E" w:rsidRDefault="00610DD7" w:rsidP="00DE401D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Ovom Odlukom mijenja se članak 2. Odluke o mjerilima i načinu rasporeda sredstava komunalne naknade za komunalne djelatnosti za 2021. godinu (Službene novine Grada Požege: 13/20.- u nastavku teksta: Odluka), te glasi:</w:t>
      </w:r>
    </w:p>
    <w:p w14:paraId="48C7A885" w14:textId="550BD22A" w:rsidR="00610DD7" w:rsidRPr="009F2C4E" w:rsidRDefault="00DE401D" w:rsidP="00610DD7">
      <w:pPr>
        <w:pStyle w:val="ListParagraph"/>
        <w:spacing w:after="240"/>
        <w:ind w:left="142" w:firstLine="567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„</w:t>
      </w:r>
      <w:r w:rsidR="00610DD7" w:rsidRPr="009F2C4E">
        <w:rPr>
          <w:bCs/>
          <w:szCs w:val="22"/>
          <w:lang w:val="hr-HR"/>
        </w:rPr>
        <w:t xml:space="preserve">(1) Sredstva prihodovana u 2021. godini u Gradu Požegi od komunalne naknade, raspoređuju se za komunalne djelatnosti: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174"/>
        <w:gridCol w:w="1296"/>
        <w:gridCol w:w="1583"/>
        <w:gridCol w:w="1871"/>
      </w:tblGrid>
      <w:tr w:rsidR="00610DD7" w:rsidRPr="009F2C4E" w14:paraId="69AA671D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8D28E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bookmarkStart w:id="8" w:name="_Hlk83709272"/>
            <w:r w:rsidRPr="009F2C4E">
              <w:rPr>
                <w:rFonts w:eastAsia="Arial" w:cs="Times New Roman"/>
                <w:bCs/>
                <w:szCs w:val="22"/>
                <w:lang w:val="hr-HR"/>
              </w:rPr>
              <w:t>Redni broj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25C11" w14:textId="77777777" w:rsidR="00610DD7" w:rsidRPr="009F2C4E" w:rsidRDefault="00610DD7" w:rsidP="00370CFF">
            <w:pPr>
              <w:ind w:left="3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Poslovi održavanja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C0C9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Pozicija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92DE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Procjena troškova (kn)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14329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Procjena troškova I. rebalans (kn)</w:t>
            </w:r>
          </w:p>
        </w:tc>
      </w:tr>
      <w:tr w:rsidR="00610DD7" w:rsidRPr="009F2C4E" w14:paraId="03D959E2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C0F7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A01F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nerazvrstanih cesta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7750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R0555</w:t>
            </w:r>
          </w:p>
          <w:p w14:paraId="24261ECB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R0552-3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066B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350.000,00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2B4F" w14:textId="77777777" w:rsidR="00610DD7" w:rsidRPr="009F2C4E" w:rsidRDefault="00610DD7" w:rsidP="00370CFF">
            <w:pPr>
              <w:ind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350.000,00</w:t>
            </w:r>
          </w:p>
        </w:tc>
      </w:tr>
      <w:tr w:rsidR="00610DD7" w:rsidRPr="009F2C4E" w14:paraId="409061FC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9E0F5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F723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javnih površina na kojima nije dopušten promet motornim vozilima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D546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2DD48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000EE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</w:tr>
      <w:tr w:rsidR="00610DD7" w:rsidRPr="009F2C4E" w14:paraId="76B4434F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BCADF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D469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građevina javne odvodnje oborinskih voda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7C50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R0560</w:t>
            </w:r>
          </w:p>
          <w:p w14:paraId="07ECDD6F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B308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230.000,00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0D3A" w14:textId="77777777" w:rsidR="00610DD7" w:rsidRPr="009F2C4E" w:rsidRDefault="00610DD7" w:rsidP="00370CFF">
            <w:pPr>
              <w:ind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250.000,00</w:t>
            </w:r>
          </w:p>
        </w:tc>
      </w:tr>
      <w:tr w:rsidR="00610DD7" w:rsidRPr="009F2C4E" w14:paraId="3C1EB352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1459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94D6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javnih zelenih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D558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R0560</w:t>
            </w:r>
          </w:p>
          <w:p w14:paraId="01FB77A0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8E2C2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1.900.000,00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FF7B4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2.200.000,00</w:t>
            </w:r>
          </w:p>
        </w:tc>
      </w:tr>
      <w:tr w:rsidR="00610DD7" w:rsidRPr="009F2C4E" w14:paraId="3E60A505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1F18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8814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građevina, uređaja i predmeta javne namjene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2F20" w14:textId="77777777" w:rsidR="00610DD7" w:rsidRPr="009F2C4E" w:rsidRDefault="00610DD7" w:rsidP="00370CFF">
            <w:pPr>
              <w:ind w:left="111" w:right="87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U sklopu ostalih kategorija održavanja</w:t>
            </w:r>
          </w:p>
        </w:tc>
      </w:tr>
      <w:tr w:rsidR="00610DD7" w:rsidRPr="009F2C4E" w14:paraId="7032507E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906D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76BE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groblja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44C5C" w14:textId="77777777" w:rsidR="00610DD7" w:rsidRPr="009F2C4E" w:rsidRDefault="00610DD7" w:rsidP="00370CFF">
            <w:pPr>
              <w:ind w:left="111" w:right="87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Povjereno komunalnom poduzeću i mjesnim odborima</w:t>
            </w:r>
          </w:p>
        </w:tc>
      </w:tr>
      <w:tr w:rsidR="00610DD7" w:rsidRPr="009F2C4E" w14:paraId="0DEBD42C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E157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B248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čistoće javnih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284E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R0560</w:t>
            </w:r>
          </w:p>
          <w:p w14:paraId="28C2225C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FE29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800.000,00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4376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900.000,00</w:t>
            </w:r>
          </w:p>
        </w:tc>
      </w:tr>
      <w:tr w:rsidR="00610DD7" w:rsidRPr="009F2C4E" w14:paraId="1B9ED16F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4858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F1FD4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bookmarkStart w:id="9" w:name="_Hlk56058628"/>
            <w:r w:rsidRPr="009F2C4E">
              <w:rPr>
                <w:rFonts w:eastAsia="Arial" w:cs="Times New Roman"/>
                <w:bCs/>
                <w:szCs w:val="22"/>
                <w:lang w:val="hr-HR"/>
              </w:rPr>
              <w:t>ostale komunalne usluge - čišćenje deponija i građ. parcela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4C2E9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R2649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635A5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D2FB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65.000,00</w:t>
            </w:r>
          </w:p>
        </w:tc>
      </w:tr>
      <w:tr w:rsidR="00610DD7" w:rsidRPr="009F2C4E" w14:paraId="411C2B3D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58AE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DE62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javne rasvjete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20E7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R0556</w:t>
            </w:r>
          </w:p>
          <w:p w14:paraId="728A2CCF" w14:textId="77777777" w:rsidR="00610DD7" w:rsidRPr="009F2C4E" w:rsidRDefault="00610DD7" w:rsidP="00370CFF">
            <w:pPr>
              <w:ind w:left="123" w:right="14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R1165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FACF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2.900.000,00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A98C" w14:textId="77777777" w:rsidR="00610DD7" w:rsidRPr="009F2C4E" w:rsidRDefault="00610DD7" w:rsidP="00370CFF">
            <w:pPr>
              <w:ind w:left="111" w:right="87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3.300.000,00</w:t>
            </w:r>
          </w:p>
        </w:tc>
      </w:tr>
      <w:tr w:rsidR="00610DD7" w:rsidRPr="009F2C4E" w14:paraId="49D03CFE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92A8" w14:textId="77777777" w:rsidR="00610DD7" w:rsidRPr="009F2C4E" w:rsidRDefault="00610DD7" w:rsidP="00370CFF">
            <w:pPr>
              <w:ind w:right="94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2C85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dezinfekcija, dezinsekcija, deratizacija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BCF7" w14:textId="77777777" w:rsidR="00610DD7" w:rsidRPr="009F2C4E" w:rsidRDefault="00610DD7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109D" w14:textId="77777777" w:rsidR="00610DD7" w:rsidRPr="009F2C4E" w:rsidRDefault="00610DD7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400.000,00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62C6" w14:textId="77777777" w:rsidR="00610DD7" w:rsidRPr="009F2C4E" w:rsidRDefault="00610DD7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420.000,00</w:t>
            </w:r>
          </w:p>
        </w:tc>
      </w:tr>
      <w:tr w:rsidR="00610DD7" w:rsidRPr="009F2C4E" w14:paraId="30989B85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A7E0" w14:textId="77777777" w:rsidR="00610DD7" w:rsidRPr="009F2C4E" w:rsidRDefault="00610DD7" w:rsidP="00370CFF">
            <w:pPr>
              <w:rPr>
                <w:rFonts w:eastAsia="Microsoft Sans Serif" w:cs="Times New Roman"/>
                <w:bCs/>
                <w:szCs w:val="22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520C7" w14:textId="77777777" w:rsidR="00610DD7" w:rsidRPr="009F2C4E" w:rsidRDefault="00610DD7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5B6B" w14:textId="77777777" w:rsidR="00610DD7" w:rsidRPr="009F2C4E" w:rsidRDefault="00610DD7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AEBB8" w14:textId="77777777" w:rsidR="00610DD7" w:rsidRPr="009F2C4E" w:rsidRDefault="00610DD7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6.680.000,00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1AF22" w14:textId="77777777" w:rsidR="00610DD7" w:rsidRPr="009F2C4E" w:rsidRDefault="00610DD7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eastAsia="Arial" w:cs="Times New Roman"/>
                <w:bCs/>
                <w:noProof/>
                <w:szCs w:val="22"/>
                <w:lang w:val="hr-HR"/>
              </w:rPr>
              <w:t>7.485.000</w:t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t>,00</w:t>
            </w:r>
          </w:p>
        </w:tc>
      </w:tr>
    </w:tbl>
    <w:bookmarkEnd w:id="8"/>
    <w:p w14:paraId="69931402" w14:textId="7F66745C" w:rsidR="00610DD7" w:rsidRPr="009F2C4E" w:rsidRDefault="00610DD7" w:rsidP="0067532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(2) Sukladno članku 91. stavku 2. Zakona, planirano je 2.515.000,00 kuna (od ukupno planiranih 10.000.000,00 kuna komunalne naknade) upotrijebiti za radove na objektima predškolskog, školskog, zdravstvenog i socijalnog sadržaja te za financiranje, građenje i održavanje javnih građevina sportske i </w:t>
      </w:r>
    </w:p>
    <w:p w14:paraId="3B96C6DE" w14:textId="77777777" w:rsidR="00610DD7" w:rsidRPr="009F2C4E" w:rsidRDefault="00610DD7" w:rsidP="00610DD7">
      <w:pPr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kulturne namjene i poboljšanje energetske učinkovitosti zgrada u vlasništvu Grada Požege prema podacima iz tablice u privitku:</w:t>
      </w:r>
    </w:p>
    <w:p w14:paraId="2257F8DC" w14:textId="77777777" w:rsidR="00610DD7" w:rsidRPr="009F2C4E" w:rsidRDefault="00610DD7" w:rsidP="00610DD7">
      <w:pPr>
        <w:jc w:val="both"/>
        <w:rPr>
          <w:rFonts w:cs="Times New Roman"/>
          <w:bCs/>
          <w:szCs w:val="22"/>
          <w:lang w:val="hr-H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1134"/>
        <w:gridCol w:w="4530"/>
        <w:gridCol w:w="1530"/>
        <w:gridCol w:w="1685"/>
      </w:tblGrid>
      <w:tr w:rsidR="00610DD7" w:rsidRPr="009F2C4E" w14:paraId="324627FC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2CAF8" w14:textId="77777777" w:rsidR="00610DD7" w:rsidRPr="009F2C4E" w:rsidRDefault="00610DD7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bookmarkStart w:id="10" w:name="_Hlk25152767"/>
            <w:r w:rsidRPr="009F2C4E">
              <w:rPr>
                <w:rFonts w:cs="Times New Roman"/>
                <w:bCs/>
                <w:szCs w:val="22"/>
                <w:lang w:val="hr-HR"/>
              </w:rPr>
              <w:t>Red.br.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44AA" w14:textId="77777777" w:rsidR="00610DD7" w:rsidRPr="009F2C4E" w:rsidRDefault="00610DD7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Pozicija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0CEB" w14:textId="77777777" w:rsidR="00610DD7" w:rsidRPr="009F2C4E" w:rsidRDefault="00610DD7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6112" w14:textId="77777777" w:rsidR="00610DD7" w:rsidRPr="009F2C4E" w:rsidRDefault="00610DD7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D73D" w14:textId="77777777" w:rsidR="00610DD7" w:rsidRPr="009F2C4E" w:rsidRDefault="00610DD7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Iznos I. rebalans (kn)</w:t>
            </w:r>
          </w:p>
        </w:tc>
      </w:tr>
      <w:tr w:rsidR="00610DD7" w:rsidRPr="009F2C4E" w14:paraId="7697DB0A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8CCE2" w14:textId="77777777" w:rsidR="00610DD7" w:rsidRPr="009F2C4E" w:rsidRDefault="00610DD7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C7E0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R0835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CB0C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Održavanje sportskih objekata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49B3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6A9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610DD7" w:rsidRPr="009F2C4E" w14:paraId="057A5EE2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1355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71BB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R0569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4E236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Prometnice - izgradnja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EBD7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922.500,00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FC0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942.500,00</w:t>
            </w:r>
          </w:p>
        </w:tc>
      </w:tr>
      <w:tr w:rsidR="00610DD7" w:rsidRPr="009F2C4E" w14:paraId="2D9DE253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A751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DB681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R0570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F31CE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Prometnice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757D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294.000,00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B75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222.000,00</w:t>
            </w:r>
          </w:p>
        </w:tc>
      </w:tr>
      <w:tr w:rsidR="00610DD7" w:rsidRPr="009F2C4E" w14:paraId="4881E9E5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0542F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A543C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R1832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E4E60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Mostovi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84C7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A035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120.000,00</w:t>
            </w:r>
          </w:p>
        </w:tc>
      </w:tr>
      <w:tr w:rsidR="00610DD7" w:rsidRPr="009F2C4E" w14:paraId="61B55AFD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6CB76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3C78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R1833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8FD2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Potporni zidovi -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6F63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0BCC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</w:tr>
      <w:tr w:rsidR="00610DD7" w:rsidRPr="009F2C4E" w14:paraId="696B0926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7980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D1F5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R0574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06F28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 javne rasvjete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327C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0E6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20.000,00</w:t>
            </w:r>
          </w:p>
        </w:tc>
      </w:tr>
      <w:tr w:rsidR="00610DD7" w:rsidRPr="009F2C4E" w14:paraId="17F83A1F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EF97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7.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64634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R2503-1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0445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Energetski ekološki učinkovita javna rasvjeta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9A91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7BCC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24.000,00</w:t>
            </w:r>
          </w:p>
        </w:tc>
      </w:tr>
      <w:tr w:rsidR="00610DD7" w:rsidRPr="009F2C4E" w14:paraId="07509D37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783A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lastRenderedPageBreak/>
              <w:t>8.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30F0D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R0585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55897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Uređenje dječjeg igrališta - oprema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5DC9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C6A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610DD7" w:rsidRPr="009F2C4E" w14:paraId="7944F198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0073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21D4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R2648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AAFD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Uređenje dječjeg igrališta – ostale usluge tekućeg i investicijskog održavanja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982E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08AF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230.000,00</w:t>
            </w:r>
          </w:p>
        </w:tc>
      </w:tr>
      <w:tr w:rsidR="00610DD7" w:rsidRPr="009F2C4E" w14:paraId="30EA38BC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5541F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0580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R0587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4C9FB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Sportski objekti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6AC9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19A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200.000,00</w:t>
            </w:r>
          </w:p>
        </w:tc>
      </w:tr>
      <w:tr w:rsidR="00610DD7" w:rsidRPr="009F2C4E" w14:paraId="65C25EB2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4915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37ABB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R0902-6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1214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Ulaganja u Gradsku knjižnicu i čitaonicu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614F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80.000,00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D795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24.000,00</w:t>
            </w:r>
          </w:p>
        </w:tc>
      </w:tr>
      <w:tr w:rsidR="00610DD7" w:rsidRPr="009F2C4E" w14:paraId="35D5982A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7BE55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DC3C1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R0592-1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AD24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Društveni domovi – dodatna ulaganja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F261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44D5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</w:tr>
      <w:tr w:rsidR="00610DD7" w:rsidRPr="009F2C4E" w14:paraId="0ABB5E82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B559A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FE6B0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R1280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1BD71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Trg sv. Terezije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40D0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3E35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610DD7" w:rsidRPr="009F2C4E" w14:paraId="3AFBCF3D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603E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9FB26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R1325-3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A55E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Sportsko-rekreacijski centar Požega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C257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707A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19.000,00</w:t>
            </w:r>
          </w:p>
        </w:tc>
      </w:tr>
      <w:tr w:rsidR="00610DD7" w:rsidRPr="009F2C4E" w14:paraId="244F983A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259C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1B254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R0599-3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3267E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Geodetsko katastarske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91C8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6F9D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45.000,00</w:t>
            </w:r>
          </w:p>
        </w:tc>
      </w:tr>
      <w:tr w:rsidR="00610DD7" w:rsidRPr="009F2C4E" w14:paraId="0438A021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FB9C5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68618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R0672-2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32427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Ostale intelektualne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D96A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8AE7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610DD7" w:rsidRPr="009F2C4E" w14:paraId="69F57951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3CE29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17.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A8E7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R1271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6DA1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Energetski certifikati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6672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FCA8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20.000,00</w:t>
            </w:r>
          </w:p>
        </w:tc>
      </w:tr>
      <w:tr w:rsidR="00610DD7" w:rsidRPr="009F2C4E" w14:paraId="1B5A9B5B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12CA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18.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9743F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R2627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7CD0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Ostale intelektualne usluge-zaštita na radu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0EEE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28.500,00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25B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28.500,00</w:t>
            </w:r>
          </w:p>
        </w:tc>
      </w:tr>
      <w:tr w:rsidR="00610DD7" w:rsidRPr="009F2C4E" w14:paraId="0A7C9F48" w14:textId="77777777" w:rsidTr="00370CFF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06B3EB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19.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31319C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R1042-2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49159A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Prostorni planovi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E65F3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9ED2C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110.000,00</w:t>
            </w:r>
          </w:p>
        </w:tc>
      </w:tr>
      <w:tr w:rsidR="00610DD7" w:rsidRPr="009F2C4E" w14:paraId="6787F104" w14:textId="77777777" w:rsidTr="00370CFF">
        <w:trPr>
          <w:trHeight w:val="2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F74F04" w14:textId="77777777" w:rsidR="00610DD7" w:rsidRPr="009F2C4E" w:rsidRDefault="00610DD7" w:rsidP="00370CFF">
            <w:pPr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F3FB1" w14:textId="77777777" w:rsidR="00610DD7" w:rsidRPr="009F2C4E" w:rsidRDefault="00610DD7" w:rsidP="00370CFF">
            <w:pPr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R3983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5114" w14:textId="77777777" w:rsidR="00610DD7" w:rsidRPr="009F2C4E" w:rsidRDefault="00610DD7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Ostali nespomenuti rashodi poslovanja-povrati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35B1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C7CE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10.000,00</w:t>
            </w:r>
          </w:p>
        </w:tc>
      </w:tr>
      <w:tr w:rsidR="00610DD7" w:rsidRPr="009F2C4E" w14:paraId="58CA0DC1" w14:textId="77777777" w:rsidTr="00370CFF">
        <w:trPr>
          <w:trHeight w:val="3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15B8" w14:textId="77777777" w:rsidR="00610DD7" w:rsidRPr="009F2C4E" w:rsidRDefault="00610DD7" w:rsidP="00370CFF">
            <w:pPr>
              <w:snapToGrid w:val="0"/>
              <w:contextualSpacing/>
              <w:jc w:val="center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C29EE" w14:textId="77777777" w:rsidR="00610DD7" w:rsidRPr="009F2C4E" w:rsidRDefault="00610DD7" w:rsidP="00370CFF">
            <w:pPr>
              <w:snapToGrid w:val="0"/>
              <w:contextualSpacing/>
              <w:jc w:val="both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1737E" w14:textId="77777777" w:rsidR="00610DD7" w:rsidRPr="009F2C4E" w:rsidRDefault="00610DD7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6F0E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3.320.000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cs="Times New Roman"/>
                <w:bCs/>
                <w:szCs w:val="22"/>
                <w:lang w:val="hr-HR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5477" w14:textId="77777777" w:rsidR="00610DD7" w:rsidRPr="009F2C4E" w:rsidRDefault="00610DD7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2.515.000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cs="Times New Roman"/>
                <w:bCs/>
                <w:szCs w:val="22"/>
                <w:lang w:val="hr-HR"/>
              </w:rPr>
              <w:t>,00</w:t>
            </w:r>
          </w:p>
        </w:tc>
      </w:tr>
      <w:bookmarkEnd w:id="10"/>
    </w:tbl>
    <w:p w14:paraId="5A7E8B9D" w14:textId="77777777" w:rsidR="00610DD7" w:rsidRPr="009F2C4E" w:rsidRDefault="00610DD7" w:rsidP="00610DD7">
      <w:pPr>
        <w:rPr>
          <w:rFonts w:cs="Times New Roman"/>
          <w:bCs/>
          <w:szCs w:val="22"/>
          <w:lang w:val="hr-HR"/>
        </w:rPr>
      </w:pPr>
    </w:p>
    <w:p w14:paraId="43BEF275" w14:textId="77777777" w:rsidR="00610DD7" w:rsidRPr="009F2C4E" w:rsidRDefault="00610DD7" w:rsidP="00610DD7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2.</w:t>
      </w:r>
    </w:p>
    <w:p w14:paraId="0F6845FA" w14:textId="77777777" w:rsidR="00610DD7" w:rsidRPr="009F2C4E" w:rsidRDefault="00610DD7" w:rsidP="00610DD7">
      <w:pPr>
        <w:jc w:val="both"/>
        <w:rPr>
          <w:rFonts w:cs="Times New Roman"/>
          <w:bCs/>
          <w:szCs w:val="22"/>
          <w:lang w:val="hr-HR"/>
        </w:rPr>
      </w:pPr>
    </w:p>
    <w:p w14:paraId="2E5148A2" w14:textId="77777777" w:rsidR="00610DD7" w:rsidRPr="009F2C4E" w:rsidRDefault="00610DD7" w:rsidP="00610DD7">
      <w:pPr>
        <w:ind w:firstLine="709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 će se Odluka objaviti u Službenim novinama Grada Požege.</w:t>
      </w:r>
    </w:p>
    <w:p w14:paraId="7F5C4D42" w14:textId="77777777" w:rsidR="00610DD7" w:rsidRPr="009F2C4E" w:rsidRDefault="00610DD7" w:rsidP="00610DD7">
      <w:pPr>
        <w:ind w:right="50"/>
        <w:jc w:val="both"/>
        <w:rPr>
          <w:rFonts w:cs="Times New Roman"/>
          <w:bCs/>
          <w:szCs w:val="22"/>
          <w:lang w:val="hr-HR"/>
        </w:rPr>
      </w:pPr>
    </w:p>
    <w:p w14:paraId="0546057A" w14:textId="76531934" w:rsidR="00666A80" w:rsidRPr="009F2C4E" w:rsidRDefault="00666A80" w:rsidP="0076517E">
      <w:pPr>
        <w:pStyle w:val="ListParagraph"/>
        <w:numPr>
          <w:ilvl w:val="0"/>
          <w:numId w:val="16"/>
        </w:numPr>
        <w:rPr>
          <w:b/>
          <w:szCs w:val="22"/>
          <w:lang w:val="hr-HR"/>
        </w:rPr>
      </w:pPr>
      <w:r w:rsidRPr="009F2C4E">
        <w:rPr>
          <w:b/>
          <w:szCs w:val="22"/>
          <w:lang w:val="hr-HR"/>
        </w:rPr>
        <w:t>Prijedlog</w:t>
      </w:r>
      <w:r w:rsidR="008620B4" w:rsidRPr="009F2C4E">
        <w:rPr>
          <w:b/>
          <w:szCs w:val="22"/>
          <w:lang w:val="hr-HR"/>
        </w:rPr>
        <w:t xml:space="preserve"> I.</w:t>
      </w:r>
      <w:r w:rsidRPr="009F2C4E">
        <w:rPr>
          <w:b/>
          <w:szCs w:val="22"/>
          <w:lang w:val="hr-HR"/>
        </w:rPr>
        <w:t xml:space="preserve"> izmjen</w:t>
      </w:r>
      <w:r w:rsidR="0087521E" w:rsidRPr="009F2C4E">
        <w:rPr>
          <w:b/>
          <w:szCs w:val="22"/>
          <w:lang w:val="hr-HR"/>
        </w:rPr>
        <w:t>e Programa građenja objekata i uređaja komunalne infrastrukture za 2021. godinu</w:t>
      </w:r>
    </w:p>
    <w:p w14:paraId="6A4CD616" w14:textId="77777777" w:rsidR="00666A80" w:rsidRPr="009F2C4E" w:rsidRDefault="00666A80" w:rsidP="00666A80">
      <w:pPr>
        <w:jc w:val="center"/>
        <w:rPr>
          <w:rFonts w:cs="Times New Roman"/>
          <w:bCs/>
          <w:szCs w:val="22"/>
          <w:lang w:val="hr-HR"/>
        </w:rPr>
      </w:pPr>
    </w:p>
    <w:p w14:paraId="20BDEFBF" w14:textId="4F8B1392" w:rsidR="00666A80" w:rsidRPr="009F2C4E" w:rsidRDefault="00666A80" w:rsidP="0087521E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</w:t>
      </w:r>
      <w:r w:rsidRPr="009F2C4E">
        <w:rPr>
          <w:rFonts w:cs="Times New Roman"/>
          <w:bCs/>
          <w:cap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daje riječ Gradonačelniku</w:t>
      </w:r>
      <w:r w:rsidR="000C595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koji bi potom daje riječ Andreji Menđel, pročelnici Upravnog odjela za komunalne djelatnosti i gospodarenje kako bi obrazložila</w:t>
      </w:r>
      <w:r w:rsidR="008620B4" w:rsidRPr="009F2C4E">
        <w:rPr>
          <w:rFonts w:cs="Times New Roman"/>
          <w:bCs/>
          <w:szCs w:val="22"/>
          <w:lang w:val="hr-HR"/>
        </w:rPr>
        <w:t xml:space="preserve"> I. izmjene</w:t>
      </w:r>
      <w:r w:rsidR="0087521E" w:rsidRPr="009F2C4E">
        <w:rPr>
          <w:rFonts w:cs="Times New Roman"/>
          <w:bCs/>
          <w:szCs w:val="22"/>
          <w:lang w:val="hr-HR"/>
        </w:rPr>
        <w:t xml:space="preserve"> Programa građenja objekata i uređaja komunalne infrastrukture za 2021. godinu.   </w:t>
      </w:r>
      <w:r w:rsidRPr="009F2C4E">
        <w:rPr>
          <w:rFonts w:cs="Times New Roman"/>
          <w:bCs/>
          <w:szCs w:val="22"/>
          <w:lang w:val="hr-HR"/>
        </w:rPr>
        <w:t xml:space="preserve"> </w:t>
      </w:r>
    </w:p>
    <w:p w14:paraId="31A33F7D" w14:textId="77777777" w:rsidR="00666A80" w:rsidRPr="009F2C4E" w:rsidRDefault="00666A80" w:rsidP="0087521E">
      <w:pPr>
        <w:jc w:val="both"/>
        <w:rPr>
          <w:rFonts w:cs="Times New Roman"/>
          <w:bCs/>
          <w:szCs w:val="22"/>
          <w:lang w:val="hr-HR"/>
        </w:rPr>
      </w:pPr>
    </w:p>
    <w:p w14:paraId="39DF1AB5" w14:textId="77777777" w:rsidR="004334C0" w:rsidRPr="009F2C4E" w:rsidRDefault="00666A80" w:rsidP="00666A80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ANDREJA MENĐEL - daje kratko obrazloženje predmetn</w:t>
      </w:r>
      <w:r w:rsidR="0087521E" w:rsidRPr="009F2C4E">
        <w:rPr>
          <w:rFonts w:cs="Times New Roman"/>
          <w:bCs/>
          <w:szCs w:val="22"/>
          <w:lang w:val="hr-HR"/>
        </w:rPr>
        <w:t>og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87521E" w:rsidRPr="009F2C4E">
        <w:rPr>
          <w:rFonts w:cs="Times New Roman"/>
          <w:bCs/>
          <w:szCs w:val="22"/>
          <w:lang w:val="hr-HR"/>
        </w:rPr>
        <w:t xml:space="preserve">Programa. </w:t>
      </w:r>
      <w:r w:rsidRPr="009F2C4E">
        <w:rPr>
          <w:rFonts w:cs="Times New Roman"/>
          <w:bCs/>
          <w:szCs w:val="22"/>
          <w:lang w:val="hr-HR"/>
        </w:rPr>
        <w:t xml:space="preserve">  </w:t>
      </w:r>
    </w:p>
    <w:p w14:paraId="73F99804" w14:textId="77777777" w:rsidR="004334C0" w:rsidRPr="009F2C4E" w:rsidRDefault="004334C0" w:rsidP="00675324">
      <w:pPr>
        <w:jc w:val="both"/>
        <w:rPr>
          <w:rFonts w:cs="Times New Roman"/>
          <w:bCs/>
          <w:szCs w:val="22"/>
          <w:lang w:val="hr-HR"/>
        </w:rPr>
      </w:pPr>
    </w:p>
    <w:p w14:paraId="14ED474B" w14:textId="6DD4C1DD" w:rsidR="000C5959" w:rsidRPr="009F2C4E" w:rsidRDefault="000C5959" w:rsidP="000C5959">
      <w:pPr>
        <w:pStyle w:val="ListParagraph"/>
        <w:ind w:left="0" w:firstLine="720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PREDSJEDNIK - otvara raspravu. </w:t>
      </w:r>
    </w:p>
    <w:p w14:paraId="161E2F47" w14:textId="77777777" w:rsidR="000C5959" w:rsidRPr="009F2C4E" w:rsidRDefault="000C5959" w:rsidP="00675324">
      <w:pPr>
        <w:jc w:val="both"/>
        <w:rPr>
          <w:bCs/>
          <w:szCs w:val="22"/>
          <w:lang w:val="hr-HR"/>
        </w:rPr>
      </w:pPr>
    </w:p>
    <w:p w14:paraId="5EC774BA" w14:textId="0915D169" w:rsidR="00666A80" w:rsidRPr="009F2C4E" w:rsidRDefault="004334C0" w:rsidP="00666A80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raspravi je sudjelovao vijećnik Antonio Šarić.</w:t>
      </w:r>
      <w:r w:rsidR="00666A80" w:rsidRPr="009F2C4E">
        <w:rPr>
          <w:rFonts w:cs="Times New Roman"/>
          <w:bCs/>
          <w:szCs w:val="22"/>
          <w:lang w:val="hr-HR"/>
        </w:rPr>
        <w:t xml:space="preserve"> </w:t>
      </w:r>
    </w:p>
    <w:p w14:paraId="24D5E701" w14:textId="77777777" w:rsidR="00666A80" w:rsidRPr="009F2C4E" w:rsidRDefault="00666A80" w:rsidP="00675324">
      <w:pPr>
        <w:jc w:val="both"/>
        <w:rPr>
          <w:rFonts w:cs="Times New Roman"/>
          <w:bCs/>
          <w:szCs w:val="22"/>
          <w:lang w:val="hr-HR"/>
        </w:rPr>
      </w:pPr>
    </w:p>
    <w:p w14:paraId="3307B09B" w14:textId="63581914" w:rsidR="00666A80" w:rsidRPr="009F2C4E" w:rsidRDefault="00666A80" w:rsidP="00666A80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stavlja na glasovanje </w:t>
      </w:r>
      <w:r w:rsidR="008620B4" w:rsidRPr="009F2C4E">
        <w:rPr>
          <w:rFonts w:cs="Times New Roman"/>
          <w:bCs/>
          <w:szCs w:val="22"/>
          <w:lang w:val="hr-HR"/>
        </w:rPr>
        <w:t>I. i</w:t>
      </w:r>
      <w:r w:rsidR="0087521E" w:rsidRPr="009F2C4E">
        <w:rPr>
          <w:rFonts w:cs="Times New Roman"/>
          <w:bCs/>
          <w:szCs w:val="22"/>
          <w:lang w:val="hr-HR"/>
        </w:rPr>
        <w:t xml:space="preserve">zmjene Programa građenja objekata i uređaja komunalne infrastrukture za 2021. godinu </w:t>
      </w:r>
      <w:r w:rsidRPr="009F2C4E">
        <w:rPr>
          <w:rFonts w:cs="Times New Roman"/>
          <w:bCs/>
          <w:szCs w:val="22"/>
          <w:lang w:val="hr-HR"/>
        </w:rPr>
        <w:t xml:space="preserve">i konstatira da je Gradsko vijeće Grada Požege, </w:t>
      </w:r>
      <w:r w:rsidR="004334C0" w:rsidRPr="009F2C4E">
        <w:rPr>
          <w:rFonts w:cs="Times New Roman"/>
          <w:bCs/>
          <w:szCs w:val="22"/>
          <w:lang w:val="hr-HR"/>
        </w:rPr>
        <w:t xml:space="preserve">jednoglasno </w:t>
      </w:r>
      <w:r w:rsidRPr="009F2C4E">
        <w:rPr>
          <w:rFonts w:cs="Times New Roman"/>
          <w:bCs/>
          <w:szCs w:val="22"/>
          <w:lang w:val="hr-HR"/>
        </w:rPr>
        <w:t>(s 1</w:t>
      </w:r>
      <w:r w:rsidR="004334C0" w:rsidRPr="009F2C4E">
        <w:rPr>
          <w:rFonts w:cs="Times New Roman"/>
          <w:bCs/>
          <w:szCs w:val="22"/>
          <w:lang w:val="hr-HR"/>
        </w:rPr>
        <w:t>6</w:t>
      </w:r>
      <w:r w:rsidRPr="009F2C4E">
        <w:rPr>
          <w:rFonts w:cs="Times New Roman"/>
          <w:bCs/>
          <w:szCs w:val="22"/>
          <w:lang w:val="hr-HR"/>
        </w:rPr>
        <w:t xml:space="preserve"> glasova za</w:t>
      </w:r>
      <w:r w:rsidR="004334C0" w:rsidRPr="009F2C4E">
        <w:rPr>
          <w:rFonts w:cs="Times New Roman"/>
          <w:bCs/>
          <w:szCs w:val="22"/>
          <w:lang w:val="hr-HR"/>
        </w:rPr>
        <w:t>)</w:t>
      </w:r>
      <w:r w:rsidRPr="009F2C4E">
        <w:rPr>
          <w:rFonts w:cs="Times New Roman"/>
          <w:bCs/>
          <w:szCs w:val="22"/>
          <w:lang w:val="hr-HR"/>
        </w:rPr>
        <w:t xml:space="preserve"> usvojilo</w:t>
      </w:r>
    </w:p>
    <w:p w14:paraId="49E02A51" w14:textId="77777777" w:rsidR="00DE401D" w:rsidRPr="009F2C4E" w:rsidRDefault="00DE401D" w:rsidP="00675324">
      <w:pPr>
        <w:jc w:val="both"/>
        <w:rPr>
          <w:rFonts w:cs="Times New Roman"/>
          <w:bCs/>
          <w:szCs w:val="22"/>
          <w:lang w:val="hr-HR"/>
        </w:rPr>
      </w:pPr>
    </w:p>
    <w:p w14:paraId="385F4FA6" w14:textId="77777777" w:rsidR="008620B4" w:rsidRPr="009F2C4E" w:rsidRDefault="008620B4" w:rsidP="008620B4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I. IZMJENU PROGRAMA </w:t>
      </w:r>
      <w:bookmarkStart w:id="11" w:name="_Hlk73343731"/>
    </w:p>
    <w:p w14:paraId="3B7F74DD" w14:textId="77777777" w:rsidR="008620B4" w:rsidRPr="009F2C4E" w:rsidRDefault="008620B4" w:rsidP="008620B4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građenja objekata i uređaja komunalne infrastrukture za 2021. godinu</w:t>
      </w:r>
    </w:p>
    <w:bookmarkEnd w:id="11"/>
    <w:p w14:paraId="23B308CB" w14:textId="77777777" w:rsidR="008620B4" w:rsidRPr="009F2C4E" w:rsidRDefault="008620B4" w:rsidP="008620B4">
      <w:pPr>
        <w:rPr>
          <w:rFonts w:cs="Times New Roman"/>
          <w:bCs/>
          <w:szCs w:val="22"/>
          <w:lang w:val="hr-HR"/>
        </w:rPr>
      </w:pPr>
    </w:p>
    <w:p w14:paraId="26652AAA" w14:textId="77777777" w:rsidR="008620B4" w:rsidRPr="009F2C4E" w:rsidRDefault="008620B4" w:rsidP="008620B4">
      <w:pPr>
        <w:pStyle w:val="Bodytext20"/>
        <w:shd w:val="clear" w:color="auto" w:fill="auto"/>
        <w:spacing w:line="240" w:lineRule="auto"/>
        <w:rPr>
          <w:b w:val="0"/>
          <w:bCs/>
          <w:sz w:val="22"/>
          <w:szCs w:val="22"/>
        </w:rPr>
      </w:pPr>
      <w:r w:rsidRPr="009F2C4E">
        <w:rPr>
          <w:b w:val="0"/>
          <w:bCs/>
          <w:sz w:val="22"/>
          <w:szCs w:val="22"/>
        </w:rPr>
        <w:t>Članak 1.</w:t>
      </w:r>
    </w:p>
    <w:p w14:paraId="12228A36" w14:textId="23C34E75" w:rsidR="00675324" w:rsidRPr="009F2C4E" w:rsidRDefault="008620B4" w:rsidP="008620B4">
      <w:pPr>
        <w:pStyle w:val="NormalWeb"/>
        <w:ind w:firstLine="708"/>
        <w:jc w:val="both"/>
        <w:rPr>
          <w:b w:val="0"/>
          <w:bCs/>
          <w:szCs w:val="22"/>
        </w:rPr>
      </w:pPr>
      <w:r w:rsidRPr="009F2C4E">
        <w:rPr>
          <w:b w:val="0"/>
          <w:bCs/>
          <w:szCs w:val="22"/>
        </w:rPr>
        <w:t>Ovom I. izmjenom Programa građenja objekata i uređaja komunalne infrastrukture u 2021. godini, mijenja se Program građenja objekata i uređaja komunalne infrastrukture za 2021. godinu (Službene novine Grada Požege, broj: 13/20. - u nastavku teksta: Program), u dijelu potrebnih sredstava po planiranim radovima.</w:t>
      </w:r>
    </w:p>
    <w:p w14:paraId="16A59907" w14:textId="77777777" w:rsidR="00675324" w:rsidRPr="009F2C4E" w:rsidRDefault="00675324">
      <w:pPr>
        <w:suppressAutoHyphens w:val="0"/>
        <w:spacing w:after="160" w:line="259" w:lineRule="auto"/>
        <w:rPr>
          <w:rFonts w:cs="Times New Roman"/>
          <w:bCs/>
          <w:szCs w:val="22"/>
          <w:lang w:val="hr-HR" w:eastAsia="hr-HR"/>
        </w:rPr>
      </w:pPr>
      <w:r w:rsidRPr="009F2C4E">
        <w:rPr>
          <w:bCs/>
          <w:szCs w:val="22"/>
        </w:rPr>
        <w:br w:type="page"/>
      </w:r>
    </w:p>
    <w:p w14:paraId="521CF3E9" w14:textId="77777777" w:rsidR="008620B4" w:rsidRPr="009F2C4E" w:rsidRDefault="008620B4" w:rsidP="008620B4">
      <w:pPr>
        <w:pStyle w:val="Bodytext20"/>
        <w:shd w:val="clear" w:color="auto" w:fill="auto"/>
        <w:spacing w:line="240" w:lineRule="auto"/>
        <w:rPr>
          <w:b w:val="0"/>
          <w:bCs/>
          <w:sz w:val="22"/>
          <w:szCs w:val="22"/>
        </w:rPr>
      </w:pPr>
      <w:r w:rsidRPr="009F2C4E">
        <w:rPr>
          <w:b w:val="0"/>
          <w:bCs/>
          <w:sz w:val="22"/>
          <w:szCs w:val="22"/>
        </w:rPr>
        <w:lastRenderedPageBreak/>
        <w:t>Članak 2.</w:t>
      </w:r>
    </w:p>
    <w:p w14:paraId="3BC6179F" w14:textId="77777777" w:rsidR="008620B4" w:rsidRPr="009F2C4E" w:rsidRDefault="008620B4" w:rsidP="008620B4">
      <w:pPr>
        <w:pStyle w:val="Bodytext20"/>
        <w:shd w:val="clear" w:color="auto" w:fill="auto"/>
        <w:spacing w:line="240" w:lineRule="auto"/>
        <w:jc w:val="both"/>
        <w:rPr>
          <w:b w:val="0"/>
          <w:bCs/>
          <w:sz w:val="22"/>
          <w:szCs w:val="22"/>
        </w:rPr>
      </w:pPr>
    </w:p>
    <w:p w14:paraId="398510C5" w14:textId="77777777" w:rsidR="008620B4" w:rsidRPr="009F2C4E" w:rsidRDefault="008620B4" w:rsidP="008620B4">
      <w:pPr>
        <w:ind w:right="20"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3. stavak 1. Programa mijenja se i glasi:</w:t>
      </w:r>
    </w:p>
    <w:p w14:paraId="40E11F85" w14:textId="77777777" w:rsidR="008620B4" w:rsidRPr="009F2C4E" w:rsidRDefault="008620B4" w:rsidP="008620B4">
      <w:pPr>
        <w:ind w:right="20"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„U 2021. godini planiraju se slijedeće investicije:</w:t>
      </w:r>
    </w:p>
    <w:p w14:paraId="178315DF" w14:textId="77777777" w:rsidR="008620B4" w:rsidRPr="009F2C4E" w:rsidRDefault="008620B4" w:rsidP="008620B4">
      <w:pPr>
        <w:rPr>
          <w:rFonts w:cs="Times New Roman"/>
          <w:bCs/>
          <w:szCs w:val="22"/>
          <w:lang w:val="hr-HR"/>
        </w:rPr>
      </w:pPr>
    </w:p>
    <w:p w14:paraId="1AEADCB6" w14:textId="77777777" w:rsidR="008620B4" w:rsidRPr="009F2C4E" w:rsidRDefault="008620B4" w:rsidP="00E8210B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>GRAĐEVINE KOMUNALNE INFRASTRUKTURE KOJE ĆE SE GRADITI U UREĐENIM DIJELOVIMA GRAĐEVINSKOG PODRUČJA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833"/>
        <w:gridCol w:w="13"/>
        <w:gridCol w:w="4961"/>
        <w:gridCol w:w="42"/>
        <w:gridCol w:w="1828"/>
        <w:gridCol w:w="64"/>
        <w:gridCol w:w="51"/>
        <w:gridCol w:w="1841"/>
      </w:tblGrid>
      <w:tr w:rsidR="008620B4" w:rsidRPr="009F2C4E" w14:paraId="160C8061" w14:textId="77777777" w:rsidTr="00370CFF">
        <w:trPr>
          <w:trHeight w:val="510"/>
          <w:jc w:val="center"/>
        </w:trPr>
        <w:tc>
          <w:tcPr>
            <w:tcW w:w="9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FDA5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 NERAZVRSTANE CESTE</w:t>
            </w:r>
          </w:p>
        </w:tc>
      </w:tr>
      <w:tr w:rsidR="008620B4" w:rsidRPr="009F2C4E" w14:paraId="0BF14F90" w14:textId="77777777" w:rsidTr="00370CFF">
        <w:trPr>
          <w:trHeight w:val="5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D01E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bookmarkStart w:id="12" w:name="RANGE!K3"/>
            <w:r w:rsidRPr="009F2C4E">
              <w:rPr>
                <w:rFonts w:cs="Times New Roman"/>
                <w:bCs/>
                <w:szCs w:val="22"/>
                <w:lang w:val="hr-HR"/>
              </w:rPr>
              <w:t>Red. broj</w:t>
            </w:r>
            <w:bookmarkEnd w:id="12"/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08A9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infrastruktura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F550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Planirana vrijednost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E790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I. Rebalans/kn</w:t>
            </w:r>
          </w:p>
        </w:tc>
      </w:tr>
      <w:tr w:rsidR="008620B4" w:rsidRPr="009F2C4E" w14:paraId="75A4AE15" w14:textId="77777777" w:rsidTr="00370CFF">
        <w:trPr>
          <w:trHeight w:val="249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0F6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657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Ulica Tome Bakača Erdodya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576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990.000,00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1194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995.300,00</w:t>
            </w:r>
          </w:p>
        </w:tc>
      </w:tr>
      <w:tr w:rsidR="008620B4" w:rsidRPr="009F2C4E" w14:paraId="1408B041" w14:textId="77777777" w:rsidTr="00370CFF">
        <w:trPr>
          <w:trHeight w:val="221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7594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1.1.1.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9108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BB7B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965.000,00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331C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970.000,00</w:t>
            </w:r>
          </w:p>
        </w:tc>
      </w:tr>
      <w:tr w:rsidR="008620B4" w:rsidRPr="009F2C4E" w14:paraId="1F3F6151" w14:textId="77777777" w:rsidTr="00370CFF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E59B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5CDB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39A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D652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25.300,00</w:t>
            </w:r>
          </w:p>
        </w:tc>
      </w:tr>
      <w:tr w:rsidR="008620B4" w:rsidRPr="009F2C4E" w14:paraId="43F21E51" w14:textId="77777777" w:rsidTr="00370CFF">
        <w:trPr>
          <w:trHeight w:val="1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1E7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EA45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Ulica Zinke Kunc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0AD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2.748.000,00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043B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5326D380" w14:textId="77777777" w:rsidTr="00370CFF">
        <w:trPr>
          <w:trHeight w:val="13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1DFA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1.2.1.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E7F9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568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2.680.000,00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0C23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00305610" w14:textId="77777777" w:rsidTr="00370CFF">
        <w:trPr>
          <w:trHeight w:val="10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CBF7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9727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961A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68.000,00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4FBE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0A926E1E" w14:textId="77777777" w:rsidTr="00370CFF">
        <w:trPr>
          <w:trHeight w:val="23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25D9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1.3.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F8B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Ulica Vilare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D852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985.000,00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F83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7885AD0D" w14:textId="77777777" w:rsidTr="00370CFF">
        <w:trPr>
          <w:trHeight w:val="146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379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1.3.1.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424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8180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960.000,00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F9EA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5050135F" w14:textId="77777777" w:rsidTr="00370CFF">
        <w:trPr>
          <w:trHeight w:val="2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CC3C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1.3.2.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C30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4C9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40CE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21C55B2D" w14:textId="77777777" w:rsidTr="00370CFF">
        <w:trPr>
          <w:trHeight w:val="19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FD5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1.4.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B375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Pakračka ulica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7EA8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256.250,00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D7E5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7DDC799E" w14:textId="77777777" w:rsidTr="00370CFF">
        <w:trPr>
          <w:trHeight w:val="14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995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1.4.1.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1E60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2BBC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B0A0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37E5035E" w14:textId="77777777" w:rsidTr="00370CFF">
        <w:trPr>
          <w:trHeight w:val="17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A2C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1.4.2.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7F6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9D7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6.250,00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FC2E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4795A89F" w14:textId="77777777" w:rsidTr="00370CFF">
        <w:trPr>
          <w:trHeight w:val="31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F2C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1.5.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3CC8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Odvojak Industrijske ulice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9240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510.000,00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86FC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600.000,00</w:t>
            </w:r>
          </w:p>
        </w:tc>
      </w:tr>
      <w:tr w:rsidR="008620B4" w:rsidRPr="009F2C4E" w14:paraId="505E0D97" w14:textId="77777777" w:rsidTr="00370CFF">
        <w:trPr>
          <w:trHeight w:val="25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A87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1.5.1.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69D3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1E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444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580.000,00</w:t>
            </w:r>
          </w:p>
        </w:tc>
      </w:tr>
      <w:tr w:rsidR="008620B4" w:rsidRPr="009F2C4E" w14:paraId="46FE09DB" w14:textId="77777777" w:rsidTr="00370CFF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C43B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1.5.2.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29A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E123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98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20.000,00</w:t>
            </w:r>
          </w:p>
        </w:tc>
      </w:tr>
      <w:tr w:rsidR="008620B4" w:rsidRPr="009F2C4E" w14:paraId="562CF07B" w14:textId="77777777" w:rsidTr="00370CFF">
        <w:trPr>
          <w:trHeight w:val="161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CE0A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3A5E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FBDE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5D30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5F80A1A5" w14:textId="77777777" w:rsidTr="00370CFF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2891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1C1C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Izvori financiranja: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385E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5830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1F567F73" w14:textId="77777777" w:rsidTr="00370CFF">
        <w:trPr>
          <w:trHeight w:val="2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62BA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68BE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1E0A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922.500,00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4484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942.500,00</w:t>
            </w:r>
          </w:p>
        </w:tc>
      </w:tr>
      <w:tr w:rsidR="008620B4" w:rsidRPr="009F2C4E" w14:paraId="1C9F0528" w14:textId="77777777" w:rsidTr="00370CFF">
        <w:trPr>
          <w:trHeight w:val="12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4319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A33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koncesije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8C53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290.000,00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253A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427.800,00</w:t>
            </w:r>
          </w:p>
        </w:tc>
      </w:tr>
      <w:tr w:rsidR="008620B4" w:rsidRPr="009F2C4E" w14:paraId="5E0D3AF2" w14:textId="77777777" w:rsidTr="00370CFF">
        <w:trPr>
          <w:trHeight w:val="11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95D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134F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prihodi od prodaje nefinancijske imovine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8B60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400.000.00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AFD8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45.000,00</w:t>
            </w:r>
          </w:p>
        </w:tc>
      </w:tr>
      <w:tr w:rsidR="008620B4" w:rsidRPr="009F2C4E" w14:paraId="7641A6B7" w14:textId="77777777" w:rsidTr="00370CFF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4F8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699F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godišnja naknada za uporabu javnih cesta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EA0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350.000,00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BC85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180.000,00</w:t>
            </w:r>
          </w:p>
        </w:tc>
      </w:tr>
      <w:tr w:rsidR="008620B4" w:rsidRPr="009F2C4E" w14:paraId="2BED87E5" w14:textId="77777777" w:rsidTr="00370CFF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B70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AC3B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pomoći: Ministarstvo prostornog uređenja, graditeljstva i državne imovine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3CE6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400.000,00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112D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4C4F0C6D" w14:textId="77777777" w:rsidTr="00370CFF">
        <w:trPr>
          <w:trHeight w:val="10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2D5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F319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E5D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2.362.500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cs="Times New Roman"/>
                <w:bCs/>
                <w:szCs w:val="22"/>
                <w:lang w:val="hr-HR"/>
              </w:rPr>
              <w:t>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7323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1.595.300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cs="Times New Roman"/>
                <w:bCs/>
                <w:szCs w:val="22"/>
                <w:lang w:val="hr-HR"/>
              </w:rPr>
              <w:t>,00</w:t>
            </w:r>
          </w:p>
        </w:tc>
      </w:tr>
      <w:tr w:rsidR="008620B4" w:rsidRPr="009F2C4E" w14:paraId="4DAC2FB4" w14:textId="77777777" w:rsidTr="00370CFF">
        <w:trPr>
          <w:trHeight w:val="60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894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1.6.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BD1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Ulica unutar poduzetničke zone zajedno s pripadajućom infrastrukturom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B8F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1.250.000,00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65EE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  <w:p w14:paraId="4103E67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5FC52603" w14:textId="77777777" w:rsidTr="00370CFF">
        <w:trPr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EDE2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1.6.1.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CC51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Izgradnja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1340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1.220.000,00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4FCD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4C468424" w14:textId="77777777" w:rsidTr="00370CFF">
        <w:trPr>
          <w:trHeight w:val="20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33B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1.6.2.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D635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518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D655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20242C40" w14:textId="77777777" w:rsidTr="00370CFF">
        <w:trPr>
          <w:trHeight w:val="10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82D5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17C9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Izvori financiranja: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6A7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FA33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2D6A9E51" w14:textId="77777777" w:rsidTr="00370CFF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2557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665C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AE35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1A52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0DE35C66" w14:textId="77777777" w:rsidTr="00370CFF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63B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6389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pomoći: Ministarstvo gospodarstva i održivog razvoja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2C9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1.200.000,00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A2D2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  <w:p w14:paraId="5BA2C16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 </w:t>
            </w:r>
          </w:p>
        </w:tc>
      </w:tr>
      <w:tr w:rsidR="008620B4" w:rsidRPr="009F2C4E" w14:paraId="4621A3C4" w14:textId="77777777" w:rsidTr="00370CFF">
        <w:trPr>
          <w:trHeight w:val="28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7AD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1.7.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5B8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Dodatna ulaganja – mostovi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F4F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F7B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320.000,00</w:t>
            </w:r>
          </w:p>
        </w:tc>
      </w:tr>
      <w:tr w:rsidR="008620B4" w:rsidRPr="009F2C4E" w14:paraId="60A50315" w14:textId="77777777" w:rsidTr="00370CFF">
        <w:trPr>
          <w:trHeight w:val="2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4601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1.7.1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6E33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789C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48A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320.000,00</w:t>
            </w:r>
          </w:p>
        </w:tc>
      </w:tr>
      <w:tr w:rsidR="008620B4" w:rsidRPr="009F2C4E" w14:paraId="55F770C9" w14:textId="77777777" w:rsidTr="00370CFF">
        <w:trPr>
          <w:trHeight w:val="2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4181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086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 financiranja: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5E2B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506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4BCC0EE7" w14:textId="77777777" w:rsidTr="00370CFF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A20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48D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B5C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2EB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120.000,00</w:t>
            </w:r>
          </w:p>
        </w:tc>
      </w:tr>
      <w:tr w:rsidR="008620B4" w:rsidRPr="009F2C4E" w14:paraId="3993FF9B" w14:textId="77777777" w:rsidTr="00370CFF">
        <w:trPr>
          <w:trHeight w:val="21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4876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AC82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CEB9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CF0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200.000,00</w:t>
            </w:r>
          </w:p>
        </w:tc>
      </w:tr>
      <w:tr w:rsidR="008620B4" w:rsidRPr="009F2C4E" w14:paraId="3593EECF" w14:textId="77777777" w:rsidTr="00370CFF">
        <w:trPr>
          <w:trHeight w:val="210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C2C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1.8.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8A6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Dodatna ulaganja – potporni zidovi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84D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4EEA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</w:tr>
      <w:tr w:rsidR="008620B4" w:rsidRPr="009F2C4E" w14:paraId="4CB9CCD7" w14:textId="77777777" w:rsidTr="00370CFF">
        <w:trPr>
          <w:trHeight w:val="13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D3DE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1.8.1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FA4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E38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E62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</w:tr>
      <w:tr w:rsidR="008620B4" w:rsidRPr="009F2C4E" w14:paraId="0F70AA66" w14:textId="77777777" w:rsidTr="00370CFF">
        <w:trPr>
          <w:trHeight w:val="9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455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463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 financiranja: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757C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EF09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69AE120E" w14:textId="77777777" w:rsidTr="00370CFF">
        <w:trPr>
          <w:trHeight w:val="15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5C0D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4551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0605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CCA6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</w:tr>
      <w:tr w:rsidR="008620B4" w:rsidRPr="009F2C4E" w14:paraId="0646EBD9" w14:textId="77777777" w:rsidTr="00370CFF">
        <w:trPr>
          <w:trHeight w:val="31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A336" w14:textId="77777777" w:rsidR="008620B4" w:rsidRPr="009F2C4E" w:rsidRDefault="008620B4" w:rsidP="00370CFF">
            <w:pPr>
              <w:ind w:firstLineChars="400" w:firstLine="880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lastRenderedPageBreak/>
              <w:t>UKUPNO: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3FB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3.812.500,00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FA1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1.965.300,00</w:t>
            </w:r>
          </w:p>
        </w:tc>
      </w:tr>
      <w:tr w:rsidR="008620B4" w:rsidRPr="009F2C4E" w14:paraId="19C46880" w14:textId="77777777" w:rsidTr="00370CFF">
        <w:trPr>
          <w:trHeight w:val="600"/>
          <w:jc w:val="center"/>
        </w:trPr>
        <w:tc>
          <w:tcPr>
            <w:tcW w:w="9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E411A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 JAVNE PROMETNE POVRŠINE NA KOJIMA NIJE DOPUŠTEN PROMET MOTORNIH VOZILA</w:t>
            </w:r>
          </w:p>
        </w:tc>
      </w:tr>
      <w:tr w:rsidR="008620B4" w:rsidRPr="009F2C4E" w14:paraId="47A59A56" w14:textId="77777777" w:rsidTr="00370CFF">
        <w:trPr>
          <w:trHeight w:val="60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9B91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Red. broj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535F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infrastruktura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2213" w14:textId="77777777" w:rsidR="008620B4" w:rsidRPr="009F2C4E" w:rsidRDefault="008620B4" w:rsidP="00370CFF">
            <w:pPr>
              <w:ind w:hanging="109"/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2671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I. Rebalans/kn</w:t>
            </w:r>
          </w:p>
        </w:tc>
      </w:tr>
      <w:tr w:rsidR="008620B4" w:rsidRPr="009F2C4E" w14:paraId="67C68B9D" w14:textId="77777777" w:rsidTr="00370CFF">
        <w:trPr>
          <w:trHeight w:val="255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B48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2.1.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60D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Nogostup u Ulici Pavla Radića</w:t>
            </w:r>
          </w:p>
          <w:p w14:paraId="3FEDB76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EDD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65.000,00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1BC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65.000,00</w:t>
            </w:r>
          </w:p>
        </w:tc>
      </w:tr>
      <w:tr w:rsidR="008620B4" w:rsidRPr="009F2C4E" w14:paraId="3D866AE6" w14:textId="77777777" w:rsidTr="00370CFF">
        <w:trPr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6FC9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2.1.1.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4548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Projektiranje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1FD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298A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65.000,00</w:t>
            </w:r>
          </w:p>
        </w:tc>
      </w:tr>
      <w:tr w:rsidR="008620B4" w:rsidRPr="009F2C4E" w14:paraId="6E3D8F21" w14:textId="77777777" w:rsidTr="00370CFF">
        <w:trPr>
          <w:trHeight w:val="13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FD08B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6048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Nogostup u Zagrebačkoj ulici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A6055" w14:textId="77777777" w:rsidR="008620B4" w:rsidRPr="009F2C4E" w:rsidRDefault="008620B4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700.000,00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E5CDE" w14:textId="77777777" w:rsidR="008620B4" w:rsidRPr="009F2C4E" w:rsidRDefault="008620B4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30.000,00</w:t>
            </w:r>
          </w:p>
        </w:tc>
      </w:tr>
      <w:tr w:rsidR="008620B4" w:rsidRPr="009F2C4E" w14:paraId="04C32AEE" w14:textId="77777777" w:rsidTr="00370CFF">
        <w:trPr>
          <w:trHeight w:val="13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8E710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2.2.1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373D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Projektiranje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5049D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ED2A0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30.000,00</w:t>
            </w:r>
          </w:p>
        </w:tc>
      </w:tr>
      <w:tr w:rsidR="008620B4" w:rsidRPr="009F2C4E" w14:paraId="11FD4D7D" w14:textId="77777777" w:rsidTr="00370CFF">
        <w:trPr>
          <w:trHeight w:val="28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A807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2.2.2.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4FDE4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Rekonstrukcija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FC80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FB12F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5F773035" w14:textId="77777777" w:rsidTr="00370CFF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28017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2.2.3.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B75D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4FCA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4CC87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569DD412" w14:textId="77777777" w:rsidTr="00370CFF">
        <w:trPr>
          <w:trHeight w:val="23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140EF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2.3.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0F4E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Pješačka zona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E31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180.000,00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2E3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</w:tr>
      <w:tr w:rsidR="008620B4" w:rsidRPr="009F2C4E" w14:paraId="4998063D" w14:textId="77777777" w:rsidTr="00370CFF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ACEC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2.3.1.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FD9A2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Projektiranje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1E75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612B1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</w:tr>
      <w:tr w:rsidR="008620B4" w:rsidRPr="009F2C4E" w14:paraId="65362A65" w14:textId="77777777" w:rsidTr="00370CFF">
        <w:trPr>
          <w:trHeight w:val="9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42840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2.3.2.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1424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Dodatni radovi uređenja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66A56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130.000,00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A6D76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7D9666B7" w14:textId="77777777" w:rsidTr="00370CFF">
        <w:trPr>
          <w:trHeight w:val="15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55F6C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2.4.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AA04D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Trg Sv.Terezije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4A3A8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73D46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8620B4" w:rsidRPr="009F2C4E" w14:paraId="6EDE9210" w14:textId="77777777" w:rsidTr="00370CFF">
        <w:trPr>
          <w:trHeight w:val="1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F74D7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2.4.1.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22769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Radovi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AFAC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65317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8620B4" w:rsidRPr="009F2C4E" w14:paraId="58A8A836" w14:textId="77777777" w:rsidTr="00370CFF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61A0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2.5.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C3409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Pješačka staza Pod gradom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4E8F4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9AE82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</w:tr>
      <w:tr w:rsidR="008620B4" w:rsidRPr="009F2C4E" w14:paraId="1176DA5A" w14:textId="77777777" w:rsidTr="00370CFF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0A8A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2.5.1.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331B1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619CF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F11D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</w:tr>
      <w:tr w:rsidR="008620B4" w:rsidRPr="009F2C4E" w14:paraId="7FE3B732" w14:textId="77777777" w:rsidTr="00370CFF">
        <w:trPr>
          <w:trHeight w:val="16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368FE" w14:textId="77777777" w:rsidR="008620B4" w:rsidRPr="009F2C4E" w:rsidRDefault="008620B4" w:rsidP="00370CFF">
            <w:pPr>
              <w:contextualSpacing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97E3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Izvori financiranja: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2C178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508EA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228163A1" w14:textId="77777777" w:rsidTr="00370CFF">
        <w:trPr>
          <w:trHeight w:val="19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7F039" w14:textId="77777777" w:rsidR="008620B4" w:rsidRPr="009F2C4E" w:rsidRDefault="008620B4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ACAD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komunalni doprinos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826E4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700.000,00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8BB97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796A5B5E" w14:textId="77777777" w:rsidTr="00370CFF">
        <w:trPr>
          <w:trHeight w:val="21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CDCF" w14:textId="77777777" w:rsidR="008620B4" w:rsidRPr="009F2C4E" w:rsidRDefault="008620B4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727C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prihodi od prodaje nefinancijske imovine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7FBA8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245.000.00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E1222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145.000,00</w:t>
            </w:r>
          </w:p>
        </w:tc>
      </w:tr>
      <w:tr w:rsidR="008620B4" w:rsidRPr="009F2C4E" w14:paraId="75A45883" w14:textId="77777777" w:rsidTr="00370CFF">
        <w:trPr>
          <w:trHeight w:val="31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2E1F" w14:textId="77777777" w:rsidR="008620B4" w:rsidRPr="009F2C4E" w:rsidRDefault="008620B4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6103D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9B7BF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AFC77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8620B4" w:rsidRPr="009F2C4E" w14:paraId="424CE31A" w14:textId="77777777" w:rsidTr="00370CFF">
        <w:trPr>
          <w:trHeight w:val="31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A063" w14:textId="77777777" w:rsidR="008620B4" w:rsidRPr="009F2C4E" w:rsidRDefault="008620B4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4.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9C71D" w14:textId="77777777" w:rsidR="008620B4" w:rsidRPr="009F2C4E" w:rsidRDefault="008620B4" w:rsidP="00370CFF">
            <w:pPr>
              <w:spacing w:after="160" w:line="259" w:lineRule="auto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godišnja naknada za uporabu javnih cesta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87283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DD04C" w14:textId="77777777" w:rsidR="008620B4" w:rsidRPr="009F2C4E" w:rsidRDefault="008620B4" w:rsidP="00370CFF">
            <w:pPr>
              <w:spacing w:after="160" w:line="259" w:lineRule="auto"/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</w:tr>
      <w:tr w:rsidR="008620B4" w:rsidRPr="009F2C4E" w14:paraId="53247039" w14:textId="77777777" w:rsidTr="00370CFF">
        <w:trPr>
          <w:trHeight w:val="31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4114" w14:textId="77777777" w:rsidR="008620B4" w:rsidRPr="009F2C4E" w:rsidRDefault="008620B4" w:rsidP="00370CFF">
            <w:pPr>
              <w:ind w:firstLineChars="400" w:firstLine="880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4D92" w14:textId="77777777" w:rsidR="008620B4" w:rsidRPr="009F2C4E" w:rsidRDefault="008620B4" w:rsidP="00370CFF">
            <w:pPr>
              <w:contextualSpacing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1.045.000,00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EA173" w14:textId="77777777" w:rsidR="008620B4" w:rsidRPr="009F2C4E" w:rsidRDefault="008620B4" w:rsidP="00370CFF">
            <w:pPr>
              <w:contextualSpacing/>
              <w:jc w:val="right"/>
              <w:rPr>
                <w:rFonts w:cs="Times New Roman"/>
                <w:bCs/>
                <w:noProof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395.000,00</w:t>
            </w:r>
          </w:p>
        </w:tc>
      </w:tr>
      <w:tr w:rsidR="008620B4" w:rsidRPr="009F2C4E" w14:paraId="5ED5BB9D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C751D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3. JAVNA PARKIRALIŠTA</w:t>
            </w:r>
          </w:p>
        </w:tc>
      </w:tr>
      <w:tr w:rsidR="008620B4" w:rsidRPr="009F2C4E" w14:paraId="001E4498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B6D5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right="24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C339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2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32C7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 w:hanging="83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EAA9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I. Rebalans/kn</w:t>
            </w:r>
          </w:p>
        </w:tc>
      </w:tr>
      <w:tr w:rsidR="008620B4" w:rsidRPr="009F2C4E" w14:paraId="496DA6E5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1D9D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D1D2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Parkiralište u Runjaninovoj ulici Požega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45FF2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25.000,00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1AE03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6F66666E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780F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3.1.1.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9B42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Projektiranje - dovršetak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B1B94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25.000,00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DC61F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50B91B9B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47BA1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3.2.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9817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Parkiralište u Švearovoj ulici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2AAF0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35.000,00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460FA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1C2B8CA0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4D968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3.2.1.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4B49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Projektiranje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62DEE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35.000,00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CA110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1F2A86FB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A59C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3.3.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3045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Parkiralište u Babinom viru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9A16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021B8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159.572,00</w:t>
            </w:r>
          </w:p>
        </w:tc>
      </w:tr>
      <w:tr w:rsidR="008620B4" w:rsidRPr="009F2C4E" w14:paraId="355E8096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1DAE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3.3.1.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47586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834C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F0D9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159.572,00</w:t>
            </w:r>
          </w:p>
        </w:tc>
      </w:tr>
      <w:tr w:rsidR="008620B4" w:rsidRPr="009F2C4E" w14:paraId="307B37E8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C679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3.4.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5CA79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Parkiralište u Zvonimirovoj ulici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7ED6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D3C0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46.000,00</w:t>
            </w:r>
          </w:p>
        </w:tc>
      </w:tr>
      <w:tr w:rsidR="008620B4" w:rsidRPr="009F2C4E" w14:paraId="2E1C716F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C79E1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3.4.1.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61DD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2CCF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E3A9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46.000,00</w:t>
            </w:r>
          </w:p>
        </w:tc>
      </w:tr>
      <w:tr w:rsidR="008620B4" w:rsidRPr="009F2C4E" w14:paraId="6EAF852C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87B28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659D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 financiranja: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2373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A1AF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</w:tr>
      <w:tr w:rsidR="008620B4" w:rsidRPr="009F2C4E" w14:paraId="6A134B2B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84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D794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F2681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 za posebne namjene  - parkirališta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DF42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60.000,00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5A9E3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150.000,00</w:t>
            </w:r>
          </w:p>
        </w:tc>
      </w:tr>
      <w:tr w:rsidR="008620B4" w:rsidRPr="009F2C4E" w14:paraId="774BC9AD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AB6F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69A3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 za posebne namjene  - parkirališta, rezultat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616A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0497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11.990,00</w:t>
            </w:r>
          </w:p>
        </w:tc>
      </w:tr>
      <w:tr w:rsidR="008620B4" w:rsidRPr="009F2C4E" w14:paraId="4B998C03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F439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A0AA5" w14:textId="77777777" w:rsidR="008620B4" w:rsidRPr="009F2C4E" w:rsidRDefault="008620B4" w:rsidP="00370CFF">
            <w:pPr>
              <w:ind w:left="103" w:right="44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prihodi od prodaje nefinancijske imovine - rezultat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730E9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C33BC" w14:textId="77777777" w:rsidR="008620B4" w:rsidRPr="009F2C4E" w:rsidRDefault="008620B4" w:rsidP="00370CFF">
            <w:pPr>
              <w:ind w:left="103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43.582,00</w:t>
            </w:r>
          </w:p>
        </w:tc>
      </w:tr>
      <w:tr w:rsidR="008620B4" w:rsidRPr="009F2C4E" w14:paraId="3AECFEBD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2B53" w14:textId="77777777" w:rsidR="008620B4" w:rsidRPr="009F2C4E" w:rsidRDefault="008620B4" w:rsidP="00370CFF">
            <w:pPr>
              <w:pStyle w:val="Bodytext20"/>
              <w:spacing w:line="240" w:lineRule="auto"/>
              <w:ind w:left="103"/>
              <w:jc w:val="left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FFFF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0A23F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03" w:right="132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205.572,00</w:t>
            </w:r>
          </w:p>
        </w:tc>
      </w:tr>
      <w:tr w:rsidR="008620B4" w:rsidRPr="009F2C4E" w14:paraId="36AB6C6E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FE59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4. GRAĐEVINE I UREĐAJI JAVNE NAMJENE</w:t>
            </w:r>
          </w:p>
        </w:tc>
      </w:tr>
      <w:tr w:rsidR="008620B4" w:rsidRPr="009F2C4E" w14:paraId="1EDAB1E7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9877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right="24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50BA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2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301A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 w:hanging="225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1EA6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I. Rebalans/kn</w:t>
            </w:r>
          </w:p>
        </w:tc>
      </w:tr>
      <w:tr w:rsidR="008620B4" w:rsidRPr="009F2C4E" w14:paraId="402F5416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6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BE77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2A303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Izrada i postavljanje autobusnih stajališta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8462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525B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100.000,00</w:t>
            </w:r>
          </w:p>
        </w:tc>
      </w:tr>
      <w:tr w:rsidR="008620B4" w:rsidRPr="009F2C4E" w14:paraId="41012AC5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A08A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4.1.1.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0B216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DBD1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DB5B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100.000,00</w:t>
            </w:r>
          </w:p>
        </w:tc>
      </w:tr>
      <w:tr w:rsidR="008620B4" w:rsidRPr="009F2C4E" w14:paraId="579C45A0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304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FD48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A486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F7BC6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</w:tr>
      <w:tr w:rsidR="008620B4" w:rsidRPr="009F2C4E" w14:paraId="34804955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3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FE24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7DF4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 financiranja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5A912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F08E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</w:tr>
      <w:tr w:rsidR="008620B4" w:rsidRPr="009F2C4E" w14:paraId="2DE52918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223D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4844" w14:textId="77777777" w:rsidR="008620B4" w:rsidRPr="009F2C4E" w:rsidRDefault="008620B4" w:rsidP="00370CFF">
            <w:pPr>
              <w:ind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komunalni doprinos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24D4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C7D5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100.000,00</w:t>
            </w:r>
          </w:p>
        </w:tc>
      </w:tr>
      <w:tr w:rsidR="008620B4" w:rsidRPr="009F2C4E" w14:paraId="40C0B320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65B27" w14:textId="77777777" w:rsidR="008620B4" w:rsidRPr="009F2C4E" w:rsidRDefault="008620B4" w:rsidP="00370CFF">
            <w:pPr>
              <w:pStyle w:val="Bodytext20"/>
              <w:spacing w:line="240" w:lineRule="auto"/>
              <w:ind w:left="837" w:right="132"/>
              <w:jc w:val="left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lastRenderedPageBreak/>
              <w:t>UKUPNO: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D46A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100.000,00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8B9E7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100.000,00</w:t>
            </w:r>
          </w:p>
        </w:tc>
      </w:tr>
      <w:tr w:rsidR="008620B4" w:rsidRPr="009F2C4E" w14:paraId="3524CCA0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93E7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5. JAVNA RASVJETA</w:t>
            </w:r>
          </w:p>
        </w:tc>
      </w:tr>
      <w:tr w:rsidR="008620B4" w:rsidRPr="009F2C4E" w14:paraId="5D45673F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AE97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right="24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A93A8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2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F545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 w:hanging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A1C8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I. Rebalans/kn</w:t>
            </w:r>
          </w:p>
        </w:tc>
      </w:tr>
      <w:tr w:rsidR="008620B4" w:rsidRPr="009F2C4E" w14:paraId="0ADAAAED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6C3D0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2D9EF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 javne rasvjete na šetnici uz Orljavu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F515B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700.000,00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0FE5A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30.000,00</w:t>
            </w:r>
          </w:p>
        </w:tc>
      </w:tr>
      <w:tr w:rsidR="008620B4" w:rsidRPr="009F2C4E" w14:paraId="7996F989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ECB1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5.1.1.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3E451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Projektiranje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E31A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279A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30.000,00</w:t>
            </w:r>
          </w:p>
        </w:tc>
      </w:tr>
      <w:tr w:rsidR="008620B4" w:rsidRPr="009F2C4E" w14:paraId="5AC8D74D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FFE9F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5.1.2.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7EB5C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Izgradnja 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CFAD8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650.000,00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002D1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4C342A84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9AD5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5.1.3.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D2DF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E614C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6180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45D239C8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DA94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5.2.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12452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Nužni radovi nakon dovršetka rekonstrukcije mreže od strane HEP-a i prilikom rekonstrukcije gradskih ulica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65B5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BDC7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97.000,00</w:t>
            </w:r>
          </w:p>
        </w:tc>
      </w:tr>
      <w:tr w:rsidR="008620B4" w:rsidRPr="009F2C4E" w14:paraId="3CE858A1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9A3B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5.2.1.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847A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31B42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96BC6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97.000,00</w:t>
            </w:r>
          </w:p>
        </w:tc>
      </w:tr>
      <w:tr w:rsidR="008620B4" w:rsidRPr="009F2C4E" w14:paraId="1CB75449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D0031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5.3.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1A42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Javna rasvjeta u Osječkoj ulici – most preko Orljave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5A99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18CE8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43.000,00</w:t>
            </w:r>
          </w:p>
        </w:tc>
      </w:tr>
      <w:tr w:rsidR="008620B4" w:rsidRPr="009F2C4E" w14:paraId="3F3ECBF4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2A3E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5.3.1.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6F6F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9FCF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8A1AB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43.000,00</w:t>
            </w:r>
          </w:p>
        </w:tc>
      </w:tr>
      <w:tr w:rsidR="008620B4" w:rsidRPr="009F2C4E" w14:paraId="23ED3A87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1745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A4C8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E6A04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01BB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</w:tr>
      <w:tr w:rsidR="008620B4" w:rsidRPr="009F2C4E" w14:paraId="713C88DB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0D7B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1099D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B562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D596D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</w:tr>
      <w:tr w:rsidR="008620B4" w:rsidRPr="009F2C4E" w14:paraId="4AA28C73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26BB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A06F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Izvori financiranja: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AD9E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8ACC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</w:p>
        </w:tc>
      </w:tr>
      <w:tr w:rsidR="008620B4" w:rsidRPr="009F2C4E" w14:paraId="5C4498EA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2F789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21DA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954A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600.000,00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623B4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20.000,00</w:t>
            </w:r>
          </w:p>
        </w:tc>
      </w:tr>
      <w:tr w:rsidR="008620B4" w:rsidRPr="009F2C4E" w14:paraId="025952A9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31D5" w14:textId="77777777" w:rsidR="008620B4" w:rsidRPr="009F2C4E" w:rsidRDefault="008620B4" w:rsidP="00370CFF">
            <w:pPr>
              <w:ind w:right="240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2.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96A4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komunalni doprinos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D862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1A65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150.000,00</w:t>
            </w:r>
          </w:p>
        </w:tc>
      </w:tr>
      <w:tr w:rsidR="008620B4" w:rsidRPr="009F2C4E" w14:paraId="3D89C6C3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D930" w14:textId="77777777" w:rsidR="008620B4" w:rsidRPr="009F2C4E" w:rsidRDefault="008620B4" w:rsidP="00370CFF">
            <w:pPr>
              <w:pStyle w:val="Bodytext20"/>
              <w:spacing w:line="240" w:lineRule="auto"/>
              <w:ind w:left="837" w:right="132"/>
              <w:jc w:val="left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DE55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1.000.000,00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2FD4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84" w:right="132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170.000,00</w:t>
            </w:r>
          </w:p>
        </w:tc>
      </w:tr>
      <w:tr w:rsidR="008620B4" w:rsidRPr="009F2C4E" w14:paraId="6D0A093A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080E" w14:textId="77777777" w:rsidR="008620B4" w:rsidRPr="009F2C4E" w:rsidRDefault="008620B4" w:rsidP="00370CFF">
            <w:pPr>
              <w:ind w:left="18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6. GROBLJA</w:t>
            </w:r>
          </w:p>
        </w:tc>
      </w:tr>
      <w:tr w:rsidR="008620B4" w:rsidRPr="009F2C4E" w14:paraId="57225A2A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0F7EC" w14:textId="77777777" w:rsidR="008620B4" w:rsidRPr="009F2C4E" w:rsidRDefault="008620B4" w:rsidP="00370CFF">
            <w:pPr>
              <w:ind w:right="240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Red.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EA54" w14:textId="77777777" w:rsidR="008620B4" w:rsidRPr="009F2C4E" w:rsidRDefault="008620B4" w:rsidP="00370CFF">
            <w:pPr>
              <w:ind w:left="12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Komunalna infrastruktura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914D" w14:textId="77777777" w:rsidR="008620B4" w:rsidRPr="009F2C4E" w:rsidRDefault="008620B4" w:rsidP="00370CFF">
            <w:pPr>
              <w:ind w:left="180" w:hanging="18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Planirana vrijednost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0952" w14:textId="77777777" w:rsidR="008620B4" w:rsidRPr="009F2C4E" w:rsidRDefault="008620B4" w:rsidP="00370CFF">
            <w:pPr>
              <w:ind w:left="18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I. Rebalans/kn</w:t>
            </w:r>
          </w:p>
        </w:tc>
      </w:tr>
      <w:tr w:rsidR="008620B4" w:rsidRPr="009F2C4E" w14:paraId="36629D1D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1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F31E" w14:textId="77777777" w:rsidR="008620B4" w:rsidRPr="009F2C4E" w:rsidRDefault="008620B4" w:rsidP="00370CFF">
            <w:pPr>
              <w:ind w:right="24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BB63" w14:textId="77777777" w:rsidR="008620B4" w:rsidRPr="009F2C4E" w:rsidRDefault="008620B4" w:rsidP="00370CFF">
            <w:pPr>
              <w:ind w:left="84" w:right="132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 na gradskim grobljima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979D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160.000,00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222ED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155.000,00</w:t>
            </w:r>
          </w:p>
        </w:tc>
      </w:tr>
      <w:tr w:rsidR="008620B4" w:rsidRPr="009F2C4E" w14:paraId="6E1AD4DA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2322A" w14:textId="77777777" w:rsidR="008620B4" w:rsidRPr="009F2C4E" w:rsidRDefault="008620B4" w:rsidP="00370CFF">
            <w:pPr>
              <w:ind w:right="24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1375" w14:textId="77777777" w:rsidR="008620B4" w:rsidRPr="009F2C4E" w:rsidRDefault="008620B4" w:rsidP="00370CFF">
            <w:pPr>
              <w:ind w:left="89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 po zahtjevu MO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2AB3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160.000,00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0E9EB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155.000,00</w:t>
            </w:r>
          </w:p>
        </w:tc>
      </w:tr>
      <w:tr w:rsidR="008620B4" w:rsidRPr="009F2C4E" w14:paraId="274781F0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4B266" w14:textId="77777777" w:rsidR="008620B4" w:rsidRPr="009F2C4E" w:rsidRDefault="008620B4" w:rsidP="00370CFF">
            <w:pPr>
              <w:ind w:right="240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CA8A1" w14:textId="77777777" w:rsidR="008620B4" w:rsidRPr="009F2C4E" w:rsidRDefault="008620B4" w:rsidP="00370CFF">
            <w:pPr>
              <w:ind w:left="89" w:right="132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FD75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14A98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40903614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8A0F" w14:textId="77777777" w:rsidR="008620B4" w:rsidRPr="009F2C4E" w:rsidRDefault="008620B4" w:rsidP="00370CFF">
            <w:pPr>
              <w:ind w:right="240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524B" w14:textId="77777777" w:rsidR="008620B4" w:rsidRPr="009F2C4E" w:rsidRDefault="008620B4" w:rsidP="00370CFF">
            <w:pPr>
              <w:ind w:left="89" w:right="132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Izvori financiranja: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D001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A7826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24852334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6E43" w14:textId="77777777" w:rsidR="008620B4" w:rsidRPr="009F2C4E" w:rsidRDefault="008620B4" w:rsidP="00370CFF">
            <w:pPr>
              <w:ind w:right="240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E7BE" w14:textId="77777777" w:rsidR="008620B4" w:rsidRPr="009F2C4E" w:rsidRDefault="008620B4" w:rsidP="00370CFF">
            <w:pPr>
              <w:ind w:left="89" w:right="132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Grobna naknada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030F9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160.000,00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AF33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80.000,00</w:t>
            </w:r>
          </w:p>
        </w:tc>
      </w:tr>
      <w:tr w:rsidR="008620B4" w:rsidRPr="009F2C4E" w14:paraId="604444C2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360B" w14:textId="77777777" w:rsidR="008620B4" w:rsidRPr="009F2C4E" w:rsidRDefault="008620B4" w:rsidP="00370CFF">
            <w:pPr>
              <w:ind w:right="240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07A9" w14:textId="77777777" w:rsidR="008620B4" w:rsidRPr="009F2C4E" w:rsidRDefault="008620B4" w:rsidP="00370CFF">
            <w:pPr>
              <w:ind w:left="89" w:right="132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Opći prihodi i primici -rezultat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92B2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8843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75.000,00</w:t>
            </w:r>
          </w:p>
        </w:tc>
      </w:tr>
      <w:tr w:rsidR="008620B4" w:rsidRPr="009F2C4E" w14:paraId="0F49B8CD" w14:textId="77777777" w:rsidTr="00370CF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BF30" w14:textId="77777777" w:rsidR="008620B4" w:rsidRPr="009F2C4E" w:rsidRDefault="008620B4" w:rsidP="00370CFF">
            <w:pPr>
              <w:ind w:left="696" w:right="132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95FD0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160.000,00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DA46D" w14:textId="77777777" w:rsidR="008620B4" w:rsidRPr="009F2C4E" w:rsidRDefault="008620B4" w:rsidP="00370CFF">
            <w:pPr>
              <w:ind w:left="84" w:right="132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155.000,00</w:t>
            </w:r>
          </w:p>
        </w:tc>
      </w:tr>
    </w:tbl>
    <w:p w14:paraId="78C4907C" w14:textId="77777777" w:rsidR="001053E2" w:rsidRPr="009F2C4E" w:rsidRDefault="001053E2" w:rsidP="001053E2">
      <w:pPr>
        <w:pStyle w:val="ListParagraph"/>
        <w:suppressAutoHyphens/>
        <w:spacing w:after="200" w:line="276" w:lineRule="auto"/>
        <w:rPr>
          <w:bCs/>
        </w:rPr>
      </w:pPr>
    </w:p>
    <w:p w14:paraId="2189F357" w14:textId="5080D051" w:rsidR="008620B4" w:rsidRPr="009F2C4E" w:rsidRDefault="008620B4" w:rsidP="00E8210B">
      <w:pPr>
        <w:pStyle w:val="ListParagraph"/>
        <w:numPr>
          <w:ilvl w:val="0"/>
          <w:numId w:val="12"/>
        </w:numPr>
        <w:suppressAutoHyphens/>
        <w:spacing w:after="200" w:line="276" w:lineRule="auto"/>
        <w:rPr>
          <w:bCs/>
        </w:rPr>
      </w:pPr>
      <w:r w:rsidRPr="009F2C4E">
        <w:rPr>
          <w:bCs/>
        </w:rPr>
        <w:t>POSTOJEĆE GRAĐEVINE KOMUNALNE INFRASTRUKTURE KOJE ĆE SE REKONSTRUIRATI I NAČIN REKONSTRUKCIJE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796"/>
        <w:gridCol w:w="50"/>
        <w:gridCol w:w="4913"/>
        <w:gridCol w:w="46"/>
        <w:gridCol w:w="1987"/>
        <w:gridCol w:w="1841"/>
      </w:tblGrid>
      <w:tr w:rsidR="008620B4" w:rsidRPr="009F2C4E" w14:paraId="4D9306FA" w14:textId="77777777" w:rsidTr="00370CFF">
        <w:trPr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90FFF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 NERAZVRSTANE CESTE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776BD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026C64E8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8841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Red. broj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DA83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infrastruktura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B692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1D6DA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I. Rebalans/kn</w:t>
            </w:r>
          </w:p>
        </w:tc>
      </w:tr>
      <w:tr w:rsidR="008620B4" w:rsidRPr="009F2C4E" w14:paraId="0F8E95DB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C79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1.1.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AA6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Vinogradska ulica u Mihaljevcima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AF5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AB35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3955A72C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79B1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1.1.1.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CBD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92AE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1.755.000,00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FC42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370821A9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B1F0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1.1.2.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F89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CF45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7B99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3912B95D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02CA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D0D5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Vinorodna ulica u Novom Selu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53E7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822.000,00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AF55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8620B4" w:rsidRPr="009F2C4E" w14:paraId="2D68E357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E57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1.2.1.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83D4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29D3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800.000,00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6F09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49964910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5E9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1.2.2.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6B1F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7A5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22.000,00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14AF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31EB1C7D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C86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1.2.3.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DC5D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ED8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1350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8620B4" w:rsidRPr="009F2C4E" w14:paraId="49A57210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B8E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1.3.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744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Ulica A.Starčevića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09E4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565.000,00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43B5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25.000,00</w:t>
            </w:r>
          </w:p>
        </w:tc>
      </w:tr>
      <w:tr w:rsidR="008620B4" w:rsidRPr="009F2C4E" w14:paraId="4EA4226E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BA9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1.3.1.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3E01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Rekonstrukcija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874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7D1A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3985AE08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9B98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1.3.2.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FCC5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EB39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D8CF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7827B993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3BA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1.3.3.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6575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AC3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8FE1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25.000,00</w:t>
            </w:r>
          </w:p>
        </w:tc>
      </w:tr>
      <w:tr w:rsidR="008620B4" w:rsidRPr="009F2C4E" w14:paraId="5EBAC30D" w14:textId="77777777" w:rsidTr="00675324">
        <w:trPr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72FB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1.4.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E6E4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Županijska ulica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4C3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670.000,00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C09A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63A1BB5E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9A7D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1.4.1.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8759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Rekonstrukcija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4DCB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3C8F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22077BFF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E6D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lastRenderedPageBreak/>
              <w:t>1.4.2.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E340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D90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23D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2A604C21" w14:textId="77777777" w:rsidTr="00675324">
        <w:trPr>
          <w:trHeight w:val="105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A26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1.5.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2F2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Trg Sv.Trojstva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1781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2.758.000,00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8BA4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672.000,00</w:t>
            </w:r>
          </w:p>
        </w:tc>
      </w:tr>
      <w:tr w:rsidR="008620B4" w:rsidRPr="009F2C4E" w14:paraId="40445ACA" w14:textId="77777777" w:rsidTr="00675324">
        <w:trPr>
          <w:trHeight w:val="10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5694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1.5.1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39F3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Projektiranje ( Zelena urbana mobilnost )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724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758.000,00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BD69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672.000,00</w:t>
            </w:r>
          </w:p>
        </w:tc>
      </w:tr>
      <w:tr w:rsidR="008620B4" w:rsidRPr="009F2C4E" w14:paraId="5EE6F418" w14:textId="77777777" w:rsidTr="00675324">
        <w:trPr>
          <w:trHeight w:val="1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BB7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1.5.2.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4AEE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 rekonstrukcije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F35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1.950.000,00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4FEF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16BC0268" w14:textId="77777777" w:rsidTr="00675324">
        <w:trPr>
          <w:trHeight w:val="19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F21F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1.5.3.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629F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4B58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5034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237C68EB" w14:textId="77777777" w:rsidTr="00675324">
        <w:trPr>
          <w:trHeight w:val="18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4FF1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1.6.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D3E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Pakračka ulica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2ABD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6508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120.000,00</w:t>
            </w:r>
          </w:p>
        </w:tc>
      </w:tr>
      <w:tr w:rsidR="008620B4" w:rsidRPr="009F2C4E" w14:paraId="0EF7CB2C" w14:textId="77777777" w:rsidTr="00675324">
        <w:trPr>
          <w:trHeight w:val="10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CE5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1.6.1.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5F10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CFC3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41C2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118.500,00</w:t>
            </w:r>
          </w:p>
        </w:tc>
      </w:tr>
      <w:tr w:rsidR="008620B4" w:rsidRPr="009F2C4E" w14:paraId="0AF05009" w14:textId="77777777" w:rsidTr="00675324">
        <w:trPr>
          <w:trHeight w:val="19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1EC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1.6.2.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1F7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F9E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686D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1.500,00</w:t>
            </w:r>
          </w:p>
        </w:tc>
      </w:tr>
      <w:tr w:rsidR="008620B4" w:rsidRPr="009F2C4E" w14:paraId="5C2CA3DE" w14:textId="77777777" w:rsidTr="00675324">
        <w:trPr>
          <w:trHeight w:val="10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200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1.7.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9175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Ulica Franje Thauzya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2550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4CC4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615.000,00</w:t>
            </w:r>
          </w:p>
        </w:tc>
      </w:tr>
      <w:tr w:rsidR="008620B4" w:rsidRPr="009F2C4E" w14:paraId="26E9C23A" w14:textId="77777777" w:rsidTr="00675324">
        <w:trPr>
          <w:trHeight w:val="118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755C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1.7.1</w:t>
            </w:r>
          </w:p>
        </w:tc>
        <w:tc>
          <w:tcPr>
            <w:tcW w:w="5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2ED9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Izgradnja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9C9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3CFD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600.000,00</w:t>
            </w:r>
          </w:p>
        </w:tc>
      </w:tr>
      <w:tr w:rsidR="008620B4" w:rsidRPr="009F2C4E" w14:paraId="4A99F201" w14:textId="77777777" w:rsidTr="00675324">
        <w:trPr>
          <w:trHeight w:val="19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F15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1.7.2.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3F21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A776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4771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15.000,00</w:t>
            </w:r>
          </w:p>
        </w:tc>
      </w:tr>
      <w:tr w:rsidR="008620B4" w:rsidRPr="009F2C4E" w14:paraId="6B80D11B" w14:textId="77777777" w:rsidTr="00675324">
        <w:trPr>
          <w:trHeight w:val="1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5F28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1.8.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5B03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Ulica Eugena Kvaternika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BD9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6352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210.000,00</w:t>
            </w:r>
          </w:p>
        </w:tc>
      </w:tr>
      <w:tr w:rsidR="008620B4" w:rsidRPr="009F2C4E" w14:paraId="5246891D" w14:textId="77777777" w:rsidTr="00675324">
        <w:trPr>
          <w:trHeight w:val="19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2F9C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1.8.1.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788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Rekonstrukcija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14A0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0FC9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210.000,00</w:t>
            </w:r>
          </w:p>
        </w:tc>
      </w:tr>
      <w:tr w:rsidR="008620B4" w:rsidRPr="009F2C4E" w14:paraId="48AE9B67" w14:textId="77777777" w:rsidTr="00675324">
        <w:trPr>
          <w:trHeight w:val="22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051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1.9.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B035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Ulica dr.Franje Tuđmana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C259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B6E9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3.100,00</w:t>
            </w:r>
          </w:p>
        </w:tc>
      </w:tr>
      <w:tr w:rsidR="008620B4" w:rsidRPr="009F2C4E" w14:paraId="2E90645B" w14:textId="77777777" w:rsidTr="00675324">
        <w:trPr>
          <w:trHeight w:val="22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A49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1.9.1.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384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Vodni doprinos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12B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8563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3.100,00</w:t>
            </w:r>
          </w:p>
        </w:tc>
      </w:tr>
      <w:tr w:rsidR="008620B4" w:rsidRPr="009F2C4E" w14:paraId="6A82BE28" w14:textId="77777777" w:rsidTr="00675324">
        <w:trPr>
          <w:trHeight w:val="22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D1D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2.0.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E378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Ulica Dobriše Cesarića - produžetak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C01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7F29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990.311,00</w:t>
            </w:r>
          </w:p>
        </w:tc>
      </w:tr>
      <w:tr w:rsidR="008620B4" w:rsidRPr="009F2C4E" w14:paraId="09F5F417" w14:textId="77777777" w:rsidTr="00675324">
        <w:trPr>
          <w:trHeight w:val="22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5F7E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2.0.1.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4E81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552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8A09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990.311,00</w:t>
            </w:r>
          </w:p>
        </w:tc>
      </w:tr>
      <w:tr w:rsidR="008620B4" w:rsidRPr="009F2C4E" w14:paraId="21C2F576" w14:textId="77777777" w:rsidTr="00675324">
        <w:trPr>
          <w:trHeight w:val="22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1CD0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45C7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D0F6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50D7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5AC6B21F" w14:textId="77777777" w:rsidTr="00675324">
        <w:trPr>
          <w:trHeight w:val="22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F782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14B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Izvori financiranja: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0829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E04A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60F6FA2D" w14:textId="77777777" w:rsidTr="00675324">
        <w:trPr>
          <w:trHeight w:val="28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C358B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C6A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7AE2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05AC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413.620,00</w:t>
            </w:r>
          </w:p>
        </w:tc>
      </w:tr>
      <w:tr w:rsidR="008620B4" w:rsidRPr="009F2C4E" w14:paraId="2A5B44A9" w14:textId="77777777" w:rsidTr="00675324">
        <w:trPr>
          <w:trHeight w:val="19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87C9E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1A54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F1DA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294.000,00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1E06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222.000,00</w:t>
            </w:r>
          </w:p>
        </w:tc>
      </w:tr>
      <w:tr w:rsidR="008620B4" w:rsidRPr="009F2C4E" w14:paraId="00F2EACF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5CE6E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D0CED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vodni doprinos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5DE6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89.000,00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2DF0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59.000,00</w:t>
            </w:r>
          </w:p>
        </w:tc>
      </w:tr>
      <w:tr w:rsidR="008620B4" w:rsidRPr="009F2C4E" w14:paraId="1F9AF9EA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6C3D2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300B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šumski doprinos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059D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110.000,00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466D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140.000,00</w:t>
            </w:r>
          </w:p>
        </w:tc>
      </w:tr>
      <w:tr w:rsidR="008620B4" w:rsidRPr="009F2C4E" w14:paraId="290386E2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24061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C8FD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ostali prihodi za posebne namjene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492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20DA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075781F7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A4833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0739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prihodi od prodaje nefinancijske imovine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E4D8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500.000.00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020C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250.000,00</w:t>
            </w:r>
          </w:p>
        </w:tc>
      </w:tr>
      <w:tr w:rsidR="008620B4" w:rsidRPr="009F2C4E" w14:paraId="550AFA7C" w14:textId="77777777" w:rsidTr="00675324">
        <w:trPr>
          <w:trHeight w:val="13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18F43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7.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1CF7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pomoći: Ministarstvo poljoprivrede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0BEB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2.000.000,00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0DB5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74F4337B" w14:textId="77777777" w:rsidTr="00675324">
        <w:trPr>
          <w:trHeight w:val="16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84024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8.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1576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pomoći: Ministarstvo regionalnog razvoja i fondova EU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3F33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2.458.000,00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5B60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00417C27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7DDE8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9009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vodni doprinos - rezultat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B5F7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98A0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54.843,00</w:t>
            </w:r>
          </w:p>
        </w:tc>
      </w:tr>
      <w:tr w:rsidR="008620B4" w:rsidRPr="009F2C4E" w14:paraId="164DE531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8176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CE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komunalni doprinos - rezultat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0D2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744F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41.674,00</w:t>
            </w:r>
          </w:p>
        </w:tc>
      </w:tr>
      <w:tr w:rsidR="008620B4" w:rsidRPr="009F2C4E" w14:paraId="21BB7421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4F75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11.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205B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koncesije - rezultat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2FA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14E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110.483,00</w:t>
            </w:r>
          </w:p>
        </w:tc>
      </w:tr>
      <w:tr w:rsidR="008620B4" w:rsidRPr="009F2C4E" w14:paraId="6AE7B91D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E5CA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12.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63B0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 xml:space="preserve">godišnja naknada za uporabu javnih cesta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F0F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8F9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20.000,00</w:t>
            </w:r>
          </w:p>
        </w:tc>
      </w:tr>
      <w:tr w:rsidR="008620B4" w:rsidRPr="009F2C4E" w14:paraId="3F4F85D8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8F16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13.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F1B1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godišnja naknada za uporabu javnih cesta - rezultat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EB12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FB5D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295.039,00</w:t>
            </w:r>
          </w:p>
        </w:tc>
      </w:tr>
      <w:tr w:rsidR="008620B4" w:rsidRPr="009F2C4E" w14:paraId="689D0850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84A9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14.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356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primici- rezultat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09A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D359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978.752,00</w:t>
            </w:r>
          </w:p>
        </w:tc>
      </w:tr>
      <w:tr w:rsidR="008620B4" w:rsidRPr="009F2C4E" w14:paraId="342E2CAB" w14:textId="77777777" w:rsidTr="00675324">
        <w:trPr>
          <w:trHeight w:val="21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4E2F1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bookmarkStart w:id="13" w:name="_Hlk84579149"/>
            <w:r w:rsidRPr="009F2C4E">
              <w:rPr>
                <w:rFonts w:cs="Times New Roman"/>
                <w:bCs/>
                <w:szCs w:val="22"/>
                <w:lang w:val="hr-HR"/>
              </w:rPr>
              <w:t>15.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176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komunalni doprinos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4F0BA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3FF8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</w:tr>
      <w:tr w:rsidR="008620B4" w:rsidRPr="009F2C4E" w14:paraId="5794BF50" w14:textId="77777777" w:rsidTr="00675324">
        <w:trPr>
          <w:trHeight w:val="28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5B10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6557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C293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A3D0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bookmarkEnd w:id="13"/>
      <w:tr w:rsidR="008620B4" w:rsidRPr="009F2C4E" w14:paraId="0EFB9F45" w14:textId="77777777" w:rsidTr="00675324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449F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321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BB49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5.752.000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cs="Times New Roman"/>
                <w:bCs/>
                <w:szCs w:val="22"/>
                <w:lang w:val="hr-HR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CAD9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2.735.411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cs="Times New Roman"/>
                <w:bCs/>
                <w:szCs w:val="22"/>
                <w:lang w:val="hr-HR"/>
              </w:rPr>
              <w:t>,00</w:t>
            </w:r>
          </w:p>
        </w:tc>
      </w:tr>
      <w:tr w:rsidR="008620B4" w:rsidRPr="009F2C4E" w14:paraId="106185D2" w14:textId="77777777" w:rsidTr="00370CFF">
        <w:trPr>
          <w:trHeight w:val="510"/>
          <w:jc w:val="center"/>
        </w:trPr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A4EB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 JAVNA RASVJETA</w:t>
            </w:r>
          </w:p>
        </w:tc>
      </w:tr>
      <w:tr w:rsidR="008620B4" w:rsidRPr="009F2C4E" w14:paraId="3E6A0E33" w14:textId="77777777" w:rsidTr="00675324">
        <w:trPr>
          <w:trHeight w:val="51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707B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Red. broj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D216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infrastruktura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60B2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46A2D" w14:textId="77777777" w:rsidR="008620B4" w:rsidRPr="009F2C4E" w:rsidRDefault="008620B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I. Rebalans/kn</w:t>
            </w:r>
          </w:p>
        </w:tc>
      </w:tr>
      <w:tr w:rsidR="008620B4" w:rsidRPr="009F2C4E" w14:paraId="4D87A269" w14:textId="77777777" w:rsidTr="00675324">
        <w:trPr>
          <w:trHeight w:val="172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89C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5E0E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Energetski učinkovita javna rasvjeta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1E1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12.600.000,00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664D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24.000,00</w:t>
            </w:r>
          </w:p>
        </w:tc>
      </w:tr>
      <w:tr w:rsidR="008620B4" w:rsidRPr="009F2C4E" w14:paraId="16ADA648" w14:textId="77777777" w:rsidTr="00675324">
        <w:trPr>
          <w:trHeight w:val="18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E7E5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2.1.1.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2CF64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Radovi rekonstrukcije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AF0B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2727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0F35FE01" w14:textId="77777777" w:rsidTr="00675324">
        <w:trPr>
          <w:trHeight w:val="22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DF5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2.1.2.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4D583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Nadzor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D25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42B1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153F03D0" w14:textId="77777777" w:rsidTr="00675324">
        <w:trPr>
          <w:trHeight w:val="244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E2E6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2.1.3.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F3B1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Intelektualne usluge pripreme projekta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867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D9A2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24.000,00</w:t>
            </w:r>
          </w:p>
        </w:tc>
      </w:tr>
      <w:tr w:rsidR="008620B4" w:rsidRPr="009F2C4E" w14:paraId="21AD3421" w14:textId="77777777" w:rsidTr="00675324">
        <w:trPr>
          <w:trHeight w:val="244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06F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5213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39804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BA7B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</w:p>
        </w:tc>
      </w:tr>
      <w:tr w:rsidR="008620B4" w:rsidRPr="009F2C4E" w14:paraId="14F859E6" w14:textId="77777777" w:rsidTr="00675324">
        <w:trPr>
          <w:trHeight w:val="15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58F2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1E213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Izvori financiranja: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C5F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AB25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</w:p>
        </w:tc>
      </w:tr>
      <w:tr w:rsidR="008620B4" w:rsidRPr="009F2C4E" w14:paraId="51FECFFD" w14:textId="77777777" w:rsidTr="00675324">
        <w:trPr>
          <w:trHeight w:val="9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791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A309B" w14:textId="77777777" w:rsidR="008620B4" w:rsidRPr="009F2C4E" w:rsidRDefault="008620B4" w:rsidP="00370CFF">
            <w:pPr>
              <w:ind w:left="84"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7835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5D8E7" w14:textId="77777777" w:rsidR="008620B4" w:rsidRPr="009F2C4E" w:rsidRDefault="008620B4" w:rsidP="00370CFF">
            <w:pPr>
              <w:rPr>
                <w:rFonts w:cs="Times New Roman"/>
                <w:bCs/>
                <w:color w:val="FF0000"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24.000,00</w:t>
            </w:r>
          </w:p>
        </w:tc>
      </w:tr>
      <w:tr w:rsidR="008620B4" w:rsidRPr="009F2C4E" w14:paraId="4CEF9346" w14:textId="77777777" w:rsidTr="00675324">
        <w:trPr>
          <w:trHeight w:val="191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DEDF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A48D" w14:textId="77777777" w:rsidR="008620B4" w:rsidRPr="009F2C4E" w:rsidRDefault="008620B4" w:rsidP="00370CFF">
            <w:pPr>
              <w:ind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namjenski primici od zaduživanja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8A46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865A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17ED5CCE" w14:textId="77777777" w:rsidTr="00675324">
        <w:trPr>
          <w:trHeight w:val="30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1D0B4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04EEC" w14:textId="77777777" w:rsidR="008620B4" w:rsidRPr="009F2C4E" w:rsidRDefault="008620B4" w:rsidP="00370CFF">
            <w:pPr>
              <w:ind w:right="13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A32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12.600.000,00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FECD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24.000,00</w:t>
            </w:r>
          </w:p>
        </w:tc>
      </w:tr>
    </w:tbl>
    <w:p w14:paraId="099C3A47" w14:textId="7C14A64A" w:rsidR="00675324" w:rsidRPr="009F2C4E" w:rsidRDefault="00675324" w:rsidP="00675324">
      <w:pPr>
        <w:pStyle w:val="Bodytext20"/>
        <w:rPr>
          <w:b w:val="0"/>
          <w:bCs/>
        </w:rPr>
      </w:pPr>
    </w:p>
    <w:p w14:paraId="3F3C6F93" w14:textId="77777777" w:rsidR="00675324" w:rsidRPr="009F2C4E" w:rsidRDefault="00675324">
      <w:pPr>
        <w:suppressAutoHyphens w:val="0"/>
        <w:spacing w:after="160" w:line="259" w:lineRule="auto"/>
        <w:rPr>
          <w:rFonts w:cs="Times New Roman"/>
          <w:bCs/>
          <w:sz w:val="20"/>
          <w:lang w:val="hr-HR"/>
        </w:rPr>
      </w:pPr>
      <w:r w:rsidRPr="009F2C4E">
        <w:rPr>
          <w:bCs/>
        </w:rPr>
        <w:br w:type="page"/>
      </w:r>
    </w:p>
    <w:tbl>
      <w:tblPr>
        <w:tblW w:w="9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59"/>
        <w:gridCol w:w="1987"/>
        <w:gridCol w:w="1841"/>
      </w:tblGrid>
      <w:tr w:rsidR="008620B4" w:rsidRPr="009F2C4E" w14:paraId="3C7EB772" w14:textId="77777777" w:rsidTr="00370CFF">
        <w:trPr>
          <w:trHeight w:val="397"/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69FC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lastRenderedPageBreak/>
              <w:t>3. JAVNE ZELENE POVRŠINE</w:t>
            </w:r>
          </w:p>
        </w:tc>
      </w:tr>
      <w:tr w:rsidR="008620B4" w:rsidRPr="009F2C4E" w14:paraId="6D74360E" w14:textId="77777777" w:rsidTr="00675324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07484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right="24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Red. broj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2DF90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2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Komunalna infrastruktura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A1EF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Planirana vrijednost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02CD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I. Rebalans/kn</w:t>
            </w:r>
          </w:p>
        </w:tc>
      </w:tr>
      <w:tr w:rsidR="008620B4" w:rsidRPr="009F2C4E" w14:paraId="3E51EA1B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AB12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AC52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Opremanje dj. igrališta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AA53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EBD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330.000,00</w:t>
            </w:r>
          </w:p>
        </w:tc>
      </w:tr>
      <w:tr w:rsidR="008620B4" w:rsidRPr="009F2C4E" w14:paraId="621EB8B4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ED47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3.1.1.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9BE1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Nabava opreme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183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33E0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</w:tr>
      <w:tr w:rsidR="008620B4" w:rsidRPr="009F2C4E" w14:paraId="26C08A17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0B36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3.1.2.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F1A0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Popravci postojećih sadržaja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5A34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5D1D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230.000,00</w:t>
            </w:r>
          </w:p>
        </w:tc>
      </w:tr>
      <w:tr w:rsidR="008620B4" w:rsidRPr="009F2C4E" w14:paraId="249C084E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4B6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081D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20ED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1147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398B3693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76CB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237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7392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9BFAD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330.000,00</w:t>
            </w:r>
          </w:p>
        </w:tc>
      </w:tr>
      <w:tr w:rsidR="008620B4" w:rsidRPr="009F2C4E" w14:paraId="0023C0DB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9805E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E5D4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Uređenje rekreacijskog centra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6EE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7DAD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19.000,00</w:t>
            </w:r>
          </w:p>
        </w:tc>
      </w:tr>
      <w:tr w:rsidR="008620B4" w:rsidRPr="009F2C4E" w14:paraId="0C443C36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4C0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3.2.1.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8FE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Nastavak uređenja skate parka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7EC3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86C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58880B94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68988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3.2.2.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6FCCC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Nužni radovi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D088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C3A5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19.000,00</w:t>
            </w:r>
          </w:p>
        </w:tc>
      </w:tr>
      <w:tr w:rsidR="008620B4" w:rsidRPr="009F2C4E" w14:paraId="6D197624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1080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D78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2079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9485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3ADC10B9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2DE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B7D6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5654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C560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19.000,00</w:t>
            </w:r>
          </w:p>
        </w:tc>
      </w:tr>
      <w:tr w:rsidR="008620B4" w:rsidRPr="009F2C4E" w14:paraId="69CF16EF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A511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3.3.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B41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Nabava urbane opreme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E78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5A2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</w:tr>
      <w:tr w:rsidR="008620B4" w:rsidRPr="009F2C4E" w14:paraId="38241F83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FBD9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3.3.1.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4F5A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Nabava urbane galanterije za uređenje javnih površina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8E3D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9BF7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</w:tr>
      <w:tr w:rsidR="008620B4" w:rsidRPr="009F2C4E" w14:paraId="6DC8BB3A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BD27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75D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73F1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C904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6E6F5C82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976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3E7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9229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7EEE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150.000,00</w:t>
            </w:r>
          </w:p>
        </w:tc>
      </w:tr>
      <w:tr w:rsidR="008620B4" w:rsidRPr="009F2C4E" w14:paraId="0E3E12D7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D539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3.4.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CB80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Uređenje Starog grada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F4D0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207.500,00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58F7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076861A6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7B92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3.4.1.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29C75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Projektiranje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8F74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207.500,00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2BF78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5F104DAD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6C4F1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E2EC3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Izvor financiranja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4C72F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A0F79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0B08D339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D2F2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9535F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04BF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31.125,00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EFE2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3E918793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D5E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A82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Pomoći: Ministarstvo kulture i medija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3D03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176.375,00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843E5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0,00</w:t>
            </w:r>
          </w:p>
        </w:tc>
      </w:tr>
      <w:tr w:rsidR="008620B4" w:rsidRPr="009F2C4E" w14:paraId="6AD7D73F" w14:textId="77777777" w:rsidTr="0067532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AF501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62910" w14:textId="77777777" w:rsidR="008620B4" w:rsidRPr="009F2C4E" w:rsidRDefault="008620B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234D6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707.500,00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D07B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499.000,00</w:t>
            </w:r>
          </w:p>
        </w:tc>
      </w:tr>
    </w:tbl>
    <w:p w14:paraId="7569808C" w14:textId="77777777" w:rsidR="008620B4" w:rsidRPr="009F2C4E" w:rsidRDefault="008620B4" w:rsidP="008620B4">
      <w:pPr>
        <w:pStyle w:val="Bodytext20"/>
        <w:shd w:val="clear" w:color="auto" w:fill="auto"/>
        <w:spacing w:line="240" w:lineRule="auto"/>
        <w:jc w:val="left"/>
        <w:rPr>
          <w:rStyle w:val="Bodytext29pt"/>
          <w:rFonts w:ascii="Times New Roman" w:hAnsi="Times New Roman" w:cs="Times New Roman"/>
          <w:sz w:val="22"/>
          <w:szCs w:val="22"/>
        </w:rPr>
      </w:pPr>
      <w:bookmarkStart w:id="14" w:name="bookmark2"/>
    </w:p>
    <w:p w14:paraId="6B757404" w14:textId="77777777" w:rsidR="008620B4" w:rsidRPr="009F2C4E" w:rsidRDefault="008620B4" w:rsidP="008620B4">
      <w:pPr>
        <w:pStyle w:val="Bodytext20"/>
        <w:shd w:val="clear" w:color="auto" w:fill="auto"/>
        <w:rPr>
          <w:b w:val="0"/>
          <w:bCs/>
          <w:sz w:val="22"/>
          <w:szCs w:val="22"/>
        </w:rPr>
      </w:pPr>
      <w:r w:rsidRPr="009F2C4E">
        <w:rPr>
          <w:b w:val="0"/>
          <w:bCs/>
          <w:sz w:val="22"/>
          <w:szCs w:val="22"/>
        </w:rPr>
        <w:t>Članak 3.</w:t>
      </w:r>
    </w:p>
    <w:p w14:paraId="13F0B2B8" w14:textId="77777777" w:rsidR="008620B4" w:rsidRPr="009F2C4E" w:rsidRDefault="008620B4" w:rsidP="008620B4">
      <w:pPr>
        <w:pStyle w:val="Bodytext20"/>
        <w:shd w:val="clear" w:color="auto" w:fill="auto"/>
        <w:jc w:val="left"/>
        <w:rPr>
          <w:b w:val="0"/>
          <w:bCs/>
          <w:sz w:val="22"/>
          <w:szCs w:val="22"/>
        </w:rPr>
      </w:pPr>
    </w:p>
    <w:p w14:paraId="1404FAAA" w14:textId="77777777" w:rsidR="008620B4" w:rsidRPr="009F2C4E" w:rsidRDefault="008620B4" w:rsidP="008620B4">
      <w:pPr>
        <w:pStyle w:val="Bodytext20"/>
        <w:shd w:val="clear" w:color="auto" w:fill="auto"/>
        <w:jc w:val="left"/>
        <w:rPr>
          <w:b w:val="0"/>
          <w:bCs/>
          <w:sz w:val="22"/>
          <w:szCs w:val="22"/>
        </w:rPr>
      </w:pPr>
      <w:r w:rsidRPr="009F2C4E">
        <w:rPr>
          <w:b w:val="0"/>
          <w:bCs/>
          <w:sz w:val="22"/>
          <w:szCs w:val="22"/>
        </w:rPr>
        <w:tab/>
        <w:t>Članak 3. stavak 2. Programa mijenja se i glasi:</w:t>
      </w:r>
    </w:p>
    <w:p w14:paraId="0C44DC2C" w14:textId="77777777" w:rsidR="008620B4" w:rsidRPr="009F2C4E" w:rsidRDefault="008620B4" w:rsidP="000C5959">
      <w:pPr>
        <w:pStyle w:val="Bodytext20"/>
        <w:shd w:val="clear" w:color="auto" w:fill="auto"/>
        <w:spacing w:line="240" w:lineRule="auto"/>
        <w:ind w:firstLine="708"/>
        <w:jc w:val="left"/>
        <w:rPr>
          <w:b w:val="0"/>
          <w:bCs/>
          <w:sz w:val="22"/>
          <w:szCs w:val="22"/>
        </w:rPr>
      </w:pPr>
      <w:r w:rsidRPr="009F2C4E">
        <w:rPr>
          <w:rStyle w:val="Bodytext29pt"/>
          <w:rFonts w:ascii="Times New Roman" w:hAnsi="Times New Roman" w:cs="Times New Roman"/>
          <w:sz w:val="22"/>
          <w:szCs w:val="22"/>
        </w:rPr>
        <w:t>„</w:t>
      </w:r>
      <w:r w:rsidRPr="009F2C4E">
        <w:rPr>
          <w:b w:val="0"/>
          <w:bCs/>
          <w:sz w:val="22"/>
          <w:szCs w:val="22"/>
        </w:rPr>
        <w:t>Za investicije iz stavka 1. ovog članka planiran je iznos po stavkama:</w:t>
      </w:r>
      <w:bookmarkEnd w:id="14"/>
    </w:p>
    <w:p w14:paraId="48BF392F" w14:textId="77777777" w:rsidR="008620B4" w:rsidRPr="009F2C4E" w:rsidRDefault="008620B4" w:rsidP="008620B4">
      <w:pPr>
        <w:pStyle w:val="Bodytext20"/>
        <w:shd w:val="clear" w:color="auto" w:fill="auto"/>
        <w:spacing w:line="240" w:lineRule="auto"/>
        <w:jc w:val="left"/>
        <w:rPr>
          <w:b w:val="0"/>
          <w:bCs/>
          <w:sz w:val="22"/>
          <w:szCs w:val="22"/>
        </w:rPr>
      </w:pPr>
    </w:p>
    <w:tbl>
      <w:tblPr>
        <w:tblStyle w:val="TableGrid"/>
        <w:tblW w:w="9633" w:type="dxa"/>
        <w:jc w:val="center"/>
        <w:tblLook w:val="04A0" w:firstRow="1" w:lastRow="0" w:firstColumn="1" w:lastColumn="0" w:noHBand="0" w:noVBand="1"/>
      </w:tblPr>
      <w:tblGrid>
        <w:gridCol w:w="813"/>
        <w:gridCol w:w="4994"/>
        <w:gridCol w:w="1985"/>
        <w:gridCol w:w="1841"/>
      </w:tblGrid>
      <w:tr w:rsidR="008620B4" w:rsidRPr="009F2C4E" w14:paraId="4C80F818" w14:textId="77777777" w:rsidTr="00370CFF">
        <w:trPr>
          <w:jc w:val="center"/>
        </w:trPr>
        <w:tc>
          <w:tcPr>
            <w:tcW w:w="813" w:type="dxa"/>
          </w:tcPr>
          <w:p w14:paraId="6B019890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bookmarkStart w:id="15" w:name="_Hlk84580279"/>
            <w:r w:rsidRPr="009F2C4E">
              <w:rPr>
                <w:b w:val="0"/>
                <w:bCs/>
                <w:sz w:val="22"/>
                <w:szCs w:val="22"/>
              </w:rPr>
              <w:t>Red. br.</w:t>
            </w:r>
          </w:p>
        </w:tc>
        <w:tc>
          <w:tcPr>
            <w:tcW w:w="4994" w:type="dxa"/>
            <w:vAlign w:val="center"/>
          </w:tcPr>
          <w:p w14:paraId="3746BA0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85" w:type="dxa"/>
            <w:vAlign w:val="center"/>
          </w:tcPr>
          <w:p w14:paraId="2F5AB59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Planirana vrijednost</w:t>
            </w:r>
          </w:p>
        </w:tc>
        <w:tc>
          <w:tcPr>
            <w:tcW w:w="1841" w:type="dxa"/>
            <w:vAlign w:val="center"/>
          </w:tcPr>
          <w:p w14:paraId="45F46985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I. Rebalans/kn</w:t>
            </w:r>
          </w:p>
        </w:tc>
      </w:tr>
      <w:tr w:rsidR="008620B4" w:rsidRPr="009F2C4E" w14:paraId="02630B61" w14:textId="77777777" w:rsidTr="00370CFF">
        <w:trPr>
          <w:jc w:val="center"/>
        </w:trPr>
        <w:tc>
          <w:tcPr>
            <w:tcW w:w="813" w:type="dxa"/>
          </w:tcPr>
          <w:p w14:paraId="0ABA9653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4994" w:type="dxa"/>
          </w:tcPr>
          <w:p w14:paraId="3325AD51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Nerazvrstane ceste</w:t>
            </w:r>
          </w:p>
        </w:tc>
        <w:tc>
          <w:tcPr>
            <w:tcW w:w="1985" w:type="dxa"/>
            <w:vAlign w:val="center"/>
          </w:tcPr>
          <w:p w14:paraId="4776DAFC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3.812.500,00</w:t>
            </w:r>
          </w:p>
        </w:tc>
        <w:tc>
          <w:tcPr>
            <w:tcW w:w="1841" w:type="dxa"/>
          </w:tcPr>
          <w:p w14:paraId="35BBD83A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1.965.300,00</w:t>
            </w:r>
          </w:p>
        </w:tc>
      </w:tr>
      <w:tr w:rsidR="008620B4" w:rsidRPr="009F2C4E" w14:paraId="201B4794" w14:textId="77777777" w:rsidTr="00370CFF">
        <w:trPr>
          <w:jc w:val="center"/>
        </w:trPr>
        <w:tc>
          <w:tcPr>
            <w:tcW w:w="813" w:type="dxa"/>
          </w:tcPr>
          <w:p w14:paraId="2CB847B4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4994" w:type="dxa"/>
          </w:tcPr>
          <w:p w14:paraId="34A39877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Javne prometne površine na kojima nije dopušten promet motornih vozila</w:t>
            </w:r>
          </w:p>
        </w:tc>
        <w:tc>
          <w:tcPr>
            <w:tcW w:w="1985" w:type="dxa"/>
            <w:vAlign w:val="center"/>
          </w:tcPr>
          <w:p w14:paraId="031CD01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1.045.000.00</w:t>
            </w:r>
          </w:p>
        </w:tc>
        <w:tc>
          <w:tcPr>
            <w:tcW w:w="1841" w:type="dxa"/>
          </w:tcPr>
          <w:p w14:paraId="0366F6EB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395.000,00</w:t>
            </w:r>
          </w:p>
        </w:tc>
      </w:tr>
      <w:tr w:rsidR="008620B4" w:rsidRPr="009F2C4E" w14:paraId="1925D102" w14:textId="77777777" w:rsidTr="00370CFF">
        <w:trPr>
          <w:jc w:val="center"/>
        </w:trPr>
        <w:tc>
          <w:tcPr>
            <w:tcW w:w="813" w:type="dxa"/>
          </w:tcPr>
          <w:p w14:paraId="5195B7B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3.</w:t>
            </w:r>
          </w:p>
        </w:tc>
        <w:tc>
          <w:tcPr>
            <w:tcW w:w="4994" w:type="dxa"/>
          </w:tcPr>
          <w:p w14:paraId="77B5086E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Javna parkirališta</w:t>
            </w:r>
          </w:p>
        </w:tc>
        <w:tc>
          <w:tcPr>
            <w:tcW w:w="1985" w:type="dxa"/>
            <w:vAlign w:val="center"/>
          </w:tcPr>
          <w:p w14:paraId="77116788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60.000,00</w:t>
            </w:r>
          </w:p>
        </w:tc>
        <w:tc>
          <w:tcPr>
            <w:tcW w:w="1841" w:type="dxa"/>
          </w:tcPr>
          <w:p w14:paraId="71BDCB1B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205.572,00</w:t>
            </w:r>
          </w:p>
        </w:tc>
      </w:tr>
      <w:tr w:rsidR="008620B4" w:rsidRPr="009F2C4E" w14:paraId="4C11BA89" w14:textId="77777777" w:rsidTr="00370CFF">
        <w:trPr>
          <w:jc w:val="center"/>
        </w:trPr>
        <w:tc>
          <w:tcPr>
            <w:tcW w:w="813" w:type="dxa"/>
          </w:tcPr>
          <w:p w14:paraId="5ACFF97D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4.</w:t>
            </w:r>
          </w:p>
        </w:tc>
        <w:tc>
          <w:tcPr>
            <w:tcW w:w="4994" w:type="dxa"/>
          </w:tcPr>
          <w:p w14:paraId="77A3205A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Građevine i uređaji javne namjene</w:t>
            </w:r>
          </w:p>
        </w:tc>
        <w:tc>
          <w:tcPr>
            <w:tcW w:w="1985" w:type="dxa"/>
            <w:vAlign w:val="center"/>
          </w:tcPr>
          <w:p w14:paraId="481D04C5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100.000,00</w:t>
            </w:r>
          </w:p>
        </w:tc>
        <w:tc>
          <w:tcPr>
            <w:tcW w:w="1841" w:type="dxa"/>
          </w:tcPr>
          <w:p w14:paraId="1C4CDEF2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100.000,00</w:t>
            </w:r>
          </w:p>
        </w:tc>
      </w:tr>
      <w:tr w:rsidR="008620B4" w:rsidRPr="009F2C4E" w14:paraId="1A9BC531" w14:textId="77777777" w:rsidTr="00370CFF">
        <w:trPr>
          <w:jc w:val="center"/>
        </w:trPr>
        <w:tc>
          <w:tcPr>
            <w:tcW w:w="813" w:type="dxa"/>
          </w:tcPr>
          <w:p w14:paraId="5F2E04B1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5.</w:t>
            </w:r>
          </w:p>
        </w:tc>
        <w:tc>
          <w:tcPr>
            <w:tcW w:w="4994" w:type="dxa"/>
          </w:tcPr>
          <w:p w14:paraId="0376DBDD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Javna rasvjeta</w:t>
            </w:r>
          </w:p>
        </w:tc>
        <w:tc>
          <w:tcPr>
            <w:tcW w:w="1985" w:type="dxa"/>
            <w:vAlign w:val="center"/>
          </w:tcPr>
          <w:p w14:paraId="01DD4D6F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1.000.000,00</w:t>
            </w:r>
          </w:p>
        </w:tc>
        <w:tc>
          <w:tcPr>
            <w:tcW w:w="1841" w:type="dxa"/>
          </w:tcPr>
          <w:p w14:paraId="21F04BE1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170.000,00</w:t>
            </w:r>
          </w:p>
        </w:tc>
      </w:tr>
      <w:tr w:rsidR="008620B4" w:rsidRPr="009F2C4E" w14:paraId="3B8B4A86" w14:textId="77777777" w:rsidTr="00370CFF">
        <w:trPr>
          <w:jc w:val="center"/>
        </w:trPr>
        <w:tc>
          <w:tcPr>
            <w:tcW w:w="813" w:type="dxa"/>
          </w:tcPr>
          <w:p w14:paraId="64E8BA19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6.</w:t>
            </w:r>
          </w:p>
        </w:tc>
        <w:tc>
          <w:tcPr>
            <w:tcW w:w="4994" w:type="dxa"/>
          </w:tcPr>
          <w:p w14:paraId="4F382DFE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Groblja</w:t>
            </w:r>
            <w:r w:rsidRPr="009F2C4E">
              <w:rPr>
                <w:b w:val="0"/>
                <w:bCs/>
                <w:sz w:val="22"/>
                <w:szCs w:val="22"/>
              </w:rPr>
              <w:tab/>
            </w:r>
          </w:p>
        </w:tc>
        <w:tc>
          <w:tcPr>
            <w:tcW w:w="1985" w:type="dxa"/>
            <w:vAlign w:val="center"/>
          </w:tcPr>
          <w:p w14:paraId="39494C1B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160.000,00</w:t>
            </w:r>
          </w:p>
        </w:tc>
        <w:tc>
          <w:tcPr>
            <w:tcW w:w="1841" w:type="dxa"/>
          </w:tcPr>
          <w:p w14:paraId="4BF971B0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155.000,00</w:t>
            </w:r>
          </w:p>
        </w:tc>
      </w:tr>
      <w:tr w:rsidR="008620B4" w:rsidRPr="009F2C4E" w14:paraId="764D389C" w14:textId="77777777" w:rsidTr="00370CFF">
        <w:trPr>
          <w:jc w:val="center"/>
        </w:trPr>
        <w:tc>
          <w:tcPr>
            <w:tcW w:w="5807" w:type="dxa"/>
            <w:gridSpan w:val="2"/>
          </w:tcPr>
          <w:p w14:paraId="69B6CB7F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UKUPNO:</w:t>
            </w:r>
          </w:p>
        </w:tc>
        <w:tc>
          <w:tcPr>
            <w:tcW w:w="1985" w:type="dxa"/>
            <w:vAlign w:val="center"/>
          </w:tcPr>
          <w:p w14:paraId="24A9B8A8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fldChar w:fldCharType="begin"/>
            </w:r>
            <w:r w:rsidRPr="009F2C4E">
              <w:rPr>
                <w:b w:val="0"/>
                <w:bCs/>
                <w:sz w:val="22"/>
                <w:szCs w:val="22"/>
              </w:rPr>
              <w:instrText xml:space="preserve"> =SUM(ABOVE) </w:instrText>
            </w:r>
            <w:r w:rsidRPr="009F2C4E">
              <w:rPr>
                <w:b w:val="0"/>
                <w:bCs/>
                <w:sz w:val="22"/>
                <w:szCs w:val="22"/>
              </w:rPr>
              <w:fldChar w:fldCharType="separate"/>
            </w:r>
            <w:r w:rsidRPr="009F2C4E">
              <w:rPr>
                <w:b w:val="0"/>
                <w:bCs/>
                <w:noProof/>
                <w:sz w:val="22"/>
                <w:szCs w:val="22"/>
              </w:rPr>
              <w:t>6.177.500</w:t>
            </w:r>
            <w:r w:rsidRPr="009F2C4E">
              <w:rPr>
                <w:b w:val="0"/>
                <w:bCs/>
                <w:sz w:val="22"/>
                <w:szCs w:val="22"/>
              </w:rPr>
              <w:fldChar w:fldCharType="end"/>
            </w:r>
            <w:r w:rsidRPr="009F2C4E">
              <w:rPr>
                <w:b w:val="0"/>
                <w:bCs/>
                <w:sz w:val="22"/>
                <w:szCs w:val="22"/>
              </w:rPr>
              <w:t>,00</w:t>
            </w:r>
          </w:p>
        </w:tc>
        <w:tc>
          <w:tcPr>
            <w:tcW w:w="1841" w:type="dxa"/>
          </w:tcPr>
          <w:p w14:paraId="1E1DBFA1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fldChar w:fldCharType="begin"/>
            </w:r>
            <w:r w:rsidRPr="009F2C4E">
              <w:rPr>
                <w:b w:val="0"/>
                <w:bCs/>
                <w:sz w:val="22"/>
                <w:szCs w:val="22"/>
              </w:rPr>
              <w:instrText xml:space="preserve"> =SUM(ABOVE) </w:instrText>
            </w:r>
            <w:r w:rsidRPr="009F2C4E">
              <w:rPr>
                <w:b w:val="0"/>
                <w:bCs/>
                <w:sz w:val="22"/>
                <w:szCs w:val="22"/>
              </w:rPr>
              <w:fldChar w:fldCharType="separate"/>
            </w:r>
            <w:r w:rsidRPr="009F2C4E">
              <w:rPr>
                <w:b w:val="0"/>
                <w:bCs/>
                <w:noProof/>
                <w:sz w:val="22"/>
                <w:szCs w:val="22"/>
              </w:rPr>
              <w:t>2.990.872</w:t>
            </w:r>
            <w:r w:rsidRPr="009F2C4E">
              <w:rPr>
                <w:b w:val="0"/>
                <w:bCs/>
                <w:sz w:val="22"/>
                <w:szCs w:val="22"/>
              </w:rPr>
              <w:fldChar w:fldCharType="end"/>
            </w:r>
            <w:r w:rsidRPr="009F2C4E">
              <w:rPr>
                <w:b w:val="0"/>
                <w:bCs/>
                <w:sz w:val="22"/>
                <w:szCs w:val="22"/>
              </w:rPr>
              <w:t>,00</w:t>
            </w:r>
          </w:p>
        </w:tc>
      </w:tr>
      <w:tr w:rsidR="008620B4" w:rsidRPr="009F2C4E" w14:paraId="6C2199C3" w14:textId="77777777" w:rsidTr="00370CFF">
        <w:trPr>
          <w:jc w:val="center"/>
        </w:trPr>
        <w:tc>
          <w:tcPr>
            <w:tcW w:w="813" w:type="dxa"/>
          </w:tcPr>
          <w:p w14:paraId="095F2968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bookmarkStart w:id="16" w:name="_Hlk84580300"/>
            <w:bookmarkEnd w:id="15"/>
            <w:r w:rsidRPr="009F2C4E">
              <w:rPr>
                <w:b w:val="0"/>
                <w:bCs/>
                <w:sz w:val="22"/>
                <w:szCs w:val="22"/>
              </w:rPr>
              <w:t>Red. br.</w:t>
            </w:r>
          </w:p>
        </w:tc>
        <w:tc>
          <w:tcPr>
            <w:tcW w:w="4994" w:type="dxa"/>
            <w:vAlign w:val="center"/>
          </w:tcPr>
          <w:p w14:paraId="22C42AE3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POSTOJEĆE GRAĐEVINE KOMUNALNE INFRASTRUKTURE KOJE ĆE SE REKONSTRUIRATI</w:t>
            </w:r>
          </w:p>
        </w:tc>
        <w:tc>
          <w:tcPr>
            <w:tcW w:w="1985" w:type="dxa"/>
            <w:vAlign w:val="center"/>
          </w:tcPr>
          <w:p w14:paraId="5AAE1177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Planirana vrijednost</w:t>
            </w:r>
          </w:p>
        </w:tc>
        <w:tc>
          <w:tcPr>
            <w:tcW w:w="1841" w:type="dxa"/>
            <w:vAlign w:val="center"/>
          </w:tcPr>
          <w:p w14:paraId="62E0FB9D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I. Rebalans/kn</w:t>
            </w:r>
          </w:p>
        </w:tc>
      </w:tr>
      <w:tr w:rsidR="008620B4" w:rsidRPr="009F2C4E" w14:paraId="23A9C783" w14:textId="77777777" w:rsidTr="00370CFF">
        <w:trPr>
          <w:jc w:val="center"/>
        </w:trPr>
        <w:tc>
          <w:tcPr>
            <w:tcW w:w="813" w:type="dxa"/>
          </w:tcPr>
          <w:p w14:paraId="6014C4F9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4994" w:type="dxa"/>
          </w:tcPr>
          <w:p w14:paraId="17D57D78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Nerazvrstane ceste</w:t>
            </w:r>
          </w:p>
        </w:tc>
        <w:tc>
          <w:tcPr>
            <w:tcW w:w="1985" w:type="dxa"/>
            <w:vAlign w:val="center"/>
          </w:tcPr>
          <w:p w14:paraId="743B257B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begin"/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separate"/>
            </w:r>
            <w:r w:rsidRPr="009F2C4E">
              <w:rPr>
                <w:b w:val="0"/>
                <w:bCs/>
                <w:noProof/>
                <w:sz w:val="22"/>
                <w:szCs w:val="22"/>
                <w:lang w:eastAsia="hr-HR"/>
              </w:rPr>
              <w:t>5.752.000</w:t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end"/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1" w:type="dxa"/>
          </w:tcPr>
          <w:p w14:paraId="1C19C510" w14:textId="77777777" w:rsidR="008620B4" w:rsidRPr="009F2C4E" w:rsidRDefault="008620B4" w:rsidP="00370CFF">
            <w:pPr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2.735.411,00</w:t>
            </w:r>
          </w:p>
        </w:tc>
      </w:tr>
      <w:tr w:rsidR="008620B4" w:rsidRPr="009F2C4E" w14:paraId="4E92E119" w14:textId="77777777" w:rsidTr="00370CFF">
        <w:trPr>
          <w:trHeight w:val="225"/>
          <w:jc w:val="center"/>
        </w:trPr>
        <w:tc>
          <w:tcPr>
            <w:tcW w:w="813" w:type="dxa"/>
          </w:tcPr>
          <w:p w14:paraId="4357B81E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4994" w:type="dxa"/>
          </w:tcPr>
          <w:p w14:paraId="173F3456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Javna rasvjeta</w:t>
            </w:r>
          </w:p>
        </w:tc>
        <w:tc>
          <w:tcPr>
            <w:tcW w:w="1985" w:type="dxa"/>
            <w:vAlign w:val="center"/>
          </w:tcPr>
          <w:p w14:paraId="6EC78E1F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12.600.000,00</w:t>
            </w:r>
          </w:p>
        </w:tc>
        <w:tc>
          <w:tcPr>
            <w:tcW w:w="1841" w:type="dxa"/>
          </w:tcPr>
          <w:p w14:paraId="78A43504" w14:textId="77777777" w:rsidR="008620B4" w:rsidRPr="009F2C4E" w:rsidRDefault="008620B4" w:rsidP="00370CFF">
            <w:pPr>
              <w:pStyle w:val="Bodytext20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499.000,00</w:t>
            </w:r>
          </w:p>
        </w:tc>
      </w:tr>
      <w:tr w:rsidR="008620B4" w:rsidRPr="009F2C4E" w14:paraId="130F13DD" w14:textId="77777777" w:rsidTr="00370CFF">
        <w:trPr>
          <w:trHeight w:val="146"/>
          <w:jc w:val="center"/>
        </w:trPr>
        <w:tc>
          <w:tcPr>
            <w:tcW w:w="813" w:type="dxa"/>
          </w:tcPr>
          <w:p w14:paraId="73D265A7" w14:textId="77777777" w:rsidR="008620B4" w:rsidRPr="009F2C4E" w:rsidRDefault="008620B4" w:rsidP="00370CFF">
            <w:pPr>
              <w:pStyle w:val="Bodytext20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3.</w:t>
            </w:r>
          </w:p>
        </w:tc>
        <w:tc>
          <w:tcPr>
            <w:tcW w:w="4994" w:type="dxa"/>
          </w:tcPr>
          <w:p w14:paraId="6992B53F" w14:textId="77777777" w:rsidR="008620B4" w:rsidRPr="009F2C4E" w:rsidRDefault="008620B4" w:rsidP="00370CFF">
            <w:pPr>
              <w:pStyle w:val="Bodytext20"/>
              <w:spacing w:line="24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Javne zelene površine</w:t>
            </w:r>
          </w:p>
        </w:tc>
        <w:tc>
          <w:tcPr>
            <w:tcW w:w="1985" w:type="dxa"/>
            <w:vAlign w:val="center"/>
          </w:tcPr>
          <w:p w14:paraId="3C401C36" w14:textId="77777777" w:rsidR="008620B4" w:rsidRPr="009F2C4E" w:rsidRDefault="008620B4" w:rsidP="00370CFF">
            <w:pPr>
              <w:pStyle w:val="Bodytext20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707.500,00</w:t>
            </w:r>
          </w:p>
        </w:tc>
        <w:tc>
          <w:tcPr>
            <w:tcW w:w="1841" w:type="dxa"/>
          </w:tcPr>
          <w:p w14:paraId="028713CB" w14:textId="77777777" w:rsidR="008620B4" w:rsidRPr="009F2C4E" w:rsidRDefault="008620B4" w:rsidP="00370CFF">
            <w:pPr>
              <w:pStyle w:val="Bodytext20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24.000,00</w:t>
            </w:r>
          </w:p>
        </w:tc>
      </w:tr>
      <w:tr w:rsidR="008620B4" w:rsidRPr="009F2C4E" w14:paraId="6B836BD2" w14:textId="77777777" w:rsidTr="00370CFF">
        <w:trPr>
          <w:jc w:val="center"/>
        </w:trPr>
        <w:tc>
          <w:tcPr>
            <w:tcW w:w="5807" w:type="dxa"/>
            <w:gridSpan w:val="2"/>
          </w:tcPr>
          <w:p w14:paraId="4479B2D8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t>UKUPNO:</w:t>
            </w:r>
          </w:p>
        </w:tc>
        <w:tc>
          <w:tcPr>
            <w:tcW w:w="1985" w:type="dxa"/>
            <w:vAlign w:val="center"/>
          </w:tcPr>
          <w:p w14:paraId="0BCEE3BC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fldChar w:fldCharType="begin"/>
            </w:r>
            <w:r w:rsidRPr="009F2C4E">
              <w:rPr>
                <w:b w:val="0"/>
                <w:bCs/>
                <w:sz w:val="22"/>
                <w:szCs w:val="22"/>
              </w:rPr>
              <w:instrText xml:space="preserve"> =SUM(ABOVE) </w:instrText>
            </w:r>
            <w:r w:rsidRPr="009F2C4E">
              <w:rPr>
                <w:b w:val="0"/>
                <w:bCs/>
                <w:sz w:val="22"/>
                <w:szCs w:val="22"/>
              </w:rPr>
              <w:fldChar w:fldCharType="separate"/>
            </w:r>
            <w:r w:rsidRPr="009F2C4E">
              <w:rPr>
                <w:b w:val="0"/>
                <w:bCs/>
                <w:noProof/>
                <w:sz w:val="22"/>
                <w:szCs w:val="22"/>
              </w:rPr>
              <w:t>19.059.500</w:t>
            </w:r>
            <w:r w:rsidRPr="009F2C4E">
              <w:rPr>
                <w:b w:val="0"/>
                <w:bCs/>
                <w:sz w:val="22"/>
                <w:szCs w:val="22"/>
              </w:rPr>
              <w:fldChar w:fldCharType="end"/>
            </w:r>
            <w:r w:rsidRPr="009F2C4E">
              <w:rPr>
                <w:b w:val="0"/>
                <w:bCs/>
                <w:sz w:val="22"/>
                <w:szCs w:val="22"/>
              </w:rPr>
              <w:t>,00</w:t>
            </w:r>
          </w:p>
        </w:tc>
        <w:tc>
          <w:tcPr>
            <w:tcW w:w="1841" w:type="dxa"/>
          </w:tcPr>
          <w:p w14:paraId="1B035FEB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rPr>
                <w:b w:val="0"/>
                <w:bCs/>
                <w:sz w:val="22"/>
                <w:szCs w:val="22"/>
              </w:rPr>
            </w:pPr>
            <w:r w:rsidRPr="009F2C4E">
              <w:rPr>
                <w:b w:val="0"/>
                <w:bCs/>
                <w:sz w:val="22"/>
                <w:szCs w:val="22"/>
              </w:rPr>
              <w:fldChar w:fldCharType="begin"/>
            </w:r>
            <w:r w:rsidRPr="009F2C4E">
              <w:rPr>
                <w:b w:val="0"/>
                <w:bCs/>
                <w:sz w:val="22"/>
                <w:szCs w:val="22"/>
              </w:rPr>
              <w:instrText xml:space="preserve"> =SUM(ABOVE) </w:instrText>
            </w:r>
            <w:r w:rsidRPr="009F2C4E">
              <w:rPr>
                <w:b w:val="0"/>
                <w:bCs/>
                <w:sz w:val="22"/>
                <w:szCs w:val="22"/>
              </w:rPr>
              <w:fldChar w:fldCharType="separate"/>
            </w:r>
            <w:r w:rsidRPr="009F2C4E">
              <w:rPr>
                <w:b w:val="0"/>
                <w:bCs/>
                <w:noProof/>
                <w:sz w:val="22"/>
                <w:szCs w:val="22"/>
              </w:rPr>
              <w:t>3.258.411</w:t>
            </w:r>
            <w:r w:rsidRPr="009F2C4E">
              <w:rPr>
                <w:b w:val="0"/>
                <w:bCs/>
                <w:sz w:val="22"/>
                <w:szCs w:val="22"/>
              </w:rPr>
              <w:fldChar w:fldCharType="end"/>
            </w:r>
            <w:r w:rsidRPr="009F2C4E">
              <w:rPr>
                <w:b w:val="0"/>
                <w:bCs/>
                <w:sz w:val="22"/>
                <w:szCs w:val="22"/>
              </w:rPr>
              <w:t>,00</w:t>
            </w:r>
          </w:p>
        </w:tc>
      </w:tr>
      <w:bookmarkEnd w:id="16"/>
    </w:tbl>
    <w:p w14:paraId="2BCC52FF" w14:textId="77777777" w:rsidR="008620B4" w:rsidRPr="009F2C4E" w:rsidRDefault="008620B4" w:rsidP="008620B4">
      <w:pPr>
        <w:rPr>
          <w:rFonts w:eastAsia="Calibri" w:cs="Times New Roman"/>
          <w:bCs/>
          <w:szCs w:val="22"/>
          <w:lang w:val="hr-HR" w:eastAsia="en-US"/>
        </w:rPr>
      </w:pPr>
    </w:p>
    <w:p w14:paraId="5898D647" w14:textId="77777777" w:rsidR="008620B4" w:rsidRPr="009F2C4E" w:rsidRDefault="008620B4" w:rsidP="008620B4">
      <w:pPr>
        <w:jc w:val="center"/>
        <w:rPr>
          <w:rFonts w:eastAsia="Calibri" w:cs="Times New Roman"/>
          <w:bCs/>
          <w:color w:val="000000"/>
          <w:szCs w:val="22"/>
          <w:lang w:val="hr-HR" w:eastAsia="en-US"/>
        </w:rPr>
      </w:pPr>
      <w:r w:rsidRPr="009F2C4E">
        <w:rPr>
          <w:rFonts w:eastAsia="Calibri" w:cs="Times New Roman"/>
          <w:bCs/>
          <w:color w:val="000000"/>
          <w:szCs w:val="22"/>
          <w:lang w:val="hr-HR" w:eastAsia="en-US"/>
        </w:rPr>
        <w:t>Članak 4.</w:t>
      </w:r>
    </w:p>
    <w:p w14:paraId="7A61533B" w14:textId="77777777" w:rsidR="008620B4" w:rsidRPr="009F2C4E" w:rsidRDefault="008620B4" w:rsidP="008620B4">
      <w:pPr>
        <w:rPr>
          <w:rFonts w:eastAsia="Calibri" w:cs="Times New Roman"/>
          <w:bCs/>
          <w:color w:val="000000"/>
          <w:szCs w:val="22"/>
          <w:lang w:val="hr-HR" w:eastAsia="en-US"/>
        </w:rPr>
      </w:pPr>
    </w:p>
    <w:p w14:paraId="02C2FECA" w14:textId="77777777" w:rsidR="008620B4" w:rsidRPr="009F2C4E" w:rsidRDefault="008620B4" w:rsidP="008620B4">
      <w:pPr>
        <w:ind w:firstLine="708"/>
        <w:rPr>
          <w:rFonts w:eastAsia="Calibri" w:cs="Times New Roman"/>
          <w:bCs/>
          <w:color w:val="000000"/>
          <w:szCs w:val="22"/>
          <w:lang w:val="hr-HR" w:eastAsia="en-US"/>
        </w:rPr>
      </w:pPr>
      <w:r w:rsidRPr="009F2C4E">
        <w:rPr>
          <w:rFonts w:eastAsia="Calibri" w:cs="Times New Roman"/>
          <w:bCs/>
          <w:color w:val="000000"/>
          <w:szCs w:val="22"/>
          <w:lang w:val="hr-HR" w:eastAsia="en-US"/>
        </w:rPr>
        <w:t>Članak 4. Programa mijenja se i glasi:</w:t>
      </w:r>
    </w:p>
    <w:p w14:paraId="0DB544B5" w14:textId="77777777" w:rsidR="008620B4" w:rsidRPr="009F2C4E" w:rsidRDefault="008620B4" w:rsidP="008620B4">
      <w:pPr>
        <w:spacing w:line="360" w:lineRule="auto"/>
        <w:ind w:firstLine="708"/>
        <w:rPr>
          <w:rFonts w:eastAsia="Calibri" w:cs="Times New Roman"/>
          <w:bCs/>
          <w:color w:val="000000"/>
          <w:szCs w:val="22"/>
          <w:lang w:val="hr-HR" w:eastAsia="en-US"/>
        </w:rPr>
      </w:pPr>
      <w:r w:rsidRPr="009F2C4E">
        <w:rPr>
          <w:rFonts w:eastAsia="Calibri" w:cs="Times New Roman"/>
          <w:bCs/>
          <w:color w:val="000000"/>
          <w:szCs w:val="22"/>
          <w:lang w:val="hr-HR" w:eastAsia="en-US"/>
        </w:rPr>
        <w:t>„Sredstva za realizaciju Programa građenja komunalne infrastrukture planiraju se iz izvora:</w:t>
      </w:r>
    </w:p>
    <w:tbl>
      <w:tblPr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985"/>
        <w:gridCol w:w="1841"/>
      </w:tblGrid>
      <w:tr w:rsidR="008620B4" w:rsidRPr="009F2C4E" w14:paraId="37B25E77" w14:textId="77777777" w:rsidTr="00370CFF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E15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right="24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lastRenderedPageBreak/>
              <w:t>Red. broj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3E29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2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Vrsta prihoda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F7F43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 w:hanging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Planirana vrijednost/kn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1B69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180" w:hanging="180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I. Rebalans/kn</w:t>
            </w:r>
          </w:p>
        </w:tc>
      </w:tr>
      <w:tr w:rsidR="008620B4" w:rsidRPr="009F2C4E" w14:paraId="7433C570" w14:textId="77777777" w:rsidTr="00370CFF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ED478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E640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2D2E2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531.125,00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0F354" w14:textId="77777777" w:rsidR="008620B4" w:rsidRPr="009F2C4E" w:rsidRDefault="008620B4" w:rsidP="00370CFF">
            <w:pPr>
              <w:ind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763.620,00</w:t>
            </w:r>
          </w:p>
        </w:tc>
      </w:tr>
      <w:tr w:rsidR="008620B4" w:rsidRPr="009F2C4E" w14:paraId="5A271747" w14:textId="77777777" w:rsidTr="00370CFF">
        <w:trPr>
          <w:trHeight w:val="1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A576C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75EB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8E3D" w14:textId="77777777" w:rsidR="008620B4" w:rsidRPr="009F2C4E" w:rsidRDefault="008620B4" w:rsidP="00370CFF">
            <w:pPr>
              <w:ind w:left="555" w:right="129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2.566.500,00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A59C" w14:textId="77777777" w:rsidR="008620B4" w:rsidRPr="009F2C4E" w:rsidRDefault="008620B4" w:rsidP="00370CFF">
            <w:pPr>
              <w:ind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1.827.500,00</w:t>
            </w:r>
          </w:p>
        </w:tc>
      </w:tr>
      <w:tr w:rsidR="008620B4" w:rsidRPr="009F2C4E" w14:paraId="11C2E08C" w14:textId="77777777" w:rsidTr="00370CFF">
        <w:trPr>
          <w:trHeight w:val="1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4F52E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EBF40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BD66A" w14:textId="77777777" w:rsidR="008620B4" w:rsidRPr="009F2C4E" w:rsidRDefault="008620B4" w:rsidP="00370CFF">
            <w:pPr>
              <w:ind w:left="555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1.200.000,00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D6404" w14:textId="77777777" w:rsidR="008620B4" w:rsidRPr="009F2C4E" w:rsidRDefault="008620B4" w:rsidP="00370CFF">
            <w:pPr>
              <w:ind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400.000,00</w:t>
            </w:r>
          </w:p>
        </w:tc>
      </w:tr>
      <w:tr w:rsidR="008620B4" w:rsidRPr="009F2C4E" w14:paraId="042E70D8" w14:textId="77777777" w:rsidTr="00370CFF">
        <w:trPr>
          <w:trHeight w:val="1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0E55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CAE9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Šumski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44C8B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110.000,00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7305" w14:textId="77777777" w:rsidR="008620B4" w:rsidRPr="009F2C4E" w:rsidRDefault="008620B4" w:rsidP="00370CFF">
            <w:pPr>
              <w:ind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140.000,00</w:t>
            </w:r>
          </w:p>
        </w:tc>
      </w:tr>
      <w:tr w:rsidR="008620B4" w:rsidRPr="009F2C4E" w14:paraId="3BBF4467" w14:textId="77777777" w:rsidTr="00370CFF">
        <w:trPr>
          <w:trHeight w:val="2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BC2C6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D12A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Mjesni samodoprinos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40AAD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A878E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0,00  </w:t>
            </w:r>
          </w:p>
        </w:tc>
      </w:tr>
      <w:tr w:rsidR="008620B4" w:rsidRPr="009F2C4E" w14:paraId="7782A6D8" w14:textId="77777777" w:rsidTr="00370CFF">
        <w:trPr>
          <w:trHeight w:val="1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F9F6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52458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Vodni doprinos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FEC82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89.000,00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F4F9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59.000,00</w:t>
            </w:r>
          </w:p>
        </w:tc>
      </w:tr>
      <w:tr w:rsidR="008620B4" w:rsidRPr="009F2C4E" w14:paraId="6FF24F4C" w14:textId="77777777" w:rsidTr="00370CFF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9F5E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DB26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Koncesije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92043" w14:textId="77777777" w:rsidR="008620B4" w:rsidRPr="009F2C4E" w:rsidRDefault="008620B4" w:rsidP="00370CFF">
            <w:pPr>
              <w:ind w:left="697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290.000,00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93E9" w14:textId="77777777" w:rsidR="008620B4" w:rsidRPr="009F2C4E" w:rsidRDefault="008620B4" w:rsidP="00370CFF">
            <w:pPr>
              <w:ind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427.800,00</w:t>
            </w:r>
          </w:p>
        </w:tc>
      </w:tr>
      <w:tr w:rsidR="008620B4" w:rsidRPr="009F2C4E" w14:paraId="1BA35BBB" w14:textId="77777777" w:rsidTr="00370CFF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07FA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D4EA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 za posebne namjene  - parkirališta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FFB4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60.000,00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D8F69" w14:textId="77777777" w:rsidR="008620B4" w:rsidRPr="009F2C4E" w:rsidRDefault="008620B4" w:rsidP="00370CFF">
            <w:pPr>
              <w:ind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150.000,00</w:t>
            </w:r>
          </w:p>
        </w:tc>
      </w:tr>
      <w:tr w:rsidR="008620B4" w:rsidRPr="009F2C4E" w14:paraId="525CFACF" w14:textId="77777777" w:rsidTr="00370CFF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2CB54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F50C6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 za posebne namjene – grobna naknada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8E0E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160.000,00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6590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80.000,00</w:t>
            </w:r>
          </w:p>
        </w:tc>
      </w:tr>
      <w:tr w:rsidR="008620B4" w:rsidRPr="009F2C4E" w14:paraId="6A37AEA2" w14:textId="77777777" w:rsidTr="00370CFF">
        <w:trPr>
          <w:trHeight w:val="1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ECB90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43086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Godišnja naknada za uporabu javnih cesta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65D04" w14:textId="77777777" w:rsidR="008620B4" w:rsidRPr="009F2C4E" w:rsidRDefault="008620B4" w:rsidP="00370CFF">
            <w:pPr>
              <w:ind w:left="791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350.000,00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B6893" w14:textId="77777777" w:rsidR="008620B4" w:rsidRPr="009F2C4E" w:rsidRDefault="008620B4" w:rsidP="00370CFF">
            <w:pPr>
              <w:ind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350.000,00</w:t>
            </w:r>
          </w:p>
        </w:tc>
      </w:tr>
      <w:tr w:rsidR="008620B4" w:rsidRPr="009F2C4E" w14:paraId="245A668F" w14:textId="77777777" w:rsidTr="00370CFF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77E2" w14:textId="77777777" w:rsidR="008620B4" w:rsidRPr="009F2C4E" w:rsidRDefault="008620B4" w:rsidP="00370CFF">
            <w:pPr>
              <w:ind w:right="240"/>
              <w:contextualSpacing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AFCAE" w14:textId="77777777" w:rsidR="008620B4" w:rsidRPr="009F2C4E" w:rsidRDefault="008620B4" w:rsidP="00370CFF">
            <w:pPr>
              <w:ind w:left="117" w:right="172"/>
              <w:contextualSpacing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Prihodi od prodaje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887C" w14:textId="77777777" w:rsidR="008620B4" w:rsidRPr="009F2C4E" w:rsidRDefault="008620B4" w:rsidP="00370CFF">
            <w:pPr>
              <w:ind w:left="555"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1.145.000,00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CDEC1" w14:textId="77777777" w:rsidR="008620B4" w:rsidRPr="009F2C4E" w:rsidRDefault="008620B4" w:rsidP="00370CFF">
            <w:pPr>
              <w:ind w:right="118"/>
              <w:contextualSpacing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440.000,00</w:t>
            </w:r>
          </w:p>
        </w:tc>
      </w:tr>
      <w:tr w:rsidR="008620B4" w:rsidRPr="009F2C4E" w14:paraId="636E44A1" w14:textId="77777777" w:rsidTr="00370CFF">
        <w:trPr>
          <w:trHeight w:val="1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4AA0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4AB52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Sredstva MRRFEU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D68C5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2.458.000,00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90A56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0,00</w:t>
            </w:r>
          </w:p>
        </w:tc>
      </w:tr>
      <w:tr w:rsidR="008620B4" w:rsidRPr="009F2C4E" w14:paraId="18A1257A" w14:textId="77777777" w:rsidTr="00370CFF">
        <w:trPr>
          <w:trHeight w:val="1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BC7F5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2B1F6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Sredstva Ministarstva kulture i medija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1E76F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176.375,00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86895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0,00</w:t>
            </w:r>
          </w:p>
        </w:tc>
      </w:tr>
      <w:tr w:rsidR="008620B4" w:rsidRPr="009F2C4E" w14:paraId="59773585" w14:textId="77777777" w:rsidTr="00370CFF">
        <w:trPr>
          <w:trHeight w:val="1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6AD8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E324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Sredstva Ministarstva poljoprivrede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8D3E4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2.000.000,00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9663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0,00</w:t>
            </w:r>
          </w:p>
        </w:tc>
      </w:tr>
      <w:tr w:rsidR="008620B4" w:rsidRPr="009F2C4E" w14:paraId="477D903B" w14:textId="77777777" w:rsidTr="00370CFF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1C30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345B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Ministarstvo gospodarstva i održivog razvoja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5582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1.200.000,00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53CE3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</w:tr>
      <w:tr w:rsidR="008620B4" w:rsidRPr="009F2C4E" w14:paraId="79C4F3D9" w14:textId="77777777" w:rsidTr="00370CFF">
        <w:trPr>
          <w:trHeight w:val="2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F104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E82A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Ministarstvo prostornog uređenja, graditeljstva i državne imovine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788F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F5F7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0,00</w:t>
            </w:r>
          </w:p>
        </w:tc>
      </w:tr>
      <w:tr w:rsidR="008620B4" w:rsidRPr="009F2C4E" w14:paraId="5D581414" w14:textId="77777777" w:rsidTr="00370CFF">
        <w:trPr>
          <w:trHeight w:val="2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B3FC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909C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Namjenski primici od zaduživanja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5DC7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12.500.000,00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8278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0,00</w:t>
            </w:r>
          </w:p>
        </w:tc>
      </w:tr>
      <w:tr w:rsidR="008620B4" w:rsidRPr="009F2C4E" w14:paraId="286DF6F8" w14:textId="77777777" w:rsidTr="00370CFF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1EFB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4340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Koncesije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AD57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2BA32" w14:textId="77777777" w:rsidR="008620B4" w:rsidRPr="009F2C4E" w:rsidRDefault="008620B4" w:rsidP="00370CFF">
            <w:pPr>
              <w:ind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110.483,00</w:t>
            </w:r>
          </w:p>
        </w:tc>
      </w:tr>
      <w:tr w:rsidR="008620B4" w:rsidRPr="009F2C4E" w14:paraId="3DBF8ABF" w14:textId="77777777" w:rsidTr="00370CFF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843AA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93BE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Godišnja naknada za uporabu javnih cesta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C8B3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4B5A" w14:textId="77777777" w:rsidR="008620B4" w:rsidRPr="009F2C4E" w:rsidRDefault="008620B4" w:rsidP="00370CFF">
            <w:pPr>
              <w:ind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   295.039,00</w:t>
            </w:r>
          </w:p>
        </w:tc>
      </w:tr>
      <w:tr w:rsidR="008620B4" w:rsidRPr="009F2C4E" w14:paraId="5A6BA812" w14:textId="77777777" w:rsidTr="00370CFF">
        <w:trPr>
          <w:trHeight w:val="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8D10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28A2E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 za posebne namjene  - parkirališta,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1228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13D5B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11.990,00</w:t>
            </w:r>
          </w:p>
        </w:tc>
      </w:tr>
      <w:tr w:rsidR="008620B4" w:rsidRPr="009F2C4E" w14:paraId="594FDB00" w14:textId="77777777" w:rsidTr="00370CFF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9679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89B4B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Prihodi od prodaje nefinancijske imovine,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3F20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6EEA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43.582,00</w:t>
            </w:r>
          </w:p>
        </w:tc>
      </w:tr>
      <w:tr w:rsidR="008620B4" w:rsidRPr="009F2C4E" w14:paraId="12C41746" w14:textId="77777777" w:rsidTr="00370CFF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8097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08C8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B805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9014" w14:textId="77777777" w:rsidR="008620B4" w:rsidRPr="009F2C4E" w:rsidRDefault="008620B4" w:rsidP="00370CFF">
            <w:pPr>
              <w:ind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 xml:space="preserve">         1.053.752,00 </w:t>
            </w:r>
          </w:p>
        </w:tc>
      </w:tr>
      <w:tr w:rsidR="008620B4" w:rsidRPr="009F2C4E" w14:paraId="476DA345" w14:textId="77777777" w:rsidTr="00370CFF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A144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5019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Vodni doprinos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90DF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80EB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54.843,00</w:t>
            </w:r>
          </w:p>
        </w:tc>
      </w:tr>
      <w:tr w:rsidR="008620B4" w:rsidRPr="009F2C4E" w14:paraId="05680874" w14:textId="77777777" w:rsidTr="00370CFF">
        <w:trPr>
          <w:trHeight w:val="1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571F" w14:textId="77777777" w:rsidR="008620B4" w:rsidRPr="009F2C4E" w:rsidRDefault="008620B4" w:rsidP="00370CFF">
            <w:pPr>
              <w:ind w:right="240"/>
              <w:jc w:val="center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41DED" w14:textId="77777777" w:rsidR="008620B4" w:rsidRPr="009F2C4E" w:rsidRDefault="008620B4" w:rsidP="00370CFF">
            <w:pPr>
              <w:ind w:left="117" w:right="172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Komunalni doprinos - rezultat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C286" w14:textId="77777777" w:rsidR="008620B4" w:rsidRPr="009F2C4E" w:rsidRDefault="008620B4" w:rsidP="00370CFF">
            <w:pPr>
              <w:ind w:left="555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F55B7" w14:textId="77777777" w:rsidR="008620B4" w:rsidRPr="009F2C4E" w:rsidRDefault="008620B4" w:rsidP="00370CFF">
            <w:pPr>
              <w:ind w:left="791" w:right="118"/>
              <w:rPr>
                <w:rFonts w:cs="Times New Roman"/>
                <w:bCs/>
                <w:szCs w:val="22"/>
                <w:lang w:eastAsia="hr-HR"/>
              </w:rPr>
            </w:pPr>
            <w:r w:rsidRPr="009F2C4E">
              <w:rPr>
                <w:rFonts w:cs="Times New Roman"/>
                <w:bCs/>
                <w:szCs w:val="22"/>
                <w:lang w:eastAsia="hr-HR"/>
              </w:rPr>
              <w:t>41.674,00</w:t>
            </w:r>
          </w:p>
        </w:tc>
      </w:tr>
      <w:tr w:rsidR="008620B4" w:rsidRPr="009F2C4E" w14:paraId="0A93E1B3" w14:textId="77777777" w:rsidTr="00370CFF">
        <w:trPr>
          <w:trHeight w:val="39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8FBBF" w14:textId="77777777" w:rsidR="008620B4" w:rsidRPr="009F2C4E" w:rsidRDefault="008620B4" w:rsidP="00370CFF">
            <w:pPr>
              <w:pStyle w:val="Bodytext20"/>
              <w:spacing w:line="240" w:lineRule="auto"/>
              <w:ind w:left="709"/>
              <w:jc w:val="left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8B4D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left="413" w:right="118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begin"/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separate"/>
            </w:r>
            <w:r w:rsidRPr="009F2C4E">
              <w:rPr>
                <w:b w:val="0"/>
                <w:bCs/>
                <w:noProof/>
                <w:sz w:val="22"/>
                <w:szCs w:val="22"/>
                <w:lang w:eastAsia="hr-HR"/>
              </w:rPr>
              <w:t>25.237.000</w:t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end"/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FCAA" w14:textId="77777777" w:rsidR="008620B4" w:rsidRPr="009F2C4E" w:rsidRDefault="008620B4" w:rsidP="00370CFF">
            <w:pPr>
              <w:pStyle w:val="Bodytext20"/>
              <w:shd w:val="clear" w:color="auto" w:fill="auto"/>
              <w:spacing w:line="240" w:lineRule="auto"/>
              <w:ind w:right="118"/>
              <w:jc w:val="left"/>
              <w:rPr>
                <w:b w:val="0"/>
                <w:bCs/>
                <w:sz w:val="22"/>
                <w:szCs w:val="22"/>
                <w:lang w:eastAsia="hr-HR"/>
              </w:rPr>
            </w:pP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 xml:space="preserve">         </w:t>
            </w:r>
            <w:bookmarkStart w:id="17" w:name="_Hlk84581836"/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begin"/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instrText xml:space="preserve"> =SUM(ABOVE) </w:instrText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separate"/>
            </w:r>
            <w:r w:rsidRPr="009F2C4E">
              <w:rPr>
                <w:b w:val="0"/>
                <w:bCs/>
                <w:noProof/>
                <w:sz w:val="22"/>
                <w:szCs w:val="22"/>
                <w:lang w:eastAsia="hr-HR"/>
              </w:rPr>
              <w:t>6.249.283</w:t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fldChar w:fldCharType="end"/>
            </w:r>
            <w:r w:rsidRPr="009F2C4E">
              <w:rPr>
                <w:b w:val="0"/>
                <w:bCs/>
                <w:sz w:val="22"/>
                <w:szCs w:val="22"/>
                <w:lang w:eastAsia="hr-HR"/>
              </w:rPr>
              <w:t>,00</w:t>
            </w:r>
            <w:bookmarkEnd w:id="17"/>
          </w:p>
        </w:tc>
      </w:tr>
    </w:tbl>
    <w:p w14:paraId="66463EA1" w14:textId="77777777" w:rsidR="008620B4" w:rsidRPr="009F2C4E" w:rsidRDefault="008620B4" w:rsidP="008620B4">
      <w:pPr>
        <w:rPr>
          <w:rFonts w:cs="Times New Roman"/>
          <w:bCs/>
          <w:szCs w:val="22"/>
          <w:lang w:val="hr-HR"/>
        </w:rPr>
      </w:pPr>
    </w:p>
    <w:p w14:paraId="2FDDA5F1" w14:textId="77777777" w:rsidR="008620B4" w:rsidRPr="009F2C4E" w:rsidRDefault="008620B4" w:rsidP="008620B4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5.</w:t>
      </w:r>
    </w:p>
    <w:p w14:paraId="6533E744" w14:textId="77777777" w:rsidR="008620B4" w:rsidRPr="009F2C4E" w:rsidRDefault="008620B4" w:rsidP="008620B4">
      <w:pPr>
        <w:rPr>
          <w:rFonts w:cs="Times New Roman"/>
          <w:bCs/>
          <w:szCs w:val="22"/>
          <w:lang w:val="hr-HR"/>
        </w:rPr>
      </w:pPr>
    </w:p>
    <w:p w14:paraId="133BF7F1" w14:textId="77777777" w:rsidR="008620B4" w:rsidRPr="009F2C4E" w:rsidRDefault="008620B4" w:rsidP="008620B4">
      <w:pPr>
        <w:ind w:firstLine="708"/>
        <w:rPr>
          <w:rFonts w:eastAsia="Calibri" w:cs="Times New Roman"/>
          <w:bCs/>
          <w:szCs w:val="22"/>
          <w:lang w:val="hr-HR" w:eastAsia="en-US"/>
        </w:rPr>
      </w:pPr>
      <w:r w:rsidRPr="009F2C4E">
        <w:rPr>
          <w:rFonts w:eastAsia="Calibri" w:cs="Times New Roman"/>
          <w:bCs/>
          <w:szCs w:val="22"/>
          <w:lang w:val="hr-HR" w:eastAsia="en-US"/>
        </w:rPr>
        <w:t>Članak 5. Programa mijenja se i glasi:</w:t>
      </w:r>
    </w:p>
    <w:p w14:paraId="7EA3A307" w14:textId="77777777" w:rsidR="008620B4" w:rsidRPr="009F2C4E" w:rsidRDefault="008620B4" w:rsidP="008620B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„Ukupno planirani iznos za realizaciju Programa građenja komunalne infrastrukture i Programa gradnje građevina za gospodarenje komunalnim otpadom za 2021. godinu iznosi 6.249.283,00 kn.</w:t>
      </w:r>
    </w:p>
    <w:p w14:paraId="66B23282" w14:textId="77777777" w:rsidR="008620B4" w:rsidRPr="009F2C4E" w:rsidRDefault="008620B4" w:rsidP="008620B4">
      <w:pPr>
        <w:rPr>
          <w:rFonts w:cs="Times New Roman"/>
          <w:bCs/>
          <w:szCs w:val="22"/>
          <w:lang w:val="hr-HR"/>
        </w:rPr>
      </w:pPr>
    </w:p>
    <w:p w14:paraId="5D48A5E1" w14:textId="77777777" w:rsidR="008620B4" w:rsidRPr="009F2C4E" w:rsidRDefault="008620B4" w:rsidP="008620B4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6.</w:t>
      </w:r>
    </w:p>
    <w:p w14:paraId="47107DDB" w14:textId="77777777" w:rsidR="008620B4" w:rsidRPr="009F2C4E" w:rsidRDefault="008620B4" w:rsidP="008620B4">
      <w:pPr>
        <w:rPr>
          <w:rFonts w:cs="Times New Roman"/>
          <w:bCs/>
          <w:szCs w:val="22"/>
          <w:lang w:val="hr-HR"/>
        </w:rPr>
      </w:pPr>
    </w:p>
    <w:p w14:paraId="5EB92195" w14:textId="77777777" w:rsidR="008620B4" w:rsidRPr="009F2C4E" w:rsidRDefault="008620B4" w:rsidP="008620B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Ovaj će se Program objaviti u Službenim novinama Grada Požege. </w:t>
      </w:r>
    </w:p>
    <w:p w14:paraId="7F4A47F6" w14:textId="77777777" w:rsidR="008620B4" w:rsidRPr="009F2C4E" w:rsidRDefault="008620B4" w:rsidP="008620B4">
      <w:pPr>
        <w:ind w:right="50"/>
        <w:jc w:val="both"/>
        <w:rPr>
          <w:rFonts w:cs="Times New Roman"/>
          <w:bCs/>
          <w:szCs w:val="22"/>
          <w:lang w:val="hr-HR"/>
        </w:rPr>
      </w:pPr>
    </w:p>
    <w:p w14:paraId="52325280" w14:textId="7336A9E4" w:rsidR="0087521E" w:rsidRPr="009F2C4E" w:rsidRDefault="0087521E" w:rsidP="001053E2">
      <w:pPr>
        <w:pStyle w:val="ListParagraph"/>
        <w:numPr>
          <w:ilvl w:val="0"/>
          <w:numId w:val="16"/>
        </w:numPr>
        <w:rPr>
          <w:b/>
          <w:szCs w:val="22"/>
          <w:lang w:val="hr-HR"/>
        </w:rPr>
      </w:pPr>
      <w:r w:rsidRPr="009F2C4E">
        <w:rPr>
          <w:b/>
          <w:szCs w:val="22"/>
          <w:lang w:val="hr-HR"/>
        </w:rPr>
        <w:t xml:space="preserve">Prijedlog </w:t>
      </w:r>
      <w:r w:rsidR="008620B4" w:rsidRPr="009F2C4E">
        <w:rPr>
          <w:b/>
          <w:szCs w:val="22"/>
          <w:lang w:val="hr-HR"/>
        </w:rPr>
        <w:t>I</w:t>
      </w:r>
      <w:r w:rsidRPr="009F2C4E">
        <w:rPr>
          <w:b/>
          <w:szCs w:val="22"/>
          <w:lang w:val="hr-HR"/>
        </w:rPr>
        <w:t xml:space="preserve">zmjene Programa </w:t>
      </w:r>
      <w:r w:rsidR="004334C0" w:rsidRPr="009F2C4E">
        <w:rPr>
          <w:b/>
          <w:szCs w:val="22"/>
          <w:lang w:val="hr-HR"/>
        </w:rPr>
        <w:t xml:space="preserve">održavanja komunalne infrastrukture u Gradu Požegi i prigradskim naseljima za 2021. godinu </w:t>
      </w:r>
    </w:p>
    <w:p w14:paraId="6F93CCB8" w14:textId="77777777" w:rsidR="0087521E" w:rsidRPr="009F2C4E" w:rsidRDefault="0087521E" w:rsidP="00675324">
      <w:pPr>
        <w:rPr>
          <w:rFonts w:cs="Times New Roman"/>
          <w:bCs/>
          <w:szCs w:val="22"/>
          <w:lang w:val="hr-HR"/>
        </w:rPr>
      </w:pPr>
    </w:p>
    <w:p w14:paraId="14218EFB" w14:textId="398221BD" w:rsidR="0087521E" w:rsidRPr="009F2C4E" w:rsidRDefault="0087521E" w:rsidP="0087521E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</w:t>
      </w:r>
      <w:r w:rsidRPr="009F2C4E">
        <w:rPr>
          <w:rFonts w:cs="Times New Roman"/>
          <w:bCs/>
          <w:cap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daje riječ Gradonačelniku</w:t>
      </w:r>
      <w:r w:rsidR="000C595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daje riječ Andreji Menđel, pročelnici Upravnog odjela za komunalne djelatnosti i gospodarenje kako bi obrazložila </w:t>
      </w:r>
      <w:r w:rsidR="004334C0" w:rsidRPr="009F2C4E">
        <w:rPr>
          <w:rFonts w:cs="Times New Roman"/>
          <w:bCs/>
          <w:szCs w:val="22"/>
          <w:lang w:val="hr-HR"/>
        </w:rPr>
        <w:t xml:space="preserve">Izmjene </w:t>
      </w:r>
      <w:r w:rsidRPr="009F2C4E">
        <w:rPr>
          <w:rFonts w:cs="Times New Roman"/>
          <w:bCs/>
          <w:szCs w:val="22"/>
          <w:lang w:val="hr-HR"/>
        </w:rPr>
        <w:t xml:space="preserve">Programa </w:t>
      </w:r>
      <w:r w:rsidR="004334C0" w:rsidRPr="009F2C4E">
        <w:rPr>
          <w:rFonts w:cs="Times New Roman"/>
          <w:bCs/>
          <w:szCs w:val="22"/>
          <w:lang w:val="hr-HR"/>
        </w:rPr>
        <w:t>održavanja komunalne infrastrukture u Gradu Požegi i prigradskim naseljima za 2021. godinu.</w:t>
      </w:r>
    </w:p>
    <w:p w14:paraId="6676E875" w14:textId="77777777" w:rsidR="0087521E" w:rsidRPr="009F2C4E" w:rsidRDefault="0087521E" w:rsidP="0087521E">
      <w:pPr>
        <w:jc w:val="both"/>
        <w:rPr>
          <w:rFonts w:cs="Times New Roman"/>
          <w:bCs/>
          <w:szCs w:val="22"/>
          <w:lang w:val="hr-HR"/>
        </w:rPr>
      </w:pPr>
    </w:p>
    <w:p w14:paraId="7AC0AFF6" w14:textId="3D128B4E" w:rsidR="0087521E" w:rsidRPr="009F2C4E" w:rsidRDefault="0087521E" w:rsidP="0087521E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ANDREJA MENĐEL - daje kratko obrazloženje predmetnog Programa.</w:t>
      </w:r>
    </w:p>
    <w:p w14:paraId="4D2B59F1" w14:textId="77777777" w:rsidR="0087521E" w:rsidRPr="009F2C4E" w:rsidRDefault="0087521E" w:rsidP="00675324">
      <w:pPr>
        <w:jc w:val="both"/>
        <w:rPr>
          <w:rFonts w:cs="Times New Roman"/>
          <w:bCs/>
          <w:szCs w:val="22"/>
          <w:lang w:val="hr-HR"/>
        </w:rPr>
      </w:pPr>
    </w:p>
    <w:p w14:paraId="132649D8" w14:textId="769E690D" w:rsidR="0087521E" w:rsidRPr="009F2C4E" w:rsidRDefault="0087521E" w:rsidP="0087521E">
      <w:pPr>
        <w:pStyle w:val="ListParagraph"/>
        <w:ind w:left="0" w:firstLine="720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PREDSJEDNIK - otvara raspravu. </w:t>
      </w:r>
    </w:p>
    <w:p w14:paraId="36310173" w14:textId="111157A5" w:rsidR="004334C0" w:rsidRPr="009F2C4E" w:rsidRDefault="004334C0" w:rsidP="00675324">
      <w:pPr>
        <w:jc w:val="both"/>
        <w:rPr>
          <w:bCs/>
          <w:szCs w:val="22"/>
          <w:lang w:val="hr-HR"/>
        </w:rPr>
      </w:pPr>
    </w:p>
    <w:p w14:paraId="09F91FB2" w14:textId="77777777" w:rsidR="004334C0" w:rsidRPr="009F2C4E" w:rsidRDefault="004334C0" w:rsidP="004334C0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U raspravi je sudjelovao vijećnik Antonio Šarić. </w:t>
      </w:r>
    </w:p>
    <w:p w14:paraId="3EEBAE66" w14:textId="77777777" w:rsidR="0087521E" w:rsidRPr="009F2C4E" w:rsidRDefault="0087521E" w:rsidP="00675324">
      <w:pPr>
        <w:jc w:val="both"/>
        <w:rPr>
          <w:bCs/>
          <w:szCs w:val="22"/>
          <w:lang w:val="hr-HR"/>
        </w:rPr>
      </w:pPr>
    </w:p>
    <w:p w14:paraId="728E4B1B" w14:textId="547D409B" w:rsidR="0087521E" w:rsidRPr="009F2C4E" w:rsidRDefault="0087521E" w:rsidP="004334C0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 xml:space="preserve">PREDSJEDNIK - zaključuje raspravu, stavlja na glasovanje Izmjene Programa </w:t>
      </w:r>
      <w:r w:rsidR="004334C0" w:rsidRPr="009F2C4E">
        <w:rPr>
          <w:rFonts w:cs="Times New Roman"/>
          <w:bCs/>
          <w:szCs w:val="22"/>
          <w:lang w:val="hr-HR"/>
        </w:rPr>
        <w:t xml:space="preserve">održavanja komunalne infrastrukture u Gradu Požegi i prigradskim naseljima za 2021. godinu </w:t>
      </w:r>
      <w:r w:rsidRPr="009F2C4E">
        <w:rPr>
          <w:rFonts w:cs="Times New Roman"/>
          <w:bCs/>
          <w:szCs w:val="22"/>
          <w:lang w:val="hr-HR"/>
        </w:rPr>
        <w:t xml:space="preserve">i konstatira da je Gradsko vijeće Grada Požege, </w:t>
      </w:r>
      <w:r w:rsidR="004334C0" w:rsidRPr="009F2C4E">
        <w:rPr>
          <w:rFonts w:cs="Times New Roman"/>
          <w:bCs/>
          <w:szCs w:val="22"/>
          <w:lang w:val="hr-HR"/>
        </w:rPr>
        <w:t xml:space="preserve">jednoglasno </w:t>
      </w:r>
      <w:r w:rsidRPr="009F2C4E">
        <w:rPr>
          <w:rFonts w:cs="Times New Roman"/>
          <w:bCs/>
          <w:szCs w:val="22"/>
          <w:lang w:val="hr-HR"/>
        </w:rPr>
        <w:t>(s 1</w:t>
      </w:r>
      <w:r w:rsidR="004334C0" w:rsidRPr="009F2C4E">
        <w:rPr>
          <w:rFonts w:cs="Times New Roman"/>
          <w:bCs/>
          <w:szCs w:val="22"/>
          <w:lang w:val="hr-HR"/>
        </w:rPr>
        <w:t>6</w:t>
      </w:r>
      <w:r w:rsidRPr="009F2C4E">
        <w:rPr>
          <w:rFonts w:cs="Times New Roman"/>
          <w:bCs/>
          <w:szCs w:val="22"/>
          <w:lang w:val="hr-HR"/>
        </w:rPr>
        <w:t xml:space="preserve"> glasova za</w:t>
      </w:r>
      <w:r w:rsidR="004334C0" w:rsidRPr="009F2C4E">
        <w:rPr>
          <w:rFonts w:cs="Times New Roman"/>
          <w:bCs/>
          <w:szCs w:val="22"/>
          <w:lang w:val="hr-HR"/>
        </w:rPr>
        <w:t>)</w:t>
      </w:r>
      <w:r w:rsidRPr="009F2C4E">
        <w:rPr>
          <w:rFonts w:cs="Times New Roman"/>
          <w:bCs/>
          <w:szCs w:val="22"/>
          <w:lang w:val="hr-HR"/>
        </w:rPr>
        <w:t xml:space="preserve"> usvojilo  </w:t>
      </w:r>
    </w:p>
    <w:p w14:paraId="66920BCB" w14:textId="0BDB54B3" w:rsidR="00666A80" w:rsidRPr="009F2C4E" w:rsidRDefault="00666A80" w:rsidP="00675324">
      <w:pPr>
        <w:pStyle w:val="BodyText0"/>
        <w:rPr>
          <w:rFonts w:ascii="Times New Roman" w:hAnsi="Times New Roman" w:cs="Times New Roman"/>
          <w:bCs/>
          <w:sz w:val="22"/>
          <w:szCs w:val="22"/>
        </w:rPr>
      </w:pPr>
    </w:p>
    <w:p w14:paraId="1A8FA5F1" w14:textId="77777777" w:rsidR="008620B4" w:rsidRPr="009F2C4E" w:rsidRDefault="008620B4" w:rsidP="008620B4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I. IZMJENU PROGRAMA</w:t>
      </w:r>
    </w:p>
    <w:p w14:paraId="13DDD7E9" w14:textId="77777777" w:rsidR="008620B4" w:rsidRPr="009F2C4E" w:rsidRDefault="008620B4" w:rsidP="008620B4">
      <w:pPr>
        <w:pStyle w:val="BodyText0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održavanja komunalne infrastrukture u Gradu Požegi i prigradskim naseljima za 2021. godinu</w:t>
      </w:r>
    </w:p>
    <w:p w14:paraId="55BAD771" w14:textId="77777777" w:rsidR="008620B4" w:rsidRPr="009F2C4E" w:rsidRDefault="008620B4" w:rsidP="008620B4">
      <w:pPr>
        <w:jc w:val="center"/>
        <w:rPr>
          <w:rFonts w:cs="Times New Roman"/>
          <w:bCs/>
          <w:szCs w:val="22"/>
          <w:lang w:val="hr-HR"/>
        </w:rPr>
      </w:pPr>
      <w:bookmarkStart w:id="18" w:name="bookmark4"/>
      <w:r w:rsidRPr="009F2C4E">
        <w:rPr>
          <w:rFonts w:cs="Times New Roman"/>
          <w:bCs/>
          <w:szCs w:val="22"/>
          <w:lang w:val="hr-HR"/>
        </w:rPr>
        <w:t>Članak 1.</w:t>
      </w:r>
    </w:p>
    <w:p w14:paraId="7BE7F8F1" w14:textId="77777777" w:rsidR="008620B4" w:rsidRPr="009F2C4E" w:rsidRDefault="008620B4" w:rsidP="008620B4">
      <w:pPr>
        <w:rPr>
          <w:rFonts w:cs="Times New Roman"/>
          <w:bCs/>
          <w:szCs w:val="22"/>
          <w:lang w:val="hr-HR"/>
        </w:rPr>
      </w:pPr>
    </w:p>
    <w:p w14:paraId="0D462F2A" w14:textId="77777777" w:rsidR="008620B4" w:rsidRPr="009F2C4E" w:rsidRDefault="008620B4" w:rsidP="008620B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Ovom I. izmjenom Programa održavanja komunalne infrastrukture u Gradu Požegi i prigradskim naseljima za 2021. godinu mijenja se Program održavanja komunalne infrastrukture u Gradu Požegi i prigradskim naseljima za 2021. godinu (Službene novine Grada Požege, broj: 13/20. - u nastavku teksta: Program).</w:t>
      </w:r>
    </w:p>
    <w:p w14:paraId="588C0A3D" w14:textId="77777777" w:rsidR="008620B4" w:rsidRPr="009F2C4E" w:rsidRDefault="008620B4" w:rsidP="008620B4">
      <w:pPr>
        <w:jc w:val="both"/>
        <w:rPr>
          <w:rFonts w:cs="Times New Roman"/>
          <w:bCs/>
          <w:szCs w:val="22"/>
          <w:lang w:val="hr-HR"/>
        </w:rPr>
      </w:pPr>
    </w:p>
    <w:p w14:paraId="0F71B7E8" w14:textId="77777777" w:rsidR="008620B4" w:rsidRPr="009F2C4E" w:rsidRDefault="008620B4" w:rsidP="008620B4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2.</w:t>
      </w:r>
    </w:p>
    <w:p w14:paraId="18A8E86B" w14:textId="77777777" w:rsidR="008620B4" w:rsidRPr="009F2C4E" w:rsidRDefault="008620B4" w:rsidP="008620B4">
      <w:pPr>
        <w:jc w:val="both"/>
        <w:rPr>
          <w:rFonts w:cs="Times New Roman"/>
          <w:bCs/>
          <w:szCs w:val="22"/>
          <w:lang w:val="hr-HR"/>
        </w:rPr>
      </w:pPr>
    </w:p>
    <w:p w14:paraId="22E91FFF" w14:textId="77777777" w:rsidR="008620B4" w:rsidRPr="009F2C4E" w:rsidRDefault="008620B4" w:rsidP="008620B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Članak 3. stavak 1. Programa mijenja se i glasi: </w:t>
      </w:r>
    </w:p>
    <w:p w14:paraId="647D4C48" w14:textId="77777777" w:rsidR="008620B4" w:rsidRPr="009F2C4E" w:rsidRDefault="008620B4" w:rsidP="008620B4">
      <w:pPr>
        <w:ind w:firstLine="708"/>
        <w:jc w:val="both"/>
        <w:rPr>
          <w:rFonts w:cs="Times New Roman"/>
          <w:bCs/>
          <w:i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„Procjena troškova održavanja komunalne infrastrukture iznosi:</w:t>
      </w:r>
      <w:r w:rsidRPr="009F2C4E">
        <w:rPr>
          <w:rFonts w:cs="Times New Roman"/>
          <w:bCs/>
          <w:iCs/>
          <w:szCs w:val="22"/>
          <w:lang w:val="hr-HR"/>
        </w:rPr>
        <w:t xml:space="preserve"> </w:t>
      </w:r>
    </w:p>
    <w:p w14:paraId="35E44D69" w14:textId="77777777" w:rsidR="008620B4" w:rsidRPr="009F2C4E" w:rsidRDefault="008620B4" w:rsidP="008620B4">
      <w:pPr>
        <w:jc w:val="both"/>
        <w:rPr>
          <w:rFonts w:cs="Times New Roman"/>
          <w:bCs/>
          <w:iCs/>
          <w:szCs w:val="22"/>
          <w:lang w:val="hr-HR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"/>
        <w:gridCol w:w="3741"/>
        <w:gridCol w:w="1974"/>
        <w:gridCol w:w="1546"/>
        <w:gridCol w:w="1546"/>
      </w:tblGrid>
      <w:tr w:rsidR="008620B4" w:rsidRPr="009F2C4E" w14:paraId="0B311782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A742A" w14:textId="77777777" w:rsidR="008620B4" w:rsidRPr="009F2C4E" w:rsidRDefault="008620B4" w:rsidP="00370CFF">
            <w:pPr>
              <w:spacing w:line="254" w:lineRule="exact"/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Redni broj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71984" w14:textId="77777777" w:rsidR="008620B4" w:rsidRPr="009F2C4E" w:rsidRDefault="008620B4" w:rsidP="00370CFF">
            <w:pPr>
              <w:ind w:left="12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Poslovi održavanja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AC7E0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Pozicija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2BE01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Procjena troškova (kn)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2034" w14:textId="77777777" w:rsidR="008620B4" w:rsidRPr="009F2C4E" w:rsidRDefault="008620B4" w:rsidP="00370CFF">
            <w:pPr>
              <w:ind w:right="-5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 xml:space="preserve">I. rebalans </w:t>
            </w:r>
          </w:p>
          <w:p w14:paraId="54603DD6" w14:textId="77777777" w:rsidR="008620B4" w:rsidRPr="009F2C4E" w:rsidRDefault="008620B4" w:rsidP="00370CFF">
            <w:pPr>
              <w:ind w:right="-5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(kn)</w:t>
            </w:r>
          </w:p>
        </w:tc>
      </w:tr>
      <w:tr w:rsidR="008620B4" w:rsidRPr="009F2C4E" w14:paraId="334C453A" w14:textId="77777777" w:rsidTr="00370CFF">
        <w:trPr>
          <w:trHeight w:val="77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84C1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D898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nerazvrstanih cesta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6426B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R0552-1</w:t>
            </w:r>
          </w:p>
          <w:p w14:paraId="5A4EDECF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R0552-2</w:t>
            </w:r>
          </w:p>
          <w:p w14:paraId="1EC6802C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R0552-3</w:t>
            </w:r>
          </w:p>
          <w:p w14:paraId="402FCAB6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R0552-4</w:t>
            </w:r>
          </w:p>
          <w:p w14:paraId="048080D6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R0552-5</w:t>
            </w:r>
          </w:p>
          <w:p w14:paraId="50DB479D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R1295</w:t>
            </w:r>
          </w:p>
          <w:p w14:paraId="075742E2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7A58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2.650.000,00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5C2F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instrText xml:space="preserve"> =SUM(ABOVE) </w:instrText>
            </w:r>
            <w:r w:rsidR="001A47D4"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eastAsia="Arial" w:cs="Times New Roman"/>
                <w:bCs/>
                <w:noProof/>
                <w:szCs w:val="22"/>
                <w:lang w:val="hr-HR"/>
              </w:rPr>
              <w:t>3.050.000</w:t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t>,00</w:t>
            </w:r>
          </w:p>
        </w:tc>
      </w:tr>
      <w:tr w:rsidR="008620B4" w:rsidRPr="009F2C4E" w14:paraId="30F1F701" w14:textId="77777777" w:rsidTr="00370CFF">
        <w:trPr>
          <w:trHeight w:val="106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86DC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4FA8" w14:textId="77777777" w:rsidR="008620B4" w:rsidRPr="009F2C4E" w:rsidRDefault="008620B4" w:rsidP="00370CFF">
            <w:pPr>
              <w:spacing w:line="254" w:lineRule="exact"/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javnih površina na kojima nije dopušten promet motornim vozilima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EC08B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462D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F03C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</w:tr>
      <w:tr w:rsidR="008620B4" w:rsidRPr="009F2C4E" w14:paraId="51548FBD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A699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3.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0F21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građevina javne odvodnje oborinskih voda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A2CC4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R0560</w:t>
            </w:r>
          </w:p>
          <w:p w14:paraId="45645BDB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B5C1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230.000, 00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D74BF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250.000,00</w:t>
            </w:r>
          </w:p>
        </w:tc>
      </w:tr>
      <w:tr w:rsidR="008620B4" w:rsidRPr="009F2C4E" w14:paraId="42606315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B2306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4.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5D19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javnih zelenih površina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393D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R0560</w:t>
            </w:r>
          </w:p>
          <w:p w14:paraId="1CD392A2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108A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1.950.000,00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0671C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2.200.000,00</w:t>
            </w:r>
          </w:p>
        </w:tc>
      </w:tr>
      <w:tr w:rsidR="008620B4" w:rsidRPr="009F2C4E" w14:paraId="67B7E524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E22B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5.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22E4F" w14:textId="77777777" w:rsidR="008620B4" w:rsidRPr="009F2C4E" w:rsidRDefault="008620B4" w:rsidP="00370CFF">
            <w:pPr>
              <w:spacing w:line="254" w:lineRule="exact"/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građevina, uređaja i predmeta javne namjene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90B9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U sklopu ostalih kategorija održavanja</w:t>
            </w:r>
          </w:p>
        </w:tc>
      </w:tr>
      <w:tr w:rsidR="008620B4" w:rsidRPr="009F2C4E" w14:paraId="0AE60DD5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916A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D423C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groblja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2D084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Povjereno komunalnom poduzeću i mjesnim odborima</w:t>
            </w:r>
          </w:p>
        </w:tc>
      </w:tr>
      <w:tr w:rsidR="008620B4" w:rsidRPr="009F2C4E" w14:paraId="734BACF7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487F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7.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2F8BE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čistoće javnih površina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6B3D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R0560</w:t>
            </w:r>
          </w:p>
          <w:p w14:paraId="5D97D14F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5AED9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750.000,00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18AEF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900.000,00</w:t>
            </w:r>
          </w:p>
        </w:tc>
      </w:tr>
      <w:tr w:rsidR="008620B4" w:rsidRPr="009F2C4E" w14:paraId="782D7AE1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7E23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8.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EC8AD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bookmarkStart w:id="19" w:name="_Hlk56191960"/>
            <w:r w:rsidRPr="009F2C4E">
              <w:rPr>
                <w:rFonts w:eastAsia="Arial" w:cs="Times New Roman"/>
                <w:bCs/>
                <w:szCs w:val="22"/>
                <w:lang w:val="hr-HR"/>
              </w:rPr>
              <w:t>ostale komunalne usluge - čišćenje deponija i građ. parcela</w:t>
            </w:r>
            <w:bookmarkEnd w:id="19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6506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R2649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584C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092A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65.000,00</w:t>
            </w:r>
          </w:p>
        </w:tc>
      </w:tr>
      <w:tr w:rsidR="008620B4" w:rsidRPr="009F2C4E" w14:paraId="3819EA4B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F5DD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9.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D6F5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održavanje javne rasvjete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4D46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R0556</w:t>
            </w:r>
          </w:p>
          <w:p w14:paraId="690728DB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R1165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73CC3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2.900.000,00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F18F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3.300.000,00</w:t>
            </w:r>
          </w:p>
        </w:tc>
      </w:tr>
      <w:tr w:rsidR="008620B4" w:rsidRPr="009F2C4E" w14:paraId="24725C4E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15F0" w14:textId="77777777" w:rsidR="008620B4" w:rsidRPr="009F2C4E" w:rsidRDefault="008620B4" w:rsidP="00370CFF">
            <w:pPr>
              <w:ind w:left="9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10.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7818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dezinfekcija, dezinsekcija, deratizacija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1DBE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R0559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C084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400.000,00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4E29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420.000,00</w:t>
            </w:r>
          </w:p>
        </w:tc>
      </w:tr>
      <w:tr w:rsidR="008620B4" w:rsidRPr="009F2C4E" w14:paraId="04B1DE36" w14:textId="77777777" w:rsidTr="00370CFF">
        <w:trPr>
          <w:trHeight w:val="3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BD4E8" w14:textId="77777777" w:rsidR="008620B4" w:rsidRPr="009F2C4E" w:rsidRDefault="008620B4" w:rsidP="00370CFF">
            <w:pPr>
              <w:rPr>
                <w:rFonts w:eastAsia="Microsoft Sans Serif" w:cs="Times New Roman"/>
                <w:bCs/>
                <w:szCs w:val="22"/>
                <w:lang w:val="hr-HR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A771" w14:textId="77777777" w:rsidR="008620B4" w:rsidRPr="009F2C4E" w:rsidRDefault="008620B4" w:rsidP="00370CFF">
            <w:pPr>
              <w:ind w:left="120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B67C0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1874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8.980.000,00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EDC99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10.185.000,00</w:t>
            </w:r>
          </w:p>
        </w:tc>
      </w:tr>
    </w:tbl>
    <w:p w14:paraId="36A65E36" w14:textId="77777777" w:rsidR="008620B4" w:rsidRPr="009F2C4E" w:rsidRDefault="008620B4" w:rsidP="008620B4">
      <w:pPr>
        <w:jc w:val="both"/>
        <w:rPr>
          <w:rFonts w:cs="Times New Roman"/>
          <w:bCs/>
          <w:iCs/>
          <w:szCs w:val="22"/>
          <w:lang w:val="hr-HR"/>
        </w:rPr>
      </w:pPr>
      <w:bookmarkStart w:id="20" w:name="bookmark7"/>
      <w:bookmarkEnd w:id="18"/>
    </w:p>
    <w:p w14:paraId="277917FC" w14:textId="746D569B" w:rsidR="008620B4" w:rsidRPr="009F2C4E" w:rsidRDefault="008620B4" w:rsidP="008620B4">
      <w:pPr>
        <w:jc w:val="center"/>
        <w:rPr>
          <w:rFonts w:cs="Times New Roman"/>
          <w:bCs/>
          <w:iCs/>
          <w:szCs w:val="22"/>
          <w:lang w:val="hr-HR"/>
        </w:rPr>
      </w:pPr>
      <w:r w:rsidRPr="009F2C4E">
        <w:rPr>
          <w:rFonts w:eastAsia="Arial" w:cs="Times New Roman"/>
          <w:bCs/>
          <w:color w:val="000000"/>
          <w:szCs w:val="22"/>
          <w:lang w:val="hr-HR"/>
        </w:rPr>
        <w:t>Članak 3.</w:t>
      </w:r>
      <w:bookmarkEnd w:id="20"/>
    </w:p>
    <w:p w14:paraId="6B99D445" w14:textId="77777777" w:rsidR="008620B4" w:rsidRPr="009F2C4E" w:rsidRDefault="008620B4" w:rsidP="008620B4">
      <w:pPr>
        <w:rPr>
          <w:rFonts w:cs="Times New Roman"/>
          <w:bCs/>
          <w:iCs/>
          <w:szCs w:val="22"/>
          <w:lang w:val="hr-HR"/>
        </w:rPr>
      </w:pPr>
    </w:p>
    <w:p w14:paraId="07713DFA" w14:textId="77777777" w:rsidR="008620B4" w:rsidRPr="009F2C4E" w:rsidRDefault="008620B4" w:rsidP="008620B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Članak 4. Programa mijenja se i glasi: </w:t>
      </w:r>
    </w:p>
    <w:p w14:paraId="1E634A4F" w14:textId="77777777" w:rsidR="008620B4" w:rsidRPr="009F2C4E" w:rsidRDefault="008620B4" w:rsidP="008620B4">
      <w:pPr>
        <w:spacing w:after="198" w:line="210" w:lineRule="exact"/>
        <w:ind w:firstLine="708"/>
        <w:rPr>
          <w:rFonts w:eastAsia="Arial" w:cs="Times New Roman"/>
          <w:bCs/>
          <w:color w:val="000000"/>
          <w:szCs w:val="22"/>
          <w:lang w:val="hr-HR"/>
        </w:rPr>
      </w:pPr>
      <w:r w:rsidRPr="009F2C4E">
        <w:rPr>
          <w:rFonts w:eastAsia="Arial" w:cs="Times New Roman"/>
          <w:bCs/>
          <w:color w:val="000000"/>
          <w:szCs w:val="22"/>
          <w:lang w:val="hr-HR"/>
        </w:rPr>
        <w:t>„Sredstva za ostvarivanje Programa planiraju se iz slijedećih izvora:</w:t>
      </w:r>
    </w:p>
    <w:tbl>
      <w:tblPr>
        <w:tblW w:w="9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2127"/>
        <w:gridCol w:w="2139"/>
      </w:tblGrid>
      <w:tr w:rsidR="008620B4" w:rsidRPr="009F2C4E" w14:paraId="2177279D" w14:textId="77777777" w:rsidTr="00370CFF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6BCC" w14:textId="77777777" w:rsidR="008620B4" w:rsidRPr="009F2C4E" w:rsidRDefault="008620B4" w:rsidP="00370CFF">
            <w:pPr>
              <w:ind w:left="16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bookmarkStart w:id="21" w:name="bookmark9"/>
            <w:r w:rsidRPr="009F2C4E">
              <w:rPr>
                <w:rFonts w:eastAsia="Arial" w:cs="Times New Roman"/>
                <w:bCs/>
                <w:szCs w:val="22"/>
                <w:lang w:val="hr-HR"/>
              </w:rPr>
              <w:t>Redni broj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26CAA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Izvori prihoda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FA3C1" w14:textId="77777777" w:rsidR="008620B4" w:rsidRPr="009F2C4E" w:rsidRDefault="008620B4" w:rsidP="00370CFF">
            <w:pPr>
              <w:ind w:left="12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Procjena prihoda</w:t>
            </w:r>
          </w:p>
          <w:p w14:paraId="7A09EF76" w14:textId="77777777" w:rsidR="008620B4" w:rsidRPr="009F2C4E" w:rsidRDefault="008620B4" w:rsidP="00370CFF">
            <w:pPr>
              <w:ind w:left="12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(kn)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8597" w14:textId="77777777" w:rsidR="008620B4" w:rsidRPr="009F2C4E" w:rsidRDefault="008620B4" w:rsidP="00370CFF">
            <w:pPr>
              <w:ind w:left="12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 xml:space="preserve">I. rebalans </w:t>
            </w:r>
          </w:p>
          <w:p w14:paraId="7BF5D847" w14:textId="77777777" w:rsidR="008620B4" w:rsidRPr="009F2C4E" w:rsidRDefault="008620B4" w:rsidP="00370CFF">
            <w:pPr>
              <w:ind w:left="120"/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(kn)</w:t>
            </w:r>
          </w:p>
        </w:tc>
      </w:tr>
      <w:tr w:rsidR="008620B4" w:rsidRPr="009F2C4E" w14:paraId="573B293F" w14:textId="77777777" w:rsidTr="00370CFF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6369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A7E2" w14:textId="77777777" w:rsidR="008620B4" w:rsidRPr="009F2C4E" w:rsidRDefault="008620B4" w:rsidP="00370CFF">
            <w:pPr>
              <w:ind w:left="130"/>
              <w:jc w:val="both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komunalna naknada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62F0" w14:textId="77777777" w:rsidR="008620B4" w:rsidRPr="009F2C4E" w:rsidRDefault="008620B4" w:rsidP="00370CFF">
            <w:pPr>
              <w:ind w:left="-12" w:right="128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6.680.000,00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8939" w14:textId="77777777" w:rsidR="008620B4" w:rsidRPr="009F2C4E" w:rsidRDefault="008620B4" w:rsidP="00370CFF">
            <w:pPr>
              <w:ind w:right="146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7.485.000,00</w:t>
            </w:r>
          </w:p>
        </w:tc>
      </w:tr>
      <w:tr w:rsidR="008620B4" w:rsidRPr="009F2C4E" w14:paraId="393346FC" w14:textId="77777777" w:rsidTr="00370CFF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A320D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E03D" w14:textId="77777777" w:rsidR="008620B4" w:rsidRPr="009F2C4E" w:rsidRDefault="008620B4" w:rsidP="00370CFF">
            <w:pPr>
              <w:ind w:left="130"/>
              <w:jc w:val="both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naknada za uređenje voda ( NUV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2A87" w14:textId="77777777" w:rsidR="008620B4" w:rsidRPr="009F2C4E" w:rsidRDefault="008620B4" w:rsidP="00370CFF">
            <w:pPr>
              <w:ind w:left="-16" w:right="128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50.000,00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53086" w14:textId="77777777" w:rsidR="008620B4" w:rsidRPr="009F2C4E" w:rsidRDefault="008620B4" w:rsidP="00370CFF">
            <w:pPr>
              <w:ind w:right="146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50.000,00</w:t>
            </w:r>
          </w:p>
        </w:tc>
      </w:tr>
      <w:tr w:rsidR="008620B4" w:rsidRPr="009F2C4E" w14:paraId="17493FE6" w14:textId="77777777" w:rsidTr="00370CFF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6F29E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A16A" w14:textId="77777777" w:rsidR="008620B4" w:rsidRPr="009F2C4E" w:rsidRDefault="008620B4" w:rsidP="00370CFF">
            <w:pPr>
              <w:ind w:left="130"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godišnja naknada za uporabu javnih cesta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4FD3" w14:textId="77777777" w:rsidR="008620B4" w:rsidRPr="009F2C4E" w:rsidRDefault="008620B4" w:rsidP="00370CFF">
            <w:pPr>
              <w:ind w:left="-16" w:right="128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2.250.000,00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3649" w14:textId="77777777" w:rsidR="008620B4" w:rsidRPr="009F2C4E" w:rsidRDefault="008620B4" w:rsidP="00370CFF">
            <w:pPr>
              <w:ind w:right="146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2.250.000,00</w:t>
            </w:r>
          </w:p>
        </w:tc>
      </w:tr>
      <w:tr w:rsidR="008620B4" w:rsidRPr="009F2C4E" w14:paraId="560E6A97" w14:textId="77777777" w:rsidTr="00370CFF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28ED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0C26" w14:textId="77777777" w:rsidR="008620B4" w:rsidRPr="009F2C4E" w:rsidRDefault="008620B4" w:rsidP="00370CFF">
            <w:pPr>
              <w:ind w:left="130"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komunalna naknada - rezultat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F7FB" w14:textId="77777777" w:rsidR="008620B4" w:rsidRPr="009F2C4E" w:rsidRDefault="008620B4" w:rsidP="00370CFF">
            <w:pPr>
              <w:ind w:left="-16" w:right="128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C1A6C" w14:textId="77777777" w:rsidR="008620B4" w:rsidRPr="009F2C4E" w:rsidRDefault="008620B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390.069,35</w:t>
            </w:r>
          </w:p>
        </w:tc>
      </w:tr>
      <w:tr w:rsidR="008620B4" w:rsidRPr="009F2C4E" w14:paraId="117203C7" w14:textId="77777777" w:rsidTr="00370CFF">
        <w:trPr>
          <w:trHeight w:val="1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C0D06" w14:textId="77777777" w:rsidR="008620B4" w:rsidRPr="009F2C4E" w:rsidRDefault="008620B4" w:rsidP="00370CFF">
            <w:pPr>
              <w:jc w:val="center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5222" w14:textId="77777777" w:rsidR="008620B4" w:rsidRPr="009F2C4E" w:rsidRDefault="008620B4" w:rsidP="00370CFF">
            <w:pPr>
              <w:ind w:left="130"/>
              <w:jc w:val="both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opći prihodi i primici - rezultat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A99D" w14:textId="77777777" w:rsidR="008620B4" w:rsidRPr="009F2C4E" w:rsidRDefault="008620B4" w:rsidP="00370CFF">
            <w:pPr>
              <w:ind w:left="-16" w:right="128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AC8A" w14:textId="77777777" w:rsidR="008620B4" w:rsidRPr="009F2C4E" w:rsidRDefault="008620B4" w:rsidP="00370CFF">
            <w:pPr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9.930,65</w:t>
            </w:r>
          </w:p>
        </w:tc>
      </w:tr>
      <w:tr w:rsidR="008620B4" w:rsidRPr="009F2C4E" w14:paraId="2DDA29D1" w14:textId="77777777" w:rsidTr="00370CFF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AD7A" w14:textId="77777777" w:rsidR="008620B4" w:rsidRPr="009F2C4E" w:rsidRDefault="008620B4" w:rsidP="00370CFF">
            <w:pPr>
              <w:jc w:val="center"/>
              <w:rPr>
                <w:rFonts w:eastAsia="Microsoft Sans Serif" w:cs="Times New Roman"/>
                <w:bCs/>
                <w:szCs w:val="22"/>
                <w:lang w:val="hr-H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0666" w14:textId="77777777" w:rsidR="008620B4" w:rsidRPr="009F2C4E" w:rsidRDefault="008620B4" w:rsidP="00370CFF">
            <w:pPr>
              <w:ind w:left="130"/>
              <w:jc w:val="both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522B" w14:textId="77777777" w:rsidR="008620B4" w:rsidRPr="009F2C4E" w:rsidRDefault="008620B4" w:rsidP="00370CFF">
            <w:pPr>
              <w:ind w:right="128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eastAsia="Arial" w:cs="Times New Roman"/>
                <w:bCs/>
                <w:noProof/>
                <w:szCs w:val="22"/>
                <w:lang w:val="hr-HR"/>
              </w:rPr>
              <w:t>8.980.000</w:t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t>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10A9" w14:textId="77777777" w:rsidR="008620B4" w:rsidRPr="009F2C4E" w:rsidRDefault="008620B4" w:rsidP="00370CFF">
            <w:pPr>
              <w:ind w:right="146"/>
              <w:jc w:val="right"/>
              <w:rPr>
                <w:rFonts w:eastAsia="Arial" w:cs="Times New Roman"/>
                <w:bCs/>
                <w:szCs w:val="22"/>
                <w:lang w:val="hr-HR"/>
              </w:rPr>
            </w:pP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instrText xml:space="preserve"> =SUM(ABOVE) </w:instrText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eastAsia="Arial" w:cs="Times New Roman"/>
                <w:bCs/>
                <w:noProof/>
                <w:szCs w:val="22"/>
                <w:lang w:val="hr-HR"/>
              </w:rPr>
              <w:t>10.185.000</w:t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fldChar w:fldCharType="end"/>
            </w:r>
            <w:r w:rsidRPr="009F2C4E">
              <w:rPr>
                <w:rFonts w:eastAsia="Arial" w:cs="Times New Roman"/>
                <w:bCs/>
                <w:szCs w:val="22"/>
                <w:lang w:val="hr-HR"/>
              </w:rPr>
              <w:t>,00</w:t>
            </w:r>
          </w:p>
        </w:tc>
      </w:tr>
    </w:tbl>
    <w:p w14:paraId="25830BAC" w14:textId="77777777" w:rsidR="008620B4" w:rsidRPr="009F2C4E" w:rsidRDefault="008620B4" w:rsidP="008620B4">
      <w:pPr>
        <w:spacing w:line="210" w:lineRule="exact"/>
        <w:rPr>
          <w:rFonts w:eastAsia="Arial" w:cs="Times New Roman"/>
          <w:bCs/>
          <w:color w:val="000000"/>
          <w:szCs w:val="22"/>
          <w:lang w:val="hr-HR"/>
        </w:rPr>
      </w:pPr>
    </w:p>
    <w:p w14:paraId="2F6389AC" w14:textId="33F8F47F" w:rsidR="008620B4" w:rsidRPr="009F2C4E" w:rsidRDefault="008620B4" w:rsidP="008620B4">
      <w:pPr>
        <w:spacing w:line="210" w:lineRule="exact"/>
        <w:jc w:val="center"/>
        <w:rPr>
          <w:rFonts w:eastAsia="Arial" w:cs="Times New Roman"/>
          <w:bCs/>
          <w:color w:val="000000"/>
          <w:szCs w:val="22"/>
          <w:lang w:val="hr-HR"/>
        </w:rPr>
      </w:pPr>
      <w:r w:rsidRPr="009F2C4E">
        <w:rPr>
          <w:rFonts w:eastAsia="Arial" w:cs="Times New Roman"/>
          <w:bCs/>
          <w:color w:val="000000"/>
          <w:szCs w:val="22"/>
          <w:lang w:val="hr-HR"/>
        </w:rPr>
        <w:t>Članak 4.</w:t>
      </w:r>
      <w:bookmarkEnd w:id="21"/>
    </w:p>
    <w:p w14:paraId="18A54A34" w14:textId="77777777" w:rsidR="008620B4" w:rsidRPr="009F2C4E" w:rsidRDefault="008620B4" w:rsidP="008620B4">
      <w:pPr>
        <w:spacing w:line="210" w:lineRule="exact"/>
        <w:rPr>
          <w:rFonts w:eastAsia="Arial" w:cs="Times New Roman"/>
          <w:bCs/>
          <w:color w:val="000000"/>
          <w:szCs w:val="22"/>
          <w:lang w:val="hr-HR"/>
        </w:rPr>
      </w:pPr>
    </w:p>
    <w:p w14:paraId="181C61A5" w14:textId="77777777" w:rsidR="008620B4" w:rsidRPr="009F2C4E" w:rsidRDefault="008620B4" w:rsidP="00675324">
      <w:pPr>
        <w:spacing w:line="254" w:lineRule="exact"/>
        <w:ind w:left="120" w:right="320" w:firstLine="760"/>
        <w:rPr>
          <w:rFonts w:eastAsia="Arial" w:cs="Times New Roman"/>
          <w:bCs/>
          <w:szCs w:val="22"/>
          <w:lang w:val="hr-HR"/>
        </w:rPr>
      </w:pPr>
      <w:r w:rsidRPr="009F2C4E">
        <w:rPr>
          <w:rFonts w:eastAsia="Arial" w:cs="Times New Roman"/>
          <w:bCs/>
          <w:szCs w:val="22"/>
          <w:lang w:val="hr-HR"/>
        </w:rPr>
        <w:t>Ovaj Program objaviti će se u Službenim novinama Grada Požege.</w:t>
      </w:r>
    </w:p>
    <w:p w14:paraId="5F62D183" w14:textId="6D0C8A4B" w:rsidR="004334C0" w:rsidRPr="009F2C4E" w:rsidRDefault="004334C0" w:rsidP="00675324">
      <w:pPr>
        <w:pStyle w:val="BodyText0"/>
        <w:rPr>
          <w:rFonts w:ascii="Times New Roman" w:hAnsi="Times New Roman" w:cs="Times New Roman"/>
          <w:bCs/>
          <w:sz w:val="22"/>
          <w:szCs w:val="22"/>
        </w:rPr>
      </w:pPr>
    </w:p>
    <w:p w14:paraId="4BD8CAEC" w14:textId="5D7937B0" w:rsidR="004334C0" w:rsidRPr="009F2C4E" w:rsidRDefault="009F2C4E" w:rsidP="009F2C4E">
      <w:pPr>
        <w:ind w:left="360"/>
        <w:rPr>
          <w:b/>
          <w:szCs w:val="22"/>
          <w:lang w:val="hr-HR"/>
        </w:rPr>
      </w:pPr>
      <w:r>
        <w:rPr>
          <w:b/>
          <w:szCs w:val="22"/>
          <w:lang w:val="hr-HR"/>
        </w:rPr>
        <w:t>d)</w:t>
      </w:r>
      <w:r>
        <w:rPr>
          <w:b/>
          <w:szCs w:val="22"/>
          <w:lang w:val="hr-HR"/>
        </w:rPr>
        <w:tab/>
      </w:r>
      <w:r w:rsidR="004334C0" w:rsidRPr="009F2C4E">
        <w:rPr>
          <w:b/>
          <w:szCs w:val="22"/>
          <w:lang w:val="hr-HR"/>
        </w:rPr>
        <w:t>Prijedlog Odluke o izmjeni Odluke o raspredu sredstava nak</w:t>
      </w:r>
      <w:r w:rsidR="007611DE" w:rsidRPr="009F2C4E">
        <w:rPr>
          <w:b/>
          <w:szCs w:val="22"/>
          <w:lang w:val="hr-HR"/>
        </w:rPr>
        <w:t>nada za zadržavanje nezakonito izgrađenih zgrada u prostoru za 2021. godinu</w:t>
      </w:r>
    </w:p>
    <w:p w14:paraId="56ED97C6" w14:textId="77777777" w:rsidR="004334C0" w:rsidRPr="009F2C4E" w:rsidRDefault="004334C0" w:rsidP="00675324">
      <w:pPr>
        <w:rPr>
          <w:rFonts w:cs="Times New Roman"/>
          <w:bCs/>
          <w:szCs w:val="22"/>
          <w:lang w:val="hr-HR"/>
        </w:rPr>
      </w:pPr>
    </w:p>
    <w:p w14:paraId="73E4712D" w14:textId="70648EDD" w:rsidR="004334C0" w:rsidRPr="009F2C4E" w:rsidRDefault="004334C0" w:rsidP="004334C0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</w:t>
      </w:r>
      <w:r w:rsidRPr="009F2C4E">
        <w:rPr>
          <w:rFonts w:cs="Times New Roman"/>
          <w:bCs/>
          <w:cap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daje riječ Gradonačelniku</w:t>
      </w:r>
      <w:r w:rsidR="000C595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daje riječ Andreji Menđel, pročelnici Upravnog odjela za komunalne djelatnosti i gospodarenje kako bi obrazložila </w:t>
      </w:r>
      <w:r w:rsidR="007611DE" w:rsidRPr="009F2C4E">
        <w:rPr>
          <w:rFonts w:cs="Times New Roman"/>
          <w:bCs/>
          <w:szCs w:val="22"/>
          <w:lang w:val="hr-HR"/>
        </w:rPr>
        <w:t>Odluku o izmjeni Odluke o rasporedu sredstava naknada za zadržavanje nezakonito izgrađenih zgrada u prostoru za 2021. godinu.</w:t>
      </w:r>
    </w:p>
    <w:p w14:paraId="1DD6BAEB" w14:textId="77777777" w:rsidR="004334C0" w:rsidRPr="009F2C4E" w:rsidRDefault="004334C0" w:rsidP="004334C0">
      <w:pPr>
        <w:jc w:val="both"/>
        <w:rPr>
          <w:rFonts w:cs="Times New Roman"/>
          <w:bCs/>
          <w:szCs w:val="22"/>
          <w:lang w:val="hr-HR"/>
        </w:rPr>
      </w:pPr>
    </w:p>
    <w:p w14:paraId="51CD8EAE" w14:textId="1347902B" w:rsidR="004334C0" w:rsidRPr="009F2C4E" w:rsidRDefault="004334C0" w:rsidP="004334C0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ANDREJA MENĐEL - daje kratko obrazloženje predmetn</w:t>
      </w:r>
      <w:r w:rsidR="007611DE" w:rsidRPr="009F2C4E">
        <w:rPr>
          <w:rFonts w:cs="Times New Roman"/>
          <w:bCs/>
          <w:szCs w:val="22"/>
          <w:lang w:val="hr-HR"/>
        </w:rPr>
        <w:t>e Odluke.</w:t>
      </w:r>
    </w:p>
    <w:p w14:paraId="55E783B9" w14:textId="77777777" w:rsidR="004334C0" w:rsidRPr="009F2C4E" w:rsidRDefault="004334C0" w:rsidP="00675324">
      <w:pPr>
        <w:jc w:val="both"/>
        <w:rPr>
          <w:rFonts w:cs="Times New Roman"/>
          <w:bCs/>
          <w:szCs w:val="22"/>
          <w:lang w:val="hr-HR"/>
        </w:rPr>
      </w:pPr>
    </w:p>
    <w:p w14:paraId="2DB53A3B" w14:textId="77777777" w:rsidR="004334C0" w:rsidRPr="009F2C4E" w:rsidRDefault="004334C0" w:rsidP="004334C0">
      <w:pPr>
        <w:pStyle w:val="ListParagraph"/>
        <w:ind w:left="0" w:firstLine="720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PREDSJEDNIK - otvara raspravu. </w:t>
      </w:r>
    </w:p>
    <w:p w14:paraId="1C87C419" w14:textId="77777777" w:rsidR="004334C0" w:rsidRPr="009F2C4E" w:rsidRDefault="004334C0" w:rsidP="00675324">
      <w:pPr>
        <w:jc w:val="both"/>
        <w:rPr>
          <w:bCs/>
          <w:szCs w:val="22"/>
          <w:lang w:val="hr-HR"/>
        </w:rPr>
      </w:pPr>
    </w:p>
    <w:p w14:paraId="545C2E32" w14:textId="6AA57D21" w:rsidR="004334C0" w:rsidRPr="009F2C4E" w:rsidRDefault="004334C0" w:rsidP="007611DE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stavlja na glasovanje </w:t>
      </w:r>
      <w:r w:rsidR="007611DE" w:rsidRPr="009F2C4E">
        <w:rPr>
          <w:rFonts w:cs="Times New Roman"/>
          <w:bCs/>
          <w:szCs w:val="22"/>
          <w:lang w:val="hr-HR"/>
        </w:rPr>
        <w:t xml:space="preserve">Odluku o izmjeni Odluke o raspredu sredstava naknada za zadržavanje nezakonito izgrađenih zgrada u prostoru za 2021. godinu </w:t>
      </w:r>
      <w:r w:rsidRPr="009F2C4E">
        <w:rPr>
          <w:rFonts w:cs="Times New Roman"/>
          <w:bCs/>
          <w:szCs w:val="22"/>
          <w:lang w:val="hr-HR"/>
        </w:rPr>
        <w:t xml:space="preserve"> i konstatira da je Gradsko vijeće Grada Požege,</w:t>
      </w:r>
      <w:r w:rsidR="001053E2" w:rsidRPr="009F2C4E">
        <w:rPr>
          <w:rFonts w:cs="Times New Roman"/>
          <w:bCs/>
          <w:szCs w:val="22"/>
          <w:lang w:val="hr-HR"/>
        </w:rPr>
        <w:t xml:space="preserve"> bez rasprave, </w:t>
      </w:r>
      <w:r w:rsidRPr="009F2C4E">
        <w:rPr>
          <w:rFonts w:cs="Times New Roman"/>
          <w:bCs/>
          <w:szCs w:val="22"/>
          <w:lang w:val="hr-HR"/>
        </w:rPr>
        <w:t xml:space="preserve">jednoglasno (s 16 glasova za) usvojilo  </w:t>
      </w:r>
    </w:p>
    <w:p w14:paraId="6F6525E7" w14:textId="3DF2815D" w:rsidR="004334C0" w:rsidRPr="009F2C4E" w:rsidRDefault="004334C0" w:rsidP="00675324">
      <w:pPr>
        <w:rPr>
          <w:rFonts w:cs="Times New Roman"/>
          <w:bCs/>
          <w:szCs w:val="24"/>
          <w:lang w:val="hr-HR"/>
        </w:rPr>
      </w:pPr>
    </w:p>
    <w:p w14:paraId="798EE1E1" w14:textId="77777777" w:rsidR="00593724" w:rsidRPr="009F2C4E" w:rsidRDefault="00593724" w:rsidP="00593724">
      <w:pPr>
        <w:ind w:right="-176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I. IZMJENU PROGRAMA </w:t>
      </w:r>
    </w:p>
    <w:p w14:paraId="797C6B46" w14:textId="77777777" w:rsidR="00593724" w:rsidRPr="009F2C4E" w:rsidRDefault="00593724" w:rsidP="00593724">
      <w:pPr>
        <w:ind w:right="-176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rasporeda sredstava naknade za zadržavanje nezakonito izgrađenih </w:t>
      </w:r>
    </w:p>
    <w:p w14:paraId="352C440E" w14:textId="77777777" w:rsidR="00593724" w:rsidRPr="009F2C4E" w:rsidRDefault="00593724" w:rsidP="00593724">
      <w:pPr>
        <w:ind w:right="-176"/>
        <w:jc w:val="center"/>
        <w:rPr>
          <w:rFonts w:cs="Times New Roman"/>
          <w:bCs/>
          <w:szCs w:val="22"/>
          <w:u w:val="single"/>
          <w:lang w:val="hr-HR"/>
        </w:rPr>
      </w:pPr>
      <w:r w:rsidRPr="009F2C4E">
        <w:rPr>
          <w:rFonts w:cs="Times New Roman"/>
          <w:bCs/>
          <w:szCs w:val="22"/>
          <w:lang w:val="hr-HR"/>
        </w:rPr>
        <w:t>zgrada u prostoru za 2021. godinu</w:t>
      </w:r>
    </w:p>
    <w:p w14:paraId="7E3BAF04" w14:textId="77777777" w:rsidR="00593724" w:rsidRPr="009F2C4E" w:rsidRDefault="00593724" w:rsidP="00593724">
      <w:pPr>
        <w:ind w:right="23"/>
        <w:rPr>
          <w:rFonts w:cs="Times New Roman"/>
          <w:bCs/>
          <w:szCs w:val="22"/>
          <w:u w:val="single"/>
          <w:lang w:val="hr-HR"/>
        </w:rPr>
      </w:pPr>
    </w:p>
    <w:p w14:paraId="52B615CD" w14:textId="77777777" w:rsidR="00593724" w:rsidRPr="009F2C4E" w:rsidRDefault="00593724" w:rsidP="00593724">
      <w:pPr>
        <w:ind w:right="23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</w:t>
      </w:r>
    </w:p>
    <w:p w14:paraId="2E6F424C" w14:textId="77777777" w:rsidR="00593724" w:rsidRPr="009F2C4E" w:rsidRDefault="00593724" w:rsidP="00593724">
      <w:pPr>
        <w:ind w:firstLine="36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Ovom I. izmjenom </w:t>
      </w:r>
      <w:bookmarkStart w:id="22" w:name="_Hlk73441261"/>
      <w:r w:rsidRPr="009F2C4E">
        <w:rPr>
          <w:rFonts w:cs="Times New Roman"/>
          <w:bCs/>
          <w:szCs w:val="22"/>
          <w:lang w:val="hr-HR"/>
        </w:rPr>
        <w:t>Programa rasporeda sredstava naknade za zadržavanje nezakonito izgrađenih zgrada u prostoru na području Grada Požege u 2021. godini</w:t>
      </w:r>
      <w:bookmarkEnd w:id="22"/>
      <w:r w:rsidRPr="009F2C4E">
        <w:rPr>
          <w:rFonts w:cs="Times New Roman"/>
          <w:bCs/>
          <w:szCs w:val="22"/>
          <w:lang w:val="hr-HR"/>
        </w:rPr>
        <w:t>, mijenja se  Program rasporeda sredstava naknade za zadržavanje nezakonito izgrađenih zgrada u prostoru na području Grada Požege za 2021. godini (Službene novine Grada Požege, broj: 13/20. - u nastavku teksta: Program), te se istim utvrđuje namjena korištenja i kontrola utroška sredstava naknade namijenjenih za:</w:t>
      </w:r>
    </w:p>
    <w:p w14:paraId="7D4F3BDE" w14:textId="77777777" w:rsidR="00593724" w:rsidRPr="009F2C4E" w:rsidRDefault="00593724" w:rsidP="00E8210B">
      <w:pPr>
        <w:widowControl w:val="0"/>
        <w:numPr>
          <w:ilvl w:val="0"/>
          <w:numId w:val="13"/>
        </w:numPr>
        <w:tabs>
          <w:tab w:val="clear" w:pos="0"/>
        </w:tabs>
        <w:autoSpaceDE w:val="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geodetsko-katastarske usluge </w:t>
      </w:r>
    </w:p>
    <w:p w14:paraId="63B8A0D1" w14:textId="77777777" w:rsidR="00593724" w:rsidRPr="009F2C4E" w:rsidRDefault="00593724" w:rsidP="00E8210B">
      <w:pPr>
        <w:widowControl w:val="0"/>
        <w:numPr>
          <w:ilvl w:val="0"/>
          <w:numId w:val="13"/>
        </w:numPr>
        <w:tabs>
          <w:tab w:val="clear" w:pos="0"/>
        </w:tabs>
        <w:autoSpaceDE w:val="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ostale intelektualne usluge – projektna dokumentacija</w:t>
      </w:r>
    </w:p>
    <w:p w14:paraId="3CFE64CB" w14:textId="77777777" w:rsidR="00593724" w:rsidRPr="009F2C4E" w:rsidRDefault="00593724" w:rsidP="00E8210B">
      <w:pPr>
        <w:pStyle w:val="ListParagraph"/>
        <w:numPr>
          <w:ilvl w:val="0"/>
          <w:numId w:val="13"/>
        </w:numPr>
        <w:ind w:right="23"/>
        <w:jc w:val="both"/>
        <w:rPr>
          <w:bCs/>
          <w:i/>
          <w:iCs/>
          <w:szCs w:val="22"/>
          <w:lang w:val="hr-HR"/>
        </w:rPr>
      </w:pPr>
      <w:r w:rsidRPr="009F2C4E">
        <w:rPr>
          <w:bCs/>
          <w:szCs w:val="22"/>
          <w:lang w:val="hr-HR"/>
        </w:rPr>
        <w:t>ostale intelektualne usluge - za legalizaciju Gradskih objekata.</w:t>
      </w:r>
    </w:p>
    <w:p w14:paraId="066D84AF" w14:textId="77777777" w:rsidR="00593724" w:rsidRPr="009F2C4E" w:rsidRDefault="00593724" w:rsidP="00593724">
      <w:pPr>
        <w:ind w:right="23"/>
        <w:jc w:val="both"/>
        <w:rPr>
          <w:rFonts w:cs="Times New Roman"/>
          <w:bCs/>
          <w:szCs w:val="22"/>
          <w:lang w:val="hr-HR"/>
        </w:rPr>
      </w:pPr>
    </w:p>
    <w:p w14:paraId="3287E53F" w14:textId="77777777" w:rsidR="00593724" w:rsidRPr="009F2C4E" w:rsidRDefault="00593724" w:rsidP="00593724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2.</w:t>
      </w:r>
    </w:p>
    <w:p w14:paraId="22727A28" w14:textId="77777777" w:rsidR="00593724" w:rsidRPr="009F2C4E" w:rsidRDefault="00593724" w:rsidP="00593724">
      <w:pPr>
        <w:rPr>
          <w:rFonts w:cs="Times New Roman"/>
          <w:bCs/>
          <w:szCs w:val="22"/>
          <w:lang w:val="hr-HR"/>
        </w:rPr>
      </w:pPr>
    </w:p>
    <w:p w14:paraId="1CC502F6" w14:textId="77777777" w:rsidR="00593724" w:rsidRPr="009F2C4E" w:rsidRDefault="00593724" w:rsidP="0059372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Proračunu Grada Požege za 2021. godinu predviđaju se sredstva naknade za zadržavanje nezakonito izgrađenih zgrada u prostoru na području Grada Požege za 2021. godinu, u iznosu od 150.000,00 kuna, a utrošit će se kako slijedi:</w:t>
      </w:r>
    </w:p>
    <w:p w14:paraId="4D0F5435" w14:textId="77777777" w:rsidR="00593724" w:rsidRPr="009F2C4E" w:rsidRDefault="00593724" w:rsidP="00593724">
      <w:pPr>
        <w:rPr>
          <w:rFonts w:cs="Times New Roman"/>
          <w:bCs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93724" w:rsidRPr="009F2C4E" w14:paraId="08A17CCE" w14:textId="77777777" w:rsidTr="00370CFF">
        <w:tc>
          <w:tcPr>
            <w:tcW w:w="9062" w:type="dxa"/>
            <w:gridSpan w:val="2"/>
          </w:tcPr>
          <w:p w14:paraId="601E61F9" w14:textId="77777777" w:rsidR="00593724" w:rsidRPr="009F2C4E" w:rsidRDefault="0059372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PLANIRANI RASHOD OD PRIKUPLJENIH SREDSTAVA NAKNADE ZA ZADRŽAVANJE NEZAKONITO IZGRAĐENIH ZGRADA U PROSTORU NA PODRUČJU GRADA POŽEGE ZA 2021. GODINU</w:t>
            </w:r>
          </w:p>
        </w:tc>
      </w:tr>
      <w:tr w:rsidR="00593724" w:rsidRPr="009F2C4E" w14:paraId="74767A2A" w14:textId="77777777" w:rsidTr="00370CFF">
        <w:tc>
          <w:tcPr>
            <w:tcW w:w="9062" w:type="dxa"/>
            <w:gridSpan w:val="2"/>
          </w:tcPr>
          <w:p w14:paraId="363D9B2A" w14:textId="77777777" w:rsidR="00593724" w:rsidRPr="009F2C4E" w:rsidRDefault="00593724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Aktivnost A150001 GEODETSKO-KATASTARSKE USLUGE</w:t>
            </w:r>
          </w:p>
        </w:tc>
      </w:tr>
      <w:tr w:rsidR="00593724" w:rsidRPr="009F2C4E" w14:paraId="0EF44863" w14:textId="77777777" w:rsidTr="00370CFF">
        <w:tc>
          <w:tcPr>
            <w:tcW w:w="6658" w:type="dxa"/>
          </w:tcPr>
          <w:p w14:paraId="00398A48" w14:textId="77777777" w:rsidR="00593724" w:rsidRPr="009F2C4E" w:rsidRDefault="0059372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Geodetsko-katastarske usluge</w:t>
            </w:r>
          </w:p>
        </w:tc>
        <w:tc>
          <w:tcPr>
            <w:tcW w:w="2404" w:type="dxa"/>
          </w:tcPr>
          <w:p w14:paraId="3A7AAAB9" w14:textId="77777777" w:rsidR="00593724" w:rsidRPr="009F2C4E" w:rsidRDefault="0059372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80.000,00</w:t>
            </w:r>
          </w:p>
        </w:tc>
      </w:tr>
      <w:tr w:rsidR="00593724" w:rsidRPr="009F2C4E" w14:paraId="33B6BD93" w14:textId="77777777" w:rsidTr="00370CFF">
        <w:tc>
          <w:tcPr>
            <w:tcW w:w="6658" w:type="dxa"/>
          </w:tcPr>
          <w:p w14:paraId="4C89C346" w14:textId="77777777" w:rsidR="00593724" w:rsidRPr="009F2C4E" w:rsidRDefault="00593724" w:rsidP="00370CFF">
            <w:pPr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Ostale intelektualne usluge – projektna dokumentacija</w:t>
            </w:r>
          </w:p>
        </w:tc>
        <w:tc>
          <w:tcPr>
            <w:tcW w:w="2404" w:type="dxa"/>
          </w:tcPr>
          <w:p w14:paraId="5C152EF1" w14:textId="77777777" w:rsidR="00593724" w:rsidRPr="009F2C4E" w:rsidRDefault="0059372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60.000,00</w:t>
            </w:r>
          </w:p>
        </w:tc>
      </w:tr>
      <w:tr w:rsidR="00593724" w:rsidRPr="009F2C4E" w14:paraId="72046A59" w14:textId="77777777" w:rsidTr="00370CFF">
        <w:tc>
          <w:tcPr>
            <w:tcW w:w="6658" w:type="dxa"/>
          </w:tcPr>
          <w:p w14:paraId="04938B12" w14:textId="77777777" w:rsidR="00593724" w:rsidRPr="009F2C4E" w:rsidRDefault="00593724" w:rsidP="00370CFF">
            <w:pPr>
              <w:rPr>
                <w:rFonts w:cs="Times New Roman"/>
                <w:bCs/>
                <w:szCs w:val="22"/>
                <w:lang w:val="hr-HR"/>
              </w:rPr>
            </w:pPr>
            <w:bookmarkStart w:id="23" w:name="_Hlk56195526"/>
            <w:r w:rsidRPr="009F2C4E">
              <w:rPr>
                <w:rFonts w:cs="Times New Roman"/>
                <w:bCs/>
                <w:szCs w:val="22"/>
                <w:lang w:val="hr-HR"/>
              </w:rPr>
              <w:t>Ostale intelektualne usluge-za legalizaciju Gradskih objekata</w:t>
            </w:r>
            <w:bookmarkEnd w:id="23"/>
          </w:p>
        </w:tc>
        <w:tc>
          <w:tcPr>
            <w:tcW w:w="2404" w:type="dxa"/>
          </w:tcPr>
          <w:p w14:paraId="2B4ADCC6" w14:textId="77777777" w:rsidR="00593724" w:rsidRPr="009F2C4E" w:rsidRDefault="0059372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10.000,00</w:t>
            </w:r>
          </w:p>
        </w:tc>
      </w:tr>
      <w:tr w:rsidR="00593724" w:rsidRPr="009F2C4E" w14:paraId="4404383F" w14:textId="77777777" w:rsidTr="00370CFF">
        <w:tc>
          <w:tcPr>
            <w:tcW w:w="6658" w:type="dxa"/>
          </w:tcPr>
          <w:p w14:paraId="2E70D10B" w14:textId="77777777" w:rsidR="00593724" w:rsidRPr="009F2C4E" w:rsidRDefault="0059372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t>UKUPNO:</w:t>
            </w:r>
          </w:p>
        </w:tc>
        <w:tc>
          <w:tcPr>
            <w:tcW w:w="2404" w:type="dxa"/>
          </w:tcPr>
          <w:p w14:paraId="39105E73" w14:textId="77777777" w:rsidR="00593724" w:rsidRPr="009F2C4E" w:rsidRDefault="00593724" w:rsidP="00370CFF">
            <w:pPr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begin"/>
            </w:r>
            <w:r w:rsidRPr="009F2C4E">
              <w:rPr>
                <w:rFonts w:cs="Times New Roman"/>
                <w:bCs/>
                <w:szCs w:val="22"/>
                <w:lang w:val="hr-HR"/>
              </w:rPr>
              <w:instrText xml:space="preserve"> =SUM(ABOVE) \# "#.##0,00" </w:instrTex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separate"/>
            </w:r>
            <w:r w:rsidRPr="009F2C4E">
              <w:rPr>
                <w:rFonts w:cs="Times New Roman"/>
                <w:bCs/>
                <w:noProof/>
                <w:szCs w:val="22"/>
                <w:lang w:val="hr-HR"/>
              </w:rPr>
              <w:t>150.000,00</w:t>
            </w:r>
            <w:r w:rsidRPr="009F2C4E">
              <w:rPr>
                <w:rFonts w:cs="Times New Roman"/>
                <w:bCs/>
                <w:szCs w:val="22"/>
                <w:lang w:val="hr-HR"/>
              </w:rPr>
              <w:fldChar w:fldCharType="end"/>
            </w:r>
          </w:p>
        </w:tc>
      </w:tr>
    </w:tbl>
    <w:p w14:paraId="70EE93E3" w14:textId="77777777" w:rsidR="00593724" w:rsidRPr="009F2C4E" w:rsidRDefault="00593724" w:rsidP="00593724">
      <w:pPr>
        <w:jc w:val="both"/>
        <w:rPr>
          <w:rFonts w:cs="Times New Roman"/>
          <w:bCs/>
          <w:szCs w:val="22"/>
          <w:u w:val="single"/>
          <w:lang w:val="hr-HR"/>
        </w:rPr>
      </w:pPr>
    </w:p>
    <w:p w14:paraId="0BAC64DA" w14:textId="77777777" w:rsidR="00593724" w:rsidRPr="009F2C4E" w:rsidRDefault="00593724" w:rsidP="00593724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Članak 3.</w:t>
      </w:r>
    </w:p>
    <w:p w14:paraId="6FA5BC8F" w14:textId="77777777" w:rsidR="00593724" w:rsidRPr="009F2C4E" w:rsidRDefault="00593724" w:rsidP="00593724">
      <w:pPr>
        <w:jc w:val="both"/>
        <w:rPr>
          <w:rFonts w:cs="Times New Roman"/>
          <w:bCs/>
          <w:szCs w:val="22"/>
          <w:lang w:val="hr-HR"/>
        </w:rPr>
      </w:pPr>
    </w:p>
    <w:p w14:paraId="443FB116" w14:textId="77777777" w:rsidR="00593724" w:rsidRPr="009F2C4E" w:rsidRDefault="00593724" w:rsidP="0059372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Ovaj će se Program </w:t>
      </w:r>
      <w:bookmarkStart w:id="24" w:name="_Hlk56195923"/>
      <w:r w:rsidRPr="009F2C4E">
        <w:rPr>
          <w:rFonts w:cs="Times New Roman"/>
          <w:bCs/>
          <w:szCs w:val="22"/>
          <w:lang w:val="hr-HR"/>
        </w:rPr>
        <w:t>objaviti u Službenim novinama Grada Požege.</w:t>
      </w:r>
    </w:p>
    <w:bookmarkEnd w:id="24"/>
    <w:p w14:paraId="25558C62" w14:textId="677F3089" w:rsidR="00593724" w:rsidRPr="009F2C4E" w:rsidRDefault="00593724" w:rsidP="00675324">
      <w:pPr>
        <w:rPr>
          <w:rFonts w:cs="Times New Roman"/>
          <w:bCs/>
          <w:szCs w:val="24"/>
          <w:lang w:val="hr-HR"/>
        </w:rPr>
      </w:pPr>
    </w:p>
    <w:p w14:paraId="7CF94B3E" w14:textId="7437B84B" w:rsidR="00416D61" w:rsidRPr="009F2C4E" w:rsidRDefault="00416D61" w:rsidP="00416D61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>Ad. 7.</w:t>
      </w:r>
    </w:p>
    <w:p w14:paraId="63D9A4FC" w14:textId="633A2831" w:rsidR="00416D61" w:rsidRPr="009F2C4E" w:rsidRDefault="0029258D" w:rsidP="0029258D">
      <w:pPr>
        <w:pStyle w:val="ListParagraph"/>
        <w:ind w:left="1428"/>
        <w:rPr>
          <w:b/>
          <w:szCs w:val="22"/>
          <w:lang w:val="hr-HR"/>
        </w:rPr>
      </w:pPr>
      <w:r w:rsidRPr="009F2C4E">
        <w:rPr>
          <w:b/>
          <w:szCs w:val="22"/>
          <w:lang w:val="hr-HR"/>
        </w:rPr>
        <w:t>I.</w:t>
      </w:r>
      <w:r w:rsidR="00132F0F" w:rsidRPr="009F2C4E">
        <w:rPr>
          <w:b/>
          <w:szCs w:val="22"/>
          <w:lang w:val="hr-HR"/>
        </w:rPr>
        <w:t xml:space="preserve"> </w:t>
      </w:r>
      <w:r w:rsidR="007611DE" w:rsidRPr="009F2C4E">
        <w:rPr>
          <w:b/>
          <w:szCs w:val="22"/>
          <w:lang w:val="hr-HR"/>
        </w:rPr>
        <w:t>Izmjena Programa utroška sredstava šumskog doprinosa za 2021. godinu</w:t>
      </w:r>
    </w:p>
    <w:p w14:paraId="21D8662C" w14:textId="77777777" w:rsidR="009861D3" w:rsidRPr="009F2C4E" w:rsidRDefault="009861D3" w:rsidP="008B5183">
      <w:pPr>
        <w:rPr>
          <w:rFonts w:cs="Times New Roman"/>
          <w:bCs/>
          <w:szCs w:val="22"/>
          <w:lang w:val="hr-HR"/>
        </w:rPr>
      </w:pPr>
    </w:p>
    <w:p w14:paraId="174C1B16" w14:textId="6F6FE64B" w:rsidR="00132F0F" w:rsidRPr="009F2C4E" w:rsidRDefault="00132F0F" w:rsidP="00132F0F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</w:t>
      </w:r>
      <w:r w:rsidRPr="009F2C4E">
        <w:rPr>
          <w:rFonts w:cs="Times New Roman"/>
          <w:bCs/>
          <w:cap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daje riječ Gradonačelniku</w:t>
      </w:r>
      <w:r w:rsidR="000C595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daje riječ Andreji Menđel, pročelnici Upravnog odjela za komunalne djelatnosti i gospodarenje kako bi obrazložila </w:t>
      </w:r>
      <w:r w:rsidR="00255FF1" w:rsidRPr="009F2C4E">
        <w:rPr>
          <w:rFonts w:cs="Times New Roman"/>
          <w:bCs/>
          <w:szCs w:val="22"/>
          <w:lang w:val="hr-HR"/>
        </w:rPr>
        <w:t>I. Izmjene Programa utroška sredstava šumskog doprinosa za 2021. godinu.</w:t>
      </w:r>
    </w:p>
    <w:p w14:paraId="5DB7D8CE" w14:textId="77777777" w:rsidR="00132F0F" w:rsidRPr="009F2C4E" w:rsidRDefault="00132F0F" w:rsidP="00132F0F">
      <w:pPr>
        <w:jc w:val="both"/>
        <w:rPr>
          <w:rFonts w:cs="Times New Roman"/>
          <w:bCs/>
          <w:szCs w:val="22"/>
          <w:lang w:val="hr-HR"/>
        </w:rPr>
      </w:pPr>
    </w:p>
    <w:p w14:paraId="7105516A" w14:textId="72088E85" w:rsidR="00132F0F" w:rsidRPr="009F2C4E" w:rsidRDefault="00132F0F" w:rsidP="00132F0F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ANDREJA MENĐEL - daje kratko obrazloženje predmetn</w:t>
      </w:r>
      <w:r w:rsidR="00255FF1" w:rsidRPr="009F2C4E">
        <w:rPr>
          <w:rFonts w:cs="Times New Roman"/>
          <w:bCs/>
          <w:szCs w:val="22"/>
          <w:lang w:val="hr-HR"/>
        </w:rPr>
        <w:t>og Programa.</w:t>
      </w:r>
    </w:p>
    <w:p w14:paraId="74115600" w14:textId="77777777" w:rsidR="00132F0F" w:rsidRPr="009F2C4E" w:rsidRDefault="00132F0F" w:rsidP="008B5183">
      <w:pPr>
        <w:jc w:val="both"/>
        <w:rPr>
          <w:rFonts w:cs="Times New Roman"/>
          <w:bCs/>
          <w:szCs w:val="22"/>
          <w:lang w:val="hr-HR"/>
        </w:rPr>
      </w:pPr>
    </w:p>
    <w:p w14:paraId="581D4000" w14:textId="77777777" w:rsidR="00132F0F" w:rsidRPr="009F2C4E" w:rsidRDefault="00132F0F" w:rsidP="00132F0F">
      <w:pPr>
        <w:pStyle w:val="ListParagraph"/>
        <w:ind w:left="0" w:firstLine="720"/>
        <w:jc w:val="both"/>
        <w:rPr>
          <w:bCs/>
          <w:szCs w:val="22"/>
          <w:lang w:val="hr-HR"/>
        </w:rPr>
      </w:pPr>
      <w:r w:rsidRPr="009F2C4E">
        <w:rPr>
          <w:bCs/>
          <w:szCs w:val="22"/>
          <w:lang w:val="hr-HR"/>
        </w:rPr>
        <w:t xml:space="preserve">PREDSJEDNIK - otvara raspravu. </w:t>
      </w:r>
    </w:p>
    <w:p w14:paraId="752D1F88" w14:textId="77777777" w:rsidR="00132F0F" w:rsidRPr="009F2C4E" w:rsidRDefault="00132F0F" w:rsidP="008B5183">
      <w:pPr>
        <w:jc w:val="both"/>
        <w:rPr>
          <w:bCs/>
          <w:szCs w:val="22"/>
          <w:lang w:val="hr-HR"/>
        </w:rPr>
      </w:pPr>
    </w:p>
    <w:p w14:paraId="5F1F94F2" w14:textId="196E254B" w:rsidR="00132F0F" w:rsidRPr="009F2C4E" w:rsidRDefault="00132F0F" w:rsidP="00132F0F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zaključuje raspravu, stavlja na glasovanje </w:t>
      </w:r>
      <w:r w:rsidR="00255FF1" w:rsidRPr="009F2C4E">
        <w:rPr>
          <w:rFonts w:cs="Times New Roman"/>
          <w:bCs/>
          <w:szCs w:val="22"/>
          <w:lang w:val="hr-HR"/>
        </w:rPr>
        <w:t xml:space="preserve">I. </w:t>
      </w:r>
      <w:r w:rsidR="00B126BE" w:rsidRPr="009F2C4E">
        <w:rPr>
          <w:rFonts w:cs="Times New Roman"/>
          <w:bCs/>
          <w:szCs w:val="22"/>
          <w:lang w:val="hr-HR"/>
        </w:rPr>
        <w:t>I</w:t>
      </w:r>
      <w:r w:rsidR="00255FF1" w:rsidRPr="009F2C4E">
        <w:rPr>
          <w:rFonts w:cs="Times New Roman"/>
          <w:bCs/>
          <w:szCs w:val="22"/>
          <w:lang w:val="hr-HR"/>
        </w:rPr>
        <w:t xml:space="preserve">zmjene Programa utroška sredstava šumskog doprinosa za 2021. godinu </w:t>
      </w:r>
      <w:r w:rsidRPr="009F2C4E">
        <w:rPr>
          <w:rFonts w:cs="Times New Roman"/>
          <w:bCs/>
          <w:szCs w:val="22"/>
          <w:lang w:val="hr-HR"/>
        </w:rPr>
        <w:t xml:space="preserve">i konstatira da je Gradsko vijeće Grada Požege, </w:t>
      </w:r>
      <w:r w:rsidR="00D558DA" w:rsidRPr="009F2C4E">
        <w:rPr>
          <w:rFonts w:cs="Times New Roman"/>
          <w:bCs/>
          <w:szCs w:val="22"/>
          <w:lang w:val="hr-HR"/>
        </w:rPr>
        <w:t xml:space="preserve">bez rasprave, </w:t>
      </w:r>
      <w:r w:rsidRPr="009F2C4E">
        <w:rPr>
          <w:rFonts w:cs="Times New Roman"/>
          <w:bCs/>
          <w:szCs w:val="22"/>
          <w:lang w:val="hr-HR"/>
        </w:rPr>
        <w:t>jednoglasno (s</w:t>
      </w:r>
      <w:r w:rsidR="00D558DA" w:rsidRPr="009F2C4E">
        <w:rPr>
          <w:rFonts w:cs="Times New Roman"/>
          <w:bCs/>
          <w:szCs w:val="22"/>
          <w:lang w:val="hr-HR"/>
        </w:rPr>
        <w:t>a</w:t>
      </w:r>
      <w:r w:rsidRPr="009F2C4E">
        <w:rPr>
          <w:rFonts w:cs="Times New Roman"/>
          <w:bCs/>
          <w:szCs w:val="22"/>
          <w:lang w:val="hr-HR"/>
        </w:rPr>
        <w:t xml:space="preserve"> 16 glasova za) usvojilo</w:t>
      </w:r>
    </w:p>
    <w:p w14:paraId="59A20185" w14:textId="77777777" w:rsidR="00132F0F" w:rsidRPr="009F2C4E" w:rsidRDefault="00132F0F" w:rsidP="008B5183">
      <w:pPr>
        <w:rPr>
          <w:rFonts w:cs="Times New Roman"/>
          <w:bCs/>
          <w:szCs w:val="24"/>
          <w:lang w:val="hr-HR"/>
        </w:rPr>
      </w:pPr>
    </w:p>
    <w:p w14:paraId="4DF9F98D" w14:textId="77777777" w:rsidR="00B126BE" w:rsidRPr="009F2C4E" w:rsidRDefault="00B126BE" w:rsidP="00B126BE">
      <w:pPr>
        <w:ind w:left="3552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I. IZMJENE PROGRAMA</w:t>
      </w:r>
    </w:p>
    <w:p w14:paraId="09E77CBB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bookmarkStart w:id="25" w:name="_Hlk63158737"/>
      <w:r w:rsidRPr="009F2C4E">
        <w:rPr>
          <w:rFonts w:cs="Times New Roman"/>
          <w:bCs/>
          <w:szCs w:val="22"/>
          <w:lang w:val="hr-HR"/>
        </w:rPr>
        <w:t>utroška sredstava šumskog doprinosa u 2021. godini</w:t>
      </w:r>
    </w:p>
    <w:bookmarkEnd w:id="25"/>
    <w:p w14:paraId="10A8C8A2" w14:textId="77777777" w:rsidR="00B126BE" w:rsidRPr="009F2C4E" w:rsidRDefault="00B126BE" w:rsidP="00B126BE">
      <w:pPr>
        <w:rPr>
          <w:rFonts w:cs="Times New Roman"/>
          <w:bCs/>
          <w:szCs w:val="22"/>
          <w:lang w:val="hr-HR"/>
        </w:rPr>
      </w:pPr>
    </w:p>
    <w:p w14:paraId="3625B942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I.</w:t>
      </w:r>
    </w:p>
    <w:p w14:paraId="6040DA9D" w14:textId="77777777" w:rsidR="00B126BE" w:rsidRPr="009F2C4E" w:rsidRDefault="00B126BE" w:rsidP="00B126BE">
      <w:pPr>
        <w:rPr>
          <w:rFonts w:cs="Times New Roman"/>
          <w:bCs/>
          <w:szCs w:val="22"/>
          <w:lang w:val="hr-HR"/>
        </w:rPr>
      </w:pPr>
    </w:p>
    <w:p w14:paraId="330F975F" w14:textId="77777777" w:rsidR="00B126BE" w:rsidRPr="009F2C4E" w:rsidRDefault="00B126BE" w:rsidP="00B126BE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Ovom I. Izmjenom Programa utroška sredstava šumskog doprinosa mijenja se Program utroška sredstava šumskog doprinosa u 2021. godini (Službene novine Grada Požege, broj: 2/21.. - u nastavku teksta: Program).</w:t>
      </w:r>
    </w:p>
    <w:p w14:paraId="782EE549" w14:textId="77777777" w:rsidR="00B126BE" w:rsidRPr="009F2C4E" w:rsidRDefault="00B126BE" w:rsidP="00B126BE">
      <w:pPr>
        <w:rPr>
          <w:rFonts w:cs="Times New Roman"/>
          <w:bCs/>
          <w:szCs w:val="22"/>
          <w:lang w:val="hr-HR"/>
        </w:rPr>
      </w:pPr>
    </w:p>
    <w:p w14:paraId="3A1F1030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II.</w:t>
      </w:r>
    </w:p>
    <w:p w14:paraId="54BCE637" w14:textId="77777777" w:rsidR="00B126BE" w:rsidRPr="009F2C4E" w:rsidRDefault="00B126BE" w:rsidP="00B126BE">
      <w:pPr>
        <w:rPr>
          <w:rFonts w:cs="Times New Roman"/>
          <w:bCs/>
          <w:szCs w:val="22"/>
          <w:lang w:val="hr-HR"/>
        </w:rPr>
      </w:pPr>
    </w:p>
    <w:p w14:paraId="6DD8B195" w14:textId="77777777" w:rsidR="00B126BE" w:rsidRPr="009F2C4E" w:rsidRDefault="00B126BE" w:rsidP="00B126BE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Točka III. Programa mijenja se i glasi:</w:t>
      </w:r>
    </w:p>
    <w:p w14:paraId="2D2186A9" w14:textId="77777777" w:rsidR="00B126BE" w:rsidRPr="009F2C4E" w:rsidRDefault="00B126BE" w:rsidP="00B126BE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„U Proračunu Grada Požege za 2021. godinu planirana su sredstva šumskog doprinosa u iznosu 140.000,00 kuna.</w:t>
      </w:r>
    </w:p>
    <w:p w14:paraId="7A37B9AA" w14:textId="77777777" w:rsidR="00B126BE" w:rsidRPr="009F2C4E" w:rsidRDefault="00B126BE" w:rsidP="00B126BE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Sredstva iz stavka 1. ove točke koristit će se za izgradnju komunalne infrastrukture i to za izgradnju i dodatna ulaganja u prometnice - nerazvrstane ceste (Kapitalni projekt K150001).“</w:t>
      </w:r>
    </w:p>
    <w:p w14:paraId="46DA9868" w14:textId="77777777" w:rsidR="00B126BE" w:rsidRPr="009F2C4E" w:rsidRDefault="00B126BE" w:rsidP="00B126BE">
      <w:pPr>
        <w:jc w:val="both"/>
        <w:rPr>
          <w:rFonts w:cs="Times New Roman"/>
          <w:bCs/>
          <w:szCs w:val="22"/>
          <w:lang w:val="hr-HR"/>
        </w:rPr>
      </w:pPr>
    </w:p>
    <w:p w14:paraId="4B15AC1E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III. </w:t>
      </w:r>
    </w:p>
    <w:p w14:paraId="1978C8AD" w14:textId="77777777" w:rsidR="00B126BE" w:rsidRPr="009F2C4E" w:rsidRDefault="00B126BE" w:rsidP="00B126BE">
      <w:pPr>
        <w:rPr>
          <w:rFonts w:cs="Times New Roman"/>
          <w:bCs/>
          <w:szCs w:val="22"/>
          <w:lang w:val="hr-HR"/>
        </w:rPr>
      </w:pPr>
    </w:p>
    <w:p w14:paraId="49B75D27" w14:textId="77777777" w:rsidR="00B126BE" w:rsidRPr="009F2C4E" w:rsidRDefault="00B126BE" w:rsidP="00B126BE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Ovaj će se Program  objaviti u  Službenim novinama Grada Požege.</w:t>
      </w:r>
    </w:p>
    <w:p w14:paraId="1A7D85E0" w14:textId="2B21AEE3" w:rsidR="00B126BE" w:rsidRPr="009F2C4E" w:rsidRDefault="00B126BE" w:rsidP="00B126BE">
      <w:pPr>
        <w:jc w:val="both"/>
        <w:rPr>
          <w:rFonts w:cs="Times New Roman"/>
          <w:bCs/>
          <w:color w:val="000000"/>
          <w:szCs w:val="22"/>
          <w:lang w:val="hr-HR"/>
        </w:rPr>
      </w:pPr>
    </w:p>
    <w:p w14:paraId="1D25B623" w14:textId="6CFCE788" w:rsidR="00BB40B4" w:rsidRPr="009F2C4E" w:rsidRDefault="00BB40B4" w:rsidP="00BB40B4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>Ad. 8.</w:t>
      </w:r>
    </w:p>
    <w:p w14:paraId="2A751711" w14:textId="5C01FFFE" w:rsidR="00A94D9C" w:rsidRPr="009F2C4E" w:rsidRDefault="008B5183" w:rsidP="00BB40B4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>P</w:t>
      </w:r>
      <w:r w:rsidR="00BB40B4" w:rsidRPr="009F2C4E">
        <w:rPr>
          <w:rFonts w:cs="Times New Roman"/>
          <w:b/>
          <w:szCs w:val="22"/>
          <w:lang w:val="hr-HR"/>
        </w:rPr>
        <w:t>rijedlog Odluke o</w:t>
      </w:r>
      <w:r w:rsidR="00255FF1" w:rsidRPr="009F2C4E">
        <w:rPr>
          <w:rFonts w:cs="Times New Roman"/>
          <w:b/>
          <w:szCs w:val="22"/>
          <w:lang w:val="hr-HR"/>
        </w:rPr>
        <w:t xml:space="preserve"> sufinanciranju troškova Katoličke osnovne škole </w:t>
      </w:r>
      <w:r w:rsidR="00A94D9C" w:rsidRPr="009F2C4E">
        <w:rPr>
          <w:rFonts w:cs="Times New Roman"/>
          <w:b/>
          <w:szCs w:val="22"/>
          <w:lang w:val="hr-HR"/>
        </w:rPr>
        <w:t xml:space="preserve">u Požegi </w:t>
      </w:r>
    </w:p>
    <w:p w14:paraId="4AC915BC" w14:textId="45A41989" w:rsidR="00BB40B4" w:rsidRPr="009F2C4E" w:rsidRDefault="00A94D9C" w:rsidP="00BB40B4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>u školskoj godini 2021/2022</w:t>
      </w:r>
      <w:r w:rsidR="008B5183" w:rsidRPr="009F2C4E">
        <w:rPr>
          <w:rFonts w:cs="Times New Roman"/>
          <w:b/>
          <w:szCs w:val="22"/>
          <w:lang w:val="hr-HR"/>
        </w:rPr>
        <w:t>.</w:t>
      </w:r>
    </w:p>
    <w:p w14:paraId="641A1F82" w14:textId="77777777" w:rsidR="00A94D9C" w:rsidRPr="009F2C4E" w:rsidRDefault="00A94D9C" w:rsidP="008B5183">
      <w:pPr>
        <w:rPr>
          <w:rFonts w:cs="Times New Roman"/>
          <w:bCs/>
          <w:szCs w:val="22"/>
          <w:lang w:val="hr-HR"/>
        </w:rPr>
      </w:pPr>
    </w:p>
    <w:p w14:paraId="4AF4252B" w14:textId="46C38A46" w:rsidR="00A94D9C" w:rsidRPr="009F2C4E" w:rsidRDefault="00A94D9C" w:rsidP="00A94D9C">
      <w:pPr>
        <w:ind w:firstLine="708"/>
        <w:jc w:val="both"/>
        <w:rPr>
          <w:rStyle w:val="FontStyle21"/>
          <w:b w:val="0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 daje riječ Gradonačelniku</w:t>
      </w:r>
      <w:r w:rsidR="000C5959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potom daje riječ pročelnici Ljiljani Bilen </w:t>
      </w:r>
      <w:r w:rsidR="000C5959" w:rsidRPr="009F2C4E">
        <w:rPr>
          <w:rFonts w:cs="Times New Roman"/>
          <w:bCs/>
          <w:szCs w:val="22"/>
          <w:lang w:val="hr-HR"/>
        </w:rPr>
        <w:t xml:space="preserve">kako bi </w:t>
      </w:r>
      <w:r w:rsidRPr="009F2C4E">
        <w:rPr>
          <w:rFonts w:cs="Times New Roman"/>
          <w:bCs/>
          <w:szCs w:val="22"/>
          <w:lang w:val="hr-HR"/>
        </w:rPr>
        <w:t>obrazloži</w:t>
      </w:r>
      <w:r w:rsidR="000C5959" w:rsidRPr="009F2C4E">
        <w:rPr>
          <w:rFonts w:cs="Times New Roman"/>
          <w:bCs/>
          <w:szCs w:val="22"/>
          <w:lang w:val="hr-HR"/>
        </w:rPr>
        <w:t xml:space="preserve">la </w:t>
      </w:r>
      <w:r w:rsidRPr="009F2C4E">
        <w:rPr>
          <w:rFonts w:cs="Times New Roman"/>
          <w:bCs/>
          <w:szCs w:val="22"/>
          <w:lang w:val="hr-HR"/>
        </w:rPr>
        <w:t xml:space="preserve">ovu točku dnevnog reda. </w:t>
      </w:r>
      <w:r w:rsidRPr="009F2C4E">
        <w:rPr>
          <w:rStyle w:val="FontStyle21"/>
          <w:b w:val="0"/>
          <w:lang w:val="hr-HR"/>
        </w:rPr>
        <w:t xml:space="preserve"> </w:t>
      </w:r>
    </w:p>
    <w:p w14:paraId="1342CB4D" w14:textId="77777777" w:rsidR="00A94D9C" w:rsidRPr="009F2C4E" w:rsidRDefault="00A94D9C" w:rsidP="008B5183">
      <w:pPr>
        <w:jc w:val="both"/>
        <w:rPr>
          <w:rStyle w:val="FontStyle21"/>
          <w:b w:val="0"/>
          <w:lang w:val="hr-HR"/>
        </w:rPr>
      </w:pPr>
    </w:p>
    <w:p w14:paraId="047DF2F0" w14:textId="77777777" w:rsidR="00A94D9C" w:rsidRPr="009F2C4E" w:rsidRDefault="00A94D9C" w:rsidP="00A94D9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Style w:val="FontStyle21"/>
          <w:b w:val="0"/>
          <w:lang w:val="hr-HR"/>
        </w:rPr>
        <w:t>LJILJANA BILEN - daje kratko obrazloženje u svezi predmetne Odluke.</w:t>
      </w:r>
    </w:p>
    <w:p w14:paraId="6EDD89DF" w14:textId="77777777" w:rsidR="00A94D9C" w:rsidRPr="009F2C4E" w:rsidRDefault="00A94D9C" w:rsidP="008B5183">
      <w:pPr>
        <w:pStyle w:val="BodyText0"/>
        <w:rPr>
          <w:rFonts w:ascii="Times New Roman" w:hAnsi="Times New Roman" w:cs="Times New Roman"/>
          <w:bCs/>
          <w:sz w:val="22"/>
          <w:szCs w:val="22"/>
        </w:rPr>
      </w:pPr>
    </w:p>
    <w:p w14:paraId="43FF220D" w14:textId="53C68817" w:rsidR="00A94D9C" w:rsidRPr="009F2C4E" w:rsidRDefault="00A94D9C" w:rsidP="00A94D9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 otvara raspravu.</w:t>
      </w:r>
    </w:p>
    <w:p w14:paraId="44BD76C1" w14:textId="41DC9577" w:rsidR="00A94D9C" w:rsidRPr="009F2C4E" w:rsidRDefault="00A94D9C" w:rsidP="008B5183">
      <w:pPr>
        <w:rPr>
          <w:rFonts w:cs="Times New Roman"/>
          <w:bCs/>
          <w:szCs w:val="22"/>
          <w:lang w:val="hr-HR"/>
        </w:rPr>
      </w:pPr>
    </w:p>
    <w:p w14:paraId="465EC222" w14:textId="3D12A404" w:rsidR="00A94D9C" w:rsidRPr="009F2C4E" w:rsidRDefault="00A94D9C" w:rsidP="00A94D9C">
      <w:pPr>
        <w:ind w:firstLine="708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raspravi je sudjelovao vijećnik</w:t>
      </w:r>
      <w:r w:rsidR="000C5959" w:rsidRPr="009F2C4E">
        <w:rPr>
          <w:rFonts w:cs="Times New Roman"/>
          <w:bCs/>
          <w:szCs w:val="22"/>
          <w:lang w:val="hr-HR"/>
        </w:rPr>
        <w:t xml:space="preserve">, dr.sc. </w:t>
      </w:r>
      <w:r w:rsidRPr="009F2C4E">
        <w:rPr>
          <w:rFonts w:cs="Times New Roman"/>
          <w:bCs/>
          <w:szCs w:val="22"/>
          <w:lang w:val="hr-HR"/>
        </w:rPr>
        <w:t>Dinko Zima.</w:t>
      </w:r>
    </w:p>
    <w:p w14:paraId="0DFD4A84" w14:textId="072EDFEA" w:rsidR="00A94D9C" w:rsidRPr="009F2C4E" w:rsidRDefault="00A94D9C" w:rsidP="008B5183">
      <w:pPr>
        <w:rPr>
          <w:rFonts w:cs="Times New Roman"/>
          <w:bCs/>
          <w:szCs w:val="22"/>
          <w:lang w:val="hr-HR"/>
        </w:rPr>
      </w:pPr>
    </w:p>
    <w:p w14:paraId="33CD6BEF" w14:textId="177038A4" w:rsidR="00A94D9C" w:rsidRPr="009F2C4E" w:rsidRDefault="00A94D9C" w:rsidP="00A94D9C">
      <w:pPr>
        <w:pStyle w:val="Tijeloteksta23"/>
        <w:ind w:right="23" w:firstLine="720"/>
        <w:jc w:val="both"/>
        <w:rPr>
          <w:bCs/>
          <w:caps w:val="0"/>
          <w:sz w:val="22"/>
          <w:szCs w:val="22"/>
        </w:rPr>
      </w:pPr>
      <w:r w:rsidRPr="009F2C4E">
        <w:rPr>
          <w:bCs/>
          <w:sz w:val="22"/>
          <w:szCs w:val="22"/>
        </w:rPr>
        <w:lastRenderedPageBreak/>
        <w:t xml:space="preserve">PREDSJEDNIK- </w:t>
      </w:r>
      <w:r w:rsidRPr="009F2C4E">
        <w:rPr>
          <w:bCs/>
          <w:caps w:val="0"/>
          <w:sz w:val="22"/>
          <w:szCs w:val="22"/>
        </w:rPr>
        <w:t xml:space="preserve">stavlja na glasovanje Odluku o sufinanciranju troškova </w:t>
      </w:r>
      <w:r w:rsidR="004910A2" w:rsidRPr="009F2C4E">
        <w:rPr>
          <w:bCs/>
          <w:caps w:val="0"/>
          <w:sz w:val="22"/>
          <w:szCs w:val="22"/>
        </w:rPr>
        <w:t>Katoličke osnovne škole u Požegi u školskoj godini 2021/2022. i</w:t>
      </w:r>
      <w:r w:rsidRPr="009F2C4E">
        <w:rPr>
          <w:bCs/>
          <w:caps w:val="0"/>
          <w:sz w:val="22"/>
          <w:szCs w:val="22"/>
        </w:rPr>
        <w:t xml:space="preserve"> konstatira da je Gradsko vijeće Grada Požege, jednoglasno (s 1</w:t>
      </w:r>
      <w:r w:rsidR="004910A2" w:rsidRPr="009F2C4E">
        <w:rPr>
          <w:bCs/>
          <w:caps w:val="0"/>
          <w:sz w:val="22"/>
          <w:szCs w:val="22"/>
        </w:rPr>
        <w:t>6</w:t>
      </w:r>
      <w:r w:rsidRPr="009F2C4E">
        <w:rPr>
          <w:bCs/>
          <w:caps w:val="0"/>
          <w:sz w:val="22"/>
          <w:szCs w:val="22"/>
        </w:rPr>
        <w:t xml:space="preserve"> glasova za) usvojilo</w:t>
      </w:r>
    </w:p>
    <w:p w14:paraId="7B426465" w14:textId="77777777" w:rsidR="00A94D9C" w:rsidRPr="009F2C4E" w:rsidRDefault="00A94D9C" w:rsidP="00675324">
      <w:pPr>
        <w:rPr>
          <w:rFonts w:cs="Times New Roman"/>
          <w:bCs/>
          <w:szCs w:val="22"/>
          <w:lang w:val="hr-HR"/>
        </w:rPr>
      </w:pPr>
    </w:p>
    <w:p w14:paraId="05B00526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O D L U K U</w:t>
      </w:r>
    </w:p>
    <w:p w14:paraId="4CC231B6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o sufinanciranju troškova Katoličke osnovne škole u Požegi u  školskoj godini 2021./2022.</w:t>
      </w:r>
    </w:p>
    <w:p w14:paraId="50F9E1B7" w14:textId="77777777" w:rsidR="00B126BE" w:rsidRPr="009F2C4E" w:rsidRDefault="00B126BE" w:rsidP="00B126BE">
      <w:pPr>
        <w:rPr>
          <w:rFonts w:eastAsia="Arial Unicode MS" w:cs="Times New Roman"/>
          <w:bCs/>
          <w:szCs w:val="22"/>
          <w:lang w:val="hr-HR"/>
        </w:rPr>
      </w:pPr>
    </w:p>
    <w:p w14:paraId="1D551814" w14:textId="77777777" w:rsidR="00B126BE" w:rsidRPr="009F2C4E" w:rsidRDefault="00B126BE" w:rsidP="00B126BE">
      <w:pPr>
        <w:jc w:val="center"/>
        <w:rPr>
          <w:rFonts w:eastAsia="Arial Unicode MS"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Članak 1.</w:t>
      </w:r>
    </w:p>
    <w:p w14:paraId="64896EA3" w14:textId="77777777" w:rsidR="00B126BE" w:rsidRPr="009F2C4E" w:rsidRDefault="00B126BE" w:rsidP="008B5183">
      <w:pPr>
        <w:rPr>
          <w:rFonts w:eastAsia="Arial Unicode MS" w:cs="Times New Roman"/>
          <w:bCs/>
          <w:szCs w:val="22"/>
          <w:lang w:val="hr-HR"/>
        </w:rPr>
      </w:pPr>
    </w:p>
    <w:p w14:paraId="430B8305" w14:textId="025FCBE0" w:rsidR="001053E2" w:rsidRPr="009F2C4E" w:rsidRDefault="00B126BE" w:rsidP="008B5183">
      <w:pPr>
        <w:ind w:firstLine="708"/>
        <w:jc w:val="both"/>
        <w:rPr>
          <w:rFonts w:eastAsia="Arial Unicode MS"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>Grad Požega će u školskoj godini 2021./2022. sufinancirati troškove Katoličke osnove škole u Požegi (u nastavku teksta: Katolička škola), kako slijedi:</w:t>
      </w:r>
    </w:p>
    <w:p w14:paraId="567338D9" w14:textId="77777777" w:rsidR="001053E2" w:rsidRPr="009F2C4E" w:rsidRDefault="001053E2" w:rsidP="008B5183">
      <w:pPr>
        <w:jc w:val="both"/>
        <w:rPr>
          <w:rFonts w:eastAsia="Arial Unicode MS" w:cs="Times New Roman"/>
          <w:bCs/>
          <w:szCs w:val="22"/>
          <w:lang w:val="hr-HR"/>
        </w:rPr>
      </w:pPr>
    </w:p>
    <w:tbl>
      <w:tblPr>
        <w:tblW w:w="89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56"/>
        <w:gridCol w:w="4107"/>
        <w:gridCol w:w="3772"/>
      </w:tblGrid>
      <w:tr w:rsidR="00B126BE" w:rsidRPr="009F2C4E" w14:paraId="5DE2A500" w14:textId="77777777" w:rsidTr="00370CFF">
        <w:trPr>
          <w:trHeight w:val="196"/>
          <w:jc w:val="center"/>
        </w:trPr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5B0BDB" w14:textId="77777777" w:rsidR="00B126BE" w:rsidRPr="009F2C4E" w:rsidRDefault="00B126BE" w:rsidP="00E8210B">
            <w:pPr>
              <w:pStyle w:val="ListParagraph"/>
              <w:numPr>
                <w:ilvl w:val="0"/>
                <w:numId w:val="14"/>
              </w:numPr>
              <w:jc w:val="center"/>
              <w:rPr>
                <w:bCs/>
                <w:szCs w:val="22"/>
              </w:rPr>
            </w:pPr>
            <w:r w:rsidRPr="009F2C4E">
              <w:rPr>
                <w:rFonts w:eastAsia="Arial Unicode MS"/>
                <w:bCs/>
                <w:szCs w:val="22"/>
              </w:rPr>
              <w:t>MATERIJALNI TROŠKOVI</w:t>
            </w:r>
          </w:p>
        </w:tc>
      </w:tr>
      <w:tr w:rsidR="00B126BE" w:rsidRPr="009F2C4E" w14:paraId="2B73E368" w14:textId="77777777" w:rsidTr="00370CFF">
        <w:trPr>
          <w:trHeight w:val="241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E0E609" w14:textId="77777777" w:rsidR="00B126BE" w:rsidRPr="009F2C4E" w:rsidRDefault="00B126BE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RED.BR.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E5DCD6" w14:textId="77777777" w:rsidR="00B126BE" w:rsidRPr="009F2C4E" w:rsidRDefault="00B126BE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MJESEC I GODINA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55B0FF" w14:textId="77777777" w:rsidR="00B126BE" w:rsidRPr="009F2C4E" w:rsidRDefault="00B126BE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IZNOS</w:t>
            </w:r>
          </w:p>
        </w:tc>
      </w:tr>
      <w:tr w:rsidR="00B126BE" w:rsidRPr="009F2C4E" w14:paraId="30F57441" w14:textId="77777777" w:rsidTr="00370CFF">
        <w:trPr>
          <w:trHeight w:val="260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7D7AD" w14:textId="77777777" w:rsidR="00B126BE" w:rsidRPr="009F2C4E" w:rsidRDefault="00B126BE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9BD3C" w14:textId="77777777" w:rsidR="00B126BE" w:rsidRPr="009F2C4E" w:rsidRDefault="00B126BE" w:rsidP="00370CFF">
            <w:pPr>
              <w:ind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rujan 2021.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ED7D88" w14:textId="77777777" w:rsidR="00B126BE" w:rsidRPr="009F2C4E" w:rsidRDefault="00B126BE" w:rsidP="00370CFF">
            <w:pPr>
              <w:ind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10. 000,00 kn</w:t>
            </w:r>
          </w:p>
        </w:tc>
      </w:tr>
      <w:tr w:rsidR="00B126BE" w:rsidRPr="009F2C4E" w14:paraId="67EB575F" w14:textId="77777777" w:rsidTr="00370CFF">
        <w:trPr>
          <w:trHeight w:val="135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79B964" w14:textId="77777777" w:rsidR="00B126BE" w:rsidRPr="009F2C4E" w:rsidRDefault="00B126BE" w:rsidP="00370CFF">
            <w:pPr>
              <w:jc w:val="center"/>
              <w:rPr>
                <w:rFonts w:eastAsia="Arial Unicode MS"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CA165E" w14:textId="77777777" w:rsidR="00B126BE" w:rsidRPr="009F2C4E" w:rsidRDefault="00B126BE" w:rsidP="00370CFF">
            <w:pPr>
              <w:ind w:right="185"/>
              <w:jc w:val="right"/>
              <w:rPr>
                <w:rFonts w:eastAsia="Arial Unicode MS"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listopad 2021. - svibanj 2022.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C8FF00" w14:textId="77777777" w:rsidR="00B126BE" w:rsidRPr="009F2C4E" w:rsidRDefault="00B126BE" w:rsidP="00370CFF">
            <w:pPr>
              <w:ind w:right="185"/>
              <w:jc w:val="right"/>
              <w:rPr>
                <w:rFonts w:eastAsia="Arial Unicode MS"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15.000,00 kn (mjesečno)</w:t>
            </w:r>
          </w:p>
        </w:tc>
      </w:tr>
      <w:tr w:rsidR="00B126BE" w:rsidRPr="009F2C4E" w14:paraId="730B16B9" w14:textId="77777777" w:rsidTr="00370CFF">
        <w:trPr>
          <w:trHeight w:val="153"/>
          <w:jc w:val="center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83D671" w14:textId="77777777" w:rsidR="00B126BE" w:rsidRPr="009F2C4E" w:rsidRDefault="00B126BE" w:rsidP="00370CFF">
            <w:pPr>
              <w:jc w:val="center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3.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C67B5A" w14:textId="77777777" w:rsidR="00B126BE" w:rsidRPr="009F2C4E" w:rsidRDefault="00B126BE" w:rsidP="00370CFF">
            <w:pPr>
              <w:ind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 xml:space="preserve">lipanj 2022.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76FE6A" w14:textId="77777777" w:rsidR="00B126BE" w:rsidRPr="009F2C4E" w:rsidRDefault="00B126BE" w:rsidP="00370CFF">
            <w:pPr>
              <w:ind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 xml:space="preserve">10.000,00 kn </w:t>
            </w:r>
          </w:p>
        </w:tc>
      </w:tr>
      <w:tr w:rsidR="00B126BE" w:rsidRPr="009F2C4E" w14:paraId="4BAFC63B" w14:textId="77777777" w:rsidTr="00370CFF">
        <w:trPr>
          <w:trHeight w:val="185"/>
          <w:jc w:val="center"/>
        </w:trPr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73BED5" w14:textId="77777777" w:rsidR="00B126BE" w:rsidRPr="009F2C4E" w:rsidRDefault="00B126BE" w:rsidP="00370CFF">
            <w:pPr>
              <w:ind w:right="185" w:firstLine="708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U k u p n o :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6C9C29" w14:textId="77777777" w:rsidR="00B126BE" w:rsidRPr="009F2C4E" w:rsidRDefault="00B126BE" w:rsidP="00370CFF">
            <w:pPr>
              <w:ind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140.000,00 kn</w:t>
            </w:r>
          </w:p>
        </w:tc>
      </w:tr>
      <w:tr w:rsidR="00B126BE" w:rsidRPr="009F2C4E" w14:paraId="1909F41A" w14:textId="77777777" w:rsidTr="00370CFF">
        <w:trPr>
          <w:trHeight w:val="217"/>
          <w:jc w:val="center"/>
        </w:trPr>
        <w:tc>
          <w:tcPr>
            <w:tcW w:w="8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54B0A8" w14:textId="77777777" w:rsidR="00B126BE" w:rsidRPr="009F2C4E" w:rsidRDefault="00B126BE" w:rsidP="00E8210B">
            <w:pPr>
              <w:pStyle w:val="ListParagraph"/>
              <w:numPr>
                <w:ilvl w:val="0"/>
                <w:numId w:val="14"/>
              </w:numPr>
              <w:ind w:right="185"/>
              <w:jc w:val="center"/>
              <w:rPr>
                <w:bCs/>
                <w:szCs w:val="22"/>
              </w:rPr>
            </w:pPr>
            <w:r w:rsidRPr="009F2C4E">
              <w:rPr>
                <w:rFonts w:eastAsia="Arial Unicode MS"/>
                <w:bCs/>
                <w:szCs w:val="22"/>
              </w:rPr>
              <w:t>PLAĆA ZA DVA UČITELJA U PRODUŽENOM BORAVKU</w:t>
            </w:r>
          </w:p>
        </w:tc>
      </w:tr>
      <w:tr w:rsidR="00B126BE" w:rsidRPr="009F2C4E" w14:paraId="1002AE75" w14:textId="77777777" w:rsidTr="00370CFF">
        <w:trPr>
          <w:trHeight w:val="121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E63F78" w14:textId="77777777" w:rsidR="00B126BE" w:rsidRPr="009F2C4E" w:rsidRDefault="00B126BE" w:rsidP="00370CFF">
            <w:pPr>
              <w:ind w:left="748"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RAZDOBLJE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DB702" w14:textId="77777777" w:rsidR="00B126BE" w:rsidRPr="009F2C4E" w:rsidRDefault="00B126BE" w:rsidP="00370CFF">
            <w:pPr>
              <w:ind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IZNOS</w:t>
            </w:r>
          </w:p>
        </w:tc>
      </w:tr>
      <w:tr w:rsidR="00B126BE" w:rsidRPr="009F2C4E" w14:paraId="5082F833" w14:textId="77777777" w:rsidTr="00370CFF">
        <w:trPr>
          <w:trHeight w:val="167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EB732D" w14:textId="77777777" w:rsidR="00B126BE" w:rsidRPr="009F2C4E" w:rsidRDefault="00B126BE" w:rsidP="00370CFF">
            <w:pPr>
              <w:ind w:left="1457"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 xml:space="preserve">rujan 2021. - 30. lipanj 2022.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AE79C9" w14:textId="77777777" w:rsidR="00B126BE" w:rsidRPr="009F2C4E" w:rsidRDefault="00B126BE" w:rsidP="00370CFF">
            <w:pPr>
              <w:ind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180.000,00 kn</w:t>
            </w:r>
          </w:p>
        </w:tc>
      </w:tr>
      <w:tr w:rsidR="00B126BE" w:rsidRPr="009F2C4E" w14:paraId="5606FCE1" w14:textId="77777777" w:rsidTr="00370CFF">
        <w:trPr>
          <w:trHeight w:val="72"/>
          <w:jc w:val="center"/>
        </w:trPr>
        <w:tc>
          <w:tcPr>
            <w:tcW w:w="5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7890BF" w14:textId="77777777" w:rsidR="00B126BE" w:rsidRPr="009F2C4E" w:rsidRDefault="00B126BE" w:rsidP="00370CFF">
            <w:pPr>
              <w:ind w:right="185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ab/>
              <w:t>S v e u k u p n o (1 + 2) :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55CF84" w14:textId="77777777" w:rsidR="00B126BE" w:rsidRPr="009F2C4E" w:rsidRDefault="00B126BE" w:rsidP="00370CFF">
            <w:pPr>
              <w:ind w:right="185"/>
              <w:jc w:val="right"/>
              <w:rPr>
                <w:rFonts w:cs="Times New Roman"/>
                <w:bCs/>
                <w:szCs w:val="22"/>
                <w:lang w:val="hr-HR"/>
              </w:rPr>
            </w:pPr>
            <w:r w:rsidRPr="009F2C4E">
              <w:rPr>
                <w:rFonts w:eastAsia="Arial Unicode MS" w:cs="Times New Roman"/>
                <w:bCs/>
                <w:szCs w:val="22"/>
                <w:lang w:val="hr-HR"/>
              </w:rPr>
              <w:t>320.000,00 kn</w:t>
            </w:r>
          </w:p>
        </w:tc>
      </w:tr>
    </w:tbl>
    <w:p w14:paraId="65201C60" w14:textId="77777777" w:rsidR="00B126BE" w:rsidRPr="009F2C4E" w:rsidRDefault="00B126BE" w:rsidP="00B126BE">
      <w:pPr>
        <w:jc w:val="both"/>
        <w:rPr>
          <w:rFonts w:eastAsia="Arial Unicode MS" w:cs="Times New Roman"/>
          <w:bCs/>
          <w:szCs w:val="22"/>
          <w:lang w:val="hr-HR"/>
        </w:rPr>
      </w:pPr>
    </w:p>
    <w:p w14:paraId="1BED8A82" w14:textId="77777777" w:rsidR="00B126BE" w:rsidRPr="009F2C4E" w:rsidRDefault="00B126BE" w:rsidP="00D558DA">
      <w:pPr>
        <w:pStyle w:val="Tijeloteksta-uvlaka21"/>
        <w:ind w:left="0" w:firstLine="0"/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Članak 2.</w:t>
      </w:r>
    </w:p>
    <w:p w14:paraId="02E76BD5" w14:textId="77777777" w:rsidR="00B126BE" w:rsidRPr="009F2C4E" w:rsidRDefault="00B126BE" w:rsidP="008B5183">
      <w:pPr>
        <w:pStyle w:val="Tijeloteksta-uvlaka21"/>
        <w:ind w:left="0" w:firstLine="0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03206C40" w14:textId="77777777" w:rsidR="00B126BE" w:rsidRPr="009F2C4E" w:rsidRDefault="00B126BE" w:rsidP="00B126BE">
      <w:pPr>
        <w:pStyle w:val="Tijeloteksta-uvlaka21"/>
        <w:ind w:left="142" w:firstLine="566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Iznos iz članka 1. ove Odluke doznačit će se Katoličkoj osnovnoj školi u Požegi do petnaestog u mjesecu, za protekli mjesec.</w:t>
      </w:r>
    </w:p>
    <w:p w14:paraId="0DE58AA1" w14:textId="77777777" w:rsidR="00B126BE" w:rsidRPr="009F2C4E" w:rsidRDefault="00B126BE" w:rsidP="008B5183">
      <w:pPr>
        <w:pStyle w:val="Tijeloteksta-uvlaka21"/>
        <w:ind w:left="0" w:firstLine="0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3A03EF84" w14:textId="301D0AF8" w:rsidR="00B126BE" w:rsidRPr="009F2C4E" w:rsidRDefault="00B126BE" w:rsidP="00D558DA">
      <w:pPr>
        <w:pStyle w:val="Tijeloteksta-uvlaka21"/>
        <w:ind w:left="0" w:firstLine="0"/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Članak 3.</w:t>
      </w:r>
    </w:p>
    <w:p w14:paraId="4408738A" w14:textId="77777777" w:rsidR="00B126BE" w:rsidRPr="009F2C4E" w:rsidRDefault="00B126BE" w:rsidP="008B5183">
      <w:pPr>
        <w:pStyle w:val="Tijeloteksta-uvlaka21"/>
        <w:ind w:left="0" w:firstLine="0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3453B92" w14:textId="77777777" w:rsidR="00B126BE" w:rsidRPr="009F2C4E" w:rsidRDefault="00B126BE" w:rsidP="00B126BE">
      <w:pPr>
        <w:pStyle w:val="Tijeloteksta-uvlaka21"/>
        <w:ind w:hanging="426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Ova Odluka stupa na snagu osmog dana od dana objave u Službenim novinama Grada Požege.</w:t>
      </w:r>
    </w:p>
    <w:p w14:paraId="620AF99F" w14:textId="77777777" w:rsidR="00B126BE" w:rsidRPr="009F2C4E" w:rsidRDefault="00B126BE" w:rsidP="00B126BE">
      <w:pPr>
        <w:rPr>
          <w:rFonts w:eastAsia="Arial Unicode MS" w:cs="Times New Roman"/>
          <w:bCs/>
          <w:szCs w:val="22"/>
          <w:lang w:val="hr-HR"/>
        </w:rPr>
      </w:pPr>
    </w:p>
    <w:p w14:paraId="1358B019" w14:textId="40F7F226" w:rsidR="00395262" w:rsidRPr="009F2C4E" w:rsidRDefault="00395262" w:rsidP="00395262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 xml:space="preserve">Ad. </w:t>
      </w:r>
      <w:r w:rsidR="00256A3D" w:rsidRPr="009F2C4E">
        <w:rPr>
          <w:rFonts w:cs="Times New Roman"/>
          <w:b/>
          <w:szCs w:val="22"/>
          <w:lang w:val="hr-HR"/>
        </w:rPr>
        <w:t>9</w:t>
      </w:r>
      <w:r w:rsidRPr="009F2C4E">
        <w:rPr>
          <w:rFonts w:cs="Times New Roman"/>
          <w:b/>
          <w:szCs w:val="22"/>
          <w:lang w:val="hr-HR"/>
        </w:rPr>
        <w:t>.</w:t>
      </w:r>
    </w:p>
    <w:p w14:paraId="4C6873DE" w14:textId="44F52C43" w:rsidR="00395262" w:rsidRPr="009F2C4E" w:rsidRDefault="00395262" w:rsidP="00395262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 xml:space="preserve">Prijedlog Odluke o </w:t>
      </w:r>
      <w:r w:rsidR="004910A2" w:rsidRPr="009F2C4E">
        <w:rPr>
          <w:rFonts w:cs="Times New Roman"/>
          <w:b/>
          <w:szCs w:val="22"/>
          <w:lang w:val="hr-HR"/>
        </w:rPr>
        <w:t>izmjeni i dopuni Odluke o parkiranju</w:t>
      </w:r>
    </w:p>
    <w:p w14:paraId="54405EF9" w14:textId="44886533" w:rsidR="008B5183" w:rsidRPr="009F2C4E" w:rsidRDefault="008B5183" w:rsidP="008B5183">
      <w:pPr>
        <w:jc w:val="both"/>
        <w:rPr>
          <w:rFonts w:cs="Times New Roman"/>
          <w:bCs/>
          <w:szCs w:val="22"/>
          <w:lang w:val="hr-HR"/>
        </w:rPr>
      </w:pPr>
    </w:p>
    <w:p w14:paraId="138828E7" w14:textId="026195A9" w:rsidR="00B81F97" w:rsidRPr="009F2C4E" w:rsidRDefault="00B81F97" w:rsidP="00B81F97">
      <w:pPr>
        <w:ind w:firstLine="708"/>
        <w:jc w:val="both"/>
        <w:rPr>
          <w:rStyle w:val="FontStyle21"/>
          <w:b w:val="0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6F2B75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daje riječ Gradonačelniku</w:t>
      </w:r>
      <w:r w:rsidR="001307A4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koji</w:t>
      </w:r>
      <w:r w:rsidR="001307A4" w:rsidRPr="009F2C4E">
        <w:rPr>
          <w:rFonts w:cs="Times New Roman"/>
          <w:bCs/>
          <w:szCs w:val="22"/>
          <w:lang w:val="hr-HR"/>
        </w:rPr>
        <w:t xml:space="preserve"> d</w:t>
      </w:r>
      <w:r w:rsidRPr="009F2C4E">
        <w:rPr>
          <w:rFonts w:cs="Times New Roman"/>
          <w:bCs/>
          <w:szCs w:val="22"/>
          <w:lang w:val="hr-HR"/>
        </w:rPr>
        <w:t xml:space="preserve">aje riječ pročelnici Ljiljani Bilen </w:t>
      </w:r>
      <w:r w:rsidR="006B0477" w:rsidRPr="009F2C4E">
        <w:rPr>
          <w:rFonts w:cs="Times New Roman"/>
          <w:bCs/>
          <w:szCs w:val="22"/>
          <w:lang w:val="hr-HR"/>
        </w:rPr>
        <w:t xml:space="preserve">kako bi </w:t>
      </w:r>
      <w:r w:rsidRPr="009F2C4E">
        <w:rPr>
          <w:rFonts w:cs="Times New Roman"/>
          <w:bCs/>
          <w:szCs w:val="22"/>
          <w:lang w:val="hr-HR"/>
        </w:rPr>
        <w:t xml:space="preserve"> obrazloži</w:t>
      </w:r>
      <w:r w:rsidR="006B0477" w:rsidRPr="009F2C4E">
        <w:rPr>
          <w:rFonts w:cs="Times New Roman"/>
          <w:bCs/>
          <w:szCs w:val="22"/>
          <w:lang w:val="hr-HR"/>
        </w:rPr>
        <w:t>la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6F2B75" w:rsidRPr="009F2C4E">
        <w:rPr>
          <w:rFonts w:cs="Times New Roman"/>
          <w:bCs/>
          <w:szCs w:val="22"/>
          <w:lang w:val="hr-HR"/>
        </w:rPr>
        <w:t>ovu točku dnevnog reda.</w:t>
      </w:r>
    </w:p>
    <w:p w14:paraId="7C7804F1" w14:textId="23629115" w:rsidR="00B81F97" w:rsidRPr="009F2C4E" w:rsidRDefault="00B81F97" w:rsidP="008B5183">
      <w:pPr>
        <w:jc w:val="both"/>
        <w:rPr>
          <w:rStyle w:val="FontStyle21"/>
          <w:b w:val="0"/>
          <w:lang w:val="hr-HR"/>
        </w:rPr>
      </w:pPr>
    </w:p>
    <w:p w14:paraId="17648C1A" w14:textId="45D1F183" w:rsidR="00B81F97" w:rsidRPr="009F2C4E" w:rsidRDefault="00B81F97" w:rsidP="00B81F9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Style w:val="FontStyle21"/>
          <w:b w:val="0"/>
          <w:lang w:val="hr-HR"/>
        </w:rPr>
        <w:t xml:space="preserve">LJILJANA BILEN </w:t>
      </w:r>
      <w:r w:rsidR="006F2B75" w:rsidRPr="009F2C4E">
        <w:rPr>
          <w:rStyle w:val="FontStyle21"/>
          <w:b w:val="0"/>
          <w:lang w:val="hr-HR"/>
        </w:rPr>
        <w:t>-</w:t>
      </w:r>
      <w:r w:rsidRPr="009F2C4E">
        <w:rPr>
          <w:rStyle w:val="FontStyle21"/>
          <w:b w:val="0"/>
          <w:lang w:val="hr-HR"/>
        </w:rPr>
        <w:t xml:space="preserve"> daje kratko obrazloženje predmetne Odluke.</w:t>
      </w:r>
    </w:p>
    <w:p w14:paraId="39C80EE5" w14:textId="77777777" w:rsidR="00395262" w:rsidRPr="009F2C4E" w:rsidRDefault="00395262" w:rsidP="008B5183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2D896C7" w14:textId="77777777" w:rsidR="00395262" w:rsidRPr="009F2C4E" w:rsidRDefault="00395262" w:rsidP="00395262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2A1D3BF7" w14:textId="77777777" w:rsidR="00395262" w:rsidRPr="009F2C4E" w:rsidRDefault="00395262" w:rsidP="00395262">
      <w:pPr>
        <w:rPr>
          <w:rFonts w:cs="Times New Roman"/>
          <w:bCs/>
          <w:szCs w:val="22"/>
          <w:lang w:val="hr-HR"/>
        </w:rPr>
      </w:pPr>
    </w:p>
    <w:p w14:paraId="6CDF9C46" w14:textId="74B728B1" w:rsidR="00395262" w:rsidRPr="009F2C4E" w:rsidRDefault="00395262" w:rsidP="008B5183">
      <w:pPr>
        <w:ind w:firstLine="708"/>
        <w:jc w:val="both"/>
        <w:rPr>
          <w:rFonts w:cs="Times New Roman"/>
          <w:bCs/>
          <w:cap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</w:t>
      </w:r>
      <w:r w:rsidR="006F2B75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- stavlja na glasovanje Odluku o </w:t>
      </w:r>
      <w:r w:rsidR="004910A2" w:rsidRPr="009F2C4E">
        <w:rPr>
          <w:rFonts w:cs="Times New Roman"/>
          <w:bCs/>
          <w:szCs w:val="22"/>
          <w:lang w:val="hr-HR"/>
        </w:rPr>
        <w:t xml:space="preserve">izmjeni i dopuni Odluke o parkiranju </w:t>
      </w:r>
      <w:r w:rsidR="006D4C1B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i konstatira da je Gradsko vijeće Grada Požege,</w:t>
      </w:r>
      <w:r w:rsidR="006B0477" w:rsidRPr="009F2C4E">
        <w:rPr>
          <w:rFonts w:cs="Times New Roman"/>
          <w:bCs/>
          <w:szCs w:val="22"/>
          <w:lang w:val="hr-HR"/>
        </w:rPr>
        <w:t xml:space="preserve"> bez rasprave, </w:t>
      </w:r>
      <w:r w:rsidRPr="009F2C4E">
        <w:rPr>
          <w:rFonts w:cs="Times New Roman"/>
          <w:bCs/>
          <w:szCs w:val="22"/>
          <w:lang w:val="hr-HR"/>
        </w:rPr>
        <w:t xml:space="preserve"> jednoglasno  (s 1</w:t>
      </w:r>
      <w:r w:rsidR="004910A2" w:rsidRPr="009F2C4E">
        <w:rPr>
          <w:rFonts w:cs="Times New Roman"/>
          <w:bCs/>
          <w:szCs w:val="22"/>
          <w:lang w:val="hr-HR"/>
        </w:rPr>
        <w:t>6</w:t>
      </w:r>
      <w:r w:rsidRPr="009F2C4E">
        <w:rPr>
          <w:rFonts w:cs="Times New Roman"/>
          <w:bCs/>
          <w:szCs w:val="22"/>
          <w:lang w:val="hr-HR"/>
        </w:rPr>
        <w:t xml:space="preserve"> glasova za ) usvojilo</w:t>
      </w:r>
    </w:p>
    <w:p w14:paraId="597B2236" w14:textId="77777777" w:rsidR="00395262" w:rsidRPr="009F2C4E" w:rsidRDefault="00395262" w:rsidP="00395262">
      <w:pPr>
        <w:pStyle w:val="Tijeloteksta23"/>
        <w:ind w:right="23" w:firstLine="720"/>
        <w:jc w:val="both"/>
        <w:rPr>
          <w:bCs/>
          <w:caps w:val="0"/>
          <w:sz w:val="22"/>
          <w:szCs w:val="22"/>
        </w:rPr>
      </w:pPr>
    </w:p>
    <w:p w14:paraId="2F5B83F0" w14:textId="7D9FA020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 D L U K U</w:t>
      </w:r>
    </w:p>
    <w:p w14:paraId="64E1591D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 izmjeni i dopuni Odluke o parkiranju</w:t>
      </w:r>
    </w:p>
    <w:p w14:paraId="34249FF4" w14:textId="77777777" w:rsidR="00B126BE" w:rsidRPr="009F2C4E" w:rsidRDefault="00B126BE" w:rsidP="00B126BE">
      <w:pPr>
        <w:jc w:val="both"/>
        <w:rPr>
          <w:rFonts w:cs="Times New Roman"/>
          <w:bCs/>
          <w:szCs w:val="22"/>
          <w:lang w:val="hr-HR"/>
        </w:rPr>
      </w:pPr>
    </w:p>
    <w:p w14:paraId="7C191520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1.</w:t>
      </w:r>
    </w:p>
    <w:p w14:paraId="694C6362" w14:textId="77777777" w:rsidR="00B126BE" w:rsidRPr="009F2C4E" w:rsidRDefault="00B126BE" w:rsidP="00B126BE">
      <w:pPr>
        <w:jc w:val="both"/>
        <w:rPr>
          <w:rFonts w:cs="Times New Roman"/>
          <w:bCs/>
          <w:szCs w:val="22"/>
          <w:lang w:val="hr-HR"/>
        </w:rPr>
      </w:pPr>
    </w:p>
    <w:p w14:paraId="328DA30F" w14:textId="75A0D23F" w:rsidR="008B5183" w:rsidRPr="009F2C4E" w:rsidRDefault="00B126BE" w:rsidP="008B518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Ovom Odlukom mijenja se i dopunjuje Odluka o parkiranju  (Službene novine Grada Požege, broj: 2/19. i 12/19.) (u nastavku teksta: Odluka).</w:t>
      </w:r>
    </w:p>
    <w:p w14:paraId="35AEB0AD" w14:textId="77777777" w:rsidR="008B5183" w:rsidRPr="009F2C4E" w:rsidRDefault="008B5183">
      <w:pPr>
        <w:suppressAutoHyphens w:val="0"/>
        <w:spacing w:after="160" w:line="259" w:lineRule="auto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br w:type="page"/>
      </w:r>
    </w:p>
    <w:p w14:paraId="0B23EC16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>Članak 2.</w:t>
      </w:r>
    </w:p>
    <w:p w14:paraId="7C24C38F" w14:textId="77777777" w:rsidR="00B126BE" w:rsidRPr="009F2C4E" w:rsidRDefault="00B126BE" w:rsidP="008B5183">
      <w:pPr>
        <w:rPr>
          <w:rFonts w:cs="Times New Roman"/>
          <w:bCs/>
          <w:szCs w:val="22"/>
          <w:lang w:val="hr-HR"/>
        </w:rPr>
      </w:pPr>
    </w:p>
    <w:p w14:paraId="296F2E4D" w14:textId="62464EDD" w:rsidR="00B126BE" w:rsidRPr="009F2C4E" w:rsidRDefault="00B126BE" w:rsidP="00B126BE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članku 9. stavku 1. Odluke iza riječi: „ulicama,“ brišu se riječi: „novinari medija s područja Grada Požege“.</w:t>
      </w:r>
    </w:p>
    <w:p w14:paraId="29500270" w14:textId="77777777" w:rsidR="00B126BE" w:rsidRPr="009F2C4E" w:rsidRDefault="00B126BE" w:rsidP="00B126BE">
      <w:pPr>
        <w:jc w:val="both"/>
        <w:rPr>
          <w:rFonts w:cs="Times New Roman"/>
          <w:bCs/>
          <w:szCs w:val="22"/>
          <w:lang w:val="hr-HR"/>
        </w:rPr>
      </w:pPr>
    </w:p>
    <w:p w14:paraId="7D7A3A95" w14:textId="2561E33A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Članak 3. </w:t>
      </w:r>
    </w:p>
    <w:p w14:paraId="5526534C" w14:textId="77777777" w:rsidR="00B126BE" w:rsidRPr="009F2C4E" w:rsidRDefault="00B126BE" w:rsidP="008B5183">
      <w:pPr>
        <w:rPr>
          <w:rFonts w:cs="Times New Roman"/>
          <w:bCs/>
          <w:szCs w:val="22"/>
          <w:lang w:val="hr-HR"/>
        </w:rPr>
      </w:pPr>
    </w:p>
    <w:p w14:paraId="4F441893" w14:textId="1494A806" w:rsidR="006B0477" w:rsidRPr="009F2C4E" w:rsidRDefault="006B0477" w:rsidP="006B0477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članku 12. stavku 4. Odluke iza riječi</w:t>
      </w:r>
      <w:r w:rsidR="00B4131C" w:rsidRPr="009F2C4E">
        <w:rPr>
          <w:rFonts w:cs="Times New Roman"/>
          <w:bCs/>
          <w:szCs w:val="22"/>
          <w:lang w:val="hr-HR"/>
        </w:rPr>
        <w:t>:</w:t>
      </w:r>
      <w:r w:rsidRPr="009F2C4E">
        <w:rPr>
          <w:rFonts w:cs="Times New Roman"/>
          <w:bCs/>
          <w:szCs w:val="22"/>
          <w:lang w:val="hr-HR"/>
        </w:rPr>
        <w:t xml:space="preserve"> „vozila“ briše se točka, stavlja se zarez i dodaju se riječi:„ te za vozila novinara medija čije tvrtke imaju sjedište ili predstavništvo na području Grada Požege.“</w:t>
      </w:r>
    </w:p>
    <w:p w14:paraId="026F9D24" w14:textId="77777777" w:rsidR="006B0477" w:rsidRPr="009F2C4E" w:rsidRDefault="006B0477" w:rsidP="006B0477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U istom članku Odluke, iza stavka 4. dodaje se novi stavak 5. koji glasi: </w:t>
      </w:r>
    </w:p>
    <w:p w14:paraId="0EEC2A79" w14:textId="77777777" w:rsidR="006B0477" w:rsidRPr="009F2C4E" w:rsidRDefault="006B0477" w:rsidP="006B0477">
      <w:pPr>
        <w:ind w:firstLine="720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„(5) Gradonačelnik može iznimno, svojom odlukom, u opravdanim slučajevima privremeno osloboditi plaćanja naknade za parkiranje i druge korisnike.“ </w:t>
      </w:r>
    </w:p>
    <w:p w14:paraId="74B0AD91" w14:textId="77777777" w:rsidR="00B126BE" w:rsidRPr="009F2C4E" w:rsidRDefault="00B126BE" w:rsidP="00B126BE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</w:pPr>
    </w:p>
    <w:p w14:paraId="38FF92FB" w14:textId="39D4631E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Članak 4.</w:t>
      </w:r>
    </w:p>
    <w:p w14:paraId="3FB6720A" w14:textId="77777777" w:rsidR="00B126BE" w:rsidRPr="009F2C4E" w:rsidRDefault="00B126BE" w:rsidP="00B126BE">
      <w:pPr>
        <w:jc w:val="both"/>
        <w:rPr>
          <w:rFonts w:cs="Times New Roman"/>
          <w:bCs/>
          <w:szCs w:val="22"/>
          <w:lang w:val="hr-HR"/>
        </w:rPr>
      </w:pPr>
    </w:p>
    <w:p w14:paraId="5541AEB7" w14:textId="25FEBAFC" w:rsidR="00B126BE" w:rsidRPr="009F2C4E" w:rsidRDefault="00B126BE" w:rsidP="008B518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Ova Odluka stupa na snagu osmog dana od </w:t>
      </w:r>
      <w:r w:rsidR="006B0477" w:rsidRPr="009F2C4E">
        <w:rPr>
          <w:rFonts w:cs="Times New Roman"/>
          <w:bCs/>
          <w:szCs w:val="22"/>
          <w:lang w:val="hr-HR"/>
        </w:rPr>
        <w:t xml:space="preserve">dana objave u </w:t>
      </w:r>
      <w:r w:rsidRPr="009F2C4E">
        <w:rPr>
          <w:rFonts w:cs="Times New Roman"/>
          <w:bCs/>
          <w:szCs w:val="22"/>
          <w:lang w:val="hr-HR"/>
        </w:rPr>
        <w:t>Službenim novinama Grada Požege.</w:t>
      </w:r>
    </w:p>
    <w:p w14:paraId="2440CB92" w14:textId="77777777" w:rsidR="00B4131C" w:rsidRPr="009F2C4E" w:rsidRDefault="00B4131C" w:rsidP="008B5183">
      <w:pPr>
        <w:rPr>
          <w:rFonts w:cs="Times New Roman"/>
          <w:bCs/>
          <w:szCs w:val="22"/>
        </w:rPr>
      </w:pPr>
    </w:p>
    <w:p w14:paraId="0AA2AE4C" w14:textId="3FB0351E" w:rsidR="006D4C1B" w:rsidRPr="009F2C4E" w:rsidRDefault="006D4C1B" w:rsidP="006D4C1B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>Ad. 10.</w:t>
      </w:r>
    </w:p>
    <w:p w14:paraId="1E054F56" w14:textId="22B9E5BB" w:rsidR="006D4C1B" w:rsidRPr="009F2C4E" w:rsidRDefault="006D4C1B" w:rsidP="008B5183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 xml:space="preserve">Prijedlog </w:t>
      </w:r>
      <w:r w:rsidR="00DE1169" w:rsidRPr="009F2C4E">
        <w:rPr>
          <w:rFonts w:cs="Times New Roman"/>
          <w:b/>
          <w:szCs w:val="22"/>
          <w:lang w:val="hr-HR"/>
        </w:rPr>
        <w:t xml:space="preserve">Javnog poziva za isticanje kandidatura za izbor članova i zamjenika članova </w:t>
      </w:r>
      <w:r w:rsidRPr="009F2C4E">
        <w:rPr>
          <w:rFonts w:cs="Times New Roman"/>
          <w:b/>
          <w:szCs w:val="22"/>
          <w:lang w:val="hr-HR"/>
        </w:rPr>
        <w:t xml:space="preserve"> </w:t>
      </w:r>
      <w:r w:rsidR="00DE1169" w:rsidRPr="009F2C4E">
        <w:rPr>
          <w:rFonts w:cs="Times New Roman"/>
          <w:b/>
          <w:szCs w:val="22"/>
          <w:lang w:val="hr-HR"/>
        </w:rPr>
        <w:t>Savjeta mladih Grada Požege</w:t>
      </w:r>
    </w:p>
    <w:p w14:paraId="4CC152C9" w14:textId="77777777" w:rsidR="006D4C1B" w:rsidRPr="009F2C4E" w:rsidRDefault="006D4C1B" w:rsidP="008B5183">
      <w:pPr>
        <w:rPr>
          <w:rFonts w:cs="Times New Roman"/>
          <w:bCs/>
          <w:szCs w:val="22"/>
          <w:lang w:val="hr-HR"/>
        </w:rPr>
      </w:pPr>
    </w:p>
    <w:p w14:paraId="0BB19BC1" w14:textId="679BC605" w:rsidR="00197CF3" w:rsidRPr="009F2C4E" w:rsidRDefault="00197CF3" w:rsidP="00197CF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6F2B75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daje riječ Gradonačelniku</w:t>
      </w:r>
      <w:r w:rsidR="00B4131C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potom daje riječ </w:t>
      </w:r>
      <w:r w:rsidR="00DE1169" w:rsidRPr="009F2C4E">
        <w:rPr>
          <w:rFonts w:cs="Times New Roman"/>
          <w:bCs/>
          <w:szCs w:val="22"/>
          <w:lang w:val="hr-HR"/>
        </w:rPr>
        <w:t xml:space="preserve">Ljiljani Bilen </w:t>
      </w:r>
      <w:r w:rsidRPr="009F2C4E">
        <w:rPr>
          <w:rFonts w:cs="Times New Roman"/>
          <w:bCs/>
          <w:szCs w:val="22"/>
          <w:lang w:val="hr-HR"/>
        </w:rPr>
        <w:t xml:space="preserve">kako bi obrazložila </w:t>
      </w:r>
      <w:r w:rsidR="00DE1169" w:rsidRPr="009F2C4E">
        <w:rPr>
          <w:rFonts w:cs="Times New Roman"/>
          <w:bCs/>
          <w:szCs w:val="22"/>
          <w:lang w:val="hr-HR"/>
        </w:rPr>
        <w:t>Javn</w:t>
      </w:r>
      <w:r w:rsidR="00B126BE" w:rsidRPr="009F2C4E">
        <w:rPr>
          <w:rFonts w:cs="Times New Roman"/>
          <w:bCs/>
          <w:szCs w:val="22"/>
          <w:lang w:val="hr-HR"/>
        </w:rPr>
        <w:t>i</w:t>
      </w:r>
      <w:r w:rsidR="00DE1169" w:rsidRPr="009F2C4E">
        <w:rPr>
          <w:rFonts w:cs="Times New Roman"/>
          <w:bCs/>
          <w:szCs w:val="22"/>
          <w:lang w:val="hr-HR"/>
        </w:rPr>
        <w:t xml:space="preserve"> poziv za isticanje kandidature za izbor članova i zamjenika članova Savjeta mladih Grada Požege.</w:t>
      </w:r>
    </w:p>
    <w:p w14:paraId="37B0F436" w14:textId="77777777" w:rsidR="00197CF3" w:rsidRPr="009F2C4E" w:rsidRDefault="00197CF3" w:rsidP="008B5183">
      <w:pPr>
        <w:jc w:val="both"/>
        <w:rPr>
          <w:rFonts w:cs="Times New Roman"/>
          <w:bCs/>
          <w:szCs w:val="22"/>
          <w:lang w:val="hr-HR"/>
        </w:rPr>
      </w:pPr>
    </w:p>
    <w:p w14:paraId="1A957ED5" w14:textId="23B3C0B4" w:rsidR="00197CF3" w:rsidRPr="009F2C4E" w:rsidRDefault="00DE1169" w:rsidP="00197CF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LJILJANA BILEN </w:t>
      </w:r>
      <w:r w:rsidR="006F2B75" w:rsidRPr="009F2C4E">
        <w:rPr>
          <w:rFonts w:cs="Times New Roman"/>
          <w:bCs/>
          <w:szCs w:val="22"/>
          <w:lang w:val="hr-HR"/>
        </w:rPr>
        <w:t>-</w:t>
      </w:r>
      <w:r w:rsidR="00197CF3" w:rsidRPr="009F2C4E">
        <w:rPr>
          <w:rFonts w:cs="Times New Roman"/>
          <w:bCs/>
          <w:szCs w:val="22"/>
          <w:lang w:val="hr-HR"/>
        </w:rPr>
        <w:t xml:space="preserve"> daje obrazloženje </w:t>
      </w:r>
      <w:r w:rsidR="00B4131C" w:rsidRPr="009F2C4E">
        <w:rPr>
          <w:rFonts w:cs="Times New Roman"/>
          <w:bCs/>
          <w:szCs w:val="22"/>
          <w:lang w:val="hr-HR"/>
        </w:rPr>
        <w:t>ove točke dnevnog reda.</w:t>
      </w:r>
    </w:p>
    <w:p w14:paraId="742F623B" w14:textId="77777777" w:rsidR="00197CF3" w:rsidRPr="009F2C4E" w:rsidRDefault="00197CF3" w:rsidP="00197CF3">
      <w:pPr>
        <w:jc w:val="both"/>
        <w:rPr>
          <w:rFonts w:cs="Times New Roman"/>
          <w:bCs/>
          <w:szCs w:val="22"/>
          <w:lang w:val="hr-HR"/>
        </w:rPr>
      </w:pPr>
    </w:p>
    <w:p w14:paraId="4FFF8DE7" w14:textId="77777777" w:rsidR="006D4C1B" w:rsidRPr="009F2C4E" w:rsidRDefault="006D4C1B" w:rsidP="006D4C1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19F3BD33" w14:textId="77777777" w:rsidR="006D4C1B" w:rsidRPr="009F2C4E" w:rsidRDefault="006D4C1B" w:rsidP="006D4C1B">
      <w:pPr>
        <w:rPr>
          <w:rFonts w:cs="Times New Roman"/>
          <w:bCs/>
          <w:szCs w:val="22"/>
          <w:lang w:val="hr-HR"/>
        </w:rPr>
      </w:pPr>
    </w:p>
    <w:p w14:paraId="31F07314" w14:textId="6A8AFB64" w:rsidR="006D4C1B" w:rsidRPr="009F2C4E" w:rsidRDefault="006D4C1B" w:rsidP="00DE1169">
      <w:pPr>
        <w:ind w:firstLine="708"/>
        <w:jc w:val="both"/>
        <w:rPr>
          <w:rFonts w:cs="Times New Roman"/>
          <w:bCs/>
          <w:cap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PREDSJEDNIK- stavlja na glasovanje </w:t>
      </w:r>
      <w:r w:rsidR="00DE1169" w:rsidRPr="009F2C4E">
        <w:rPr>
          <w:rFonts w:cs="Times New Roman"/>
          <w:bCs/>
          <w:szCs w:val="22"/>
          <w:lang w:val="hr-HR"/>
        </w:rPr>
        <w:t xml:space="preserve">Javni poziv za isticanje kandidature za izbor članova i zamjenika članova Savjeta mladih Grada Požege </w:t>
      </w:r>
      <w:r w:rsidRPr="009F2C4E">
        <w:rPr>
          <w:rFonts w:cs="Times New Roman"/>
          <w:bCs/>
          <w:szCs w:val="22"/>
          <w:lang w:val="hr-HR"/>
        </w:rPr>
        <w:t xml:space="preserve">i konstatira da je Gradsko vijeće Grada Požege, </w:t>
      </w:r>
      <w:r w:rsidR="00B4131C" w:rsidRPr="009F2C4E">
        <w:rPr>
          <w:rFonts w:cs="Times New Roman"/>
          <w:bCs/>
          <w:szCs w:val="22"/>
          <w:lang w:val="hr-HR"/>
        </w:rPr>
        <w:t>bez rasprave, j</w:t>
      </w:r>
      <w:r w:rsidRPr="009F2C4E">
        <w:rPr>
          <w:rFonts w:cs="Times New Roman"/>
          <w:bCs/>
          <w:szCs w:val="22"/>
          <w:lang w:val="hr-HR"/>
        </w:rPr>
        <w:t>ednoglasno  (s 1</w:t>
      </w:r>
      <w:r w:rsidR="00DE1169" w:rsidRPr="009F2C4E">
        <w:rPr>
          <w:rFonts w:cs="Times New Roman"/>
          <w:bCs/>
          <w:szCs w:val="22"/>
          <w:lang w:val="hr-HR"/>
        </w:rPr>
        <w:t>6</w:t>
      </w:r>
      <w:r w:rsidRPr="009F2C4E">
        <w:rPr>
          <w:rFonts w:cs="Times New Roman"/>
          <w:bCs/>
          <w:szCs w:val="22"/>
          <w:lang w:val="hr-HR"/>
        </w:rPr>
        <w:t xml:space="preserve"> glasova za) usvojilo</w:t>
      </w:r>
    </w:p>
    <w:p w14:paraId="56992A1A" w14:textId="64CE6186" w:rsidR="002B581A" w:rsidRPr="009F2C4E" w:rsidRDefault="002B581A" w:rsidP="008B5183">
      <w:pPr>
        <w:pStyle w:val="Tijeloteksta23"/>
        <w:ind w:right="23"/>
        <w:jc w:val="both"/>
        <w:rPr>
          <w:bCs/>
          <w:caps w:val="0"/>
          <w:sz w:val="22"/>
          <w:szCs w:val="22"/>
        </w:rPr>
      </w:pPr>
    </w:p>
    <w:p w14:paraId="0636D887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J A V N I  P O Z I V</w:t>
      </w:r>
    </w:p>
    <w:p w14:paraId="011D65A0" w14:textId="77777777" w:rsidR="00B126BE" w:rsidRPr="009F2C4E" w:rsidRDefault="00B126BE" w:rsidP="00B126BE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za isticanje kandidatura za izbor članova i zamjenika članova Savjeta mladih Grada Požege </w:t>
      </w:r>
    </w:p>
    <w:p w14:paraId="3AC0DB9B" w14:textId="77777777" w:rsidR="00B4131C" w:rsidRPr="009F2C4E" w:rsidRDefault="00B4131C" w:rsidP="00B4131C">
      <w:pPr>
        <w:jc w:val="both"/>
        <w:rPr>
          <w:rFonts w:cs="Times New Roman"/>
          <w:bCs/>
          <w:color w:val="464646"/>
          <w:lang w:eastAsia="hr-HR"/>
        </w:rPr>
      </w:pPr>
    </w:p>
    <w:p w14:paraId="0A017094" w14:textId="7448882C" w:rsidR="008B5183" w:rsidRPr="009F2C4E" w:rsidRDefault="00B4131C" w:rsidP="008B5183">
      <w:pPr>
        <w:ind w:firstLine="708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 xml:space="preserve">Pokreće se postupak izbora članova Savjeta mladih Grada Požege i njihovih zamjenika kao savjetodavnog tijela Grada Požege  koje se osniva s ciljem sudjelovanja mladih u odlučivanju o upravljanju javnim poslovima od interesa i značaja za mlade, aktivnog uključivanja mladih u javni život te informiranja i savjetovanja mladih u Gradu Požegi. </w:t>
      </w:r>
    </w:p>
    <w:p w14:paraId="3763BB75" w14:textId="1F7942B9" w:rsidR="00B4131C" w:rsidRPr="009F2C4E" w:rsidRDefault="00B4131C" w:rsidP="008B5183">
      <w:pPr>
        <w:ind w:firstLine="708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>Izrazi koji se koriste u ovom javnom pozivu, a imaju rodno značenje koriste se neutralno i odnose se jednako na muški i ženski spol.</w:t>
      </w:r>
    </w:p>
    <w:p w14:paraId="081B3998" w14:textId="1D9CF8D9" w:rsidR="00B4131C" w:rsidRPr="009F2C4E" w:rsidRDefault="00B4131C" w:rsidP="008B5183">
      <w:pPr>
        <w:ind w:firstLine="708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>U Savjet mladih Grada Požege, Gradsko vijeće Grada Požege (u nastavku teksta: Gradsko vijeće) bira devet (9) članova i njihove zamjenike, uključujući predsjednika i zamjenika predsjednika, na mandat od tri (3) godine.</w:t>
      </w:r>
    </w:p>
    <w:p w14:paraId="177D37A4" w14:textId="2A034FDC" w:rsidR="00B4131C" w:rsidRPr="009F2C4E" w:rsidRDefault="00B4131C" w:rsidP="008B5183">
      <w:pPr>
        <w:ind w:firstLine="708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>Članovi Savjeta mladih Grada Požege (u nastavku teksta: Savjet mladih) mogu biti osobe s prebivalištem ili boravištem na području Grada Požege koje u trenutku podnošenja kandidatura za članstvo imaju od navršenih petnaest (15) do navršenih trideset (30) godina života.</w:t>
      </w:r>
    </w:p>
    <w:p w14:paraId="39CC43A1" w14:textId="5C1B7925" w:rsidR="00B4131C" w:rsidRPr="009F2C4E" w:rsidRDefault="00B4131C" w:rsidP="008B5183">
      <w:pPr>
        <w:ind w:firstLine="708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>Pravo predlaganja kandidata za članove Savjeta mladih i njihovih zamjenike imaju:</w:t>
      </w:r>
    </w:p>
    <w:p w14:paraId="1E316F93" w14:textId="104EA3EE" w:rsidR="00B4131C" w:rsidRPr="009F2C4E" w:rsidRDefault="00B4131C" w:rsidP="00B4131C">
      <w:pPr>
        <w:pStyle w:val="ListParagraph"/>
        <w:ind w:left="709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>- udruge koje su sukladno statutu ciljno i prema djelatnostima opredijeljene za rad s mladima  i za mlade</w:t>
      </w:r>
    </w:p>
    <w:p w14:paraId="69920A48" w14:textId="77777777" w:rsidR="00B4131C" w:rsidRPr="009F2C4E" w:rsidRDefault="00B4131C" w:rsidP="00B4131C">
      <w:pPr>
        <w:pStyle w:val="ListParagraph"/>
        <w:ind w:left="709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>- učenička vijeća</w:t>
      </w:r>
    </w:p>
    <w:p w14:paraId="22A1489F" w14:textId="77777777" w:rsidR="00B4131C" w:rsidRPr="009F2C4E" w:rsidRDefault="00B4131C" w:rsidP="00B4131C">
      <w:pPr>
        <w:pStyle w:val="ListParagraph"/>
        <w:ind w:left="709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 xml:space="preserve">- studentski zbor </w:t>
      </w:r>
    </w:p>
    <w:p w14:paraId="206BB4C9" w14:textId="77777777" w:rsidR="00B4131C" w:rsidRPr="009F2C4E" w:rsidRDefault="00B4131C" w:rsidP="00B4131C">
      <w:pPr>
        <w:pStyle w:val="ListParagraph"/>
        <w:ind w:left="709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>- pomladci političkih stranaka, sindikalnih ili strukovnih organizacija u Republici Hrvatskoj i</w:t>
      </w:r>
    </w:p>
    <w:p w14:paraId="5F033F43" w14:textId="77777777" w:rsidR="00B4131C" w:rsidRPr="009F2C4E" w:rsidRDefault="00B4131C" w:rsidP="00B4131C">
      <w:pPr>
        <w:pStyle w:val="ListParagraph"/>
        <w:ind w:left="709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lastRenderedPageBreak/>
        <w:t>- neformalne skupine mladih od najmanje trideset (30) mladih.</w:t>
      </w:r>
    </w:p>
    <w:p w14:paraId="1A9EC8AE" w14:textId="102C8B53" w:rsidR="00B4131C" w:rsidRPr="009F2C4E" w:rsidRDefault="00B4131C" w:rsidP="008B5183">
      <w:pPr>
        <w:ind w:firstLine="435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>Ovlašteni predlagatelji dužni su prilikom isticanja kandidatura predložiti i zamjenika za svakog kandidata za člana Savjeta mladih.</w:t>
      </w:r>
    </w:p>
    <w:p w14:paraId="58857ECC" w14:textId="5E201759" w:rsidR="00B4131C" w:rsidRPr="009F2C4E" w:rsidRDefault="00B4131C" w:rsidP="008B5183">
      <w:pPr>
        <w:ind w:firstLine="435"/>
        <w:jc w:val="both"/>
        <w:rPr>
          <w:rFonts w:cs="Times New Roman"/>
          <w:bCs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 xml:space="preserve">Kandidature za članove Savjeta mladih podnose se na propisanom obrascu koji se može preuzeti na web stranici Grada </w:t>
      </w:r>
      <w:r w:rsidRPr="009F2C4E">
        <w:rPr>
          <w:rFonts w:cs="Times New Roman"/>
          <w:bCs/>
          <w:szCs w:val="22"/>
          <w:lang w:val="hr-HR" w:eastAsia="hr-HR"/>
        </w:rPr>
        <w:t>Požege (</w:t>
      </w:r>
      <w:hyperlink r:id="rId10" w:history="1">
        <w:r w:rsidRPr="009F2C4E">
          <w:rPr>
            <w:rStyle w:val="Hyperlink"/>
            <w:rFonts w:cs="Times New Roman"/>
            <w:bCs/>
            <w:color w:val="auto"/>
            <w:szCs w:val="22"/>
            <w:u w:val="none"/>
            <w:lang w:val="hr-HR"/>
          </w:rPr>
          <w:t>www.pozega.hr</w:t>
        </w:r>
      </w:hyperlink>
      <w:r w:rsidRPr="009F2C4E">
        <w:rPr>
          <w:rStyle w:val="Hyperlink"/>
          <w:rFonts w:cs="Times New Roman"/>
          <w:bCs/>
          <w:color w:val="auto"/>
          <w:szCs w:val="22"/>
          <w:u w:val="none"/>
          <w:lang w:val="hr-HR"/>
        </w:rPr>
        <w:t>)</w:t>
      </w:r>
      <w:r w:rsidRPr="009F2C4E">
        <w:rPr>
          <w:rFonts w:cs="Times New Roman"/>
          <w:bCs/>
          <w:szCs w:val="22"/>
          <w:lang w:val="hr-HR" w:eastAsia="hr-HR"/>
        </w:rPr>
        <w:t>.</w:t>
      </w:r>
    </w:p>
    <w:p w14:paraId="145E2BCF" w14:textId="41F48F09" w:rsidR="00B4131C" w:rsidRPr="009F2C4E" w:rsidRDefault="00B4131C" w:rsidP="008B5183">
      <w:pPr>
        <w:ind w:firstLine="435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>Kandidatura obavezno sadrži sljedeće podatke:</w:t>
      </w:r>
    </w:p>
    <w:p w14:paraId="7BC3538D" w14:textId="77777777" w:rsidR="00B4131C" w:rsidRPr="009F2C4E" w:rsidRDefault="00B4131C" w:rsidP="00B4131C">
      <w:pPr>
        <w:pStyle w:val="ListParagraph"/>
        <w:ind w:left="435" w:firstLine="273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 xml:space="preserve">- naziv i sjedište ovlaštenog predlagatelja, odnosno popis mladih koji čine neformalnu skupinu </w:t>
      </w:r>
    </w:p>
    <w:p w14:paraId="0F6940A3" w14:textId="77777777" w:rsidR="00B4131C" w:rsidRPr="009F2C4E" w:rsidRDefault="00B4131C" w:rsidP="00B4131C">
      <w:pPr>
        <w:pStyle w:val="ListParagraph"/>
        <w:ind w:left="435" w:firstLine="273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 xml:space="preserve">  mladih</w:t>
      </w:r>
    </w:p>
    <w:p w14:paraId="07B1BEB4" w14:textId="6187624B" w:rsidR="00B4131C" w:rsidRPr="009F2C4E" w:rsidRDefault="00B4131C" w:rsidP="00B4131C">
      <w:pPr>
        <w:pStyle w:val="ListParagraph"/>
        <w:ind w:left="709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>- podatke o kandidatu i njegovom zamjeniku (ime i prezime, dan mjesec, godina i mjesto rođenja, adresa prebivališta ili boravišta na području Grada Požege )</w:t>
      </w:r>
    </w:p>
    <w:p w14:paraId="48EDA288" w14:textId="79EE2233" w:rsidR="00B4131C" w:rsidRPr="009F2C4E" w:rsidRDefault="00B4131C" w:rsidP="008B5183">
      <w:pPr>
        <w:pStyle w:val="ListParagraph"/>
        <w:ind w:left="435" w:firstLine="273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>- obrazloženje prijedloga iz kojeg je vidljivo zbog čega se kandidat predlaže</w:t>
      </w:r>
    </w:p>
    <w:p w14:paraId="772FB703" w14:textId="21B35635" w:rsidR="00B4131C" w:rsidRPr="009F2C4E" w:rsidRDefault="00B4131C" w:rsidP="00B4131C">
      <w:pPr>
        <w:pStyle w:val="ListParagraph"/>
        <w:ind w:left="708"/>
        <w:jc w:val="both"/>
        <w:rPr>
          <w:bCs/>
          <w:color w:val="464646"/>
          <w:szCs w:val="22"/>
          <w:lang w:val="hr-HR" w:eastAsia="hr-HR"/>
        </w:rPr>
      </w:pPr>
      <w:r w:rsidRPr="009F2C4E">
        <w:rPr>
          <w:bCs/>
          <w:color w:val="464646"/>
          <w:szCs w:val="22"/>
          <w:lang w:val="hr-HR" w:eastAsia="hr-HR"/>
        </w:rPr>
        <w:t>- potpis ovlaštene osobe predlagatelja, a ukoliko se radi o neformalnoj skupini mladih prijedlog potpisuje najmanje trideset (30) mladih.</w:t>
      </w:r>
    </w:p>
    <w:p w14:paraId="7C8CDDBB" w14:textId="77FEF130" w:rsidR="00B4131C" w:rsidRPr="009F2C4E" w:rsidRDefault="00B4131C" w:rsidP="008B5183">
      <w:pPr>
        <w:ind w:firstLine="708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>Uz prijedlog kandidatura ovlašteni predlagatelj je dužan priložiti i vlastoručno potpisanu izjavu kandidata o prihvaćanju kandidature za člana/zamjenika člana Savjeta mladih.</w:t>
      </w:r>
    </w:p>
    <w:p w14:paraId="432341A6" w14:textId="0A77B8A6" w:rsidR="00B4131C" w:rsidRPr="009F2C4E" w:rsidRDefault="00B4131C" w:rsidP="008B5183">
      <w:pPr>
        <w:ind w:firstLine="708"/>
        <w:jc w:val="both"/>
        <w:rPr>
          <w:rFonts w:cs="Times New Roman"/>
          <w:bCs/>
          <w:color w:val="464646"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 xml:space="preserve">Nepravodobni i nepotpuni prijedlozi kandidatura neće se uzeti u razmatranje. </w:t>
      </w:r>
    </w:p>
    <w:p w14:paraId="3A9A5ABE" w14:textId="2DF375AC" w:rsidR="00B4131C" w:rsidRPr="009F2C4E" w:rsidRDefault="00B4131C" w:rsidP="008B5183">
      <w:pPr>
        <w:ind w:firstLine="708"/>
        <w:jc w:val="both"/>
        <w:rPr>
          <w:rFonts w:cs="Times New Roman"/>
          <w:bCs/>
          <w:szCs w:val="22"/>
          <w:lang w:val="hr-HR" w:eastAsia="hr-HR"/>
        </w:rPr>
      </w:pPr>
      <w:r w:rsidRPr="009F2C4E">
        <w:rPr>
          <w:rFonts w:cs="Times New Roman"/>
          <w:bCs/>
          <w:color w:val="464646"/>
          <w:szCs w:val="22"/>
          <w:lang w:val="hr-HR" w:eastAsia="hr-HR"/>
        </w:rPr>
        <w:t xml:space="preserve">Odbor za izbor i imenovanja Gradskog vijeća obavlja provjeru formalnih uvjeta prijavljenih kandidata te u roku od petnaest (15) dana od isteka roka za podnošenje prijava, sastavlja izvješće o provjeri formalnih uvjeta i utvrđuje popis važećih kandidatura. </w:t>
      </w:r>
      <w:r w:rsidRPr="009F2C4E">
        <w:rPr>
          <w:rFonts w:cs="Times New Roman"/>
          <w:bCs/>
          <w:szCs w:val="22"/>
          <w:lang w:val="hr-HR" w:eastAsia="hr-HR"/>
        </w:rPr>
        <w:t xml:space="preserve">Izvješće i popis kandidatura dostavljaju se Gradskom vijeću i objavljuju na web stranici Grada Požege. </w:t>
      </w:r>
    </w:p>
    <w:p w14:paraId="5AEAE0FD" w14:textId="6FF61841" w:rsidR="00B4131C" w:rsidRPr="009F2C4E" w:rsidRDefault="00B4131C" w:rsidP="008B5183">
      <w:pPr>
        <w:ind w:firstLine="708"/>
        <w:jc w:val="both"/>
        <w:rPr>
          <w:rFonts w:cs="Times New Roman"/>
          <w:bCs/>
          <w:szCs w:val="22"/>
          <w:lang w:val="hr-HR" w:eastAsia="hr-HR"/>
        </w:rPr>
      </w:pPr>
      <w:r w:rsidRPr="009F2C4E">
        <w:rPr>
          <w:rFonts w:cs="Times New Roman"/>
          <w:bCs/>
          <w:szCs w:val="22"/>
          <w:lang w:val="hr-HR" w:eastAsia="hr-HR"/>
        </w:rPr>
        <w:t xml:space="preserve">Gradsko vijeće na prvoj sjednici nakon objave popisa važećih kandidatura, raspravlja izvješće o provjeri formalnih uvjeta te s popisa važećih kandidatura za članove i zamjenike članova Savjeta mladih tajnim glasovanjem bira članove i zamjenike članova Savjeta mladih na način utvrđen Odlukom o osnivanju Savjeta mladih Grada Požege (Službene novine Grada Požege, broj: 19/14.). </w:t>
      </w:r>
    </w:p>
    <w:p w14:paraId="7FC6308F" w14:textId="1C5EB18F" w:rsidR="00B4131C" w:rsidRPr="009F2C4E" w:rsidRDefault="00B4131C" w:rsidP="008B5183">
      <w:pPr>
        <w:ind w:firstLine="708"/>
        <w:jc w:val="both"/>
        <w:rPr>
          <w:rFonts w:cs="Times New Roman"/>
          <w:bCs/>
          <w:szCs w:val="22"/>
          <w:lang w:val="hr-HR" w:eastAsia="hr-HR"/>
        </w:rPr>
      </w:pPr>
      <w:r w:rsidRPr="009F2C4E">
        <w:rPr>
          <w:rFonts w:cs="Times New Roman"/>
          <w:bCs/>
          <w:szCs w:val="22"/>
          <w:lang w:val="hr-HR" w:eastAsia="hr-HR"/>
        </w:rPr>
        <w:t>Prijedlozi kandidatura za članove Savjeta mladih i njihove zamjenike, dostavljaju se Odboru za izbor i imenovanja Gradskog vijeća Grada Požege, Trg Sv. Trojstva kbr. 1, 34000 Požega, s naznakom: „Prijedlog kandidatura za izbor članova i zamjenika članova Savjeta mladih Grada Požege“, u roku  petnaest (15) dana od dana objave poziva na web stranici Grada Požege (</w:t>
      </w:r>
      <w:hyperlink r:id="rId11" w:history="1">
        <w:r w:rsidRPr="009F2C4E">
          <w:rPr>
            <w:rStyle w:val="Hyperlink"/>
            <w:rFonts w:cs="Times New Roman"/>
            <w:bCs/>
            <w:color w:val="auto"/>
            <w:szCs w:val="22"/>
            <w:u w:val="none"/>
            <w:lang w:val="hr-HR" w:eastAsia="hr-HR"/>
          </w:rPr>
          <w:t>www.pozeg.hr</w:t>
        </w:r>
      </w:hyperlink>
      <w:r w:rsidRPr="009F2C4E">
        <w:rPr>
          <w:rFonts w:cs="Times New Roman"/>
          <w:bCs/>
          <w:szCs w:val="22"/>
          <w:lang w:val="hr-HR" w:eastAsia="hr-HR"/>
        </w:rPr>
        <w:t>), odnosno u lokalnom tisku (Kronici požeško-slavonskoj).</w:t>
      </w:r>
    </w:p>
    <w:p w14:paraId="49DCD7DB" w14:textId="77777777" w:rsidR="00B4131C" w:rsidRPr="009F2C4E" w:rsidRDefault="00B4131C" w:rsidP="00B126BE">
      <w:pPr>
        <w:ind w:right="50"/>
        <w:jc w:val="both"/>
        <w:rPr>
          <w:rFonts w:cs="Times New Roman"/>
          <w:bCs/>
          <w:szCs w:val="22"/>
          <w:lang w:val="hr-HR"/>
        </w:rPr>
      </w:pPr>
    </w:p>
    <w:p w14:paraId="41A63EC2" w14:textId="31F7330A" w:rsidR="00685EB4" w:rsidRPr="009F2C4E" w:rsidRDefault="00685EB4" w:rsidP="00685EB4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>Ad. 11.</w:t>
      </w:r>
    </w:p>
    <w:p w14:paraId="39DC73CA" w14:textId="3FECCD2B" w:rsidR="00685EB4" w:rsidRPr="009F2C4E" w:rsidRDefault="00E87377" w:rsidP="00E8210B">
      <w:pPr>
        <w:pStyle w:val="ListParagraph"/>
        <w:numPr>
          <w:ilvl w:val="0"/>
          <w:numId w:val="3"/>
        </w:numPr>
        <w:rPr>
          <w:b/>
          <w:szCs w:val="22"/>
          <w:lang w:val="hr-HR"/>
        </w:rPr>
      </w:pPr>
      <w:r w:rsidRPr="009F2C4E">
        <w:rPr>
          <w:b/>
          <w:szCs w:val="22"/>
          <w:lang w:val="hr-HR"/>
        </w:rPr>
        <w:t>P</w:t>
      </w:r>
      <w:r w:rsidR="00685EB4" w:rsidRPr="009F2C4E">
        <w:rPr>
          <w:b/>
          <w:szCs w:val="22"/>
          <w:lang w:val="hr-HR"/>
        </w:rPr>
        <w:t xml:space="preserve">rijedlog </w:t>
      </w:r>
      <w:r w:rsidR="00DE1169" w:rsidRPr="009F2C4E">
        <w:rPr>
          <w:b/>
          <w:szCs w:val="22"/>
          <w:lang w:val="hr-HR"/>
        </w:rPr>
        <w:t xml:space="preserve">Zaključka za imenovanje sudaca porotnika Županijskog suda u Slavonskom Brodu, Stalna služba u Požegi </w:t>
      </w:r>
    </w:p>
    <w:p w14:paraId="5952ECF7" w14:textId="77777777" w:rsidR="00685EB4" w:rsidRPr="009F2C4E" w:rsidRDefault="00685EB4" w:rsidP="008B5183">
      <w:pPr>
        <w:rPr>
          <w:rFonts w:cs="Times New Roman"/>
          <w:bCs/>
          <w:szCs w:val="22"/>
          <w:lang w:val="hr-HR"/>
        </w:rPr>
      </w:pPr>
    </w:p>
    <w:p w14:paraId="5D599EBD" w14:textId="7DDBE50D" w:rsidR="00685EB4" w:rsidRPr="009F2C4E" w:rsidRDefault="00685EB4" w:rsidP="00685EB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6F2B75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daje riječ Gradonačelniku</w:t>
      </w:r>
      <w:r w:rsidR="00B4131C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daje riječ </w:t>
      </w:r>
      <w:r w:rsidR="00DE1169" w:rsidRPr="009F2C4E">
        <w:rPr>
          <w:rFonts w:cs="Times New Roman"/>
          <w:bCs/>
          <w:szCs w:val="22"/>
          <w:lang w:val="hr-HR"/>
        </w:rPr>
        <w:t xml:space="preserve">Ljiljani Bilen </w:t>
      </w:r>
      <w:r w:rsidRPr="009F2C4E">
        <w:rPr>
          <w:rFonts w:cs="Times New Roman"/>
          <w:bCs/>
          <w:szCs w:val="22"/>
          <w:lang w:val="hr-HR"/>
        </w:rPr>
        <w:t xml:space="preserve">kako bi obrazložila </w:t>
      </w:r>
      <w:r w:rsidR="00B4131C" w:rsidRPr="009F2C4E">
        <w:rPr>
          <w:rFonts w:cs="Times New Roman"/>
          <w:bCs/>
          <w:szCs w:val="22"/>
          <w:lang w:val="hr-HR"/>
        </w:rPr>
        <w:t>ovu točku dnevnog reda</w:t>
      </w:r>
      <w:r w:rsidR="001053E2" w:rsidRPr="009F2C4E">
        <w:rPr>
          <w:rFonts w:cs="Times New Roman"/>
          <w:bCs/>
          <w:szCs w:val="22"/>
          <w:lang w:val="hr-HR"/>
        </w:rPr>
        <w:t>, podtočke a) i b)</w:t>
      </w:r>
      <w:r w:rsidR="00B4131C" w:rsidRPr="009F2C4E">
        <w:rPr>
          <w:rFonts w:cs="Times New Roman"/>
          <w:bCs/>
          <w:szCs w:val="22"/>
          <w:lang w:val="hr-HR"/>
        </w:rPr>
        <w:t xml:space="preserve">. </w:t>
      </w:r>
    </w:p>
    <w:p w14:paraId="522B9EC9" w14:textId="77777777" w:rsidR="00685EB4" w:rsidRPr="009F2C4E" w:rsidRDefault="00685EB4" w:rsidP="008B5183">
      <w:pPr>
        <w:jc w:val="both"/>
        <w:rPr>
          <w:rFonts w:cs="Times New Roman"/>
          <w:bCs/>
          <w:szCs w:val="22"/>
          <w:lang w:val="hr-HR"/>
        </w:rPr>
      </w:pPr>
    </w:p>
    <w:p w14:paraId="77CEE971" w14:textId="26DA41AD" w:rsidR="00685EB4" w:rsidRPr="009F2C4E" w:rsidRDefault="00DE1169" w:rsidP="00B4131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LJILJANA BILEN - </w:t>
      </w:r>
      <w:r w:rsidR="00685EB4" w:rsidRPr="009F2C4E">
        <w:rPr>
          <w:rFonts w:cs="Times New Roman"/>
          <w:bCs/>
          <w:szCs w:val="22"/>
          <w:lang w:val="hr-HR"/>
        </w:rPr>
        <w:t xml:space="preserve">daje obrazloženje </w:t>
      </w:r>
      <w:r w:rsidR="00B4131C" w:rsidRPr="009F2C4E">
        <w:rPr>
          <w:rFonts w:cs="Times New Roman"/>
          <w:bCs/>
          <w:szCs w:val="22"/>
          <w:lang w:val="hr-HR"/>
        </w:rPr>
        <w:t>ove točke dnevnog reda</w:t>
      </w:r>
      <w:r w:rsidR="002436CF" w:rsidRPr="009F2C4E">
        <w:rPr>
          <w:rFonts w:cs="Times New Roman"/>
          <w:bCs/>
          <w:szCs w:val="22"/>
          <w:lang w:val="hr-HR"/>
        </w:rPr>
        <w:t>.</w:t>
      </w:r>
    </w:p>
    <w:p w14:paraId="238FC970" w14:textId="77777777" w:rsidR="00B4131C" w:rsidRPr="009F2C4E" w:rsidRDefault="00B4131C" w:rsidP="008B5183">
      <w:pPr>
        <w:jc w:val="both"/>
        <w:rPr>
          <w:rFonts w:cs="Times New Roman"/>
          <w:bCs/>
          <w:szCs w:val="22"/>
          <w:lang w:val="hr-HR"/>
        </w:rPr>
      </w:pPr>
    </w:p>
    <w:p w14:paraId="57DE796D" w14:textId="0E887226" w:rsidR="00685EB4" w:rsidRPr="009F2C4E" w:rsidRDefault="00685EB4" w:rsidP="00685EB4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579B57BD" w14:textId="77777777" w:rsidR="00E104C3" w:rsidRPr="009F2C4E" w:rsidRDefault="00E104C3" w:rsidP="00685EB4">
      <w:pPr>
        <w:rPr>
          <w:rFonts w:cs="Times New Roman"/>
          <w:bCs/>
          <w:szCs w:val="22"/>
          <w:lang w:val="hr-HR"/>
        </w:rPr>
      </w:pPr>
    </w:p>
    <w:p w14:paraId="5214BBEC" w14:textId="1E16403F" w:rsidR="00685EB4" w:rsidRPr="009F2C4E" w:rsidRDefault="00685EB4" w:rsidP="008B5183">
      <w:pPr>
        <w:ind w:firstLine="708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U raspravi </w:t>
      </w:r>
      <w:r w:rsidR="0053781C" w:rsidRPr="009F2C4E">
        <w:rPr>
          <w:rFonts w:cs="Times New Roman"/>
          <w:bCs/>
          <w:szCs w:val="22"/>
          <w:lang w:val="hr-HR"/>
        </w:rPr>
        <w:t>je s</w:t>
      </w:r>
      <w:r w:rsidRPr="009F2C4E">
        <w:rPr>
          <w:rFonts w:cs="Times New Roman"/>
          <w:bCs/>
          <w:szCs w:val="22"/>
          <w:lang w:val="hr-HR"/>
        </w:rPr>
        <w:t>udjelova</w:t>
      </w:r>
      <w:r w:rsidR="0053781C" w:rsidRPr="009F2C4E">
        <w:rPr>
          <w:rFonts w:cs="Times New Roman"/>
          <w:bCs/>
          <w:szCs w:val="22"/>
          <w:lang w:val="hr-HR"/>
        </w:rPr>
        <w:t>o vijećnik</w:t>
      </w:r>
      <w:r w:rsidR="002436CF" w:rsidRPr="009F2C4E">
        <w:rPr>
          <w:rFonts w:cs="Times New Roman"/>
          <w:bCs/>
          <w:szCs w:val="22"/>
          <w:lang w:val="hr-HR"/>
        </w:rPr>
        <w:t>,</w:t>
      </w:r>
      <w:r w:rsidR="0053781C" w:rsidRPr="009F2C4E">
        <w:rPr>
          <w:rFonts w:cs="Times New Roman"/>
          <w:bCs/>
          <w:szCs w:val="22"/>
          <w:lang w:val="hr-HR"/>
        </w:rPr>
        <w:t xml:space="preserve"> </w:t>
      </w:r>
      <w:r w:rsidR="00B4131C" w:rsidRPr="009F2C4E">
        <w:rPr>
          <w:rFonts w:cs="Times New Roman"/>
          <w:bCs/>
          <w:szCs w:val="22"/>
          <w:lang w:val="hr-HR"/>
        </w:rPr>
        <w:t xml:space="preserve">dr.sc. </w:t>
      </w:r>
      <w:r w:rsidR="0053781C" w:rsidRPr="009F2C4E">
        <w:rPr>
          <w:rFonts w:cs="Times New Roman"/>
          <w:bCs/>
          <w:szCs w:val="22"/>
          <w:lang w:val="hr-HR"/>
        </w:rPr>
        <w:t>Dinko Zima.</w:t>
      </w:r>
      <w:r w:rsidRPr="009F2C4E">
        <w:rPr>
          <w:rFonts w:cs="Times New Roman"/>
          <w:bCs/>
          <w:szCs w:val="22"/>
          <w:lang w:val="hr-HR"/>
        </w:rPr>
        <w:t xml:space="preserve"> </w:t>
      </w:r>
    </w:p>
    <w:p w14:paraId="0D381BC8" w14:textId="77777777" w:rsidR="008B5183" w:rsidRPr="009F2C4E" w:rsidRDefault="008B5183" w:rsidP="00685EB4">
      <w:pPr>
        <w:rPr>
          <w:rFonts w:cs="Times New Roman"/>
          <w:bCs/>
          <w:szCs w:val="22"/>
          <w:lang w:val="hr-HR"/>
        </w:rPr>
      </w:pPr>
    </w:p>
    <w:p w14:paraId="142AE9AC" w14:textId="0D0112AF" w:rsidR="00685EB4" w:rsidRPr="009F2C4E" w:rsidRDefault="00685EB4" w:rsidP="00685EB4">
      <w:pPr>
        <w:pStyle w:val="Tijeloteksta23"/>
        <w:ind w:right="23" w:firstLine="720"/>
        <w:jc w:val="both"/>
        <w:rPr>
          <w:bCs/>
          <w:caps w:val="0"/>
          <w:sz w:val="22"/>
          <w:szCs w:val="22"/>
        </w:rPr>
      </w:pPr>
      <w:r w:rsidRPr="009F2C4E">
        <w:rPr>
          <w:bCs/>
          <w:sz w:val="22"/>
          <w:szCs w:val="22"/>
        </w:rPr>
        <w:t>PREDSJEDNIK</w:t>
      </w:r>
      <w:r w:rsidR="00B4131C" w:rsidRPr="009F2C4E">
        <w:rPr>
          <w:bCs/>
          <w:sz w:val="22"/>
          <w:szCs w:val="22"/>
        </w:rPr>
        <w:t xml:space="preserve"> -</w:t>
      </w:r>
      <w:r w:rsidRPr="009F2C4E">
        <w:rPr>
          <w:bCs/>
          <w:sz w:val="22"/>
          <w:szCs w:val="22"/>
        </w:rPr>
        <w:t xml:space="preserve"> </w:t>
      </w:r>
      <w:r w:rsidR="00B4131C" w:rsidRPr="009F2C4E">
        <w:rPr>
          <w:bCs/>
          <w:caps w:val="0"/>
          <w:sz w:val="22"/>
          <w:szCs w:val="22"/>
        </w:rPr>
        <w:t>zaključuje raspravu</w:t>
      </w:r>
      <w:r w:rsidR="00B4131C" w:rsidRPr="009F2C4E">
        <w:rPr>
          <w:bCs/>
          <w:sz w:val="22"/>
          <w:szCs w:val="22"/>
        </w:rPr>
        <w:t xml:space="preserve">, </w:t>
      </w:r>
      <w:r w:rsidR="00F9579B" w:rsidRPr="009F2C4E">
        <w:rPr>
          <w:bCs/>
          <w:caps w:val="0"/>
          <w:sz w:val="22"/>
          <w:szCs w:val="22"/>
        </w:rPr>
        <w:t>s</w:t>
      </w:r>
      <w:r w:rsidRPr="009F2C4E">
        <w:rPr>
          <w:bCs/>
          <w:caps w:val="0"/>
          <w:sz w:val="22"/>
          <w:szCs w:val="22"/>
        </w:rPr>
        <w:t xml:space="preserve">tavlja na glasovanje </w:t>
      </w:r>
      <w:r w:rsidR="00F9579B" w:rsidRPr="009F2C4E">
        <w:rPr>
          <w:bCs/>
          <w:caps w:val="0"/>
          <w:sz w:val="22"/>
          <w:szCs w:val="22"/>
        </w:rPr>
        <w:t xml:space="preserve">Zaključak za imenovanje sudaca porotnika Županijskog suda u Slavonskom Brodu, Stalna služba u Požegi </w:t>
      </w:r>
      <w:r w:rsidRPr="009F2C4E">
        <w:rPr>
          <w:bCs/>
          <w:caps w:val="0"/>
          <w:sz w:val="22"/>
          <w:szCs w:val="22"/>
        </w:rPr>
        <w:t xml:space="preserve">i konstatira da je Gradsko vijeće Grada Požege, </w:t>
      </w:r>
      <w:r w:rsidR="00F9579B" w:rsidRPr="009F2C4E">
        <w:rPr>
          <w:bCs/>
          <w:caps w:val="0"/>
          <w:sz w:val="22"/>
          <w:szCs w:val="22"/>
        </w:rPr>
        <w:t xml:space="preserve">većinom glasova </w:t>
      </w:r>
      <w:r w:rsidRPr="009F2C4E">
        <w:rPr>
          <w:bCs/>
          <w:caps w:val="0"/>
          <w:sz w:val="22"/>
          <w:szCs w:val="22"/>
        </w:rPr>
        <w:t>(s 1</w:t>
      </w:r>
      <w:r w:rsidR="00F9579B" w:rsidRPr="009F2C4E">
        <w:rPr>
          <w:bCs/>
          <w:caps w:val="0"/>
          <w:sz w:val="22"/>
          <w:szCs w:val="22"/>
        </w:rPr>
        <w:t>1</w:t>
      </w:r>
      <w:r w:rsidRPr="009F2C4E">
        <w:rPr>
          <w:bCs/>
          <w:caps w:val="0"/>
          <w:sz w:val="22"/>
          <w:szCs w:val="22"/>
        </w:rPr>
        <w:t xml:space="preserve"> glasova za</w:t>
      </w:r>
      <w:r w:rsidR="00F9579B" w:rsidRPr="009F2C4E">
        <w:rPr>
          <w:bCs/>
          <w:caps w:val="0"/>
          <w:sz w:val="22"/>
          <w:szCs w:val="22"/>
        </w:rPr>
        <w:t xml:space="preserve"> i s 5 glas</w:t>
      </w:r>
      <w:r w:rsidR="00B4131C" w:rsidRPr="009F2C4E">
        <w:rPr>
          <w:bCs/>
          <w:caps w:val="0"/>
          <w:sz w:val="22"/>
          <w:szCs w:val="22"/>
        </w:rPr>
        <w:t xml:space="preserve">ova </w:t>
      </w:r>
      <w:r w:rsidR="00F9579B" w:rsidRPr="009F2C4E">
        <w:rPr>
          <w:bCs/>
          <w:caps w:val="0"/>
          <w:sz w:val="22"/>
          <w:szCs w:val="22"/>
        </w:rPr>
        <w:t>protiv</w:t>
      </w:r>
      <w:r w:rsidRPr="009F2C4E">
        <w:rPr>
          <w:bCs/>
          <w:caps w:val="0"/>
          <w:sz w:val="22"/>
          <w:szCs w:val="22"/>
        </w:rPr>
        <w:t>) usvojilo</w:t>
      </w:r>
    </w:p>
    <w:p w14:paraId="6E1ABB5F" w14:textId="25B3949E" w:rsidR="008B5183" w:rsidRPr="009F2C4E" w:rsidRDefault="008B5183" w:rsidP="008B5183">
      <w:pPr>
        <w:pStyle w:val="Tijeloteksta23"/>
        <w:ind w:right="23"/>
        <w:jc w:val="both"/>
        <w:rPr>
          <w:bCs/>
          <w:caps w:val="0"/>
          <w:sz w:val="22"/>
          <w:szCs w:val="22"/>
        </w:rPr>
      </w:pPr>
    </w:p>
    <w:p w14:paraId="253AB479" w14:textId="55F9E032" w:rsidR="00A70B72" w:rsidRPr="009F2C4E" w:rsidRDefault="00A70B72" w:rsidP="008B5183">
      <w:pPr>
        <w:pStyle w:val="Tijeloteksta23"/>
        <w:ind w:right="23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Z A K L J U Č A K</w:t>
      </w:r>
    </w:p>
    <w:p w14:paraId="582A5D2C" w14:textId="44913D02" w:rsidR="00A70B72" w:rsidRPr="009F2C4E" w:rsidRDefault="00A70B72" w:rsidP="00A70B72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 xml:space="preserve">za </w:t>
      </w:r>
      <w:r w:rsidRPr="009F2C4E">
        <w:rPr>
          <w:rFonts w:cs="Times New Roman"/>
          <w:bCs/>
          <w:szCs w:val="22"/>
          <w:lang w:val="hr-HR"/>
        </w:rPr>
        <w:t>imenovanje sudaca porotnika Županijskog suda u Slavonskom Brodu, Stalna služba u Požegi</w:t>
      </w:r>
    </w:p>
    <w:p w14:paraId="6C454B4E" w14:textId="12DE59FC" w:rsidR="00A70B72" w:rsidRPr="009F2C4E" w:rsidRDefault="00A70B72" w:rsidP="008B5183">
      <w:pPr>
        <w:jc w:val="both"/>
        <w:rPr>
          <w:bCs/>
          <w:szCs w:val="22"/>
        </w:rPr>
      </w:pPr>
    </w:p>
    <w:p w14:paraId="3966E5E0" w14:textId="77777777" w:rsidR="00A70B72" w:rsidRPr="009F2C4E" w:rsidRDefault="00A70B72" w:rsidP="00A70B7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I.</w:t>
      </w:r>
    </w:p>
    <w:p w14:paraId="3B8D83A3" w14:textId="77777777" w:rsidR="00A70B72" w:rsidRPr="009F2C4E" w:rsidRDefault="00A70B72" w:rsidP="008B5183">
      <w:pPr>
        <w:rPr>
          <w:rFonts w:cs="Times New Roman"/>
          <w:bCs/>
          <w:szCs w:val="22"/>
          <w:lang w:val="hr-HR"/>
        </w:rPr>
      </w:pPr>
    </w:p>
    <w:p w14:paraId="3EFFE612" w14:textId="47C7F387" w:rsidR="00A70B72" w:rsidRPr="009F2C4E" w:rsidRDefault="00A70B72" w:rsidP="00A70B72">
      <w:pPr>
        <w:pStyle w:val="BodyText0"/>
        <w:ind w:firstLine="708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Gradsko vijeće Grada Požege utvrđuje prijedlog kandidata za imenovanje sudaca porotnika Županijskog suda u Slavonskom Brodu, Stalna služba u Požegi, kako slijedi:</w:t>
      </w:r>
    </w:p>
    <w:p w14:paraId="7A2A22EB" w14:textId="77777777" w:rsidR="00A70B72" w:rsidRPr="009F2C4E" w:rsidRDefault="00A70B72" w:rsidP="008B5183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7"/>
      </w:tblGrid>
      <w:tr w:rsidR="007677B1" w:rsidRPr="009F2C4E" w14:paraId="59C3C73D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FE8" w14:textId="77777777" w:rsidR="007677B1" w:rsidRPr="009F2C4E" w:rsidRDefault="007677B1" w:rsidP="008B3E39">
            <w:pPr>
              <w:pStyle w:val="BodyText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F2C4E">
              <w:rPr>
                <w:bCs/>
                <w:sz w:val="22"/>
                <w:szCs w:val="22"/>
                <w:lang w:eastAsia="en-US"/>
              </w:rPr>
              <w:lastRenderedPageBreak/>
              <w:t>REDNI BROJ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CAA" w14:textId="77777777" w:rsidR="007677B1" w:rsidRPr="009F2C4E" w:rsidRDefault="007677B1" w:rsidP="008B3E39">
            <w:pPr>
              <w:pStyle w:val="BodyText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F2C4E">
              <w:rPr>
                <w:bCs/>
                <w:sz w:val="22"/>
                <w:szCs w:val="22"/>
                <w:lang w:eastAsia="en-US"/>
              </w:rPr>
              <w:t>IME I PREZIME/ADRESA</w:t>
            </w:r>
          </w:p>
        </w:tc>
      </w:tr>
      <w:tr w:rsidR="007677B1" w:rsidRPr="009F2C4E" w14:paraId="6C327645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5510" w14:textId="77777777" w:rsidR="007677B1" w:rsidRPr="009F2C4E" w:rsidRDefault="007677B1" w:rsidP="008B3E39">
            <w:pPr>
              <w:jc w:val="center"/>
              <w:rPr>
                <w:bCs/>
                <w:szCs w:val="22"/>
                <w:lang w:eastAsia="en-US"/>
              </w:rPr>
            </w:pPr>
            <w:r w:rsidRPr="009F2C4E">
              <w:rPr>
                <w:bCs/>
                <w:szCs w:val="22"/>
              </w:rPr>
              <w:t>1.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1DA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BRANKA KOŽIĆ, dipl.soc. radnik, Hrvatskih branitelja 20, Požega</w:t>
            </w:r>
          </w:p>
        </w:tc>
      </w:tr>
      <w:tr w:rsidR="007677B1" w:rsidRPr="009F2C4E" w14:paraId="7C617DCF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193E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2.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5A2F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MARIJANA MANOVIĆ, struč.spec.admin.publ., Ervine Dragman 7., Požega</w:t>
            </w:r>
          </w:p>
        </w:tc>
      </w:tr>
      <w:tr w:rsidR="007677B1" w:rsidRPr="009F2C4E" w14:paraId="0BFFEA1E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6C01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3.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3B4D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JADRANKA PETROVIĆ, dipl.oec., umirovljenica, Vladimira Nazora 10, Požega</w:t>
            </w:r>
          </w:p>
        </w:tc>
      </w:tr>
      <w:tr w:rsidR="007677B1" w:rsidRPr="009F2C4E" w14:paraId="720448B8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3F03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4.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462E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dr.sc. VERICA BUDIMIR, Hrvatskih branitelja 44, Požega</w:t>
            </w:r>
          </w:p>
        </w:tc>
      </w:tr>
      <w:tr w:rsidR="007677B1" w:rsidRPr="009F2C4E" w14:paraId="6DA6585A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BE58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5.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076A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DRAŽEN ĆORLUKA, Bana Emerika Derenčina 1.c, Požega</w:t>
            </w:r>
          </w:p>
        </w:tc>
      </w:tr>
      <w:tr w:rsidR="007677B1" w:rsidRPr="009F2C4E" w14:paraId="4933263D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75A6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6.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C01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JELENA POTOČNIK, Dr. Ivana Pernara 8, Požega</w:t>
            </w:r>
          </w:p>
        </w:tc>
      </w:tr>
      <w:tr w:rsidR="007677B1" w:rsidRPr="009F2C4E" w14:paraId="224C8A5F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C003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7.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025D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HELENA KAKUK, mag.oec., Dr. Andrije Štampara 33.A, Požega</w:t>
            </w:r>
          </w:p>
        </w:tc>
      </w:tr>
      <w:tr w:rsidR="007677B1" w:rsidRPr="009F2C4E" w14:paraId="6E35000C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1728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8.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3FA8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ZRINKA BILIĆ, Orljavska 9, Požega</w:t>
            </w:r>
          </w:p>
        </w:tc>
      </w:tr>
      <w:tr w:rsidR="007677B1" w:rsidRPr="009F2C4E" w14:paraId="5AFB80B8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BB68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9.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3FC0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IVONA ODVORČIĆ KAHANEK, mag.oec., Borisa Hanžekovića 29, Požega</w:t>
            </w:r>
          </w:p>
        </w:tc>
      </w:tr>
      <w:tr w:rsidR="007677B1" w:rsidRPr="009F2C4E" w14:paraId="3D8EE7FD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E6C3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10.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B177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JURAJ RADIĆ, bacc.ing.sec., Domobranska 6, Požega</w:t>
            </w:r>
          </w:p>
        </w:tc>
      </w:tr>
      <w:tr w:rsidR="007677B1" w:rsidRPr="009F2C4E" w14:paraId="65D8419C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B2DF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11.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64F" w14:textId="0E2E4D20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 xml:space="preserve">IVAN RAKONIĆ, </w:t>
            </w:r>
            <w:proofErr w:type="gramStart"/>
            <w:r w:rsidRPr="009F2C4E">
              <w:rPr>
                <w:bCs/>
                <w:szCs w:val="22"/>
              </w:rPr>
              <w:t>dipl.krim</w:t>
            </w:r>
            <w:proofErr w:type="gramEnd"/>
            <w:r w:rsidRPr="009F2C4E">
              <w:rPr>
                <w:bCs/>
                <w:szCs w:val="22"/>
              </w:rPr>
              <w:t>., umirovljenik, Josipa Runjanina 1.A, Požega</w:t>
            </w:r>
          </w:p>
        </w:tc>
      </w:tr>
      <w:tr w:rsidR="007677B1" w:rsidRPr="009F2C4E" w14:paraId="4F391C9C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E081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12.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7EBD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ANAMARIJA KRPAN, dipl.iur., Frankopanska 99, Požega</w:t>
            </w:r>
          </w:p>
        </w:tc>
      </w:tr>
      <w:tr w:rsidR="007677B1" w:rsidRPr="009F2C4E" w14:paraId="6B0C73F1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6190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13.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C9CD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BILJANA MARKOVIĆ, učiteljica hrvatskog jezika i književnosti, Kralja Petra Svačića 2.c, Požega</w:t>
            </w:r>
          </w:p>
        </w:tc>
      </w:tr>
      <w:tr w:rsidR="007677B1" w:rsidRPr="009F2C4E" w14:paraId="25E49033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E6C6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14.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2E71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VLADO ŠOLIĆ, umirovljeni branitelj, Stjepana Radića 19, Mihaljevci, Požega</w:t>
            </w:r>
          </w:p>
        </w:tc>
      </w:tr>
      <w:tr w:rsidR="007677B1" w:rsidRPr="009F2C4E" w14:paraId="568E34E4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C4A0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15.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0EA1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RADICA VRBA, umirovljenica, Vladimira Nazora 10, Požega</w:t>
            </w:r>
          </w:p>
        </w:tc>
      </w:tr>
    </w:tbl>
    <w:p w14:paraId="2D5603E2" w14:textId="77777777" w:rsidR="00A70B72" w:rsidRPr="009F2C4E" w:rsidRDefault="00A70B72" w:rsidP="008B5183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7DFB876" w14:textId="77777777" w:rsidR="00A70B72" w:rsidRPr="009F2C4E" w:rsidRDefault="00A70B72" w:rsidP="00A70B72">
      <w:pPr>
        <w:pStyle w:val="BodyText0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II.</w:t>
      </w:r>
    </w:p>
    <w:p w14:paraId="3CB46C05" w14:textId="77777777" w:rsidR="00A70B72" w:rsidRPr="009F2C4E" w:rsidRDefault="00A70B72" w:rsidP="008B5183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70A0DDE5" w14:textId="77777777" w:rsidR="00A70B72" w:rsidRPr="009F2C4E" w:rsidRDefault="00A70B72" w:rsidP="00A70B72">
      <w:pPr>
        <w:pStyle w:val="BodyText0"/>
        <w:ind w:firstLine="708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kandidata za imenovanje sudaca porotnika Županijskog suda u Slavonskom Brodu, Stalna služba u Požegi upućuje se Skupštini Požeško-slavonske županije. </w:t>
      </w:r>
    </w:p>
    <w:p w14:paraId="4249B5C4" w14:textId="77777777" w:rsidR="002436CF" w:rsidRPr="009F2C4E" w:rsidRDefault="002436CF" w:rsidP="007677B1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A785C70" w14:textId="15F710BC" w:rsidR="002436CF" w:rsidRPr="009F2C4E" w:rsidRDefault="002436CF" w:rsidP="002436CF">
      <w:pPr>
        <w:pStyle w:val="BodyText0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III.</w:t>
      </w:r>
    </w:p>
    <w:p w14:paraId="267F120D" w14:textId="77777777" w:rsidR="002436CF" w:rsidRPr="009F2C4E" w:rsidRDefault="002436CF" w:rsidP="007677B1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73E43CA2" w14:textId="3DDC1ACE" w:rsidR="002436CF" w:rsidRPr="009F2C4E" w:rsidRDefault="002436CF" w:rsidP="002436CF">
      <w:pPr>
        <w:pStyle w:val="BodyText0"/>
        <w:ind w:firstLine="708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Ovaj će se Zaključak </w:t>
      </w:r>
      <w:r w:rsidR="007677B1" w:rsidRPr="009F2C4E">
        <w:rPr>
          <w:rFonts w:ascii="Times New Roman" w:hAnsi="Times New Roman" w:cs="Times New Roman"/>
          <w:bCs/>
          <w:sz w:val="22"/>
          <w:szCs w:val="22"/>
          <w:lang w:val="hr-HR"/>
        </w:rPr>
        <w:t>objaviti u Službenim</w:t>
      </w: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novinama Grada Požege.</w:t>
      </w:r>
    </w:p>
    <w:p w14:paraId="14301EF1" w14:textId="77777777" w:rsidR="002436CF" w:rsidRPr="009F2C4E" w:rsidRDefault="002436CF" w:rsidP="00A70B72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19B8F9BE" w14:textId="0815C457" w:rsidR="00F9579B" w:rsidRPr="009F2C4E" w:rsidRDefault="00F9579B" w:rsidP="00E8210B">
      <w:pPr>
        <w:pStyle w:val="ListParagraph"/>
        <w:numPr>
          <w:ilvl w:val="0"/>
          <w:numId w:val="3"/>
        </w:numPr>
        <w:rPr>
          <w:b/>
          <w:szCs w:val="22"/>
          <w:lang w:val="hr-HR"/>
        </w:rPr>
      </w:pPr>
      <w:r w:rsidRPr="009F2C4E">
        <w:rPr>
          <w:b/>
          <w:szCs w:val="22"/>
          <w:lang w:val="hr-HR"/>
        </w:rPr>
        <w:t>Prijedlog Zaključka za imenovanje sudaca porotnika za mladež Županijskog suda u Slavonskom Brodu, Stalna služba u Požegi</w:t>
      </w:r>
    </w:p>
    <w:p w14:paraId="6851A2B2" w14:textId="77777777" w:rsidR="00F9579B" w:rsidRPr="009F2C4E" w:rsidRDefault="00F9579B" w:rsidP="007677B1">
      <w:pPr>
        <w:rPr>
          <w:rFonts w:cs="Times New Roman"/>
          <w:bCs/>
          <w:szCs w:val="22"/>
          <w:lang w:val="hr-HR"/>
        </w:rPr>
      </w:pPr>
    </w:p>
    <w:p w14:paraId="1EDB7B1B" w14:textId="0C648AF4" w:rsidR="00F9579B" w:rsidRPr="009F2C4E" w:rsidRDefault="00F9579B" w:rsidP="00F9579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 - daje riječ Gradonačelniku</w:t>
      </w:r>
      <w:r w:rsidR="00B4131C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daje riječ Ljiljani Bilen kako bi obrazložila </w:t>
      </w:r>
      <w:r w:rsidR="00B4131C" w:rsidRPr="009F2C4E">
        <w:rPr>
          <w:rFonts w:cs="Times New Roman"/>
          <w:bCs/>
          <w:szCs w:val="22"/>
          <w:lang w:val="hr-HR"/>
        </w:rPr>
        <w:t>ovu točku dnevnog reda.</w:t>
      </w:r>
    </w:p>
    <w:p w14:paraId="650E789F" w14:textId="77777777" w:rsidR="00F9579B" w:rsidRPr="009F2C4E" w:rsidRDefault="00F9579B" w:rsidP="007677B1">
      <w:pPr>
        <w:jc w:val="both"/>
        <w:rPr>
          <w:rFonts w:cs="Times New Roman"/>
          <w:bCs/>
          <w:szCs w:val="22"/>
          <w:lang w:val="hr-HR"/>
        </w:rPr>
      </w:pPr>
    </w:p>
    <w:p w14:paraId="77366657" w14:textId="3AE118EF" w:rsidR="00F9579B" w:rsidRPr="009F2C4E" w:rsidRDefault="00F9579B" w:rsidP="00F9579B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LJILJANA BILEN - daje </w:t>
      </w:r>
      <w:r w:rsidR="00B4131C" w:rsidRPr="009F2C4E">
        <w:rPr>
          <w:rFonts w:cs="Times New Roman"/>
          <w:bCs/>
          <w:szCs w:val="22"/>
          <w:lang w:val="hr-HR"/>
        </w:rPr>
        <w:t xml:space="preserve">kratko </w:t>
      </w:r>
      <w:r w:rsidRPr="009F2C4E">
        <w:rPr>
          <w:rFonts w:cs="Times New Roman"/>
          <w:bCs/>
          <w:szCs w:val="22"/>
          <w:lang w:val="hr-HR"/>
        </w:rPr>
        <w:t xml:space="preserve">obrazloženje </w:t>
      </w:r>
      <w:r w:rsidR="00B4131C" w:rsidRPr="009F2C4E">
        <w:rPr>
          <w:rFonts w:cs="Times New Roman"/>
          <w:bCs/>
          <w:szCs w:val="22"/>
          <w:lang w:val="hr-HR"/>
        </w:rPr>
        <w:t>ove točke dnevnog reda.</w:t>
      </w:r>
    </w:p>
    <w:p w14:paraId="06866CC9" w14:textId="199FAD3B" w:rsidR="00F9579B" w:rsidRPr="009F2C4E" w:rsidRDefault="00F9579B" w:rsidP="00F9579B">
      <w:pPr>
        <w:rPr>
          <w:rFonts w:cs="Times New Roman"/>
          <w:bCs/>
          <w:szCs w:val="22"/>
          <w:lang w:val="hr-HR"/>
        </w:rPr>
      </w:pPr>
    </w:p>
    <w:p w14:paraId="6E081F6D" w14:textId="53EBEEF7" w:rsidR="00F9579B" w:rsidRPr="009F2C4E" w:rsidRDefault="00F9579B" w:rsidP="00F9579B">
      <w:pPr>
        <w:pStyle w:val="Tijeloteksta23"/>
        <w:ind w:right="23" w:firstLine="720"/>
        <w:jc w:val="both"/>
        <w:rPr>
          <w:bCs/>
          <w:caps w:val="0"/>
          <w:sz w:val="22"/>
          <w:szCs w:val="22"/>
        </w:rPr>
      </w:pPr>
      <w:r w:rsidRPr="009F2C4E">
        <w:rPr>
          <w:bCs/>
          <w:sz w:val="22"/>
          <w:szCs w:val="22"/>
        </w:rPr>
        <w:t xml:space="preserve">PREDSJEDNIK- </w:t>
      </w:r>
      <w:r w:rsidRPr="009F2C4E">
        <w:rPr>
          <w:bCs/>
          <w:caps w:val="0"/>
          <w:sz w:val="22"/>
          <w:szCs w:val="22"/>
        </w:rPr>
        <w:t>stavlja na glasovanje Zaključak za imenovanje sudaca porotnika</w:t>
      </w:r>
      <w:r w:rsidR="002436CF" w:rsidRPr="009F2C4E">
        <w:rPr>
          <w:bCs/>
          <w:caps w:val="0"/>
          <w:sz w:val="22"/>
          <w:szCs w:val="22"/>
        </w:rPr>
        <w:t xml:space="preserve"> za mladež </w:t>
      </w:r>
      <w:r w:rsidRPr="009F2C4E">
        <w:rPr>
          <w:bCs/>
          <w:caps w:val="0"/>
          <w:sz w:val="22"/>
          <w:szCs w:val="22"/>
        </w:rPr>
        <w:t xml:space="preserve"> Županijskog suda u Slavonskom Brodu, Stalna služba u Požegi i konstatira da je Gradsko vijeće Grada Požege, većinom glasova (s 11 glasova za i s 5 glas</w:t>
      </w:r>
      <w:r w:rsidR="002436CF" w:rsidRPr="009F2C4E">
        <w:rPr>
          <w:bCs/>
          <w:caps w:val="0"/>
          <w:sz w:val="22"/>
          <w:szCs w:val="22"/>
        </w:rPr>
        <w:t xml:space="preserve">ova </w:t>
      </w:r>
      <w:r w:rsidRPr="009F2C4E">
        <w:rPr>
          <w:bCs/>
          <w:caps w:val="0"/>
          <w:sz w:val="22"/>
          <w:szCs w:val="22"/>
        </w:rPr>
        <w:t>protiv) usvojilo</w:t>
      </w:r>
    </w:p>
    <w:p w14:paraId="2553E0A1" w14:textId="6D10247F" w:rsidR="007677B1" w:rsidRPr="009F2C4E" w:rsidRDefault="007677B1" w:rsidP="007677B1">
      <w:pPr>
        <w:pStyle w:val="Tijeloteksta23"/>
        <w:ind w:right="23"/>
        <w:jc w:val="both"/>
        <w:rPr>
          <w:bCs/>
          <w:caps w:val="0"/>
          <w:sz w:val="22"/>
          <w:szCs w:val="22"/>
        </w:rPr>
      </w:pPr>
    </w:p>
    <w:p w14:paraId="2001C59B" w14:textId="6B793E31" w:rsidR="00A70B72" w:rsidRPr="009F2C4E" w:rsidRDefault="00A70B72" w:rsidP="007677B1">
      <w:pPr>
        <w:pStyle w:val="Tijeloteksta23"/>
        <w:ind w:right="23"/>
        <w:rPr>
          <w:bCs/>
          <w:sz w:val="22"/>
          <w:szCs w:val="22"/>
        </w:rPr>
      </w:pPr>
      <w:r w:rsidRPr="009F2C4E">
        <w:rPr>
          <w:bCs/>
          <w:sz w:val="22"/>
          <w:szCs w:val="22"/>
        </w:rPr>
        <w:t>Z A K L J U Č A K</w:t>
      </w:r>
    </w:p>
    <w:p w14:paraId="7F06818E" w14:textId="77777777" w:rsidR="00A70B72" w:rsidRPr="009F2C4E" w:rsidRDefault="00A70B72" w:rsidP="00A70B7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eastAsia="Arial Unicode MS" w:cs="Times New Roman"/>
          <w:bCs/>
          <w:szCs w:val="22"/>
          <w:lang w:val="hr-HR"/>
        </w:rPr>
        <w:t xml:space="preserve">za </w:t>
      </w:r>
      <w:r w:rsidRPr="009F2C4E">
        <w:rPr>
          <w:rFonts w:cs="Times New Roman"/>
          <w:bCs/>
          <w:szCs w:val="22"/>
          <w:lang w:val="hr-HR"/>
        </w:rPr>
        <w:t>imenovanje sudaca porotnika za mladež Županijskog suda u Slavonskom Brodu,</w:t>
      </w:r>
    </w:p>
    <w:p w14:paraId="37A511E8" w14:textId="77777777" w:rsidR="00A70B72" w:rsidRPr="009F2C4E" w:rsidRDefault="00A70B72" w:rsidP="00A70B7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 Stalna služba u Požegi</w:t>
      </w:r>
    </w:p>
    <w:p w14:paraId="52ACCBB8" w14:textId="77777777" w:rsidR="00A70B72" w:rsidRPr="009F2C4E" w:rsidRDefault="00A70B72" w:rsidP="007677B1">
      <w:pPr>
        <w:rPr>
          <w:bCs/>
          <w:szCs w:val="22"/>
        </w:rPr>
      </w:pPr>
    </w:p>
    <w:p w14:paraId="4A1034E6" w14:textId="77777777" w:rsidR="00A70B72" w:rsidRPr="009F2C4E" w:rsidRDefault="00A70B72" w:rsidP="00A70B72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I.</w:t>
      </w:r>
    </w:p>
    <w:p w14:paraId="6ACA3A56" w14:textId="77777777" w:rsidR="00A70B72" w:rsidRPr="009F2C4E" w:rsidRDefault="00A70B72" w:rsidP="007677B1">
      <w:pPr>
        <w:rPr>
          <w:rFonts w:cs="Times New Roman"/>
          <w:bCs/>
          <w:szCs w:val="22"/>
          <w:lang w:val="hr-HR"/>
        </w:rPr>
      </w:pPr>
    </w:p>
    <w:p w14:paraId="6B2CECD3" w14:textId="242E1419" w:rsidR="00A70B72" w:rsidRPr="009F2C4E" w:rsidRDefault="00A70B72" w:rsidP="00A70B72">
      <w:pPr>
        <w:pStyle w:val="BodyText0"/>
        <w:ind w:firstLine="708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Gradsko vijeće Grada Požege utvrđuje prijedlog kandidata </w:t>
      </w:r>
      <w:r w:rsidRPr="009F2C4E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za </w:t>
      </w: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imenovanje sudaca porotnika za mladež Županijskog suda u Slavonskom Brodu, Stalna služba u Požegi, kako slijedi:</w:t>
      </w:r>
    </w:p>
    <w:p w14:paraId="358656F6" w14:textId="77777777" w:rsidR="00A70B72" w:rsidRPr="009F2C4E" w:rsidRDefault="00A70B72" w:rsidP="007677B1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795009A" w14:textId="77777777" w:rsidR="00A70B72" w:rsidRPr="009F2C4E" w:rsidRDefault="00A70B72" w:rsidP="007677B1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7"/>
      </w:tblGrid>
      <w:tr w:rsidR="007677B1" w:rsidRPr="009F2C4E" w14:paraId="78E3B9AF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93" w14:textId="77777777" w:rsidR="007677B1" w:rsidRPr="009F2C4E" w:rsidRDefault="007677B1" w:rsidP="008B3E39">
            <w:pPr>
              <w:pStyle w:val="BodyText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F2C4E">
              <w:rPr>
                <w:bCs/>
                <w:sz w:val="22"/>
                <w:szCs w:val="22"/>
                <w:lang w:eastAsia="en-US"/>
              </w:rPr>
              <w:lastRenderedPageBreak/>
              <w:t>REDNI BROJ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039" w14:textId="77777777" w:rsidR="007677B1" w:rsidRPr="009F2C4E" w:rsidRDefault="007677B1" w:rsidP="008B3E39">
            <w:pPr>
              <w:pStyle w:val="BodyText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F2C4E">
              <w:rPr>
                <w:bCs/>
                <w:sz w:val="22"/>
                <w:szCs w:val="22"/>
                <w:lang w:eastAsia="en-US"/>
              </w:rPr>
              <w:t xml:space="preserve">IME I PREZIME/ADRESA </w:t>
            </w:r>
          </w:p>
        </w:tc>
      </w:tr>
      <w:tr w:rsidR="007677B1" w:rsidRPr="009F2C4E" w14:paraId="4E149E18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6A81" w14:textId="77777777" w:rsidR="007677B1" w:rsidRPr="009F2C4E" w:rsidRDefault="007677B1" w:rsidP="008B3E39">
            <w:pPr>
              <w:jc w:val="center"/>
              <w:rPr>
                <w:bCs/>
                <w:szCs w:val="22"/>
                <w:lang w:eastAsia="en-US"/>
              </w:rPr>
            </w:pPr>
            <w:r w:rsidRPr="009F2C4E">
              <w:rPr>
                <w:bCs/>
                <w:szCs w:val="22"/>
              </w:rPr>
              <w:t>1.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C17C" w14:textId="3CEA7BBD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INES ČEREG, nastavnica razredne nastave, Trenkova 8, Požega</w:t>
            </w:r>
          </w:p>
        </w:tc>
      </w:tr>
      <w:tr w:rsidR="007677B1" w:rsidRPr="009F2C4E" w14:paraId="7B66704D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D5B7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2.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7C89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IVANA JUKIĆ MATIJEVIĆ, dipl. učiteljica, Dobriše Cesarića 49, Požega</w:t>
            </w:r>
          </w:p>
        </w:tc>
      </w:tr>
      <w:tr w:rsidR="007677B1" w:rsidRPr="009F2C4E" w14:paraId="632446B0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46B1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3.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AC93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SANJA MIŠIĆ, dipl. učiteljica, Lovre Matačića 3, Požega</w:t>
            </w:r>
          </w:p>
        </w:tc>
      </w:tr>
      <w:tr w:rsidR="007677B1" w:rsidRPr="009F2C4E" w14:paraId="101B30C9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AC20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4.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0777" w14:textId="16C5CA31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SNJEŽANA RELOTA, nastavnica razredne nastave, Novi Mihaljevci 26, Požega</w:t>
            </w:r>
          </w:p>
        </w:tc>
      </w:tr>
      <w:tr w:rsidR="007677B1" w:rsidRPr="009F2C4E" w14:paraId="4663913E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3D3F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5.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CDC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 xml:space="preserve">IVANA ARAMBAŠIĆ, prof., Primorska 53, Požega </w:t>
            </w:r>
          </w:p>
        </w:tc>
      </w:tr>
      <w:tr w:rsidR="007677B1" w:rsidRPr="009F2C4E" w14:paraId="15997D35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D1E2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6.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CD8E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 xml:space="preserve">SANJA PRŠA, prof., Matije Antuna Reljkovića 10, Požega </w:t>
            </w:r>
          </w:p>
        </w:tc>
      </w:tr>
      <w:tr w:rsidR="007677B1" w:rsidRPr="009F2C4E" w14:paraId="206738A7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BB5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7.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41A" w14:textId="0A99D582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MARIJANA ĆORLUKA, prof., Bana Emerika Derenčina 1.c, Požega</w:t>
            </w:r>
          </w:p>
        </w:tc>
      </w:tr>
      <w:tr w:rsidR="007677B1" w:rsidRPr="009F2C4E" w14:paraId="2A4FF0A7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22C7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8.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0A68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MARIJA RABIĆ, dipl. učiteljica, Sv. Leopolda Mandića 15, Požega</w:t>
            </w:r>
          </w:p>
        </w:tc>
      </w:tr>
      <w:tr w:rsidR="007677B1" w:rsidRPr="009F2C4E" w14:paraId="081E2EAE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B56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9.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D152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DANIJELA KRIZMANIĆ, dipl. učiteljica, Julija Kempfa 27, Požega</w:t>
            </w:r>
          </w:p>
        </w:tc>
      </w:tr>
      <w:tr w:rsidR="007677B1" w:rsidRPr="009F2C4E" w14:paraId="66FDF80D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6E4E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10.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5671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ANTONIJA BLAŽIČEVIĆ, mag.prim.educ., Miroslava Krleže 12, Požega</w:t>
            </w:r>
          </w:p>
        </w:tc>
      </w:tr>
      <w:tr w:rsidR="007677B1" w:rsidRPr="009F2C4E" w14:paraId="1F6B75E8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041B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11.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638B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MARIJA KARADŽA, prof., Vladimira Nazora 10, Požega</w:t>
            </w:r>
          </w:p>
        </w:tc>
      </w:tr>
      <w:tr w:rsidR="007677B1" w:rsidRPr="009F2C4E" w14:paraId="32A255EE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17C6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12.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069B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DUBRAVKA ALBERT, pedagoginja, Primorska 47, Požega</w:t>
            </w:r>
          </w:p>
        </w:tc>
      </w:tr>
      <w:tr w:rsidR="007677B1" w:rsidRPr="009F2C4E" w14:paraId="4B0AEBDF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5B56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13.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BDD9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MATEJ PEHARDA, prof., Vilima Korajca 17, Požega</w:t>
            </w:r>
          </w:p>
        </w:tc>
      </w:tr>
      <w:tr w:rsidR="007677B1" w:rsidRPr="009F2C4E" w14:paraId="068E86E3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B322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14.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197C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MARKO VUJNOVIĆ, prof., Vukovarska 11, Požega</w:t>
            </w:r>
          </w:p>
        </w:tc>
      </w:tr>
      <w:tr w:rsidR="007677B1" w:rsidRPr="009F2C4E" w14:paraId="2A04AF25" w14:textId="77777777" w:rsidTr="008B3E39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67F7" w14:textId="77777777" w:rsidR="007677B1" w:rsidRPr="009F2C4E" w:rsidRDefault="007677B1" w:rsidP="008B3E39">
            <w:pPr>
              <w:jc w:val="center"/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>15.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3CBB" w14:textId="77777777" w:rsidR="007677B1" w:rsidRPr="009F2C4E" w:rsidRDefault="007677B1" w:rsidP="008B3E39">
            <w:pPr>
              <w:rPr>
                <w:bCs/>
                <w:szCs w:val="22"/>
              </w:rPr>
            </w:pPr>
            <w:r w:rsidRPr="009F2C4E">
              <w:rPr>
                <w:bCs/>
                <w:szCs w:val="22"/>
              </w:rPr>
              <w:t xml:space="preserve">LIDIJA DŽIDIĆ MARKULIĆ, prof., Vjekoslava Babukića 29, Požega </w:t>
            </w:r>
          </w:p>
        </w:tc>
      </w:tr>
    </w:tbl>
    <w:p w14:paraId="2BFFEFBF" w14:textId="77777777" w:rsidR="001053E2" w:rsidRPr="009F2C4E" w:rsidRDefault="001053E2" w:rsidP="007677B1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5A45054F" w14:textId="77EF2233" w:rsidR="00A70B72" w:rsidRPr="009F2C4E" w:rsidRDefault="00A70B72" w:rsidP="00A70B72">
      <w:pPr>
        <w:pStyle w:val="BodyText0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II.</w:t>
      </w:r>
    </w:p>
    <w:p w14:paraId="24E9A116" w14:textId="77777777" w:rsidR="00A70B72" w:rsidRPr="009F2C4E" w:rsidRDefault="00A70B72" w:rsidP="007677B1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31D5865C" w14:textId="77777777" w:rsidR="00A70B72" w:rsidRPr="009F2C4E" w:rsidRDefault="00A70B72" w:rsidP="00A70B72">
      <w:pPr>
        <w:pStyle w:val="BodyText0"/>
        <w:ind w:firstLine="708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Prijedlog kandidata za imenovanje sudaca porotnika za mladež Županijskog suda u Slavonskom Brodu, Stalna služba u Požegi upućuje se Skupštini Požeško-slavonske županije. </w:t>
      </w:r>
    </w:p>
    <w:p w14:paraId="252E78A9" w14:textId="77777777" w:rsidR="00A70B72" w:rsidRPr="009F2C4E" w:rsidRDefault="00A70B72" w:rsidP="00A70B72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7D640D65" w14:textId="77777777" w:rsidR="00A70B72" w:rsidRPr="009F2C4E" w:rsidRDefault="00A70B72" w:rsidP="00A70B72">
      <w:pPr>
        <w:pStyle w:val="BodyText0"/>
        <w:jc w:val="center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III.</w:t>
      </w:r>
    </w:p>
    <w:p w14:paraId="0262C5A5" w14:textId="77777777" w:rsidR="00A70B72" w:rsidRPr="009F2C4E" w:rsidRDefault="00A70B72" w:rsidP="007677B1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2244F86D" w14:textId="7DECB857" w:rsidR="00A70B72" w:rsidRPr="009F2C4E" w:rsidRDefault="00A70B72" w:rsidP="00A70B72">
      <w:pPr>
        <w:pStyle w:val="BodyText0"/>
        <w:ind w:firstLine="708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Ovaj će se Zaključak </w:t>
      </w:r>
      <w:r w:rsidR="007677B1" w:rsidRPr="009F2C4E">
        <w:rPr>
          <w:rFonts w:ascii="Times New Roman" w:hAnsi="Times New Roman" w:cs="Times New Roman"/>
          <w:bCs/>
          <w:sz w:val="22"/>
          <w:szCs w:val="22"/>
          <w:lang w:val="hr-HR"/>
        </w:rPr>
        <w:t>objaviti u Službenim</w:t>
      </w: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novinama Grada Požege. </w:t>
      </w:r>
    </w:p>
    <w:p w14:paraId="4AFB2AE4" w14:textId="77777777" w:rsidR="00A70B72" w:rsidRPr="009F2C4E" w:rsidRDefault="00A70B72" w:rsidP="007677B1">
      <w:pPr>
        <w:pStyle w:val="BodyText0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7938BFD2" w14:textId="215174E2" w:rsidR="00D116D3" w:rsidRPr="009F2C4E" w:rsidRDefault="00D116D3" w:rsidP="00A70B72">
      <w:pPr>
        <w:pStyle w:val="BodyText0"/>
        <w:jc w:val="center"/>
        <w:rPr>
          <w:rFonts w:ascii="Times New Roman" w:hAnsi="Times New Roman" w:cs="Times New Roman"/>
          <w:b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/>
          <w:sz w:val="22"/>
          <w:szCs w:val="22"/>
          <w:lang w:val="hr-HR"/>
        </w:rPr>
        <w:t>Ad. 12.</w:t>
      </w:r>
    </w:p>
    <w:p w14:paraId="1123E54F" w14:textId="5D530D5C" w:rsidR="00D116D3" w:rsidRPr="009F2C4E" w:rsidRDefault="00D116D3" w:rsidP="00D116D3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 xml:space="preserve">Prijedlog Odluke o </w:t>
      </w:r>
      <w:r w:rsidR="00F9579B" w:rsidRPr="009F2C4E">
        <w:rPr>
          <w:rFonts w:cs="Times New Roman"/>
          <w:b/>
          <w:szCs w:val="22"/>
          <w:lang w:val="hr-HR"/>
        </w:rPr>
        <w:t>davanju na korištenju moto-cross staze Vilare</w:t>
      </w:r>
    </w:p>
    <w:p w14:paraId="2920D1A8" w14:textId="77777777" w:rsidR="00D116D3" w:rsidRPr="009F2C4E" w:rsidRDefault="00D116D3" w:rsidP="007677B1">
      <w:pPr>
        <w:rPr>
          <w:rFonts w:cs="Times New Roman"/>
          <w:bCs/>
          <w:szCs w:val="22"/>
          <w:lang w:val="hr-HR"/>
        </w:rPr>
      </w:pPr>
    </w:p>
    <w:p w14:paraId="0CCED369" w14:textId="1C843B55" w:rsidR="00D116D3" w:rsidRPr="009F2C4E" w:rsidRDefault="00D116D3" w:rsidP="00D116D3">
      <w:pPr>
        <w:ind w:firstLine="708"/>
        <w:jc w:val="both"/>
        <w:rPr>
          <w:rStyle w:val="FontStyle21"/>
          <w:b w:val="0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6F2B75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daje riječ Gradonačelniku</w:t>
      </w:r>
      <w:r w:rsidR="002436CF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potom daje riječ </w:t>
      </w:r>
      <w:r w:rsidR="00A70B72" w:rsidRPr="009F2C4E">
        <w:rPr>
          <w:rFonts w:cs="Times New Roman"/>
          <w:bCs/>
          <w:szCs w:val="22"/>
          <w:lang w:val="hr-HR"/>
        </w:rPr>
        <w:t xml:space="preserve">Klari Miličević službenici </w:t>
      </w:r>
      <w:r w:rsidR="00007D91" w:rsidRPr="009F2C4E">
        <w:rPr>
          <w:rFonts w:cs="Times New Roman"/>
          <w:bCs/>
          <w:szCs w:val="22"/>
          <w:lang w:val="hr-HR"/>
        </w:rPr>
        <w:t xml:space="preserve"> ovlašten</w:t>
      </w:r>
      <w:r w:rsidR="00A70B72" w:rsidRPr="009F2C4E">
        <w:rPr>
          <w:rFonts w:cs="Times New Roman"/>
          <w:bCs/>
          <w:szCs w:val="22"/>
          <w:lang w:val="hr-HR"/>
        </w:rPr>
        <w:t>oj</w:t>
      </w:r>
      <w:r w:rsidR="00007D91" w:rsidRPr="009F2C4E">
        <w:rPr>
          <w:rFonts w:cs="Times New Roman"/>
          <w:bCs/>
          <w:szCs w:val="22"/>
          <w:lang w:val="hr-HR"/>
        </w:rPr>
        <w:t xml:space="preserve"> za povremeno obavljanje poslova </w:t>
      </w:r>
      <w:r w:rsidR="00F42D13" w:rsidRPr="009F2C4E">
        <w:rPr>
          <w:rFonts w:cs="Times New Roman"/>
          <w:bCs/>
          <w:szCs w:val="22"/>
          <w:lang w:val="hr-HR"/>
        </w:rPr>
        <w:t>pročelni</w:t>
      </w:r>
      <w:r w:rsidR="00007D91" w:rsidRPr="009F2C4E">
        <w:rPr>
          <w:rFonts w:cs="Times New Roman"/>
          <w:bCs/>
          <w:szCs w:val="22"/>
          <w:lang w:val="hr-HR"/>
        </w:rPr>
        <w:t>ka</w:t>
      </w:r>
      <w:r w:rsidR="00F42D13" w:rsidRPr="009F2C4E">
        <w:rPr>
          <w:rFonts w:cs="Times New Roman"/>
          <w:bCs/>
          <w:szCs w:val="22"/>
          <w:lang w:val="hr-HR"/>
        </w:rPr>
        <w:t xml:space="preserve"> Upravnog odjela za </w:t>
      </w:r>
      <w:r w:rsidR="00824EC1" w:rsidRPr="009F2C4E">
        <w:rPr>
          <w:rFonts w:cs="Times New Roman"/>
          <w:bCs/>
          <w:szCs w:val="22"/>
          <w:lang w:val="hr-HR"/>
        </w:rPr>
        <w:t xml:space="preserve">imovinsko-pravne </w:t>
      </w:r>
      <w:r w:rsidR="00A70B72" w:rsidRPr="009F2C4E">
        <w:rPr>
          <w:rFonts w:cs="Times New Roman"/>
          <w:bCs/>
          <w:szCs w:val="22"/>
          <w:lang w:val="hr-HR"/>
        </w:rPr>
        <w:t>poslove</w:t>
      </w:r>
      <w:r w:rsidR="00824EC1" w:rsidRPr="009F2C4E">
        <w:rPr>
          <w:rFonts w:cs="Times New Roman"/>
          <w:bCs/>
          <w:szCs w:val="22"/>
          <w:lang w:val="hr-HR"/>
        </w:rPr>
        <w:t xml:space="preserve"> </w:t>
      </w:r>
      <w:r w:rsidR="002436CF" w:rsidRPr="009F2C4E">
        <w:rPr>
          <w:rFonts w:cs="Times New Roman"/>
          <w:bCs/>
          <w:szCs w:val="22"/>
          <w:lang w:val="hr-HR"/>
        </w:rPr>
        <w:t xml:space="preserve">kako bi </w:t>
      </w:r>
      <w:r w:rsidR="00824EC1" w:rsidRPr="009F2C4E">
        <w:rPr>
          <w:rFonts w:cs="Times New Roman"/>
          <w:bCs/>
          <w:szCs w:val="22"/>
          <w:lang w:val="hr-HR"/>
        </w:rPr>
        <w:t>obrazloži</w:t>
      </w:r>
      <w:r w:rsidR="002436CF" w:rsidRPr="009F2C4E">
        <w:rPr>
          <w:rFonts w:cs="Times New Roman"/>
          <w:bCs/>
          <w:szCs w:val="22"/>
          <w:lang w:val="hr-HR"/>
        </w:rPr>
        <w:t xml:space="preserve">la ov točku dnevnog reda. </w:t>
      </w:r>
    </w:p>
    <w:p w14:paraId="75910862" w14:textId="77777777" w:rsidR="00D116D3" w:rsidRPr="009F2C4E" w:rsidRDefault="00D116D3" w:rsidP="007677B1">
      <w:pPr>
        <w:jc w:val="both"/>
        <w:rPr>
          <w:rStyle w:val="FontStyle21"/>
          <w:b w:val="0"/>
          <w:lang w:val="hr-HR"/>
        </w:rPr>
      </w:pPr>
    </w:p>
    <w:p w14:paraId="57FB7C01" w14:textId="18109D1A" w:rsidR="00D116D3" w:rsidRPr="009F2C4E" w:rsidRDefault="00824EC1" w:rsidP="00D116D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Style w:val="FontStyle21"/>
          <w:b w:val="0"/>
          <w:lang w:val="hr-HR"/>
        </w:rPr>
        <w:t>KLARA MILIČEVIĆ</w:t>
      </w:r>
      <w:r w:rsidR="00D116D3" w:rsidRPr="009F2C4E">
        <w:rPr>
          <w:rStyle w:val="FontStyle21"/>
          <w:b w:val="0"/>
          <w:lang w:val="hr-HR"/>
        </w:rPr>
        <w:t xml:space="preserve"> </w:t>
      </w:r>
      <w:r w:rsidR="006F2B75" w:rsidRPr="009F2C4E">
        <w:rPr>
          <w:rStyle w:val="FontStyle21"/>
          <w:b w:val="0"/>
          <w:lang w:val="hr-HR"/>
        </w:rPr>
        <w:t>-</w:t>
      </w:r>
      <w:r w:rsidR="00D116D3" w:rsidRPr="009F2C4E">
        <w:rPr>
          <w:rStyle w:val="FontStyle21"/>
          <w:b w:val="0"/>
          <w:lang w:val="hr-HR"/>
        </w:rPr>
        <w:t xml:space="preserve"> daje kratko obrazloženje </w:t>
      </w:r>
      <w:r w:rsidR="002436CF" w:rsidRPr="009F2C4E">
        <w:rPr>
          <w:rStyle w:val="FontStyle21"/>
          <w:b w:val="0"/>
          <w:lang w:val="hr-HR"/>
        </w:rPr>
        <w:t xml:space="preserve">vezno uz </w:t>
      </w:r>
      <w:r w:rsidR="00D116D3" w:rsidRPr="009F2C4E">
        <w:rPr>
          <w:rStyle w:val="FontStyle21"/>
          <w:b w:val="0"/>
          <w:lang w:val="hr-HR"/>
        </w:rPr>
        <w:t>predmetn</w:t>
      </w:r>
      <w:r w:rsidR="002436CF" w:rsidRPr="009F2C4E">
        <w:rPr>
          <w:rStyle w:val="FontStyle21"/>
          <w:b w:val="0"/>
          <w:lang w:val="hr-HR"/>
        </w:rPr>
        <w:t xml:space="preserve">u </w:t>
      </w:r>
      <w:r w:rsidR="00D116D3" w:rsidRPr="009F2C4E">
        <w:rPr>
          <w:rStyle w:val="FontStyle21"/>
          <w:b w:val="0"/>
          <w:lang w:val="hr-HR"/>
        </w:rPr>
        <w:t>Odluk</w:t>
      </w:r>
      <w:r w:rsidR="002436CF" w:rsidRPr="009F2C4E">
        <w:rPr>
          <w:rStyle w:val="FontStyle21"/>
          <w:b w:val="0"/>
          <w:lang w:val="hr-HR"/>
        </w:rPr>
        <w:t xml:space="preserve">u. </w:t>
      </w:r>
    </w:p>
    <w:p w14:paraId="65D11B7C" w14:textId="77777777" w:rsidR="00D116D3" w:rsidRPr="009F2C4E" w:rsidRDefault="00D116D3" w:rsidP="007677B1">
      <w:pPr>
        <w:pStyle w:val="BodyText0"/>
        <w:rPr>
          <w:rFonts w:ascii="Times New Roman" w:hAnsi="Times New Roman" w:cs="Times New Roman"/>
          <w:bCs/>
          <w:sz w:val="22"/>
          <w:szCs w:val="22"/>
        </w:rPr>
      </w:pPr>
    </w:p>
    <w:p w14:paraId="22185E2F" w14:textId="0ED0C2CF" w:rsidR="00D116D3" w:rsidRPr="009F2C4E" w:rsidRDefault="00D116D3" w:rsidP="00D116D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79CE2CE7" w14:textId="759D927A" w:rsidR="00824EC1" w:rsidRPr="009F2C4E" w:rsidRDefault="00824EC1" w:rsidP="007677B1">
      <w:pPr>
        <w:jc w:val="both"/>
        <w:rPr>
          <w:rFonts w:cs="Times New Roman"/>
          <w:bCs/>
          <w:szCs w:val="22"/>
          <w:lang w:val="hr-HR"/>
        </w:rPr>
      </w:pPr>
    </w:p>
    <w:p w14:paraId="39093633" w14:textId="5E123418" w:rsidR="00824EC1" w:rsidRPr="009F2C4E" w:rsidRDefault="00824EC1" w:rsidP="00D116D3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U raspravi je sudjelovao vijećnik</w:t>
      </w:r>
      <w:r w:rsidR="002436CF" w:rsidRPr="009F2C4E">
        <w:rPr>
          <w:rFonts w:cs="Times New Roman"/>
          <w:bCs/>
          <w:szCs w:val="22"/>
          <w:lang w:val="hr-HR"/>
        </w:rPr>
        <w:t>, dr.sc.</w:t>
      </w:r>
      <w:r w:rsidRPr="009F2C4E">
        <w:rPr>
          <w:rFonts w:cs="Times New Roman"/>
          <w:bCs/>
          <w:szCs w:val="22"/>
          <w:lang w:val="hr-HR"/>
        </w:rPr>
        <w:t xml:space="preserve"> Dinko Zim</w:t>
      </w:r>
      <w:r w:rsidR="00A70B72" w:rsidRPr="009F2C4E">
        <w:rPr>
          <w:rFonts w:cs="Times New Roman"/>
          <w:bCs/>
          <w:szCs w:val="22"/>
          <w:lang w:val="hr-HR"/>
        </w:rPr>
        <w:t>a</w:t>
      </w:r>
      <w:r w:rsidRPr="009F2C4E">
        <w:rPr>
          <w:rFonts w:cs="Times New Roman"/>
          <w:bCs/>
          <w:szCs w:val="22"/>
          <w:lang w:val="hr-HR"/>
        </w:rPr>
        <w:t>.</w:t>
      </w:r>
    </w:p>
    <w:p w14:paraId="1BE1E766" w14:textId="77777777" w:rsidR="00D116D3" w:rsidRPr="009F2C4E" w:rsidRDefault="00D116D3" w:rsidP="00D116D3">
      <w:pPr>
        <w:rPr>
          <w:rFonts w:cs="Times New Roman"/>
          <w:bCs/>
          <w:szCs w:val="22"/>
          <w:lang w:val="hr-HR"/>
        </w:rPr>
      </w:pPr>
    </w:p>
    <w:p w14:paraId="755805FB" w14:textId="3D6DFB6A" w:rsidR="007677B1" w:rsidRPr="009F2C4E" w:rsidRDefault="00D116D3" w:rsidP="007677B1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</w:t>
      </w:r>
      <w:r w:rsidR="006F2B75" w:rsidRPr="009F2C4E">
        <w:rPr>
          <w:rFonts w:cs="Times New Roman"/>
          <w:bCs/>
          <w:szCs w:val="22"/>
          <w:lang w:val="hr-HR"/>
        </w:rPr>
        <w:t xml:space="preserve"> </w:t>
      </w:r>
      <w:r w:rsidR="002436CF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2436CF" w:rsidRPr="009F2C4E">
        <w:rPr>
          <w:rFonts w:cs="Times New Roman"/>
          <w:bCs/>
          <w:szCs w:val="22"/>
          <w:lang w:val="hr-HR"/>
        </w:rPr>
        <w:t xml:space="preserve">zaključuje raspravu, </w:t>
      </w:r>
      <w:r w:rsidRPr="009F2C4E">
        <w:rPr>
          <w:rFonts w:cs="Times New Roman"/>
          <w:bCs/>
          <w:szCs w:val="22"/>
          <w:lang w:val="hr-HR"/>
        </w:rPr>
        <w:t xml:space="preserve">stavlja na glasovanje </w:t>
      </w:r>
      <w:r w:rsidR="00F42D13" w:rsidRPr="009F2C4E">
        <w:rPr>
          <w:rFonts w:cs="Times New Roman"/>
          <w:bCs/>
          <w:szCs w:val="22"/>
          <w:lang w:val="hr-HR"/>
        </w:rPr>
        <w:t>Odluk</w:t>
      </w:r>
      <w:r w:rsidR="00824EC1" w:rsidRPr="009F2C4E">
        <w:rPr>
          <w:rFonts w:cs="Times New Roman"/>
          <w:bCs/>
          <w:szCs w:val="22"/>
          <w:lang w:val="hr-HR"/>
        </w:rPr>
        <w:t>u</w:t>
      </w:r>
      <w:r w:rsidR="00F42D13" w:rsidRPr="009F2C4E">
        <w:rPr>
          <w:rFonts w:cs="Times New Roman"/>
          <w:bCs/>
          <w:szCs w:val="22"/>
          <w:lang w:val="hr-HR"/>
        </w:rPr>
        <w:t xml:space="preserve"> o </w:t>
      </w:r>
      <w:r w:rsidR="00824EC1" w:rsidRPr="009F2C4E">
        <w:rPr>
          <w:rFonts w:cs="Times New Roman"/>
          <w:bCs/>
          <w:szCs w:val="22"/>
          <w:lang w:val="hr-HR"/>
        </w:rPr>
        <w:t>davanju na</w:t>
      </w:r>
      <w:r w:rsidR="002436CF" w:rsidRPr="009F2C4E">
        <w:rPr>
          <w:rFonts w:cs="Times New Roman"/>
          <w:bCs/>
          <w:szCs w:val="22"/>
          <w:lang w:val="hr-HR"/>
        </w:rPr>
        <w:t xml:space="preserve"> upravljanje i </w:t>
      </w:r>
      <w:r w:rsidR="00824EC1" w:rsidRPr="009F2C4E">
        <w:rPr>
          <w:rFonts w:cs="Times New Roman"/>
          <w:bCs/>
          <w:szCs w:val="22"/>
          <w:lang w:val="hr-HR"/>
        </w:rPr>
        <w:t xml:space="preserve"> korištenje </w:t>
      </w:r>
      <w:r w:rsidR="002436CF" w:rsidRPr="009F2C4E">
        <w:rPr>
          <w:rFonts w:cs="Times New Roman"/>
          <w:bCs/>
          <w:szCs w:val="22"/>
          <w:lang w:val="hr-HR"/>
        </w:rPr>
        <w:t xml:space="preserve">nekretnine (sportske građevine) udruzi Moto klubu „POŽEGA PROMET“ i </w:t>
      </w:r>
      <w:r w:rsidRPr="009F2C4E">
        <w:rPr>
          <w:rFonts w:cs="Times New Roman"/>
          <w:bCs/>
          <w:szCs w:val="22"/>
          <w:lang w:val="hr-HR"/>
        </w:rPr>
        <w:t>konstatira da je Gradsko vijeće Grada Požege</w:t>
      </w:r>
      <w:r w:rsidR="00817647" w:rsidRPr="009F2C4E">
        <w:rPr>
          <w:rFonts w:cs="Times New Roman"/>
          <w:bCs/>
          <w:szCs w:val="22"/>
          <w:lang w:val="hr-HR"/>
        </w:rPr>
        <w:t>,</w:t>
      </w:r>
      <w:r w:rsidRPr="009F2C4E">
        <w:rPr>
          <w:rFonts w:cs="Times New Roman"/>
          <w:bCs/>
          <w:szCs w:val="22"/>
          <w:lang w:val="hr-HR"/>
        </w:rPr>
        <w:t xml:space="preserve"> </w:t>
      </w:r>
      <w:r w:rsidR="00817647" w:rsidRPr="009F2C4E">
        <w:rPr>
          <w:rFonts w:cs="Times New Roman"/>
          <w:bCs/>
          <w:szCs w:val="22"/>
          <w:lang w:val="hr-HR"/>
        </w:rPr>
        <w:t xml:space="preserve">jednoglasno </w:t>
      </w:r>
      <w:r w:rsidRPr="009F2C4E">
        <w:rPr>
          <w:rFonts w:cs="Times New Roman"/>
          <w:bCs/>
          <w:szCs w:val="22"/>
          <w:lang w:val="hr-HR"/>
        </w:rPr>
        <w:t>(s 1</w:t>
      </w:r>
      <w:r w:rsidR="00824EC1" w:rsidRPr="009F2C4E">
        <w:rPr>
          <w:rFonts w:cs="Times New Roman"/>
          <w:bCs/>
          <w:szCs w:val="22"/>
          <w:lang w:val="hr-HR"/>
        </w:rPr>
        <w:t>6</w:t>
      </w:r>
      <w:r w:rsidRPr="009F2C4E">
        <w:rPr>
          <w:rFonts w:cs="Times New Roman"/>
          <w:bCs/>
          <w:szCs w:val="22"/>
          <w:lang w:val="hr-HR"/>
        </w:rPr>
        <w:t xml:space="preserve"> glasova za)</w:t>
      </w:r>
      <w:r w:rsidRPr="009F2C4E">
        <w:rPr>
          <w:rFonts w:cs="Times New Roman"/>
          <w:bCs/>
          <w:caps/>
          <w:szCs w:val="22"/>
          <w:lang w:val="hr-HR"/>
        </w:rPr>
        <w:t xml:space="preserve"> </w:t>
      </w:r>
      <w:r w:rsidR="00817647" w:rsidRPr="009F2C4E">
        <w:rPr>
          <w:rFonts w:cs="Times New Roman"/>
          <w:bCs/>
          <w:szCs w:val="22"/>
          <w:lang w:val="hr-HR"/>
        </w:rPr>
        <w:t>usvojilo</w:t>
      </w:r>
    </w:p>
    <w:p w14:paraId="3F52E0A2" w14:textId="77777777" w:rsidR="007677B1" w:rsidRPr="009F2C4E" w:rsidRDefault="007677B1">
      <w:pPr>
        <w:suppressAutoHyphens w:val="0"/>
        <w:spacing w:after="160" w:line="259" w:lineRule="auto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br w:type="page"/>
      </w:r>
    </w:p>
    <w:p w14:paraId="30B56D9B" w14:textId="77777777" w:rsidR="005F538C" w:rsidRPr="009F2C4E" w:rsidRDefault="005F538C" w:rsidP="005F538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lastRenderedPageBreak/>
        <w:t xml:space="preserve">O D L U K U </w:t>
      </w:r>
    </w:p>
    <w:p w14:paraId="3B3A97F2" w14:textId="77777777" w:rsidR="005F538C" w:rsidRPr="009F2C4E" w:rsidRDefault="005F538C" w:rsidP="005F538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o davanju na upravljanje i korištenje nekretnine (sportske građevine) udruzi </w:t>
      </w:r>
    </w:p>
    <w:p w14:paraId="51E3E113" w14:textId="7D9D13C0" w:rsidR="005F538C" w:rsidRPr="009F2C4E" w:rsidRDefault="005F538C" w:rsidP="005F538C">
      <w:pPr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MOTO KLUB</w:t>
      </w:r>
      <w:r w:rsidR="002436CF" w:rsidRPr="009F2C4E">
        <w:rPr>
          <w:rFonts w:cs="Times New Roman"/>
          <w:bCs/>
          <w:szCs w:val="22"/>
          <w:lang w:val="hr-HR"/>
        </w:rPr>
        <w:t>U</w:t>
      </w:r>
      <w:r w:rsidRPr="009F2C4E">
        <w:rPr>
          <w:rFonts w:cs="Times New Roman"/>
          <w:bCs/>
          <w:szCs w:val="22"/>
          <w:lang w:val="hr-HR"/>
        </w:rPr>
        <w:t xml:space="preserve"> „POŽEGA PROMET“</w:t>
      </w:r>
    </w:p>
    <w:p w14:paraId="2E3E7EA7" w14:textId="77777777" w:rsidR="005F538C" w:rsidRPr="009F2C4E" w:rsidRDefault="005F538C" w:rsidP="005F538C">
      <w:pPr>
        <w:pStyle w:val="NoSpacing"/>
        <w:rPr>
          <w:rFonts w:ascii="Times New Roman" w:hAnsi="Times New Roman"/>
          <w:bCs/>
        </w:rPr>
      </w:pPr>
    </w:p>
    <w:p w14:paraId="2E8DA3F6" w14:textId="77777777" w:rsidR="005F538C" w:rsidRPr="009F2C4E" w:rsidRDefault="005F538C" w:rsidP="005F538C">
      <w:pPr>
        <w:pStyle w:val="NoSpacing"/>
        <w:jc w:val="center"/>
        <w:rPr>
          <w:rFonts w:ascii="Times New Roman" w:hAnsi="Times New Roman"/>
          <w:bCs/>
        </w:rPr>
      </w:pPr>
      <w:r w:rsidRPr="009F2C4E">
        <w:rPr>
          <w:rFonts w:ascii="Times New Roman" w:hAnsi="Times New Roman"/>
          <w:bCs/>
        </w:rPr>
        <w:t>I.</w:t>
      </w:r>
    </w:p>
    <w:p w14:paraId="0AD7DF4D" w14:textId="77777777" w:rsidR="005F538C" w:rsidRPr="009F2C4E" w:rsidRDefault="005F538C" w:rsidP="005F538C">
      <w:pPr>
        <w:pStyle w:val="NoSpacing"/>
        <w:rPr>
          <w:rFonts w:ascii="Times New Roman" w:hAnsi="Times New Roman"/>
          <w:bCs/>
        </w:rPr>
      </w:pPr>
    </w:p>
    <w:p w14:paraId="169E32AA" w14:textId="149D378C" w:rsidR="005F538C" w:rsidRPr="009F2C4E" w:rsidRDefault="005F538C" w:rsidP="005F538C">
      <w:pPr>
        <w:ind w:right="-2"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MOTO KLUBU „POŽEGA PROMET“, skraćeni naziv MK „POŽEGA PROMET“, Industrijska ulica 28, 34000 Požega, OIB:60108929916 (u nastavku teksta: MK „POŽEGA PROMET“), daju se na upravljanje i korištenje nekretnine u vlasništvu Grada Požege, katastarske oznake:</w:t>
      </w:r>
    </w:p>
    <w:p w14:paraId="4E0A653F" w14:textId="77777777" w:rsidR="005F538C" w:rsidRPr="009F2C4E" w:rsidRDefault="005F538C" w:rsidP="00E8210B">
      <w:pPr>
        <w:pStyle w:val="ListParagraph"/>
        <w:numPr>
          <w:ilvl w:val="0"/>
          <w:numId w:val="15"/>
        </w:numPr>
        <w:ind w:right="-2"/>
        <w:rPr>
          <w:bCs/>
          <w:szCs w:val="22"/>
        </w:rPr>
      </w:pPr>
      <w:r w:rsidRPr="009F2C4E">
        <w:rPr>
          <w:bCs/>
          <w:szCs w:val="22"/>
        </w:rPr>
        <w:t>k.č.br. 472/9, upisane u zk.ul.br. 755 u k.o. Emovci</w:t>
      </w:r>
    </w:p>
    <w:p w14:paraId="7FDAF248" w14:textId="77777777" w:rsidR="005F538C" w:rsidRPr="009F2C4E" w:rsidRDefault="005F538C" w:rsidP="00E8210B">
      <w:pPr>
        <w:pStyle w:val="ListParagraph"/>
        <w:numPr>
          <w:ilvl w:val="0"/>
          <w:numId w:val="15"/>
        </w:numPr>
        <w:ind w:right="-2"/>
        <w:rPr>
          <w:bCs/>
          <w:szCs w:val="22"/>
        </w:rPr>
      </w:pPr>
      <w:r w:rsidRPr="009F2C4E">
        <w:rPr>
          <w:bCs/>
          <w:szCs w:val="22"/>
        </w:rPr>
        <w:t>k.č.br. 597, upisane u zk.ul.br. 450 u k.o. Stara Lipa.</w:t>
      </w:r>
    </w:p>
    <w:p w14:paraId="0D8DB08A" w14:textId="77777777" w:rsidR="005F538C" w:rsidRPr="009F2C4E" w:rsidRDefault="005F538C" w:rsidP="005F538C">
      <w:pPr>
        <w:ind w:right="-2"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Nekretnine iz stavka 1. ove točke u naravi  predstavljaju sportsku građevinu, moto cross stazu „Vilare“, a nalaze se u Požegi, u Frankopanskoj ulici bb.</w:t>
      </w:r>
    </w:p>
    <w:p w14:paraId="0FBA65B1" w14:textId="77777777" w:rsidR="005F538C" w:rsidRPr="009F2C4E" w:rsidRDefault="005F538C" w:rsidP="005F538C">
      <w:pPr>
        <w:ind w:right="-2"/>
        <w:rPr>
          <w:rFonts w:cs="Times New Roman"/>
          <w:bCs/>
          <w:szCs w:val="22"/>
          <w:lang w:val="hr-HR"/>
        </w:rPr>
      </w:pPr>
    </w:p>
    <w:p w14:paraId="7CDBFCAE" w14:textId="77777777" w:rsidR="005F538C" w:rsidRPr="009F2C4E" w:rsidRDefault="005F538C" w:rsidP="005F538C">
      <w:pPr>
        <w:ind w:right="-2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II.</w:t>
      </w:r>
    </w:p>
    <w:p w14:paraId="1E79A70F" w14:textId="77777777" w:rsidR="005F538C" w:rsidRPr="009F2C4E" w:rsidRDefault="005F538C" w:rsidP="005F538C">
      <w:pPr>
        <w:ind w:right="-2"/>
        <w:rPr>
          <w:rFonts w:cs="Times New Roman"/>
          <w:bCs/>
          <w:szCs w:val="22"/>
          <w:lang w:val="hr-HR"/>
        </w:rPr>
      </w:pPr>
    </w:p>
    <w:p w14:paraId="3C0AAA10" w14:textId="77777777" w:rsidR="005F538C" w:rsidRPr="009F2C4E" w:rsidRDefault="005F538C" w:rsidP="005F538C">
      <w:pPr>
        <w:ind w:right="-2" w:firstLine="851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Nekretnine opisne u točki I. ove Odluke daju se na upravljanje i korištenje MK „POŽEGA PROMET“ bez naknade, na rok od deset godina, uz mogućnosti produženja navedenog roka. </w:t>
      </w:r>
    </w:p>
    <w:p w14:paraId="002B09D3" w14:textId="77777777" w:rsidR="005F538C" w:rsidRPr="009F2C4E" w:rsidRDefault="005F538C" w:rsidP="005F538C">
      <w:pPr>
        <w:pStyle w:val="NoSpacing"/>
        <w:ind w:firstLine="708"/>
        <w:jc w:val="both"/>
        <w:rPr>
          <w:rFonts w:ascii="Times New Roman" w:hAnsi="Times New Roman"/>
          <w:bCs/>
        </w:rPr>
      </w:pPr>
      <w:r w:rsidRPr="009F2C4E">
        <w:rPr>
          <w:rFonts w:ascii="Times New Roman" w:hAnsi="Times New Roman"/>
          <w:bCs/>
        </w:rPr>
        <w:t>Nekretnine iz točke I. ove Odluke MK „POŽEGA PROMET“ može koristiti samo za potrebe svojih sportskih djelatnosti za koje je registriran sukladno upisu u Registar udruga Republike Hrvatske.</w:t>
      </w:r>
    </w:p>
    <w:p w14:paraId="0E24873F" w14:textId="77777777" w:rsidR="005F538C" w:rsidRPr="009F2C4E" w:rsidRDefault="005F538C" w:rsidP="005F538C">
      <w:pPr>
        <w:ind w:right="-2"/>
        <w:rPr>
          <w:rFonts w:cs="Times New Roman"/>
          <w:bCs/>
          <w:szCs w:val="22"/>
          <w:lang w:val="hr-HR"/>
        </w:rPr>
      </w:pPr>
    </w:p>
    <w:p w14:paraId="2A653A15" w14:textId="77777777" w:rsidR="005F538C" w:rsidRPr="009F2C4E" w:rsidRDefault="005F538C" w:rsidP="005F538C">
      <w:pPr>
        <w:ind w:right="-2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III.</w:t>
      </w:r>
    </w:p>
    <w:p w14:paraId="0871F056" w14:textId="77777777" w:rsidR="005F538C" w:rsidRPr="009F2C4E" w:rsidRDefault="005F538C" w:rsidP="005F538C">
      <w:pPr>
        <w:ind w:right="-2"/>
        <w:rPr>
          <w:rFonts w:cs="Times New Roman"/>
          <w:bCs/>
          <w:szCs w:val="22"/>
          <w:lang w:val="hr-HR"/>
        </w:rPr>
      </w:pPr>
    </w:p>
    <w:p w14:paraId="161DBB7B" w14:textId="77777777" w:rsidR="005F538C" w:rsidRPr="009F2C4E" w:rsidRDefault="005F538C" w:rsidP="005F538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shd w:val="clear" w:color="auto" w:fill="FFFFFF"/>
          <w:lang w:val="hr-HR"/>
        </w:rPr>
        <w:t xml:space="preserve">Na temelju ove Odluke </w:t>
      </w:r>
      <w:r w:rsidRPr="009F2C4E">
        <w:rPr>
          <w:rFonts w:cs="Times New Roman"/>
          <w:bCs/>
          <w:szCs w:val="22"/>
          <w:lang w:val="hr-HR"/>
        </w:rPr>
        <w:t xml:space="preserve">između Grada Požege i MK „POŽEGA PROMET“ </w:t>
      </w:r>
      <w:r w:rsidRPr="009F2C4E">
        <w:rPr>
          <w:rFonts w:cs="Times New Roman"/>
          <w:bCs/>
          <w:szCs w:val="22"/>
          <w:shd w:val="clear" w:color="auto" w:fill="FFFFFF"/>
          <w:lang w:val="hr-HR"/>
        </w:rPr>
        <w:t xml:space="preserve">zaključit će se </w:t>
      </w:r>
      <w:r w:rsidRPr="009F2C4E">
        <w:rPr>
          <w:rFonts w:cs="Times New Roman"/>
          <w:bCs/>
          <w:szCs w:val="22"/>
          <w:lang w:val="hr-HR"/>
        </w:rPr>
        <w:t xml:space="preserve">Ugovor o upravljanju i korištenju nekretnine (sportske građevine) kojim će urediti svoja međusobna prava i obveze. </w:t>
      </w:r>
    </w:p>
    <w:p w14:paraId="0DAE25EB" w14:textId="4D117D23" w:rsidR="005F538C" w:rsidRPr="009F2C4E" w:rsidRDefault="005F538C" w:rsidP="005F538C">
      <w:pPr>
        <w:ind w:firstLine="708"/>
        <w:jc w:val="both"/>
        <w:rPr>
          <w:rFonts w:cs="Times New Roman"/>
          <w:bCs/>
          <w:szCs w:val="22"/>
          <w:shd w:val="clear" w:color="auto" w:fill="FFFFFF"/>
          <w:lang w:val="hr-HR"/>
        </w:rPr>
      </w:pPr>
      <w:r w:rsidRPr="009F2C4E">
        <w:rPr>
          <w:rFonts w:cs="Times New Roman"/>
          <w:bCs/>
          <w:szCs w:val="22"/>
          <w:lang w:val="hr-HR"/>
        </w:rPr>
        <w:t>G</w:t>
      </w:r>
      <w:r w:rsidRPr="009F2C4E">
        <w:rPr>
          <w:rFonts w:cs="Times New Roman"/>
          <w:bCs/>
          <w:szCs w:val="22"/>
          <w:shd w:val="clear" w:color="auto" w:fill="FFFFFF"/>
          <w:lang w:val="hr-HR"/>
        </w:rPr>
        <w:t>radonačelnik Grada Požege ovlašćuje za potpis ugovora o korištenju nekretnina opisanih u točki I. ove Odluke.</w:t>
      </w:r>
    </w:p>
    <w:p w14:paraId="32FA938A" w14:textId="51FAD738" w:rsidR="005F538C" w:rsidRPr="009F2C4E" w:rsidRDefault="005F538C" w:rsidP="007677B1">
      <w:pPr>
        <w:jc w:val="both"/>
        <w:rPr>
          <w:rFonts w:cs="Times New Roman"/>
          <w:bCs/>
          <w:szCs w:val="22"/>
          <w:shd w:val="clear" w:color="auto" w:fill="FFFFFF"/>
          <w:lang w:val="hr-HR"/>
        </w:rPr>
      </w:pPr>
    </w:p>
    <w:p w14:paraId="222D43D5" w14:textId="1E5490D9" w:rsidR="005F538C" w:rsidRPr="009F2C4E" w:rsidRDefault="005F538C" w:rsidP="005F538C">
      <w:pPr>
        <w:ind w:right="-2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IV.</w:t>
      </w:r>
    </w:p>
    <w:p w14:paraId="3D9008BD" w14:textId="77777777" w:rsidR="005F538C" w:rsidRPr="009F2C4E" w:rsidRDefault="005F538C" w:rsidP="005F538C">
      <w:pPr>
        <w:ind w:right="-2"/>
        <w:rPr>
          <w:rFonts w:cs="Times New Roman"/>
          <w:bCs/>
          <w:szCs w:val="22"/>
          <w:lang w:val="hr-HR"/>
        </w:rPr>
      </w:pPr>
    </w:p>
    <w:p w14:paraId="59AC03A4" w14:textId="77777777" w:rsidR="005F538C" w:rsidRPr="009F2C4E" w:rsidRDefault="005F538C" w:rsidP="005F538C">
      <w:pPr>
        <w:ind w:right="-2"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 Odluka stupa na snagu osmog dana od dana objave u Službenim novinama Grada Požege.</w:t>
      </w:r>
    </w:p>
    <w:p w14:paraId="51566F0F" w14:textId="7BEF71FB" w:rsidR="006F2B75" w:rsidRPr="009F2C4E" w:rsidRDefault="006F2B75" w:rsidP="00817647">
      <w:pPr>
        <w:rPr>
          <w:rFonts w:cs="Times New Roman"/>
          <w:bCs/>
          <w:szCs w:val="22"/>
          <w:lang w:val="hr-HR"/>
        </w:rPr>
      </w:pPr>
    </w:p>
    <w:p w14:paraId="22BCB805" w14:textId="3B2FAB59" w:rsidR="00817647" w:rsidRPr="009F2C4E" w:rsidRDefault="00817647" w:rsidP="00817647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>Ad. 1</w:t>
      </w:r>
      <w:r w:rsidR="00823E2B" w:rsidRPr="009F2C4E">
        <w:rPr>
          <w:rFonts w:cs="Times New Roman"/>
          <w:b/>
          <w:szCs w:val="22"/>
          <w:lang w:val="hr-HR"/>
        </w:rPr>
        <w:t>3</w:t>
      </w:r>
      <w:r w:rsidRPr="009F2C4E">
        <w:rPr>
          <w:rFonts w:cs="Times New Roman"/>
          <w:b/>
          <w:szCs w:val="22"/>
          <w:lang w:val="hr-HR"/>
        </w:rPr>
        <w:t>.</w:t>
      </w:r>
    </w:p>
    <w:p w14:paraId="539DA50D" w14:textId="0C1D78EC" w:rsidR="00817647" w:rsidRPr="009F2C4E" w:rsidRDefault="00817647" w:rsidP="00817647">
      <w:pPr>
        <w:jc w:val="center"/>
        <w:rPr>
          <w:rFonts w:cs="Times New Roman"/>
          <w:b/>
          <w:szCs w:val="22"/>
          <w:lang w:val="hr-HR"/>
        </w:rPr>
      </w:pPr>
      <w:r w:rsidRPr="009F2C4E">
        <w:rPr>
          <w:rFonts w:cs="Times New Roman"/>
          <w:b/>
          <w:szCs w:val="22"/>
          <w:lang w:val="hr-HR"/>
        </w:rPr>
        <w:t xml:space="preserve">Prijedlog </w:t>
      </w:r>
      <w:r w:rsidR="004210D6" w:rsidRPr="009F2C4E">
        <w:rPr>
          <w:rFonts w:cs="Times New Roman"/>
          <w:b/>
          <w:szCs w:val="22"/>
          <w:lang w:val="hr-HR"/>
        </w:rPr>
        <w:t xml:space="preserve">Odluke o izmjeni Odluke o naknadi za korištenje odlagališta otpada na području druge </w:t>
      </w:r>
      <w:r w:rsidR="002436CF" w:rsidRPr="009F2C4E">
        <w:rPr>
          <w:rFonts w:cs="Times New Roman"/>
          <w:b/>
          <w:szCs w:val="22"/>
          <w:lang w:val="hr-HR"/>
        </w:rPr>
        <w:t>j</w:t>
      </w:r>
      <w:r w:rsidR="004210D6" w:rsidRPr="009F2C4E">
        <w:rPr>
          <w:rFonts w:cs="Times New Roman"/>
          <w:b/>
          <w:szCs w:val="22"/>
          <w:lang w:val="hr-HR"/>
        </w:rPr>
        <w:t>edinice lokalne samouprave</w:t>
      </w:r>
    </w:p>
    <w:p w14:paraId="61D1BF35" w14:textId="77777777" w:rsidR="00817647" w:rsidRPr="009F2C4E" w:rsidRDefault="00817647" w:rsidP="007677B1">
      <w:pPr>
        <w:rPr>
          <w:rFonts w:cs="Times New Roman"/>
          <w:bCs/>
          <w:szCs w:val="22"/>
        </w:rPr>
      </w:pPr>
    </w:p>
    <w:p w14:paraId="37B04F0D" w14:textId="7E152652" w:rsidR="00817647" w:rsidRPr="009F2C4E" w:rsidRDefault="00817647" w:rsidP="00817647">
      <w:pPr>
        <w:ind w:firstLine="708"/>
        <w:jc w:val="both"/>
        <w:rPr>
          <w:rStyle w:val="FontStyle21"/>
          <w:b w:val="0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</w:t>
      </w:r>
      <w:r w:rsidR="006F2B75" w:rsidRPr="009F2C4E">
        <w:rPr>
          <w:rFonts w:cs="Times New Roman"/>
          <w:bCs/>
          <w:szCs w:val="22"/>
          <w:lang w:val="hr-HR"/>
        </w:rPr>
        <w:t>-</w:t>
      </w:r>
      <w:r w:rsidRPr="009F2C4E">
        <w:rPr>
          <w:rFonts w:cs="Times New Roman"/>
          <w:bCs/>
          <w:szCs w:val="22"/>
          <w:lang w:val="hr-HR"/>
        </w:rPr>
        <w:t xml:space="preserve"> daje riječ Gradonačelniku</w:t>
      </w:r>
      <w:r w:rsidR="002436CF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 xml:space="preserve">koji daje riječ </w:t>
      </w:r>
      <w:r w:rsidR="004210D6" w:rsidRPr="009F2C4E">
        <w:rPr>
          <w:rFonts w:cs="Times New Roman"/>
          <w:bCs/>
          <w:szCs w:val="22"/>
          <w:lang w:val="hr-HR"/>
        </w:rPr>
        <w:t>Andreji Menđel</w:t>
      </w:r>
      <w:r w:rsidRPr="009F2C4E">
        <w:rPr>
          <w:rFonts w:cs="Times New Roman"/>
          <w:bCs/>
          <w:szCs w:val="22"/>
          <w:lang w:val="hr-HR"/>
        </w:rPr>
        <w:t xml:space="preserve">, pročelnici Upravnog odjela za </w:t>
      </w:r>
      <w:r w:rsidR="004210D6" w:rsidRPr="009F2C4E">
        <w:rPr>
          <w:rFonts w:cs="Times New Roman"/>
          <w:bCs/>
          <w:szCs w:val="22"/>
          <w:lang w:val="hr-HR"/>
        </w:rPr>
        <w:t xml:space="preserve">komunalne djelatnosti i gospodarenje </w:t>
      </w:r>
      <w:r w:rsidR="006F2B75" w:rsidRPr="009F2C4E">
        <w:rPr>
          <w:rFonts w:cs="Times New Roman"/>
          <w:bCs/>
          <w:szCs w:val="22"/>
          <w:lang w:val="hr-HR"/>
        </w:rPr>
        <w:t>kako bi obrazložila ovu točku dnevnog reda.</w:t>
      </w:r>
    </w:p>
    <w:p w14:paraId="01D584F6" w14:textId="77777777" w:rsidR="00817647" w:rsidRPr="009F2C4E" w:rsidRDefault="00817647" w:rsidP="007677B1">
      <w:pPr>
        <w:jc w:val="both"/>
        <w:rPr>
          <w:rStyle w:val="FontStyle21"/>
          <w:b w:val="0"/>
          <w:lang w:val="hr-HR"/>
        </w:rPr>
      </w:pPr>
    </w:p>
    <w:p w14:paraId="775A7FAB" w14:textId="47F2E6CE" w:rsidR="00817647" w:rsidRPr="009F2C4E" w:rsidRDefault="004210D6" w:rsidP="0081764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Style w:val="FontStyle21"/>
          <w:b w:val="0"/>
          <w:lang w:val="hr-HR"/>
        </w:rPr>
        <w:t xml:space="preserve">ANDREJA MENĐEL - </w:t>
      </w:r>
      <w:r w:rsidR="00817647" w:rsidRPr="009F2C4E">
        <w:rPr>
          <w:rStyle w:val="FontStyle21"/>
          <w:b w:val="0"/>
          <w:lang w:val="hr-HR"/>
        </w:rPr>
        <w:t xml:space="preserve">daje kratko obrazloženje </w:t>
      </w:r>
      <w:r w:rsidR="002436CF" w:rsidRPr="009F2C4E">
        <w:rPr>
          <w:rStyle w:val="FontStyle21"/>
          <w:b w:val="0"/>
          <w:lang w:val="hr-HR"/>
        </w:rPr>
        <w:t xml:space="preserve">vezano uz donošenje </w:t>
      </w:r>
      <w:r w:rsidR="00817647" w:rsidRPr="009F2C4E">
        <w:rPr>
          <w:rStyle w:val="FontStyle21"/>
          <w:b w:val="0"/>
          <w:lang w:val="hr-HR"/>
        </w:rPr>
        <w:t>predmet</w:t>
      </w:r>
      <w:r w:rsidRPr="009F2C4E">
        <w:rPr>
          <w:rStyle w:val="FontStyle21"/>
          <w:b w:val="0"/>
          <w:lang w:val="hr-HR"/>
        </w:rPr>
        <w:t>ne</w:t>
      </w:r>
      <w:r w:rsidR="00823E2B" w:rsidRPr="009F2C4E">
        <w:rPr>
          <w:rStyle w:val="FontStyle21"/>
          <w:b w:val="0"/>
          <w:lang w:val="hr-HR"/>
        </w:rPr>
        <w:t xml:space="preserve"> </w:t>
      </w:r>
      <w:r w:rsidRPr="009F2C4E">
        <w:rPr>
          <w:rStyle w:val="FontStyle21"/>
          <w:b w:val="0"/>
          <w:lang w:val="hr-HR"/>
        </w:rPr>
        <w:t>Odluke.</w:t>
      </w:r>
      <w:r w:rsidR="00823E2B" w:rsidRPr="009F2C4E">
        <w:rPr>
          <w:rStyle w:val="FontStyle21"/>
          <w:b w:val="0"/>
          <w:lang w:val="hr-HR"/>
        </w:rPr>
        <w:t xml:space="preserve"> </w:t>
      </w:r>
    </w:p>
    <w:p w14:paraId="65E0CD10" w14:textId="77777777" w:rsidR="00817647" w:rsidRPr="009F2C4E" w:rsidRDefault="00817647" w:rsidP="007677B1">
      <w:pPr>
        <w:pStyle w:val="BodyText0"/>
        <w:rPr>
          <w:rFonts w:ascii="Times New Roman" w:hAnsi="Times New Roman" w:cs="Times New Roman"/>
          <w:bCs/>
          <w:sz w:val="22"/>
          <w:szCs w:val="22"/>
        </w:rPr>
      </w:pPr>
    </w:p>
    <w:p w14:paraId="7C27DF03" w14:textId="77777777" w:rsidR="00817647" w:rsidRPr="009F2C4E" w:rsidRDefault="00817647" w:rsidP="0081764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otvara raspravu. </w:t>
      </w:r>
    </w:p>
    <w:p w14:paraId="20A36E21" w14:textId="77777777" w:rsidR="00817647" w:rsidRPr="009F2C4E" w:rsidRDefault="00817647" w:rsidP="00817647">
      <w:pPr>
        <w:rPr>
          <w:rFonts w:cs="Times New Roman"/>
          <w:bCs/>
          <w:szCs w:val="22"/>
          <w:lang w:val="hr-HR"/>
        </w:rPr>
      </w:pPr>
    </w:p>
    <w:p w14:paraId="26A8D0BF" w14:textId="72BB1201" w:rsidR="00817647" w:rsidRPr="009F2C4E" w:rsidRDefault="00817647" w:rsidP="007677B1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U raspravi </w:t>
      </w:r>
      <w:r w:rsidR="004210D6" w:rsidRPr="009F2C4E">
        <w:rPr>
          <w:rFonts w:cs="Times New Roman"/>
          <w:bCs/>
          <w:szCs w:val="22"/>
          <w:lang w:val="hr-HR"/>
        </w:rPr>
        <w:t>je sudjelovao vi</w:t>
      </w:r>
      <w:r w:rsidRPr="009F2C4E">
        <w:rPr>
          <w:rFonts w:cs="Times New Roman"/>
          <w:bCs/>
          <w:szCs w:val="22"/>
          <w:lang w:val="hr-HR"/>
        </w:rPr>
        <w:t>jećnik</w:t>
      </w:r>
      <w:r w:rsidR="002436CF" w:rsidRPr="009F2C4E">
        <w:rPr>
          <w:rFonts w:cs="Times New Roman"/>
          <w:bCs/>
          <w:szCs w:val="22"/>
          <w:lang w:val="hr-HR"/>
        </w:rPr>
        <w:t xml:space="preserve">, dr.sc. </w:t>
      </w:r>
      <w:r w:rsidR="004210D6" w:rsidRPr="009F2C4E">
        <w:rPr>
          <w:rFonts w:cs="Times New Roman"/>
          <w:bCs/>
          <w:szCs w:val="22"/>
          <w:lang w:val="hr-HR"/>
        </w:rPr>
        <w:t>Dinko Zima</w:t>
      </w:r>
      <w:r w:rsidR="005F538C" w:rsidRPr="009F2C4E">
        <w:rPr>
          <w:rFonts w:cs="Times New Roman"/>
          <w:bCs/>
          <w:szCs w:val="22"/>
          <w:lang w:val="hr-HR"/>
        </w:rPr>
        <w:t xml:space="preserve"> i </w:t>
      </w:r>
      <w:r w:rsidR="002436CF" w:rsidRPr="009F2C4E">
        <w:rPr>
          <w:rFonts w:cs="Times New Roman"/>
          <w:bCs/>
          <w:szCs w:val="22"/>
          <w:lang w:val="hr-HR"/>
        </w:rPr>
        <w:t xml:space="preserve">predsjednik Gradskog vijeća, </w:t>
      </w:r>
      <w:r w:rsidR="005F538C" w:rsidRPr="009F2C4E">
        <w:rPr>
          <w:rFonts w:cs="Times New Roman"/>
          <w:bCs/>
          <w:szCs w:val="22"/>
          <w:lang w:val="hr-HR"/>
        </w:rPr>
        <w:t>Matej Begić</w:t>
      </w:r>
      <w:r w:rsidR="004210D6" w:rsidRPr="009F2C4E">
        <w:rPr>
          <w:rFonts w:cs="Times New Roman"/>
          <w:bCs/>
          <w:szCs w:val="22"/>
          <w:lang w:val="hr-HR"/>
        </w:rPr>
        <w:t>.</w:t>
      </w:r>
    </w:p>
    <w:p w14:paraId="355CFC1D" w14:textId="77777777" w:rsidR="00817647" w:rsidRPr="009F2C4E" w:rsidRDefault="00817647" w:rsidP="00817647">
      <w:pPr>
        <w:rPr>
          <w:rFonts w:cs="Times New Roman"/>
          <w:bCs/>
          <w:szCs w:val="22"/>
          <w:lang w:val="hr-HR"/>
        </w:rPr>
      </w:pPr>
    </w:p>
    <w:p w14:paraId="4B40BE60" w14:textId="275E4878" w:rsidR="007677B1" w:rsidRPr="009F2C4E" w:rsidRDefault="00817647" w:rsidP="00817647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PREDSJEDNIK- </w:t>
      </w:r>
      <w:r w:rsidR="002436CF" w:rsidRPr="009F2C4E">
        <w:rPr>
          <w:rFonts w:cs="Times New Roman"/>
          <w:bCs/>
          <w:szCs w:val="22"/>
          <w:lang w:val="hr-HR"/>
        </w:rPr>
        <w:t xml:space="preserve">zaključuje raspravu, </w:t>
      </w:r>
      <w:r w:rsidRPr="009F2C4E">
        <w:rPr>
          <w:rFonts w:cs="Times New Roman"/>
          <w:bCs/>
          <w:szCs w:val="22"/>
          <w:lang w:val="hr-HR"/>
        </w:rPr>
        <w:t xml:space="preserve">stavlja na glasovanje </w:t>
      </w:r>
      <w:r w:rsidR="004210D6" w:rsidRPr="009F2C4E">
        <w:rPr>
          <w:rFonts w:cs="Times New Roman"/>
          <w:bCs/>
          <w:szCs w:val="22"/>
          <w:lang w:val="hr-HR"/>
        </w:rPr>
        <w:t>Odluku o</w:t>
      </w:r>
      <w:r w:rsidR="002436CF" w:rsidRPr="009F2C4E">
        <w:rPr>
          <w:rFonts w:cs="Times New Roman"/>
          <w:bCs/>
          <w:szCs w:val="22"/>
          <w:lang w:val="hr-HR"/>
        </w:rPr>
        <w:t xml:space="preserve"> izmjeni Odluke o </w:t>
      </w:r>
      <w:r w:rsidR="004210D6" w:rsidRPr="009F2C4E">
        <w:rPr>
          <w:rFonts w:cs="Times New Roman"/>
          <w:bCs/>
          <w:szCs w:val="22"/>
          <w:lang w:val="hr-HR"/>
        </w:rPr>
        <w:t xml:space="preserve">naknadi za korištenje odlagališta otpada na području druge </w:t>
      </w:r>
      <w:r w:rsidR="002436CF" w:rsidRPr="009F2C4E">
        <w:rPr>
          <w:rFonts w:cs="Times New Roman"/>
          <w:bCs/>
          <w:szCs w:val="22"/>
          <w:lang w:val="hr-HR"/>
        </w:rPr>
        <w:t>j</w:t>
      </w:r>
      <w:r w:rsidR="004210D6" w:rsidRPr="009F2C4E">
        <w:rPr>
          <w:rFonts w:cs="Times New Roman"/>
          <w:bCs/>
          <w:szCs w:val="22"/>
          <w:lang w:val="hr-HR"/>
        </w:rPr>
        <w:t xml:space="preserve">edinice lokane samouprave i konstatira </w:t>
      </w:r>
      <w:r w:rsidRPr="009F2C4E">
        <w:rPr>
          <w:rFonts w:cs="Times New Roman"/>
          <w:bCs/>
          <w:szCs w:val="22"/>
          <w:lang w:val="hr-HR"/>
        </w:rPr>
        <w:t>da je Gradsko vijeće Grada Požege, jednoglasno (s</w:t>
      </w:r>
      <w:r w:rsidR="002436CF" w:rsidRPr="009F2C4E">
        <w:rPr>
          <w:rFonts w:cs="Times New Roman"/>
          <w:bCs/>
          <w:szCs w:val="22"/>
          <w:lang w:val="hr-HR"/>
        </w:rPr>
        <w:t>a</w:t>
      </w:r>
      <w:r w:rsidRPr="009F2C4E">
        <w:rPr>
          <w:rFonts w:cs="Times New Roman"/>
          <w:bCs/>
          <w:szCs w:val="22"/>
          <w:lang w:val="hr-HR"/>
        </w:rPr>
        <w:t xml:space="preserve"> 1</w:t>
      </w:r>
      <w:r w:rsidR="004210D6" w:rsidRPr="009F2C4E">
        <w:rPr>
          <w:rFonts w:cs="Times New Roman"/>
          <w:bCs/>
          <w:szCs w:val="22"/>
          <w:lang w:val="hr-HR"/>
        </w:rPr>
        <w:t>6</w:t>
      </w:r>
      <w:r w:rsidRPr="009F2C4E">
        <w:rPr>
          <w:rFonts w:cs="Times New Roman"/>
          <w:bCs/>
          <w:szCs w:val="22"/>
          <w:lang w:val="hr-HR"/>
        </w:rPr>
        <w:t xml:space="preserve"> glasova za)</w:t>
      </w:r>
      <w:r w:rsidRPr="009F2C4E">
        <w:rPr>
          <w:rFonts w:cs="Times New Roman"/>
          <w:bCs/>
          <w:cap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usvojilo</w:t>
      </w:r>
    </w:p>
    <w:p w14:paraId="670EE4B4" w14:textId="77777777" w:rsidR="007677B1" w:rsidRPr="009F2C4E" w:rsidRDefault="007677B1">
      <w:pPr>
        <w:suppressAutoHyphens w:val="0"/>
        <w:spacing w:after="160" w:line="259" w:lineRule="auto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br w:type="page"/>
      </w:r>
    </w:p>
    <w:p w14:paraId="0656AB49" w14:textId="77777777" w:rsidR="005F538C" w:rsidRPr="009F2C4E" w:rsidRDefault="005F538C" w:rsidP="005F538C">
      <w:pPr>
        <w:pStyle w:val="BodyText0"/>
        <w:jc w:val="center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lang w:val="hr-HR"/>
        </w:rPr>
      </w:pPr>
      <w:bookmarkStart w:id="26" w:name="_Hlk82676598"/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lastRenderedPageBreak/>
        <w:t>O D L U K U</w:t>
      </w:r>
    </w:p>
    <w:p w14:paraId="45F5D0EF" w14:textId="77777777" w:rsidR="005F538C" w:rsidRPr="009F2C4E" w:rsidRDefault="005F538C" w:rsidP="005F538C">
      <w:pPr>
        <w:pStyle w:val="BodyText0"/>
        <w:jc w:val="center"/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 xml:space="preserve">o izmjeni Odluke o naknadi za korištenje odlagališta otpada na području druge </w:t>
      </w:r>
    </w:p>
    <w:p w14:paraId="025D2A42" w14:textId="77777777" w:rsidR="005F538C" w:rsidRPr="009F2C4E" w:rsidRDefault="005F538C" w:rsidP="005F538C">
      <w:pPr>
        <w:pStyle w:val="BodyText0"/>
        <w:jc w:val="center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jedinice lokalne samouprave</w:t>
      </w:r>
    </w:p>
    <w:bookmarkEnd w:id="26"/>
    <w:p w14:paraId="4B2AD9C0" w14:textId="77777777" w:rsidR="005F538C" w:rsidRPr="009F2C4E" w:rsidRDefault="005F538C" w:rsidP="005F538C">
      <w:pPr>
        <w:pStyle w:val="BodyText0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45F0884C" w14:textId="77777777" w:rsidR="005F538C" w:rsidRPr="009F2C4E" w:rsidRDefault="005F538C" w:rsidP="005F538C">
      <w:pPr>
        <w:pStyle w:val="BodyText0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sz w:val="22"/>
          <w:szCs w:val="22"/>
          <w:lang w:val="hr-HR"/>
        </w:rPr>
        <w:t>Članak 1.</w:t>
      </w:r>
    </w:p>
    <w:p w14:paraId="37A9AB85" w14:textId="77777777" w:rsidR="005F538C" w:rsidRPr="009F2C4E" w:rsidRDefault="005F538C" w:rsidP="005F538C">
      <w:pPr>
        <w:rPr>
          <w:rFonts w:cs="Times New Roman"/>
          <w:bCs/>
          <w:szCs w:val="22"/>
          <w:lang w:val="hr-HR"/>
        </w:rPr>
      </w:pPr>
    </w:p>
    <w:p w14:paraId="0325D3FA" w14:textId="77777777" w:rsidR="005F538C" w:rsidRPr="009F2C4E" w:rsidRDefault="005F538C" w:rsidP="005F538C">
      <w:pPr>
        <w:pStyle w:val="BodyText0"/>
        <w:ind w:firstLine="708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Ovom Odlukom mijenja se Odluka o naknadi za korištenje odlagališta otpada na području druge jedinice lokalne samouprave (Službene novine Grada Požege, broj: 16/21.) (u nastavku teksta: Odluka).</w:t>
      </w:r>
    </w:p>
    <w:p w14:paraId="5D41DC4F" w14:textId="77777777" w:rsidR="005F538C" w:rsidRPr="009F2C4E" w:rsidRDefault="005F538C" w:rsidP="005F538C">
      <w:pPr>
        <w:pStyle w:val="BodyText0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42ADAF46" w14:textId="77777777" w:rsidR="005F538C" w:rsidRPr="009F2C4E" w:rsidRDefault="005F538C" w:rsidP="005F538C">
      <w:pPr>
        <w:pStyle w:val="BodyText0"/>
        <w:jc w:val="center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Članak 2.</w:t>
      </w:r>
    </w:p>
    <w:p w14:paraId="1C29E27B" w14:textId="77777777" w:rsidR="005F538C" w:rsidRPr="009F2C4E" w:rsidRDefault="005F538C" w:rsidP="005F538C">
      <w:pPr>
        <w:pStyle w:val="BodyText0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0DE23831" w14:textId="77777777" w:rsidR="005F538C" w:rsidRPr="009F2C4E" w:rsidRDefault="005F538C" w:rsidP="005F538C">
      <w:pPr>
        <w:pStyle w:val="BodyText0"/>
        <w:ind w:firstLine="700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U članku 6. stavak 1. Odluke mijenja se i glasi:</w:t>
      </w:r>
    </w:p>
    <w:p w14:paraId="3A92696C" w14:textId="4168C7AD" w:rsidR="005F538C" w:rsidRPr="009F2C4E" w:rsidRDefault="005F538C" w:rsidP="005F538C">
      <w:pPr>
        <w:pStyle w:val="BodyText0"/>
        <w:ind w:firstLine="700"/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 xml:space="preserve">„(1) Naknada zbog korištenja odlagališta od strane drugih jedinica lokalne samouprave iznosi </w:t>
      </w:r>
      <w:r w:rsidRPr="009F2C4E">
        <w:rPr>
          <w:rFonts w:ascii="Times New Roman" w:hAnsi="Times New Roman" w:cs="Times New Roman"/>
          <w:bCs/>
          <w:color w:val="000000" w:themeColor="text1"/>
          <w:sz w:val="22"/>
          <w:szCs w:val="22"/>
          <w:lang w:val="hr-HR"/>
        </w:rPr>
        <w:t xml:space="preserve">do 20% iznosa cijene odlaganja jedne tone miješanog komunalnog otpada određene cjenikom Komunalca </w:t>
      </w: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Požega koji ne uključuje PDV.“</w:t>
      </w:r>
    </w:p>
    <w:p w14:paraId="6BC0FC1B" w14:textId="77777777" w:rsidR="007677B1" w:rsidRPr="009F2C4E" w:rsidRDefault="007677B1" w:rsidP="007677B1">
      <w:pPr>
        <w:pStyle w:val="BodyText0"/>
        <w:rPr>
          <w:rFonts w:ascii="Times New Roman" w:hAnsi="Times New Roman" w:cs="Times New Roman"/>
          <w:bCs/>
          <w:i/>
          <w:iCs/>
          <w:color w:val="000000"/>
          <w:sz w:val="22"/>
          <w:szCs w:val="22"/>
          <w:lang w:val="hr-HR"/>
        </w:rPr>
      </w:pPr>
    </w:p>
    <w:p w14:paraId="2D96D5A8" w14:textId="77777777" w:rsidR="005F538C" w:rsidRPr="009F2C4E" w:rsidRDefault="005F538C" w:rsidP="005F538C">
      <w:pPr>
        <w:pStyle w:val="BodyText0"/>
        <w:jc w:val="center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  <w:r w:rsidRPr="009F2C4E">
        <w:rPr>
          <w:rFonts w:ascii="Times New Roman" w:hAnsi="Times New Roman" w:cs="Times New Roman"/>
          <w:bCs/>
          <w:color w:val="000000"/>
          <w:sz w:val="22"/>
          <w:szCs w:val="22"/>
          <w:lang w:val="hr-HR"/>
        </w:rPr>
        <w:t>Članak 3.</w:t>
      </w:r>
    </w:p>
    <w:p w14:paraId="0E8F549E" w14:textId="77777777" w:rsidR="005F538C" w:rsidRPr="009F2C4E" w:rsidRDefault="005F538C" w:rsidP="005F538C">
      <w:pPr>
        <w:pStyle w:val="BodyText0"/>
        <w:rPr>
          <w:rFonts w:ascii="Times New Roman" w:hAnsi="Times New Roman" w:cs="Times New Roman"/>
          <w:bCs/>
          <w:i/>
          <w:iCs/>
          <w:sz w:val="22"/>
          <w:szCs w:val="22"/>
          <w:lang w:val="hr-HR"/>
        </w:rPr>
      </w:pPr>
    </w:p>
    <w:p w14:paraId="2BADE8EC" w14:textId="77777777" w:rsidR="005F538C" w:rsidRPr="009F2C4E" w:rsidRDefault="005F538C" w:rsidP="005F538C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Ova Odluka stupa na snagu osmog dana od dana objave u Službenim novinama Grada Požege.</w:t>
      </w:r>
    </w:p>
    <w:p w14:paraId="009BC76B" w14:textId="77777777" w:rsidR="00140C4D" w:rsidRPr="009F2C4E" w:rsidRDefault="00140C4D" w:rsidP="007677B1">
      <w:pPr>
        <w:jc w:val="both"/>
        <w:rPr>
          <w:rFonts w:cs="Times New Roman"/>
          <w:bCs/>
          <w:szCs w:val="22"/>
          <w:lang w:val="hr-HR"/>
        </w:rPr>
      </w:pPr>
    </w:p>
    <w:p w14:paraId="4A7975E0" w14:textId="2A8ED8B3" w:rsidR="00906AD9" w:rsidRPr="009F2C4E" w:rsidRDefault="00906AD9" w:rsidP="00906AD9">
      <w:pPr>
        <w:ind w:firstLine="708"/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 xml:space="preserve">PREDSJEDNIK - je zaključio sjednicu Gradskog vijeća Grada Požege u </w:t>
      </w:r>
      <w:r w:rsidR="00466994" w:rsidRPr="009F2C4E">
        <w:rPr>
          <w:rFonts w:cs="Times New Roman"/>
          <w:bCs/>
          <w:szCs w:val="22"/>
          <w:lang w:val="hr-HR"/>
        </w:rPr>
        <w:t>1</w:t>
      </w:r>
      <w:r w:rsidR="004210D6" w:rsidRPr="009F2C4E">
        <w:rPr>
          <w:rFonts w:cs="Times New Roman"/>
          <w:bCs/>
          <w:szCs w:val="22"/>
          <w:lang w:val="hr-HR"/>
        </w:rPr>
        <w:t>7</w:t>
      </w:r>
      <w:r w:rsidR="00466994" w:rsidRPr="009F2C4E">
        <w:rPr>
          <w:rFonts w:cs="Times New Roman"/>
          <w:bCs/>
          <w:szCs w:val="22"/>
          <w:lang w:val="hr-HR"/>
        </w:rPr>
        <w:t>,</w:t>
      </w:r>
      <w:r w:rsidR="004210D6" w:rsidRPr="009F2C4E">
        <w:rPr>
          <w:rFonts w:cs="Times New Roman"/>
          <w:bCs/>
          <w:szCs w:val="22"/>
          <w:lang w:val="hr-HR"/>
        </w:rPr>
        <w:t>33</w:t>
      </w:r>
      <w:r w:rsidR="00466994" w:rsidRPr="009F2C4E">
        <w:rPr>
          <w:rFonts w:cs="Times New Roman"/>
          <w:bCs/>
          <w:szCs w:val="22"/>
          <w:lang w:val="hr-HR"/>
        </w:rPr>
        <w:t xml:space="preserve"> </w:t>
      </w:r>
      <w:r w:rsidRPr="009F2C4E">
        <w:rPr>
          <w:rFonts w:cs="Times New Roman"/>
          <w:bCs/>
          <w:szCs w:val="22"/>
          <w:lang w:val="hr-HR"/>
        </w:rPr>
        <w:t>sati.</w:t>
      </w:r>
    </w:p>
    <w:p w14:paraId="30ABE83E" w14:textId="77777777" w:rsidR="00906AD9" w:rsidRPr="009F2C4E" w:rsidRDefault="00906AD9" w:rsidP="00906AD9">
      <w:pPr>
        <w:jc w:val="both"/>
        <w:rPr>
          <w:rFonts w:cs="Times New Roman"/>
          <w:bCs/>
          <w:szCs w:val="22"/>
          <w:lang w:val="hr-HR"/>
        </w:rPr>
      </w:pPr>
    </w:p>
    <w:p w14:paraId="75AAB2D9" w14:textId="77777777" w:rsidR="00906AD9" w:rsidRPr="009F2C4E" w:rsidRDefault="00906AD9" w:rsidP="00906AD9">
      <w:pPr>
        <w:rPr>
          <w:rFonts w:cs="Times New Roman"/>
          <w:bCs/>
          <w:szCs w:val="22"/>
          <w:lang w:val="hr-HR"/>
        </w:rPr>
      </w:pPr>
    </w:p>
    <w:p w14:paraId="309C35EE" w14:textId="1271DB5A" w:rsidR="00906AD9" w:rsidRPr="009F2C4E" w:rsidRDefault="00906AD9" w:rsidP="007677B1">
      <w:pPr>
        <w:ind w:left="5103" w:hanging="21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PREDSJEDNIK</w:t>
      </w:r>
    </w:p>
    <w:p w14:paraId="73CDB21E" w14:textId="634DC89D" w:rsidR="00906AD9" w:rsidRPr="009F2C4E" w:rsidRDefault="00906AD9" w:rsidP="007677B1">
      <w:pPr>
        <w:ind w:left="5103" w:hanging="21"/>
        <w:jc w:val="center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Matej Begić</w:t>
      </w:r>
      <w:r w:rsidR="00B25028" w:rsidRPr="009F2C4E">
        <w:rPr>
          <w:rFonts w:cs="Times New Roman"/>
          <w:bCs/>
          <w:szCs w:val="22"/>
          <w:lang w:val="hr-HR"/>
        </w:rPr>
        <w:t>, dipl.ing</w:t>
      </w:r>
      <w:r w:rsidR="00466994" w:rsidRPr="009F2C4E">
        <w:rPr>
          <w:rFonts w:cs="Times New Roman"/>
          <w:bCs/>
          <w:szCs w:val="22"/>
          <w:lang w:val="hr-HR"/>
        </w:rPr>
        <w:t>.</w:t>
      </w:r>
      <w:r w:rsidR="00B25028" w:rsidRPr="009F2C4E">
        <w:rPr>
          <w:rFonts w:cs="Times New Roman"/>
          <w:bCs/>
          <w:szCs w:val="22"/>
          <w:lang w:val="hr-HR"/>
        </w:rPr>
        <w:t>šum.</w:t>
      </w:r>
      <w:r w:rsidR="007677B1" w:rsidRPr="009F2C4E">
        <w:rPr>
          <w:rFonts w:cs="Times New Roman"/>
          <w:bCs/>
          <w:szCs w:val="22"/>
          <w:lang w:val="hr-HR"/>
        </w:rPr>
        <w:t>, v.r.</w:t>
      </w:r>
    </w:p>
    <w:p w14:paraId="71AC4C9E" w14:textId="20ED6715" w:rsidR="00A638AB" w:rsidRPr="009F2C4E" w:rsidRDefault="00A638AB" w:rsidP="00906AD9">
      <w:pPr>
        <w:jc w:val="both"/>
        <w:rPr>
          <w:rFonts w:cs="Times New Roman"/>
          <w:bCs/>
          <w:szCs w:val="22"/>
          <w:lang w:val="hr-HR"/>
        </w:rPr>
      </w:pPr>
    </w:p>
    <w:p w14:paraId="4E9849F3" w14:textId="77777777" w:rsidR="007677B1" w:rsidRPr="009F2C4E" w:rsidRDefault="007677B1" w:rsidP="00906AD9">
      <w:pPr>
        <w:jc w:val="both"/>
        <w:rPr>
          <w:rFonts w:cs="Times New Roman"/>
          <w:bCs/>
          <w:szCs w:val="22"/>
          <w:lang w:val="hr-HR"/>
        </w:rPr>
      </w:pPr>
    </w:p>
    <w:p w14:paraId="776BE1A5" w14:textId="7ACEFC27" w:rsidR="00906AD9" w:rsidRPr="009F2C4E" w:rsidRDefault="00906AD9" w:rsidP="00906AD9">
      <w:pPr>
        <w:jc w:val="both"/>
        <w:rPr>
          <w:rFonts w:cs="Times New Roman"/>
          <w:bCs/>
          <w:szCs w:val="22"/>
          <w:lang w:val="hr-HR"/>
        </w:rPr>
      </w:pPr>
      <w:r w:rsidRPr="009F2C4E">
        <w:rPr>
          <w:rFonts w:cs="Times New Roman"/>
          <w:bCs/>
          <w:szCs w:val="22"/>
          <w:lang w:val="hr-HR"/>
        </w:rPr>
        <w:t>ZAPISNIČARKA</w:t>
      </w:r>
    </w:p>
    <w:p w14:paraId="1CDF6F0E" w14:textId="4359C765" w:rsidR="00E951D1" w:rsidRPr="009F2C4E" w:rsidRDefault="00906AD9" w:rsidP="007677B1">
      <w:pPr>
        <w:jc w:val="both"/>
        <w:rPr>
          <w:rFonts w:cs="Times New Roman"/>
          <w:bCs/>
        </w:rPr>
      </w:pPr>
      <w:r w:rsidRPr="009F2C4E">
        <w:rPr>
          <w:rFonts w:cs="Times New Roman"/>
          <w:bCs/>
          <w:szCs w:val="22"/>
          <w:lang w:val="hr-HR"/>
        </w:rPr>
        <w:t xml:space="preserve">  Gordana Gajer</w:t>
      </w:r>
    </w:p>
    <w:sectPr w:rsidR="00E951D1" w:rsidRPr="009F2C4E" w:rsidSect="007F090F">
      <w:headerReference w:type="default" r:id="rId12"/>
      <w:footerReference w:type="default" r:id="rId13"/>
      <w:pgSz w:w="11906" w:h="16838"/>
      <w:pgMar w:top="1417" w:right="1417" w:bottom="1417" w:left="1417" w:header="720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A587" w14:textId="77777777" w:rsidR="001A47D4" w:rsidRDefault="001A47D4">
      <w:r>
        <w:separator/>
      </w:r>
    </w:p>
  </w:endnote>
  <w:endnote w:type="continuationSeparator" w:id="0">
    <w:p w14:paraId="1F7D5B5D" w14:textId="77777777" w:rsidR="001A47D4" w:rsidRDefault="001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Avant_Garde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Avant_Garde_I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1FCD" w14:textId="2E6789F2" w:rsidR="00297149" w:rsidRDefault="00906AD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53B94B" wp14:editId="5590C878">
              <wp:simplePos x="0" y="0"/>
              <wp:positionH relativeFrom="page">
                <wp:posOffset>0</wp:posOffset>
              </wp:positionH>
              <wp:positionV relativeFrom="page">
                <wp:posOffset>10281285</wp:posOffset>
              </wp:positionV>
              <wp:extent cx="7560310" cy="190500"/>
              <wp:effectExtent l="9525" t="13335" r="12065" b="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65C9" w14:textId="77777777" w:rsidR="003F3DEF" w:rsidRPr="007677B1" w:rsidRDefault="00B831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</w:pPr>
                            <w:r w:rsidRPr="007677B1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fldChar w:fldCharType="begin"/>
                            </w:r>
                            <w:r w:rsidRPr="007677B1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instrText>PAGE    \* MERGEFORMAT</w:instrText>
                            </w:r>
                            <w:r w:rsidRPr="007677B1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</w:rPr>
                              <w:fldChar w:fldCharType="separate"/>
                            </w:r>
                            <w:r w:rsidRPr="007677B1">
                              <w:rPr>
                                <w:rFonts w:asciiTheme="minorHAnsi" w:hAnsiTheme="minorHAnsi" w:cstheme="minorHAnsi"/>
                                <w:color w:val="8C8C8C"/>
                                <w:sz w:val="20"/>
                                <w:szCs w:val="16"/>
                                <w:lang w:val="hr-HR"/>
                              </w:rPr>
                              <w:t>2</w:t>
                            </w:r>
                            <w:r w:rsidRPr="007677B1">
                              <w:rPr>
                                <w:rFonts w:asciiTheme="minorHAnsi" w:hAnsiTheme="minorHAnsi" w:cstheme="minorHAnsi"/>
                                <w:color w:val="8C8C8C"/>
                                <w:sz w:val="20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3B94B" id="Grupa 3" o:spid="_x0000_s1026" style="position:absolute;margin-left:0;margin-top:809.5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64F865C9" w14:textId="77777777" w:rsidR="003F3DEF" w:rsidRPr="007677B1" w:rsidRDefault="00B831F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</w:pPr>
                      <w:r w:rsidRPr="007677B1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fldChar w:fldCharType="begin"/>
                      </w:r>
                      <w:r w:rsidRPr="007677B1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instrText>PAGE    \* MERGEFORMAT</w:instrText>
                      </w:r>
                      <w:r w:rsidRPr="007677B1">
                        <w:rPr>
                          <w:rFonts w:asciiTheme="minorHAnsi" w:hAnsiTheme="minorHAnsi" w:cstheme="minorHAnsi"/>
                          <w:sz w:val="20"/>
                          <w:szCs w:val="16"/>
                        </w:rPr>
                        <w:fldChar w:fldCharType="separate"/>
                      </w:r>
                      <w:r w:rsidRPr="007677B1">
                        <w:rPr>
                          <w:rFonts w:asciiTheme="minorHAnsi" w:hAnsiTheme="minorHAnsi" w:cstheme="minorHAnsi"/>
                          <w:color w:val="8C8C8C"/>
                          <w:sz w:val="20"/>
                          <w:szCs w:val="16"/>
                          <w:lang w:val="hr-HR"/>
                        </w:rPr>
                        <w:t>2</w:t>
                      </w:r>
                      <w:r w:rsidRPr="007677B1">
                        <w:rPr>
                          <w:rFonts w:asciiTheme="minorHAnsi" w:hAnsiTheme="minorHAnsi" w:cstheme="minorHAnsi"/>
                          <w:color w:val="8C8C8C"/>
                          <w:sz w:val="20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F614" w14:textId="77777777" w:rsidR="001A47D4" w:rsidRDefault="001A47D4">
      <w:r>
        <w:separator/>
      </w:r>
    </w:p>
  </w:footnote>
  <w:footnote w:type="continuationSeparator" w:id="0">
    <w:p w14:paraId="2DDAEF4D" w14:textId="77777777" w:rsidR="001A47D4" w:rsidRDefault="001A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CE53" w14:textId="144AD2B8" w:rsidR="007677B1" w:rsidRPr="007677B1" w:rsidRDefault="007677B1" w:rsidP="007677B1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u w:val="single"/>
        <w:lang w:eastAsia="hr-HR"/>
      </w:rPr>
    </w:pPr>
    <w:r w:rsidRPr="007677B1">
      <w:rPr>
        <w:rFonts w:ascii="Calibri" w:hAnsi="Calibri" w:cs="Calibri"/>
        <w:sz w:val="20"/>
        <w:u w:val="single"/>
        <w:lang w:eastAsia="hr-HR"/>
      </w:rPr>
      <w:t>6. sjednica Gradskog vijeća</w:t>
    </w:r>
    <w:r w:rsidRPr="007677B1">
      <w:rPr>
        <w:rFonts w:ascii="Calibri" w:hAnsi="Calibri" w:cs="Calibri"/>
        <w:sz w:val="20"/>
        <w:u w:val="single"/>
        <w:lang w:eastAsia="hr-HR"/>
      </w:rPr>
      <w:tab/>
    </w:r>
    <w:r w:rsidRPr="007677B1">
      <w:rPr>
        <w:rFonts w:ascii="Calibri" w:hAnsi="Calibri" w:cs="Calibri"/>
        <w:sz w:val="20"/>
        <w:u w:val="single"/>
        <w:lang w:eastAsia="hr-HR"/>
      </w:rPr>
      <w:tab/>
      <w:t>studeni,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407"/>
        </w:tabs>
        <w:ind w:left="2487" w:hanging="360"/>
      </w:pPr>
      <w:rPr>
        <w:rFonts w:ascii="Times New Roman" w:hAnsi="Times New Roman" w:cs="Times New Roman" w:hint="default"/>
        <w:sz w:val="22"/>
        <w:szCs w:val="22"/>
        <w:lang w:val="hr-H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Cs w:val="24"/>
        <w:lang w:val="hr-H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RO_Avant_Garde-Bold" w:hAnsi="CRO_Avant_Garde-Bold" w:cs="Times New Roman" w:hint="default"/>
        <w:sz w:val="22"/>
        <w:szCs w:val="24"/>
        <w:lang w:val="hr-HR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RO_Avant_Garde-Bold" w:hAnsi="CRO_Avant_Garde-Bold" w:cs="CRO_Avant_Garde-Bold" w:hint="default"/>
        <w:b w:val="0"/>
        <w:sz w:val="22"/>
        <w:szCs w:val="22"/>
        <w:lang w:val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  <w:lang w:val="hr-H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9" w:hanging="435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  <w:b w:val="0"/>
        <w:sz w:val="22"/>
        <w:szCs w:val="22"/>
        <w:lang w:val="hr-HR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HRAvantgard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8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9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4812FE5"/>
    <w:multiLevelType w:val="hybridMultilevel"/>
    <w:tmpl w:val="66B0F25A"/>
    <w:lvl w:ilvl="0" w:tplc="626EA46C">
      <w:start w:val="922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3" w15:restartNumberingAfterBreak="0">
    <w:nsid w:val="37381947"/>
    <w:multiLevelType w:val="hybridMultilevel"/>
    <w:tmpl w:val="F5BCD246"/>
    <w:lvl w:ilvl="0" w:tplc="CD8E77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742A19"/>
    <w:multiLevelType w:val="hybridMultilevel"/>
    <w:tmpl w:val="24E0E8F6"/>
    <w:lvl w:ilvl="0" w:tplc="71D450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3030AD8"/>
    <w:multiLevelType w:val="hybridMultilevel"/>
    <w:tmpl w:val="68B0B68A"/>
    <w:lvl w:ilvl="0" w:tplc="946439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28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A287577"/>
    <w:multiLevelType w:val="hybridMultilevel"/>
    <w:tmpl w:val="6FD83C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7628C"/>
    <w:multiLevelType w:val="hybridMultilevel"/>
    <w:tmpl w:val="1B3E66A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9"/>
  </w:num>
  <w:num w:numId="5">
    <w:abstractNumId w:val="21"/>
  </w:num>
  <w:num w:numId="6">
    <w:abstractNumId w:val="18"/>
  </w:num>
  <w:num w:numId="7">
    <w:abstractNumId w:val="25"/>
  </w:num>
  <w:num w:numId="8">
    <w:abstractNumId w:val="20"/>
  </w:num>
  <w:num w:numId="9">
    <w:abstractNumId w:val="2"/>
  </w:num>
  <w:num w:numId="10">
    <w:abstractNumId w:val="23"/>
  </w:num>
  <w:num w:numId="11">
    <w:abstractNumId w:val="27"/>
  </w:num>
  <w:num w:numId="12">
    <w:abstractNumId w:val="30"/>
  </w:num>
  <w:num w:numId="13">
    <w:abstractNumId w:val="22"/>
  </w:num>
  <w:num w:numId="14">
    <w:abstractNumId w:val="19"/>
  </w:num>
  <w:num w:numId="15">
    <w:abstractNumId w:val="28"/>
  </w:num>
  <w:num w:numId="1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D9"/>
    <w:rsid w:val="00007D91"/>
    <w:rsid w:val="00007E42"/>
    <w:rsid w:val="000115CA"/>
    <w:rsid w:val="0001562D"/>
    <w:rsid w:val="00015E2D"/>
    <w:rsid w:val="00075F37"/>
    <w:rsid w:val="00076B83"/>
    <w:rsid w:val="000839F5"/>
    <w:rsid w:val="00084A66"/>
    <w:rsid w:val="00087403"/>
    <w:rsid w:val="0009653B"/>
    <w:rsid w:val="000C28D4"/>
    <w:rsid w:val="000C48A1"/>
    <w:rsid w:val="000C5959"/>
    <w:rsid w:val="000D5075"/>
    <w:rsid w:val="000D7568"/>
    <w:rsid w:val="000E270D"/>
    <w:rsid w:val="000E4B90"/>
    <w:rsid w:val="000E64EC"/>
    <w:rsid w:val="001008DC"/>
    <w:rsid w:val="00103A3A"/>
    <w:rsid w:val="001053E2"/>
    <w:rsid w:val="001109BC"/>
    <w:rsid w:val="0011195E"/>
    <w:rsid w:val="0011298F"/>
    <w:rsid w:val="001307A4"/>
    <w:rsid w:val="00132012"/>
    <w:rsid w:val="00132F0F"/>
    <w:rsid w:val="0013417E"/>
    <w:rsid w:val="00140C4D"/>
    <w:rsid w:val="00151CA4"/>
    <w:rsid w:val="0015335A"/>
    <w:rsid w:val="001548AC"/>
    <w:rsid w:val="0016260F"/>
    <w:rsid w:val="00175E1F"/>
    <w:rsid w:val="00181068"/>
    <w:rsid w:val="0018319C"/>
    <w:rsid w:val="00197CF3"/>
    <w:rsid w:val="001A47D4"/>
    <w:rsid w:val="001A7DBE"/>
    <w:rsid w:val="001C17D8"/>
    <w:rsid w:val="001D1429"/>
    <w:rsid w:val="002014EF"/>
    <w:rsid w:val="00201A70"/>
    <w:rsid w:val="00227035"/>
    <w:rsid w:val="00240640"/>
    <w:rsid w:val="002436CF"/>
    <w:rsid w:val="00244D80"/>
    <w:rsid w:val="00245784"/>
    <w:rsid w:val="00255FF1"/>
    <w:rsid w:val="00256A3D"/>
    <w:rsid w:val="00261D9C"/>
    <w:rsid w:val="00286286"/>
    <w:rsid w:val="0029258D"/>
    <w:rsid w:val="002A1310"/>
    <w:rsid w:val="002A2208"/>
    <w:rsid w:val="002B581A"/>
    <w:rsid w:val="002D1630"/>
    <w:rsid w:val="003054A8"/>
    <w:rsid w:val="00310353"/>
    <w:rsid w:val="00316565"/>
    <w:rsid w:val="00321862"/>
    <w:rsid w:val="0034620C"/>
    <w:rsid w:val="003601E4"/>
    <w:rsid w:val="00372CB5"/>
    <w:rsid w:val="0039211C"/>
    <w:rsid w:val="00393B2B"/>
    <w:rsid w:val="00395262"/>
    <w:rsid w:val="003C7B75"/>
    <w:rsid w:val="003D6285"/>
    <w:rsid w:val="003E3CDA"/>
    <w:rsid w:val="003F4E70"/>
    <w:rsid w:val="00410B6E"/>
    <w:rsid w:val="00416D61"/>
    <w:rsid w:val="004210D6"/>
    <w:rsid w:val="0042441B"/>
    <w:rsid w:val="00426FF8"/>
    <w:rsid w:val="004334C0"/>
    <w:rsid w:val="00446F09"/>
    <w:rsid w:val="00450D5E"/>
    <w:rsid w:val="00452CA4"/>
    <w:rsid w:val="00453724"/>
    <w:rsid w:val="004619A2"/>
    <w:rsid w:val="00466994"/>
    <w:rsid w:val="00470153"/>
    <w:rsid w:val="00480A6B"/>
    <w:rsid w:val="0048412C"/>
    <w:rsid w:val="00484190"/>
    <w:rsid w:val="004910A2"/>
    <w:rsid w:val="004C20C7"/>
    <w:rsid w:val="004C30AB"/>
    <w:rsid w:val="004C65ED"/>
    <w:rsid w:val="004C6D15"/>
    <w:rsid w:val="004E119C"/>
    <w:rsid w:val="0050331C"/>
    <w:rsid w:val="00510A19"/>
    <w:rsid w:val="00511CEB"/>
    <w:rsid w:val="00512E3B"/>
    <w:rsid w:val="0051396C"/>
    <w:rsid w:val="0053781C"/>
    <w:rsid w:val="00550077"/>
    <w:rsid w:val="00563132"/>
    <w:rsid w:val="00584BE1"/>
    <w:rsid w:val="00584C5A"/>
    <w:rsid w:val="005852AB"/>
    <w:rsid w:val="00593724"/>
    <w:rsid w:val="005A0F9E"/>
    <w:rsid w:val="005A422E"/>
    <w:rsid w:val="005B4EBE"/>
    <w:rsid w:val="005D2DBF"/>
    <w:rsid w:val="005E162D"/>
    <w:rsid w:val="005F538C"/>
    <w:rsid w:val="00610DD7"/>
    <w:rsid w:val="00613159"/>
    <w:rsid w:val="00613BBD"/>
    <w:rsid w:val="006242D4"/>
    <w:rsid w:val="0062583D"/>
    <w:rsid w:val="00626C72"/>
    <w:rsid w:val="006270B3"/>
    <w:rsid w:val="00651B5B"/>
    <w:rsid w:val="006565BD"/>
    <w:rsid w:val="00666A80"/>
    <w:rsid w:val="00674709"/>
    <w:rsid w:val="00675324"/>
    <w:rsid w:val="0068492E"/>
    <w:rsid w:val="00685EB4"/>
    <w:rsid w:val="006B0477"/>
    <w:rsid w:val="006B30DF"/>
    <w:rsid w:val="006C69FE"/>
    <w:rsid w:val="006D4C1B"/>
    <w:rsid w:val="006F0CD1"/>
    <w:rsid w:val="006F1087"/>
    <w:rsid w:val="006F11F1"/>
    <w:rsid w:val="006F2B75"/>
    <w:rsid w:val="0070559D"/>
    <w:rsid w:val="00710075"/>
    <w:rsid w:val="00710927"/>
    <w:rsid w:val="0071336C"/>
    <w:rsid w:val="0071635A"/>
    <w:rsid w:val="00717501"/>
    <w:rsid w:val="00741017"/>
    <w:rsid w:val="00742247"/>
    <w:rsid w:val="007611DE"/>
    <w:rsid w:val="00762E00"/>
    <w:rsid w:val="0076517E"/>
    <w:rsid w:val="00766BD3"/>
    <w:rsid w:val="007677B1"/>
    <w:rsid w:val="007B62A4"/>
    <w:rsid w:val="007B745C"/>
    <w:rsid w:val="007C3089"/>
    <w:rsid w:val="007C4970"/>
    <w:rsid w:val="007E7FA2"/>
    <w:rsid w:val="007F090F"/>
    <w:rsid w:val="007F262A"/>
    <w:rsid w:val="007F2D54"/>
    <w:rsid w:val="00800294"/>
    <w:rsid w:val="00800613"/>
    <w:rsid w:val="00801D41"/>
    <w:rsid w:val="00807C35"/>
    <w:rsid w:val="00811616"/>
    <w:rsid w:val="00817647"/>
    <w:rsid w:val="0082294C"/>
    <w:rsid w:val="00823E2B"/>
    <w:rsid w:val="00824EC1"/>
    <w:rsid w:val="008279AD"/>
    <w:rsid w:val="0084565B"/>
    <w:rsid w:val="00852259"/>
    <w:rsid w:val="00852BE1"/>
    <w:rsid w:val="0086106D"/>
    <w:rsid w:val="008620B4"/>
    <w:rsid w:val="0087521E"/>
    <w:rsid w:val="00893FC4"/>
    <w:rsid w:val="008A4943"/>
    <w:rsid w:val="008B5183"/>
    <w:rsid w:val="008B7B41"/>
    <w:rsid w:val="008C06E2"/>
    <w:rsid w:val="008C2A8C"/>
    <w:rsid w:val="008D122F"/>
    <w:rsid w:val="008E5521"/>
    <w:rsid w:val="008E5EBE"/>
    <w:rsid w:val="00906AD9"/>
    <w:rsid w:val="0091671A"/>
    <w:rsid w:val="0092600A"/>
    <w:rsid w:val="00960D42"/>
    <w:rsid w:val="009618EB"/>
    <w:rsid w:val="0096370B"/>
    <w:rsid w:val="00971E71"/>
    <w:rsid w:val="009861D3"/>
    <w:rsid w:val="0099356C"/>
    <w:rsid w:val="009A555F"/>
    <w:rsid w:val="009B00C2"/>
    <w:rsid w:val="009D7D29"/>
    <w:rsid w:val="009F2C4E"/>
    <w:rsid w:val="009F329D"/>
    <w:rsid w:val="00A11529"/>
    <w:rsid w:val="00A24E36"/>
    <w:rsid w:val="00A2771A"/>
    <w:rsid w:val="00A336F6"/>
    <w:rsid w:val="00A34889"/>
    <w:rsid w:val="00A41BC3"/>
    <w:rsid w:val="00A46F98"/>
    <w:rsid w:val="00A638AB"/>
    <w:rsid w:val="00A70546"/>
    <w:rsid w:val="00A70B72"/>
    <w:rsid w:val="00A82B67"/>
    <w:rsid w:val="00A931FE"/>
    <w:rsid w:val="00A94D9C"/>
    <w:rsid w:val="00AA0959"/>
    <w:rsid w:val="00AB7167"/>
    <w:rsid w:val="00AD00E4"/>
    <w:rsid w:val="00AD2CB8"/>
    <w:rsid w:val="00AE3509"/>
    <w:rsid w:val="00AF0EAE"/>
    <w:rsid w:val="00AF57DE"/>
    <w:rsid w:val="00B126BE"/>
    <w:rsid w:val="00B12EF1"/>
    <w:rsid w:val="00B25028"/>
    <w:rsid w:val="00B258E1"/>
    <w:rsid w:val="00B3675A"/>
    <w:rsid w:val="00B4131C"/>
    <w:rsid w:val="00B4372E"/>
    <w:rsid w:val="00B67739"/>
    <w:rsid w:val="00B81F97"/>
    <w:rsid w:val="00B82C71"/>
    <w:rsid w:val="00B831FF"/>
    <w:rsid w:val="00BA0F33"/>
    <w:rsid w:val="00BB40B4"/>
    <w:rsid w:val="00BD3D72"/>
    <w:rsid w:val="00BE69EF"/>
    <w:rsid w:val="00BF51B8"/>
    <w:rsid w:val="00C12C09"/>
    <w:rsid w:val="00C15A83"/>
    <w:rsid w:val="00C16B00"/>
    <w:rsid w:val="00C17C2C"/>
    <w:rsid w:val="00C43DC1"/>
    <w:rsid w:val="00C44285"/>
    <w:rsid w:val="00C53021"/>
    <w:rsid w:val="00C577CC"/>
    <w:rsid w:val="00C60752"/>
    <w:rsid w:val="00C61470"/>
    <w:rsid w:val="00C6269B"/>
    <w:rsid w:val="00C65F32"/>
    <w:rsid w:val="00CA433F"/>
    <w:rsid w:val="00CB442A"/>
    <w:rsid w:val="00CC1208"/>
    <w:rsid w:val="00CC41F3"/>
    <w:rsid w:val="00CD1AE3"/>
    <w:rsid w:val="00CD7F8C"/>
    <w:rsid w:val="00D00CDD"/>
    <w:rsid w:val="00D04920"/>
    <w:rsid w:val="00D116D3"/>
    <w:rsid w:val="00D16D24"/>
    <w:rsid w:val="00D372F1"/>
    <w:rsid w:val="00D52442"/>
    <w:rsid w:val="00D558DA"/>
    <w:rsid w:val="00D56742"/>
    <w:rsid w:val="00D5742F"/>
    <w:rsid w:val="00D770B0"/>
    <w:rsid w:val="00D842AD"/>
    <w:rsid w:val="00D85ADA"/>
    <w:rsid w:val="00D87FEF"/>
    <w:rsid w:val="00D9555C"/>
    <w:rsid w:val="00DA7B8B"/>
    <w:rsid w:val="00DB1047"/>
    <w:rsid w:val="00DB2475"/>
    <w:rsid w:val="00DC4E5A"/>
    <w:rsid w:val="00DD1AB4"/>
    <w:rsid w:val="00DD675A"/>
    <w:rsid w:val="00DE1169"/>
    <w:rsid w:val="00DE401D"/>
    <w:rsid w:val="00E029B6"/>
    <w:rsid w:val="00E104C3"/>
    <w:rsid w:val="00E10735"/>
    <w:rsid w:val="00E14EC6"/>
    <w:rsid w:val="00E275F9"/>
    <w:rsid w:val="00E51B77"/>
    <w:rsid w:val="00E8210B"/>
    <w:rsid w:val="00E87377"/>
    <w:rsid w:val="00E91632"/>
    <w:rsid w:val="00E951D1"/>
    <w:rsid w:val="00EC21F9"/>
    <w:rsid w:val="00EC6A69"/>
    <w:rsid w:val="00ED17AE"/>
    <w:rsid w:val="00EE2DF7"/>
    <w:rsid w:val="00EE73C1"/>
    <w:rsid w:val="00EF3865"/>
    <w:rsid w:val="00F116EF"/>
    <w:rsid w:val="00F22FC0"/>
    <w:rsid w:val="00F30595"/>
    <w:rsid w:val="00F42D13"/>
    <w:rsid w:val="00F903AF"/>
    <w:rsid w:val="00F9579B"/>
    <w:rsid w:val="00FA0B6C"/>
    <w:rsid w:val="00FB49C9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BF3B4"/>
  <w15:chartTrackingRefBased/>
  <w15:docId w15:val="{A6800FA3-0DCF-409F-AEAF-76532CB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4E"/>
    <w:pPr>
      <w:suppressAutoHyphens/>
      <w:spacing w:after="0" w:line="240" w:lineRule="auto"/>
    </w:pPr>
    <w:rPr>
      <w:rFonts w:ascii="Times New Roman" w:eastAsia="Times New Roman" w:hAnsi="Times New Roman" w:cs="HRAvantgard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AD9"/>
    <w:pPr>
      <w:keepNext/>
      <w:numPr>
        <w:numId w:val="1"/>
      </w:numPr>
      <w:jc w:val="both"/>
      <w:outlineLvl w:val="0"/>
    </w:pPr>
    <w:rPr>
      <w:rFonts w:cs="Times New Roman"/>
    </w:rPr>
  </w:style>
  <w:style w:type="paragraph" w:styleId="Heading2">
    <w:name w:val="heading 2"/>
    <w:basedOn w:val="Normal"/>
    <w:next w:val="Normal"/>
    <w:link w:val="Heading2Char"/>
    <w:qFormat/>
    <w:rsid w:val="00906AD9"/>
    <w:pPr>
      <w:keepNext/>
      <w:numPr>
        <w:ilvl w:val="1"/>
        <w:numId w:val="1"/>
      </w:numPr>
      <w:jc w:val="center"/>
      <w:outlineLvl w:val="1"/>
    </w:pPr>
    <w:rPr>
      <w:rFonts w:ascii="CRO_Avant_Garde_I-Normal" w:hAnsi="CRO_Avant_Garde_I-Normal" w:cs="CRO_Avant_Garde_I-Normal"/>
      <w:sz w:val="26"/>
    </w:rPr>
  </w:style>
  <w:style w:type="paragraph" w:styleId="Heading3">
    <w:name w:val="heading 3"/>
    <w:basedOn w:val="Normal"/>
    <w:next w:val="Normal"/>
    <w:link w:val="Heading3Char"/>
    <w:qFormat/>
    <w:rsid w:val="00906AD9"/>
    <w:pPr>
      <w:keepNext/>
      <w:numPr>
        <w:ilvl w:val="2"/>
        <w:numId w:val="1"/>
      </w:numPr>
      <w:ind w:left="780" w:firstLine="0"/>
      <w:jc w:val="both"/>
      <w:outlineLvl w:val="2"/>
    </w:pPr>
    <w:rPr>
      <w:rFonts w:cs="Times New Roman"/>
      <w:cap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6AD9"/>
    <w:pPr>
      <w:keepNext/>
      <w:numPr>
        <w:ilvl w:val="3"/>
        <w:numId w:val="1"/>
      </w:numPr>
      <w:ind w:left="780" w:firstLine="0"/>
      <w:jc w:val="center"/>
      <w:outlineLvl w:val="3"/>
    </w:pPr>
    <w:rPr>
      <w:rFonts w:cs="Times New Roman"/>
      <w:caps/>
      <w:sz w:val="26"/>
    </w:rPr>
  </w:style>
  <w:style w:type="paragraph" w:styleId="Heading5">
    <w:name w:val="heading 5"/>
    <w:basedOn w:val="Normal"/>
    <w:next w:val="Normal"/>
    <w:link w:val="Heading5Char"/>
    <w:qFormat/>
    <w:rsid w:val="00906AD9"/>
    <w:pPr>
      <w:keepNext/>
      <w:numPr>
        <w:ilvl w:val="4"/>
        <w:numId w:val="1"/>
      </w:numPr>
      <w:outlineLvl w:val="4"/>
    </w:pPr>
    <w:rPr>
      <w:rFonts w:cs="Times New Roman"/>
      <w:caps/>
      <w:sz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6AD9"/>
    <w:pPr>
      <w:keepNext/>
      <w:numPr>
        <w:ilvl w:val="5"/>
        <w:numId w:val="1"/>
      </w:numPr>
      <w:ind w:left="780" w:firstLine="0"/>
      <w:outlineLvl w:val="5"/>
    </w:pPr>
    <w:rPr>
      <w:rFonts w:cs="Times New Roman"/>
      <w:sz w:val="26"/>
    </w:rPr>
  </w:style>
  <w:style w:type="paragraph" w:styleId="Heading7">
    <w:name w:val="heading 7"/>
    <w:basedOn w:val="Normal"/>
    <w:next w:val="Normal"/>
    <w:link w:val="Heading7Char"/>
    <w:qFormat/>
    <w:rsid w:val="00906AD9"/>
    <w:pPr>
      <w:keepNext/>
      <w:numPr>
        <w:ilvl w:val="6"/>
        <w:numId w:val="1"/>
      </w:numPr>
      <w:ind w:left="1140" w:firstLine="0"/>
      <w:jc w:val="center"/>
      <w:outlineLvl w:val="6"/>
    </w:pPr>
    <w:rPr>
      <w:caps/>
      <w:sz w:val="26"/>
    </w:rPr>
  </w:style>
  <w:style w:type="paragraph" w:styleId="Heading8">
    <w:name w:val="heading 8"/>
    <w:basedOn w:val="Normal"/>
    <w:next w:val="Normal"/>
    <w:link w:val="Heading8Char"/>
    <w:qFormat/>
    <w:rsid w:val="00906AD9"/>
    <w:pPr>
      <w:keepNext/>
      <w:numPr>
        <w:ilvl w:val="7"/>
        <w:numId w:val="1"/>
      </w:numPr>
      <w:jc w:val="center"/>
      <w:outlineLvl w:val="7"/>
    </w:pPr>
    <w:rPr>
      <w:rFonts w:cs="Times New Roman"/>
      <w:sz w:val="30"/>
    </w:rPr>
  </w:style>
  <w:style w:type="paragraph" w:styleId="Heading9">
    <w:name w:val="heading 9"/>
    <w:basedOn w:val="Normal"/>
    <w:next w:val="Normal"/>
    <w:link w:val="Heading9Char"/>
    <w:qFormat/>
    <w:rsid w:val="00906AD9"/>
    <w:pPr>
      <w:keepNext/>
      <w:numPr>
        <w:ilvl w:val="8"/>
        <w:numId w:val="1"/>
      </w:numPr>
      <w:ind w:left="426" w:hanging="426"/>
      <w:jc w:val="center"/>
      <w:outlineLvl w:val="8"/>
    </w:pPr>
    <w:rPr>
      <w:rFonts w:cs="Times New Roman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D9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906AD9"/>
    <w:rPr>
      <w:rFonts w:ascii="CRO_Avant_Garde_I-Normal" w:eastAsia="Times New Roman" w:hAnsi="CRO_Avant_Garde_I-Normal" w:cs="CRO_Avant_Garde_I-Normal"/>
      <w:b/>
      <w:sz w:val="26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06AD9"/>
    <w:rPr>
      <w:rFonts w:ascii="Times New Roman" w:eastAsia="Times New Roman" w:hAnsi="Times New Roman" w:cs="Times New Roman"/>
      <w:b/>
      <w:caps/>
      <w:sz w:val="26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906AD9"/>
    <w:rPr>
      <w:rFonts w:ascii="Times New Roman" w:eastAsia="Times New Roman" w:hAnsi="Times New Roman" w:cs="Times New Roman"/>
      <w:b/>
      <w:sz w:val="26"/>
      <w:szCs w:val="20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906AD9"/>
    <w:rPr>
      <w:rFonts w:ascii="HRAvantgard" w:eastAsia="Times New Roman" w:hAnsi="HRAvantgard" w:cs="HRAvantgard"/>
      <w:b/>
      <w:caps/>
      <w:sz w:val="26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906AD9"/>
    <w:rPr>
      <w:rFonts w:ascii="Times New Roman" w:eastAsia="Times New Roman" w:hAnsi="Times New Roman" w:cs="Times New Roman"/>
      <w:b/>
      <w:sz w:val="3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906AD9"/>
    <w:rPr>
      <w:rFonts w:ascii="Times New Roman" w:eastAsia="Times New Roman" w:hAnsi="Times New Roman" w:cs="Times New Roman"/>
      <w:b/>
      <w:sz w:val="30"/>
      <w:szCs w:val="20"/>
      <w:lang w:val="en-US" w:eastAsia="zh-CN"/>
    </w:rPr>
  </w:style>
  <w:style w:type="character" w:customStyle="1" w:styleId="WW8Num1z0">
    <w:name w:val="WW8Num1z0"/>
    <w:rsid w:val="00906AD9"/>
    <w:rPr>
      <w:rFonts w:ascii="Times New Roman" w:hAnsi="Times New Roman" w:cs="Times New Roman"/>
      <w:b w:val="0"/>
      <w:sz w:val="22"/>
      <w:szCs w:val="22"/>
      <w:lang w:val="hr-HR"/>
    </w:rPr>
  </w:style>
  <w:style w:type="character" w:customStyle="1" w:styleId="WW8Num1z1">
    <w:name w:val="WW8Num1z1"/>
    <w:rsid w:val="00906AD9"/>
  </w:style>
  <w:style w:type="character" w:customStyle="1" w:styleId="WW8Num1z2">
    <w:name w:val="WW8Num1z2"/>
    <w:rsid w:val="00906AD9"/>
  </w:style>
  <w:style w:type="character" w:customStyle="1" w:styleId="WW8Num1z3">
    <w:name w:val="WW8Num1z3"/>
    <w:rsid w:val="00906AD9"/>
  </w:style>
  <w:style w:type="character" w:customStyle="1" w:styleId="WW8Num1z4">
    <w:name w:val="WW8Num1z4"/>
    <w:rsid w:val="00906AD9"/>
  </w:style>
  <w:style w:type="character" w:customStyle="1" w:styleId="WW8Num1z5">
    <w:name w:val="WW8Num1z5"/>
    <w:rsid w:val="00906AD9"/>
  </w:style>
  <w:style w:type="character" w:customStyle="1" w:styleId="WW8Num1z6">
    <w:name w:val="WW8Num1z6"/>
    <w:rsid w:val="00906AD9"/>
  </w:style>
  <w:style w:type="character" w:customStyle="1" w:styleId="WW8Num1z7">
    <w:name w:val="WW8Num1z7"/>
    <w:rsid w:val="00906AD9"/>
  </w:style>
  <w:style w:type="character" w:customStyle="1" w:styleId="WW8Num1z8">
    <w:name w:val="WW8Num1z8"/>
    <w:rsid w:val="00906AD9"/>
  </w:style>
  <w:style w:type="character" w:customStyle="1" w:styleId="WW8Num2z0">
    <w:name w:val="WW8Num2z0"/>
    <w:rsid w:val="00906AD9"/>
    <w:rPr>
      <w:rFonts w:ascii="Times New Roman" w:hAnsi="Times New Roman" w:cs="Times New Roman"/>
      <w:b w:val="0"/>
      <w:sz w:val="22"/>
      <w:szCs w:val="22"/>
      <w:lang w:val="hr-HR"/>
    </w:rPr>
  </w:style>
  <w:style w:type="character" w:customStyle="1" w:styleId="WW8Num2z1">
    <w:name w:val="WW8Num2z1"/>
    <w:rsid w:val="00906AD9"/>
  </w:style>
  <w:style w:type="character" w:customStyle="1" w:styleId="WW8Num2z2">
    <w:name w:val="WW8Num2z2"/>
    <w:rsid w:val="00906AD9"/>
  </w:style>
  <w:style w:type="character" w:customStyle="1" w:styleId="WW8Num2z3">
    <w:name w:val="WW8Num2z3"/>
    <w:rsid w:val="00906AD9"/>
  </w:style>
  <w:style w:type="character" w:customStyle="1" w:styleId="WW8Num2z4">
    <w:name w:val="WW8Num2z4"/>
    <w:rsid w:val="00906AD9"/>
  </w:style>
  <w:style w:type="character" w:customStyle="1" w:styleId="WW8Num2z5">
    <w:name w:val="WW8Num2z5"/>
    <w:rsid w:val="00906AD9"/>
  </w:style>
  <w:style w:type="character" w:customStyle="1" w:styleId="WW8Num2z6">
    <w:name w:val="WW8Num2z6"/>
    <w:rsid w:val="00906AD9"/>
  </w:style>
  <w:style w:type="character" w:customStyle="1" w:styleId="WW8Num2z7">
    <w:name w:val="WW8Num2z7"/>
    <w:rsid w:val="00906AD9"/>
  </w:style>
  <w:style w:type="character" w:customStyle="1" w:styleId="WW8Num2z8">
    <w:name w:val="WW8Num2z8"/>
    <w:rsid w:val="00906AD9"/>
  </w:style>
  <w:style w:type="character" w:customStyle="1" w:styleId="WW8Num3z0">
    <w:name w:val="WW8Num3z0"/>
    <w:rsid w:val="00906AD9"/>
    <w:rPr>
      <w:rFonts w:ascii="Times New Roman" w:hAnsi="Times New Roman" w:cs="Times New Roman" w:hint="default"/>
      <w:sz w:val="22"/>
      <w:szCs w:val="22"/>
      <w:lang w:val="hr-HR"/>
    </w:rPr>
  </w:style>
  <w:style w:type="character" w:customStyle="1" w:styleId="WW8Num4z0">
    <w:name w:val="WW8Num4z0"/>
    <w:rsid w:val="00906AD9"/>
    <w:rPr>
      <w:rFonts w:ascii="Times New Roman" w:hAnsi="Times New Roman" w:cs="Times New Roman" w:hint="default"/>
      <w:b w:val="0"/>
      <w:szCs w:val="24"/>
      <w:lang w:val="hr-HR"/>
    </w:rPr>
  </w:style>
  <w:style w:type="character" w:customStyle="1" w:styleId="WW8Num5z0">
    <w:name w:val="WW8Num5z0"/>
    <w:rsid w:val="00906AD9"/>
    <w:rPr>
      <w:rFonts w:hint="default"/>
      <w:b/>
    </w:rPr>
  </w:style>
  <w:style w:type="character" w:customStyle="1" w:styleId="WW8Num6z0">
    <w:name w:val="WW8Num6z0"/>
    <w:rsid w:val="00906AD9"/>
    <w:rPr>
      <w:rFonts w:ascii="CRO_Avant_Garde-Bold" w:hAnsi="CRO_Avant_Garde-Bold" w:cs="Times New Roman" w:hint="default"/>
      <w:sz w:val="22"/>
      <w:szCs w:val="24"/>
      <w:lang w:val="hr-HR"/>
    </w:rPr>
  </w:style>
  <w:style w:type="character" w:customStyle="1" w:styleId="WW8Num7z0">
    <w:name w:val="WW8Num7z0"/>
    <w:rsid w:val="00906AD9"/>
  </w:style>
  <w:style w:type="character" w:customStyle="1" w:styleId="WW8Num7z1">
    <w:name w:val="WW8Num7z1"/>
    <w:rsid w:val="00906AD9"/>
  </w:style>
  <w:style w:type="character" w:customStyle="1" w:styleId="WW8Num7z2">
    <w:name w:val="WW8Num7z2"/>
    <w:rsid w:val="00906AD9"/>
  </w:style>
  <w:style w:type="character" w:customStyle="1" w:styleId="WW8Num7z3">
    <w:name w:val="WW8Num7z3"/>
    <w:rsid w:val="00906AD9"/>
  </w:style>
  <w:style w:type="character" w:customStyle="1" w:styleId="WW8Num7z4">
    <w:name w:val="WW8Num7z4"/>
    <w:rsid w:val="00906AD9"/>
  </w:style>
  <w:style w:type="character" w:customStyle="1" w:styleId="WW8Num7z5">
    <w:name w:val="WW8Num7z5"/>
    <w:rsid w:val="00906AD9"/>
  </w:style>
  <w:style w:type="character" w:customStyle="1" w:styleId="WW8Num7z6">
    <w:name w:val="WW8Num7z6"/>
    <w:rsid w:val="00906AD9"/>
  </w:style>
  <w:style w:type="character" w:customStyle="1" w:styleId="WW8Num7z7">
    <w:name w:val="WW8Num7z7"/>
    <w:rsid w:val="00906AD9"/>
  </w:style>
  <w:style w:type="character" w:customStyle="1" w:styleId="WW8Num7z8">
    <w:name w:val="WW8Num7z8"/>
    <w:rsid w:val="00906AD9"/>
  </w:style>
  <w:style w:type="character" w:customStyle="1" w:styleId="WW8Num8z0">
    <w:name w:val="WW8Num8z0"/>
    <w:rsid w:val="00906AD9"/>
    <w:rPr>
      <w:rFonts w:cs="Times New Roman"/>
    </w:rPr>
  </w:style>
  <w:style w:type="character" w:customStyle="1" w:styleId="WW8Num8z1">
    <w:name w:val="WW8Num8z1"/>
    <w:rsid w:val="00906AD9"/>
  </w:style>
  <w:style w:type="character" w:customStyle="1" w:styleId="WW8Num8z2">
    <w:name w:val="WW8Num8z2"/>
    <w:rsid w:val="00906AD9"/>
  </w:style>
  <w:style w:type="character" w:customStyle="1" w:styleId="WW8Num8z3">
    <w:name w:val="WW8Num8z3"/>
    <w:rsid w:val="00906AD9"/>
  </w:style>
  <w:style w:type="character" w:customStyle="1" w:styleId="WW8Num8z4">
    <w:name w:val="WW8Num8z4"/>
    <w:rsid w:val="00906AD9"/>
  </w:style>
  <w:style w:type="character" w:customStyle="1" w:styleId="WW8Num8z5">
    <w:name w:val="WW8Num8z5"/>
    <w:rsid w:val="00906AD9"/>
  </w:style>
  <w:style w:type="character" w:customStyle="1" w:styleId="WW8Num8z6">
    <w:name w:val="WW8Num8z6"/>
    <w:rsid w:val="00906AD9"/>
  </w:style>
  <w:style w:type="character" w:customStyle="1" w:styleId="WW8Num8z7">
    <w:name w:val="WW8Num8z7"/>
    <w:rsid w:val="00906AD9"/>
  </w:style>
  <w:style w:type="character" w:customStyle="1" w:styleId="WW8Num8z8">
    <w:name w:val="WW8Num8z8"/>
    <w:rsid w:val="00906AD9"/>
  </w:style>
  <w:style w:type="character" w:customStyle="1" w:styleId="WW8Num9z0">
    <w:name w:val="WW8Num9z0"/>
    <w:rsid w:val="00906AD9"/>
    <w:rPr>
      <w:rFonts w:ascii="CRO_Avant_Garde-Bold" w:hAnsi="CRO_Avant_Garde-Bold" w:cs="CRO_Avant_Garde-Bold" w:hint="default"/>
      <w:b w:val="0"/>
      <w:sz w:val="22"/>
      <w:szCs w:val="22"/>
      <w:lang w:val="hr-HR"/>
    </w:rPr>
  </w:style>
  <w:style w:type="character" w:customStyle="1" w:styleId="WW8Num10z0">
    <w:name w:val="WW8Num10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11z0">
    <w:name w:val="WW8Num11z0"/>
    <w:rsid w:val="00906AD9"/>
    <w:rPr>
      <w:rFonts w:hint="default"/>
    </w:rPr>
  </w:style>
  <w:style w:type="character" w:customStyle="1" w:styleId="WW8Num12z0">
    <w:name w:val="WW8Num12z0"/>
    <w:rsid w:val="00906AD9"/>
    <w:rPr>
      <w:rFonts w:ascii="Times New Roman" w:hAnsi="Times New Roman" w:cs="Times New Roman" w:hint="default"/>
    </w:rPr>
  </w:style>
  <w:style w:type="character" w:customStyle="1" w:styleId="WW8Num13z0">
    <w:name w:val="WW8Num13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13z1">
    <w:name w:val="WW8Num13z1"/>
    <w:rsid w:val="00906AD9"/>
  </w:style>
  <w:style w:type="character" w:customStyle="1" w:styleId="WW8Num13z2">
    <w:name w:val="WW8Num13z2"/>
    <w:rsid w:val="00906AD9"/>
  </w:style>
  <w:style w:type="character" w:customStyle="1" w:styleId="WW8Num13z3">
    <w:name w:val="WW8Num13z3"/>
    <w:rsid w:val="00906AD9"/>
  </w:style>
  <w:style w:type="character" w:customStyle="1" w:styleId="WW8Num13z4">
    <w:name w:val="WW8Num13z4"/>
    <w:rsid w:val="00906AD9"/>
  </w:style>
  <w:style w:type="character" w:customStyle="1" w:styleId="WW8Num13z5">
    <w:name w:val="WW8Num13z5"/>
    <w:rsid w:val="00906AD9"/>
  </w:style>
  <w:style w:type="character" w:customStyle="1" w:styleId="WW8Num13z6">
    <w:name w:val="WW8Num13z6"/>
    <w:rsid w:val="00906AD9"/>
  </w:style>
  <w:style w:type="character" w:customStyle="1" w:styleId="WW8Num13z7">
    <w:name w:val="WW8Num13z7"/>
    <w:rsid w:val="00906AD9"/>
  </w:style>
  <w:style w:type="character" w:customStyle="1" w:styleId="WW8Num13z8">
    <w:name w:val="WW8Num13z8"/>
    <w:rsid w:val="00906AD9"/>
  </w:style>
  <w:style w:type="character" w:customStyle="1" w:styleId="WW8Num14z0">
    <w:name w:val="WW8Num14z0"/>
    <w:rsid w:val="00906AD9"/>
    <w:rPr>
      <w:rFonts w:ascii="Times New Roman" w:eastAsia="Times New Roman" w:hAnsi="Times New Roman" w:cs="HRAvantgard"/>
    </w:rPr>
  </w:style>
  <w:style w:type="character" w:customStyle="1" w:styleId="WW8Num14z1">
    <w:name w:val="WW8Num14z1"/>
    <w:rsid w:val="00906AD9"/>
  </w:style>
  <w:style w:type="character" w:customStyle="1" w:styleId="WW8Num14z2">
    <w:name w:val="WW8Num14z2"/>
    <w:rsid w:val="00906AD9"/>
  </w:style>
  <w:style w:type="character" w:customStyle="1" w:styleId="WW8Num14z3">
    <w:name w:val="WW8Num14z3"/>
    <w:rsid w:val="00906AD9"/>
  </w:style>
  <w:style w:type="character" w:customStyle="1" w:styleId="WW8Num14z4">
    <w:name w:val="WW8Num14z4"/>
    <w:rsid w:val="00906AD9"/>
  </w:style>
  <w:style w:type="character" w:customStyle="1" w:styleId="WW8Num14z5">
    <w:name w:val="WW8Num14z5"/>
    <w:rsid w:val="00906AD9"/>
  </w:style>
  <w:style w:type="character" w:customStyle="1" w:styleId="WW8Num14z6">
    <w:name w:val="WW8Num14z6"/>
    <w:rsid w:val="00906AD9"/>
  </w:style>
  <w:style w:type="character" w:customStyle="1" w:styleId="WW8Num14z7">
    <w:name w:val="WW8Num14z7"/>
    <w:rsid w:val="00906AD9"/>
  </w:style>
  <w:style w:type="character" w:customStyle="1" w:styleId="WW8Num14z8">
    <w:name w:val="WW8Num14z8"/>
    <w:rsid w:val="00906AD9"/>
  </w:style>
  <w:style w:type="character" w:customStyle="1" w:styleId="WW8Num15z0">
    <w:name w:val="WW8Num15z0"/>
    <w:rsid w:val="00906AD9"/>
    <w:rPr>
      <w:rFonts w:hint="default"/>
    </w:rPr>
  </w:style>
  <w:style w:type="character" w:customStyle="1" w:styleId="WW8Num15z1">
    <w:name w:val="WW8Num15z1"/>
    <w:rsid w:val="00906AD9"/>
  </w:style>
  <w:style w:type="character" w:customStyle="1" w:styleId="WW8Num15z2">
    <w:name w:val="WW8Num15z2"/>
    <w:rsid w:val="00906AD9"/>
  </w:style>
  <w:style w:type="character" w:customStyle="1" w:styleId="WW8Num15z3">
    <w:name w:val="WW8Num15z3"/>
    <w:rsid w:val="00906AD9"/>
  </w:style>
  <w:style w:type="character" w:customStyle="1" w:styleId="WW8Num15z4">
    <w:name w:val="WW8Num15z4"/>
    <w:rsid w:val="00906AD9"/>
  </w:style>
  <w:style w:type="character" w:customStyle="1" w:styleId="WW8Num15z5">
    <w:name w:val="WW8Num15z5"/>
    <w:rsid w:val="00906AD9"/>
  </w:style>
  <w:style w:type="character" w:customStyle="1" w:styleId="WW8Num15z6">
    <w:name w:val="WW8Num15z6"/>
    <w:rsid w:val="00906AD9"/>
  </w:style>
  <w:style w:type="character" w:customStyle="1" w:styleId="WW8Num15z7">
    <w:name w:val="WW8Num15z7"/>
    <w:rsid w:val="00906AD9"/>
  </w:style>
  <w:style w:type="character" w:customStyle="1" w:styleId="WW8Num15z8">
    <w:name w:val="WW8Num15z8"/>
    <w:rsid w:val="00906AD9"/>
  </w:style>
  <w:style w:type="character" w:customStyle="1" w:styleId="WW8Num16z0">
    <w:name w:val="WW8Num16z0"/>
    <w:rsid w:val="00906AD9"/>
    <w:rPr>
      <w:rFonts w:hint="default"/>
    </w:rPr>
  </w:style>
  <w:style w:type="character" w:customStyle="1" w:styleId="WW8Num16z1">
    <w:name w:val="WW8Num16z1"/>
    <w:rsid w:val="00906AD9"/>
  </w:style>
  <w:style w:type="character" w:customStyle="1" w:styleId="WW8Num16z2">
    <w:name w:val="WW8Num16z2"/>
    <w:rsid w:val="00906AD9"/>
  </w:style>
  <w:style w:type="character" w:customStyle="1" w:styleId="WW8Num16z3">
    <w:name w:val="WW8Num16z3"/>
    <w:rsid w:val="00906AD9"/>
  </w:style>
  <w:style w:type="character" w:customStyle="1" w:styleId="WW8Num16z4">
    <w:name w:val="WW8Num16z4"/>
    <w:rsid w:val="00906AD9"/>
  </w:style>
  <w:style w:type="character" w:customStyle="1" w:styleId="WW8Num16z5">
    <w:name w:val="WW8Num16z5"/>
    <w:rsid w:val="00906AD9"/>
  </w:style>
  <w:style w:type="character" w:customStyle="1" w:styleId="WW8Num16z6">
    <w:name w:val="WW8Num16z6"/>
    <w:rsid w:val="00906AD9"/>
  </w:style>
  <w:style w:type="character" w:customStyle="1" w:styleId="WW8Num16z7">
    <w:name w:val="WW8Num16z7"/>
    <w:rsid w:val="00906AD9"/>
  </w:style>
  <w:style w:type="character" w:customStyle="1" w:styleId="WW8Num16z8">
    <w:name w:val="WW8Num16z8"/>
    <w:rsid w:val="00906AD9"/>
  </w:style>
  <w:style w:type="character" w:customStyle="1" w:styleId="WW8Num17z0">
    <w:name w:val="WW8Num17z0"/>
    <w:rsid w:val="00906AD9"/>
    <w:rPr>
      <w:rFonts w:hint="default"/>
    </w:rPr>
  </w:style>
  <w:style w:type="character" w:customStyle="1" w:styleId="WW8Num17z1">
    <w:name w:val="WW8Num17z1"/>
    <w:rsid w:val="00906AD9"/>
  </w:style>
  <w:style w:type="character" w:customStyle="1" w:styleId="WW8Num17z2">
    <w:name w:val="WW8Num17z2"/>
    <w:rsid w:val="00906AD9"/>
  </w:style>
  <w:style w:type="character" w:customStyle="1" w:styleId="WW8Num17z3">
    <w:name w:val="WW8Num17z3"/>
    <w:rsid w:val="00906AD9"/>
  </w:style>
  <w:style w:type="character" w:customStyle="1" w:styleId="WW8Num17z4">
    <w:name w:val="WW8Num17z4"/>
    <w:rsid w:val="00906AD9"/>
  </w:style>
  <w:style w:type="character" w:customStyle="1" w:styleId="WW8Num17z5">
    <w:name w:val="WW8Num17z5"/>
    <w:rsid w:val="00906AD9"/>
  </w:style>
  <w:style w:type="character" w:customStyle="1" w:styleId="WW8Num17z6">
    <w:name w:val="WW8Num17z6"/>
    <w:rsid w:val="00906AD9"/>
  </w:style>
  <w:style w:type="character" w:customStyle="1" w:styleId="WW8Num17z7">
    <w:name w:val="WW8Num17z7"/>
    <w:rsid w:val="00906AD9"/>
  </w:style>
  <w:style w:type="character" w:customStyle="1" w:styleId="WW8Num17z8">
    <w:name w:val="WW8Num17z8"/>
    <w:rsid w:val="00906AD9"/>
  </w:style>
  <w:style w:type="character" w:customStyle="1" w:styleId="WW8Num18z0">
    <w:name w:val="WW8Num18z0"/>
    <w:rsid w:val="00906AD9"/>
    <w:rPr>
      <w:rFonts w:hint="default"/>
    </w:rPr>
  </w:style>
  <w:style w:type="character" w:customStyle="1" w:styleId="WW8Num18z1">
    <w:name w:val="WW8Num18z1"/>
    <w:rsid w:val="00906AD9"/>
  </w:style>
  <w:style w:type="character" w:customStyle="1" w:styleId="WW8Num18z2">
    <w:name w:val="WW8Num18z2"/>
    <w:rsid w:val="00906AD9"/>
  </w:style>
  <w:style w:type="character" w:customStyle="1" w:styleId="WW8Num18z3">
    <w:name w:val="WW8Num18z3"/>
    <w:rsid w:val="00906AD9"/>
  </w:style>
  <w:style w:type="character" w:customStyle="1" w:styleId="WW8Num18z4">
    <w:name w:val="WW8Num18z4"/>
    <w:rsid w:val="00906AD9"/>
  </w:style>
  <w:style w:type="character" w:customStyle="1" w:styleId="WW8Num18z5">
    <w:name w:val="WW8Num18z5"/>
    <w:rsid w:val="00906AD9"/>
  </w:style>
  <w:style w:type="character" w:customStyle="1" w:styleId="WW8Num18z6">
    <w:name w:val="WW8Num18z6"/>
    <w:rsid w:val="00906AD9"/>
  </w:style>
  <w:style w:type="character" w:customStyle="1" w:styleId="WW8Num18z7">
    <w:name w:val="WW8Num18z7"/>
    <w:rsid w:val="00906AD9"/>
  </w:style>
  <w:style w:type="character" w:customStyle="1" w:styleId="WW8Num18z8">
    <w:name w:val="WW8Num18z8"/>
    <w:rsid w:val="00906AD9"/>
  </w:style>
  <w:style w:type="character" w:customStyle="1" w:styleId="WW8Num19z0">
    <w:name w:val="WW8Num19z0"/>
    <w:rsid w:val="00906AD9"/>
    <w:rPr>
      <w:rFonts w:ascii="Times New Roman" w:eastAsia="Times New Roman" w:hAnsi="Times New Roman" w:cs="HRAvantgard"/>
    </w:rPr>
  </w:style>
  <w:style w:type="character" w:customStyle="1" w:styleId="WW8Num19z1">
    <w:name w:val="WW8Num19z1"/>
    <w:rsid w:val="00906AD9"/>
  </w:style>
  <w:style w:type="character" w:customStyle="1" w:styleId="WW8Num19z2">
    <w:name w:val="WW8Num19z2"/>
    <w:rsid w:val="00906AD9"/>
  </w:style>
  <w:style w:type="character" w:customStyle="1" w:styleId="WW8Num19z3">
    <w:name w:val="WW8Num19z3"/>
    <w:rsid w:val="00906AD9"/>
  </w:style>
  <w:style w:type="character" w:customStyle="1" w:styleId="WW8Num19z4">
    <w:name w:val="WW8Num19z4"/>
    <w:rsid w:val="00906AD9"/>
  </w:style>
  <w:style w:type="character" w:customStyle="1" w:styleId="WW8Num19z5">
    <w:name w:val="WW8Num19z5"/>
    <w:rsid w:val="00906AD9"/>
  </w:style>
  <w:style w:type="character" w:customStyle="1" w:styleId="WW8Num19z6">
    <w:name w:val="WW8Num19z6"/>
    <w:rsid w:val="00906AD9"/>
  </w:style>
  <w:style w:type="character" w:customStyle="1" w:styleId="WW8Num19z7">
    <w:name w:val="WW8Num19z7"/>
    <w:rsid w:val="00906AD9"/>
  </w:style>
  <w:style w:type="character" w:customStyle="1" w:styleId="WW8Num19z8">
    <w:name w:val="WW8Num19z8"/>
    <w:rsid w:val="00906AD9"/>
  </w:style>
  <w:style w:type="character" w:customStyle="1" w:styleId="WW8Num20z0">
    <w:name w:val="WW8Num20z0"/>
    <w:rsid w:val="00906AD9"/>
    <w:rPr>
      <w:rFonts w:hint="default"/>
    </w:rPr>
  </w:style>
  <w:style w:type="character" w:customStyle="1" w:styleId="WW8Num20z1">
    <w:name w:val="WW8Num20z1"/>
    <w:rsid w:val="00906AD9"/>
  </w:style>
  <w:style w:type="character" w:customStyle="1" w:styleId="WW8Num20z2">
    <w:name w:val="WW8Num20z2"/>
    <w:rsid w:val="00906AD9"/>
  </w:style>
  <w:style w:type="character" w:customStyle="1" w:styleId="WW8Num20z3">
    <w:name w:val="WW8Num20z3"/>
    <w:rsid w:val="00906AD9"/>
  </w:style>
  <w:style w:type="character" w:customStyle="1" w:styleId="WW8Num20z4">
    <w:name w:val="WW8Num20z4"/>
    <w:rsid w:val="00906AD9"/>
  </w:style>
  <w:style w:type="character" w:customStyle="1" w:styleId="WW8Num20z5">
    <w:name w:val="WW8Num20z5"/>
    <w:rsid w:val="00906AD9"/>
  </w:style>
  <w:style w:type="character" w:customStyle="1" w:styleId="WW8Num20z6">
    <w:name w:val="WW8Num20z6"/>
    <w:rsid w:val="00906AD9"/>
  </w:style>
  <w:style w:type="character" w:customStyle="1" w:styleId="WW8Num20z7">
    <w:name w:val="WW8Num20z7"/>
    <w:rsid w:val="00906AD9"/>
  </w:style>
  <w:style w:type="character" w:customStyle="1" w:styleId="WW8Num20z8">
    <w:name w:val="WW8Num20z8"/>
    <w:rsid w:val="00906AD9"/>
  </w:style>
  <w:style w:type="character" w:customStyle="1" w:styleId="WW8Num21z0">
    <w:name w:val="WW8Num21z0"/>
    <w:rsid w:val="00906AD9"/>
    <w:rPr>
      <w:rFonts w:hint="default"/>
    </w:rPr>
  </w:style>
  <w:style w:type="character" w:customStyle="1" w:styleId="WW8Num21z1">
    <w:name w:val="WW8Num21z1"/>
    <w:rsid w:val="00906AD9"/>
  </w:style>
  <w:style w:type="character" w:customStyle="1" w:styleId="WW8Num21z2">
    <w:name w:val="WW8Num21z2"/>
    <w:rsid w:val="00906AD9"/>
  </w:style>
  <w:style w:type="character" w:customStyle="1" w:styleId="WW8Num21z3">
    <w:name w:val="WW8Num21z3"/>
    <w:rsid w:val="00906AD9"/>
  </w:style>
  <w:style w:type="character" w:customStyle="1" w:styleId="WW8Num21z4">
    <w:name w:val="WW8Num21z4"/>
    <w:rsid w:val="00906AD9"/>
  </w:style>
  <w:style w:type="character" w:customStyle="1" w:styleId="WW8Num21z5">
    <w:name w:val="WW8Num21z5"/>
    <w:rsid w:val="00906AD9"/>
  </w:style>
  <w:style w:type="character" w:customStyle="1" w:styleId="WW8Num21z6">
    <w:name w:val="WW8Num21z6"/>
    <w:rsid w:val="00906AD9"/>
  </w:style>
  <w:style w:type="character" w:customStyle="1" w:styleId="WW8Num21z7">
    <w:name w:val="WW8Num21z7"/>
    <w:rsid w:val="00906AD9"/>
  </w:style>
  <w:style w:type="character" w:customStyle="1" w:styleId="WW8Num21z8">
    <w:name w:val="WW8Num21z8"/>
    <w:rsid w:val="00906AD9"/>
  </w:style>
  <w:style w:type="character" w:customStyle="1" w:styleId="WW8Num22z0">
    <w:name w:val="WW8Num22z0"/>
    <w:rsid w:val="00906AD9"/>
    <w:rPr>
      <w:rFonts w:hint="default"/>
    </w:rPr>
  </w:style>
  <w:style w:type="character" w:customStyle="1" w:styleId="WW8Num22z1">
    <w:name w:val="WW8Num22z1"/>
    <w:rsid w:val="00906AD9"/>
  </w:style>
  <w:style w:type="character" w:customStyle="1" w:styleId="WW8Num22z2">
    <w:name w:val="WW8Num22z2"/>
    <w:rsid w:val="00906AD9"/>
  </w:style>
  <w:style w:type="character" w:customStyle="1" w:styleId="WW8Num22z3">
    <w:name w:val="WW8Num22z3"/>
    <w:rsid w:val="00906AD9"/>
  </w:style>
  <w:style w:type="character" w:customStyle="1" w:styleId="WW8Num22z4">
    <w:name w:val="WW8Num22z4"/>
    <w:rsid w:val="00906AD9"/>
  </w:style>
  <w:style w:type="character" w:customStyle="1" w:styleId="WW8Num22z5">
    <w:name w:val="WW8Num22z5"/>
    <w:rsid w:val="00906AD9"/>
  </w:style>
  <w:style w:type="character" w:customStyle="1" w:styleId="WW8Num22z6">
    <w:name w:val="WW8Num22z6"/>
    <w:rsid w:val="00906AD9"/>
  </w:style>
  <w:style w:type="character" w:customStyle="1" w:styleId="WW8Num22z7">
    <w:name w:val="WW8Num22z7"/>
    <w:rsid w:val="00906AD9"/>
  </w:style>
  <w:style w:type="character" w:customStyle="1" w:styleId="WW8Num22z8">
    <w:name w:val="WW8Num22z8"/>
    <w:rsid w:val="00906AD9"/>
  </w:style>
  <w:style w:type="character" w:customStyle="1" w:styleId="WW8Num23z0">
    <w:name w:val="WW8Num23z0"/>
    <w:rsid w:val="00906AD9"/>
    <w:rPr>
      <w:rFonts w:hint="default"/>
    </w:rPr>
  </w:style>
  <w:style w:type="character" w:customStyle="1" w:styleId="WW8Num23z1">
    <w:name w:val="WW8Num23z1"/>
    <w:rsid w:val="00906AD9"/>
  </w:style>
  <w:style w:type="character" w:customStyle="1" w:styleId="WW8Num23z2">
    <w:name w:val="WW8Num23z2"/>
    <w:rsid w:val="00906AD9"/>
  </w:style>
  <w:style w:type="character" w:customStyle="1" w:styleId="WW8Num23z3">
    <w:name w:val="WW8Num23z3"/>
    <w:rsid w:val="00906AD9"/>
  </w:style>
  <w:style w:type="character" w:customStyle="1" w:styleId="WW8Num23z4">
    <w:name w:val="WW8Num23z4"/>
    <w:rsid w:val="00906AD9"/>
  </w:style>
  <w:style w:type="character" w:customStyle="1" w:styleId="WW8Num23z5">
    <w:name w:val="WW8Num23z5"/>
    <w:rsid w:val="00906AD9"/>
  </w:style>
  <w:style w:type="character" w:customStyle="1" w:styleId="WW8Num23z6">
    <w:name w:val="WW8Num23z6"/>
    <w:rsid w:val="00906AD9"/>
  </w:style>
  <w:style w:type="character" w:customStyle="1" w:styleId="WW8Num23z7">
    <w:name w:val="WW8Num23z7"/>
    <w:rsid w:val="00906AD9"/>
  </w:style>
  <w:style w:type="character" w:customStyle="1" w:styleId="WW8Num23z8">
    <w:name w:val="WW8Num23z8"/>
    <w:rsid w:val="00906AD9"/>
  </w:style>
  <w:style w:type="character" w:customStyle="1" w:styleId="WW8Num24z0">
    <w:name w:val="WW8Num24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24z1">
    <w:name w:val="WW8Num24z1"/>
    <w:rsid w:val="00906AD9"/>
  </w:style>
  <w:style w:type="character" w:customStyle="1" w:styleId="WW8Num24z2">
    <w:name w:val="WW8Num24z2"/>
    <w:rsid w:val="00906AD9"/>
  </w:style>
  <w:style w:type="character" w:customStyle="1" w:styleId="WW8Num24z3">
    <w:name w:val="WW8Num24z3"/>
    <w:rsid w:val="00906AD9"/>
  </w:style>
  <w:style w:type="character" w:customStyle="1" w:styleId="WW8Num24z4">
    <w:name w:val="WW8Num24z4"/>
    <w:rsid w:val="00906AD9"/>
  </w:style>
  <w:style w:type="character" w:customStyle="1" w:styleId="WW8Num24z5">
    <w:name w:val="WW8Num24z5"/>
    <w:rsid w:val="00906AD9"/>
  </w:style>
  <w:style w:type="character" w:customStyle="1" w:styleId="WW8Num24z6">
    <w:name w:val="WW8Num24z6"/>
    <w:rsid w:val="00906AD9"/>
  </w:style>
  <w:style w:type="character" w:customStyle="1" w:styleId="WW8Num24z7">
    <w:name w:val="WW8Num24z7"/>
    <w:rsid w:val="00906AD9"/>
  </w:style>
  <w:style w:type="character" w:customStyle="1" w:styleId="WW8Num24z8">
    <w:name w:val="WW8Num24z8"/>
    <w:rsid w:val="00906AD9"/>
  </w:style>
  <w:style w:type="character" w:customStyle="1" w:styleId="WW8Num25z0">
    <w:name w:val="WW8Num25z0"/>
    <w:rsid w:val="00906AD9"/>
    <w:rPr>
      <w:rFonts w:ascii="Times New Roman" w:eastAsia="Times New Roman" w:hAnsi="Times New Roman" w:cs="HRAvantgard"/>
    </w:rPr>
  </w:style>
  <w:style w:type="character" w:customStyle="1" w:styleId="WW8Num25z1">
    <w:name w:val="WW8Num25z1"/>
    <w:rsid w:val="00906AD9"/>
  </w:style>
  <w:style w:type="character" w:customStyle="1" w:styleId="WW8Num25z2">
    <w:name w:val="WW8Num25z2"/>
    <w:rsid w:val="00906AD9"/>
  </w:style>
  <w:style w:type="character" w:customStyle="1" w:styleId="WW8Num25z3">
    <w:name w:val="WW8Num25z3"/>
    <w:rsid w:val="00906AD9"/>
  </w:style>
  <w:style w:type="character" w:customStyle="1" w:styleId="WW8Num25z4">
    <w:name w:val="WW8Num25z4"/>
    <w:rsid w:val="00906AD9"/>
  </w:style>
  <w:style w:type="character" w:customStyle="1" w:styleId="WW8Num25z5">
    <w:name w:val="WW8Num25z5"/>
    <w:rsid w:val="00906AD9"/>
  </w:style>
  <w:style w:type="character" w:customStyle="1" w:styleId="WW8Num25z6">
    <w:name w:val="WW8Num25z6"/>
    <w:rsid w:val="00906AD9"/>
  </w:style>
  <w:style w:type="character" w:customStyle="1" w:styleId="WW8Num25z7">
    <w:name w:val="WW8Num25z7"/>
    <w:rsid w:val="00906AD9"/>
  </w:style>
  <w:style w:type="character" w:customStyle="1" w:styleId="WW8Num25z8">
    <w:name w:val="WW8Num25z8"/>
    <w:rsid w:val="00906AD9"/>
  </w:style>
  <w:style w:type="character" w:customStyle="1" w:styleId="WW8Num26z0">
    <w:name w:val="WW8Num26z0"/>
    <w:rsid w:val="00906AD9"/>
    <w:rPr>
      <w:rFonts w:hint="default"/>
    </w:rPr>
  </w:style>
  <w:style w:type="character" w:customStyle="1" w:styleId="WW8Num26z1">
    <w:name w:val="WW8Num26z1"/>
    <w:rsid w:val="00906AD9"/>
  </w:style>
  <w:style w:type="character" w:customStyle="1" w:styleId="WW8Num26z2">
    <w:name w:val="WW8Num26z2"/>
    <w:rsid w:val="00906AD9"/>
  </w:style>
  <w:style w:type="character" w:customStyle="1" w:styleId="WW8Num26z3">
    <w:name w:val="WW8Num26z3"/>
    <w:rsid w:val="00906AD9"/>
  </w:style>
  <w:style w:type="character" w:customStyle="1" w:styleId="WW8Num26z4">
    <w:name w:val="WW8Num26z4"/>
    <w:rsid w:val="00906AD9"/>
  </w:style>
  <w:style w:type="character" w:customStyle="1" w:styleId="WW8Num26z5">
    <w:name w:val="WW8Num26z5"/>
    <w:rsid w:val="00906AD9"/>
  </w:style>
  <w:style w:type="character" w:customStyle="1" w:styleId="WW8Num26z6">
    <w:name w:val="WW8Num26z6"/>
    <w:rsid w:val="00906AD9"/>
  </w:style>
  <w:style w:type="character" w:customStyle="1" w:styleId="WW8Num26z7">
    <w:name w:val="WW8Num26z7"/>
    <w:rsid w:val="00906AD9"/>
  </w:style>
  <w:style w:type="character" w:customStyle="1" w:styleId="WW8Num26z8">
    <w:name w:val="WW8Num26z8"/>
    <w:rsid w:val="00906AD9"/>
  </w:style>
  <w:style w:type="character" w:customStyle="1" w:styleId="WW8Num27z0">
    <w:name w:val="WW8Num27z0"/>
    <w:rsid w:val="00906AD9"/>
    <w:rPr>
      <w:rFonts w:hint="default"/>
    </w:rPr>
  </w:style>
  <w:style w:type="character" w:customStyle="1" w:styleId="WW8Num27z1">
    <w:name w:val="WW8Num27z1"/>
    <w:rsid w:val="00906AD9"/>
  </w:style>
  <w:style w:type="character" w:customStyle="1" w:styleId="WW8Num27z2">
    <w:name w:val="WW8Num27z2"/>
    <w:rsid w:val="00906AD9"/>
  </w:style>
  <w:style w:type="character" w:customStyle="1" w:styleId="WW8Num27z3">
    <w:name w:val="WW8Num27z3"/>
    <w:rsid w:val="00906AD9"/>
  </w:style>
  <w:style w:type="character" w:customStyle="1" w:styleId="WW8Num27z4">
    <w:name w:val="WW8Num27z4"/>
    <w:rsid w:val="00906AD9"/>
  </w:style>
  <w:style w:type="character" w:customStyle="1" w:styleId="WW8Num27z5">
    <w:name w:val="WW8Num27z5"/>
    <w:rsid w:val="00906AD9"/>
  </w:style>
  <w:style w:type="character" w:customStyle="1" w:styleId="WW8Num27z6">
    <w:name w:val="WW8Num27z6"/>
    <w:rsid w:val="00906AD9"/>
  </w:style>
  <w:style w:type="character" w:customStyle="1" w:styleId="WW8Num27z7">
    <w:name w:val="WW8Num27z7"/>
    <w:rsid w:val="00906AD9"/>
  </w:style>
  <w:style w:type="character" w:customStyle="1" w:styleId="WW8Num27z8">
    <w:name w:val="WW8Num27z8"/>
    <w:rsid w:val="00906AD9"/>
  </w:style>
  <w:style w:type="character" w:customStyle="1" w:styleId="WW8Num28z0">
    <w:name w:val="WW8Num28z0"/>
    <w:rsid w:val="00906AD9"/>
    <w:rPr>
      <w:rFonts w:hint="default"/>
    </w:rPr>
  </w:style>
  <w:style w:type="character" w:customStyle="1" w:styleId="WW8Num28z1">
    <w:name w:val="WW8Num28z1"/>
    <w:rsid w:val="00906AD9"/>
  </w:style>
  <w:style w:type="character" w:customStyle="1" w:styleId="WW8Num28z2">
    <w:name w:val="WW8Num28z2"/>
    <w:rsid w:val="00906AD9"/>
  </w:style>
  <w:style w:type="character" w:customStyle="1" w:styleId="WW8Num28z3">
    <w:name w:val="WW8Num28z3"/>
    <w:rsid w:val="00906AD9"/>
  </w:style>
  <w:style w:type="character" w:customStyle="1" w:styleId="WW8Num28z4">
    <w:name w:val="WW8Num28z4"/>
    <w:rsid w:val="00906AD9"/>
  </w:style>
  <w:style w:type="character" w:customStyle="1" w:styleId="WW8Num28z5">
    <w:name w:val="WW8Num28z5"/>
    <w:rsid w:val="00906AD9"/>
  </w:style>
  <w:style w:type="character" w:customStyle="1" w:styleId="WW8Num28z6">
    <w:name w:val="WW8Num28z6"/>
    <w:rsid w:val="00906AD9"/>
  </w:style>
  <w:style w:type="character" w:customStyle="1" w:styleId="WW8Num28z7">
    <w:name w:val="WW8Num28z7"/>
    <w:rsid w:val="00906AD9"/>
  </w:style>
  <w:style w:type="character" w:customStyle="1" w:styleId="WW8Num28z8">
    <w:name w:val="WW8Num28z8"/>
    <w:rsid w:val="00906AD9"/>
  </w:style>
  <w:style w:type="character" w:customStyle="1" w:styleId="WW8Num29z0">
    <w:name w:val="WW8Num29z0"/>
    <w:rsid w:val="00906AD9"/>
    <w:rPr>
      <w:rFonts w:hint="default"/>
    </w:rPr>
  </w:style>
  <w:style w:type="character" w:customStyle="1" w:styleId="WW8Num29z1">
    <w:name w:val="WW8Num29z1"/>
    <w:rsid w:val="00906AD9"/>
  </w:style>
  <w:style w:type="character" w:customStyle="1" w:styleId="WW8Num29z2">
    <w:name w:val="WW8Num29z2"/>
    <w:rsid w:val="00906AD9"/>
  </w:style>
  <w:style w:type="character" w:customStyle="1" w:styleId="WW8Num29z3">
    <w:name w:val="WW8Num29z3"/>
    <w:rsid w:val="00906AD9"/>
  </w:style>
  <w:style w:type="character" w:customStyle="1" w:styleId="WW8Num29z4">
    <w:name w:val="WW8Num29z4"/>
    <w:rsid w:val="00906AD9"/>
  </w:style>
  <w:style w:type="character" w:customStyle="1" w:styleId="WW8Num29z5">
    <w:name w:val="WW8Num29z5"/>
    <w:rsid w:val="00906AD9"/>
  </w:style>
  <w:style w:type="character" w:customStyle="1" w:styleId="WW8Num29z6">
    <w:name w:val="WW8Num29z6"/>
    <w:rsid w:val="00906AD9"/>
  </w:style>
  <w:style w:type="character" w:customStyle="1" w:styleId="WW8Num29z7">
    <w:name w:val="WW8Num29z7"/>
    <w:rsid w:val="00906AD9"/>
  </w:style>
  <w:style w:type="character" w:customStyle="1" w:styleId="WW8Num29z8">
    <w:name w:val="WW8Num29z8"/>
    <w:rsid w:val="00906AD9"/>
  </w:style>
  <w:style w:type="character" w:customStyle="1" w:styleId="WW8Num10z1">
    <w:name w:val="WW8Num10z1"/>
    <w:rsid w:val="00906AD9"/>
  </w:style>
  <w:style w:type="character" w:customStyle="1" w:styleId="WW8Num10z2">
    <w:name w:val="WW8Num10z2"/>
    <w:rsid w:val="00906AD9"/>
  </w:style>
  <w:style w:type="character" w:customStyle="1" w:styleId="WW8Num10z3">
    <w:name w:val="WW8Num10z3"/>
    <w:rsid w:val="00906AD9"/>
  </w:style>
  <w:style w:type="character" w:customStyle="1" w:styleId="WW8Num10z4">
    <w:name w:val="WW8Num10z4"/>
    <w:rsid w:val="00906AD9"/>
  </w:style>
  <w:style w:type="character" w:customStyle="1" w:styleId="WW8Num10z5">
    <w:name w:val="WW8Num10z5"/>
    <w:rsid w:val="00906AD9"/>
  </w:style>
  <w:style w:type="character" w:customStyle="1" w:styleId="WW8Num10z6">
    <w:name w:val="WW8Num10z6"/>
    <w:rsid w:val="00906AD9"/>
  </w:style>
  <w:style w:type="character" w:customStyle="1" w:styleId="WW8Num10z7">
    <w:name w:val="WW8Num10z7"/>
    <w:rsid w:val="00906AD9"/>
  </w:style>
  <w:style w:type="character" w:customStyle="1" w:styleId="WW8Num10z8">
    <w:name w:val="WW8Num10z8"/>
    <w:rsid w:val="00906AD9"/>
  </w:style>
  <w:style w:type="character" w:customStyle="1" w:styleId="WW8Num11z1">
    <w:name w:val="WW8Num11z1"/>
    <w:rsid w:val="00906AD9"/>
  </w:style>
  <w:style w:type="character" w:customStyle="1" w:styleId="WW8Num11z2">
    <w:name w:val="WW8Num11z2"/>
    <w:rsid w:val="00906AD9"/>
  </w:style>
  <w:style w:type="character" w:customStyle="1" w:styleId="WW8Num11z3">
    <w:name w:val="WW8Num11z3"/>
    <w:rsid w:val="00906AD9"/>
  </w:style>
  <w:style w:type="character" w:customStyle="1" w:styleId="WW8Num11z4">
    <w:name w:val="WW8Num11z4"/>
    <w:rsid w:val="00906AD9"/>
  </w:style>
  <w:style w:type="character" w:customStyle="1" w:styleId="WW8Num11z5">
    <w:name w:val="WW8Num11z5"/>
    <w:rsid w:val="00906AD9"/>
  </w:style>
  <w:style w:type="character" w:customStyle="1" w:styleId="WW8Num11z6">
    <w:name w:val="WW8Num11z6"/>
    <w:rsid w:val="00906AD9"/>
  </w:style>
  <w:style w:type="character" w:customStyle="1" w:styleId="WW8Num11z7">
    <w:name w:val="WW8Num11z7"/>
    <w:rsid w:val="00906AD9"/>
  </w:style>
  <w:style w:type="character" w:customStyle="1" w:styleId="WW8Num11z8">
    <w:name w:val="WW8Num11z8"/>
    <w:rsid w:val="00906AD9"/>
  </w:style>
  <w:style w:type="character" w:customStyle="1" w:styleId="WW8Num12z1">
    <w:name w:val="WW8Num12z1"/>
    <w:rsid w:val="00906AD9"/>
  </w:style>
  <w:style w:type="character" w:customStyle="1" w:styleId="WW8Num12z2">
    <w:name w:val="WW8Num12z2"/>
    <w:rsid w:val="00906AD9"/>
  </w:style>
  <w:style w:type="character" w:customStyle="1" w:styleId="WW8Num12z3">
    <w:name w:val="WW8Num12z3"/>
    <w:rsid w:val="00906AD9"/>
  </w:style>
  <w:style w:type="character" w:customStyle="1" w:styleId="WW8Num12z4">
    <w:name w:val="WW8Num12z4"/>
    <w:rsid w:val="00906AD9"/>
  </w:style>
  <w:style w:type="character" w:customStyle="1" w:styleId="WW8Num12z5">
    <w:name w:val="WW8Num12z5"/>
    <w:rsid w:val="00906AD9"/>
  </w:style>
  <w:style w:type="character" w:customStyle="1" w:styleId="WW8Num12z6">
    <w:name w:val="WW8Num12z6"/>
    <w:rsid w:val="00906AD9"/>
  </w:style>
  <w:style w:type="character" w:customStyle="1" w:styleId="WW8Num12z7">
    <w:name w:val="WW8Num12z7"/>
    <w:rsid w:val="00906AD9"/>
  </w:style>
  <w:style w:type="character" w:customStyle="1" w:styleId="WW8Num12z8">
    <w:name w:val="WW8Num12z8"/>
    <w:rsid w:val="00906AD9"/>
  </w:style>
  <w:style w:type="character" w:customStyle="1" w:styleId="WW8Num30z0">
    <w:name w:val="WW8Num30z0"/>
    <w:rsid w:val="00906AD9"/>
    <w:rPr>
      <w:rFonts w:hint="default"/>
    </w:rPr>
  </w:style>
  <w:style w:type="character" w:customStyle="1" w:styleId="WW8Num30z1">
    <w:name w:val="WW8Num30z1"/>
    <w:rsid w:val="00906AD9"/>
  </w:style>
  <w:style w:type="character" w:customStyle="1" w:styleId="WW8Num30z2">
    <w:name w:val="WW8Num30z2"/>
    <w:rsid w:val="00906AD9"/>
  </w:style>
  <w:style w:type="character" w:customStyle="1" w:styleId="WW8Num30z3">
    <w:name w:val="WW8Num30z3"/>
    <w:rsid w:val="00906AD9"/>
  </w:style>
  <w:style w:type="character" w:customStyle="1" w:styleId="WW8Num30z4">
    <w:name w:val="WW8Num30z4"/>
    <w:rsid w:val="00906AD9"/>
  </w:style>
  <w:style w:type="character" w:customStyle="1" w:styleId="WW8Num30z5">
    <w:name w:val="WW8Num30z5"/>
    <w:rsid w:val="00906AD9"/>
  </w:style>
  <w:style w:type="character" w:customStyle="1" w:styleId="WW8Num30z6">
    <w:name w:val="WW8Num30z6"/>
    <w:rsid w:val="00906AD9"/>
  </w:style>
  <w:style w:type="character" w:customStyle="1" w:styleId="WW8Num30z7">
    <w:name w:val="WW8Num30z7"/>
    <w:rsid w:val="00906AD9"/>
  </w:style>
  <w:style w:type="character" w:customStyle="1" w:styleId="WW8Num30z8">
    <w:name w:val="WW8Num30z8"/>
    <w:rsid w:val="00906AD9"/>
  </w:style>
  <w:style w:type="character" w:customStyle="1" w:styleId="WW8Num31z0">
    <w:name w:val="WW8Num31z0"/>
    <w:rsid w:val="00906AD9"/>
    <w:rPr>
      <w:rFonts w:ascii="Times New Roman" w:hAnsi="Times New Roman" w:cs="Times New Roman" w:hint="default"/>
      <w:b w:val="0"/>
      <w:sz w:val="22"/>
      <w:szCs w:val="22"/>
      <w:lang w:val="hr-HR"/>
    </w:rPr>
  </w:style>
  <w:style w:type="character" w:customStyle="1" w:styleId="WW8Num31z1">
    <w:name w:val="WW8Num31z1"/>
    <w:rsid w:val="00906AD9"/>
  </w:style>
  <w:style w:type="character" w:customStyle="1" w:styleId="WW8Num31z2">
    <w:name w:val="WW8Num31z2"/>
    <w:rsid w:val="00906AD9"/>
  </w:style>
  <w:style w:type="character" w:customStyle="1" w:styleId="WW8Num31z3">
    <w:name w:val="WW8Num31z3"/>
    <w:rsid w:val="00906AD9"/>
  </w:style>
  <w:style w:type="character" w:customStyle="1" w:styleId="WW8Num31z4">
    <w:name w:val="WW8Num31z4"/>
    <w:rsid w:val="00906AD9"/>
  </w:style>
  <w:style w:type="character" w:customStyle="1" w:styleId="WW8Num31z5">
    <w:name w:val="WW8Num31z5"/>
    <w:rsid w:val="00906AD9"/>
  </w:style>
  <w:style w:type="character" w:customStyle="1" w:styleId="WW8Num31z6">
    <w:name w:val="WW8Num31z6"/>
    <w:rsid w:val="00906AD9"/>
  </w:style>
  <w:style w:type="character" w:customStyle="1" w:styleId="WW8Num31z7">
    <w:name w:val="WW8Num31z7"/>
    <w:rsid w:val="00906AD9"/>
  </w:style>
  <w:style w:type="character" w:customStyle="1" w:styleId="WW8Num31z8">
    <w:name w:val="WW8Num31z8"/>
    <w:rsid w:val="00906AD9"/>
  </w:style>
  <w:style w:type="character" w:customStyle="1" w:styleId="WW8Num32z0">
    <w:name w:val="WW8Num32z0"/>
    <w:rsid w:val="00906AD9"/>
    <w:rPr>
      <w:rFonts w:cs="Times New Roman" w:hint="default"/>
      <w:b w:val="0"/>
      <w:bCs w:val="0"/>
      <w:sz w:val="22"/>
      <w:szCs w:val="22"/>
    </w:rPr>
  </w:style>
  <w:style w:type="character" w:customStyle="1" w:styleId="WW8Num33z0">
    <w:name w:val="WW8Num33z0"/>
    <w:rsid w:val="00906AD9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906AD9"/>
    <w:rPr>
      <w:rFonts w:ascii="Courier New" w:hAnsi="Courier New" w:cs="Courier New" w:hint="default"/>
    </w:rPr>
  </w:style>
  <w:style w:type="character" w:customStyle="1" w:styleId="WW8Num33z2">
    <w:name w:val="WW8Num33z2"/>
    <w:rsid w:val="00906AD9"/>
    <w:rPr>
      <w:rFonts w:ascii="Wingdings" w:hAnsi="Wingdings" w:cs="Wingdings" w:hint="default"/>
    </w:rPr>
  </w:style>
  <w:style w:type="character" w:customStyle="1" w:styleId="WW8Num33z3">
    <w:name w:val="WW8Num33z3"/>
    <w:rsid w:val="00906AD9"/>
    <w:rPr>
      <w:rFonts w:ascii="Symbol" w:hAnsi="Symbol" w:cs="Symbol" w:hint="default"/>
    </w:rPr>
  </w:style>
  <w:style w:type="character" w:customStyle="1" w:styleId="Zadanifontodlomka2">
    <w:name w:val="Zadani font odlomka2"/>
    <w:rsid w:val="00906AD9"/>
  </w:style>
  <w:style w:type="character" w:customStyle="1" w:styleId="WW8Num4z1">
    <w:name w:val="WW8Num4z1"/>
    <w:rsid w:val="00906A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2">
    <w:name w:val="WW8Num4z2"/>
    <w:rsid w:val="00906AD9"/>
  </w:style>
  <w:style w:type="character" w:customStyle="1" w:styleId="WW8Num4z3">
    <w:name w:val="WW8Num4z3"/>
    <w:rsid w:val="00906AD9"/>
  </w:style>
  <w:style w:type="character" w:customStyle="1" w:styleId="WW8Num4z4">
    <w:name w:val="WW8Num4z4"/>
    <w:rsid w:val="00906AD9"/>
  </w:style>
  <w:style w:type="character" w:customStyle="1" w:styleId="WW8Num4z5">
    <w:name w:val="WW8Num4z5"/>
    <w:rsid w:val="00906AD9"/>
  </w:style>
  <w:style w:type="character" w:customStyle="1" w:styleId="WW8Num4z6">
    <w:name w:val="WW8Num4z6"/>
    <w:rsid w:val="00906AD9"/>
  </w:style>
  <w:style w:type="character" w:customStyle="1" w:styleId="WW8Num4z7">
    <w:name w:val="WW8Num4z7"/>
    <w:rsid w:val="00906AD9"/>
  </w:style>
  <w:style w:type="character" w:customStyle="1" w:styleId="WW8Num4z8">
    <w:name w:val="WW8Num4z8"/>
    <w:rsid w:val="00906AD9"/>
  </w:style>
  <w:style w:type="character" w:customStyle="1" w:styleId="WW8Num5z1">
    <w:name w:val="WW8Num5z1"/>
    <w:rsid w:val="00906A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2">
    <w:name w:val="WW8Num5z2"/>
    <w:rsid w:val="00906AD9"/>
  </w:style>
  <w:style w:type="character" w:customStyle="1" w:styleId="WW8Num5z3">
    <w:name w:val="WW8Num5z3"/>
    <w:rsid w:val="00906AD9"/>
  </w:style>
  <w:style w:type="character" w:customStyle="1" w:styleId="WW8Num5z4">
    <w:name w:val="WW8Num5z4"/>
    <w:rsid w:val="00906AD9"/>
  </w:style>
  <w:style w:type="character" w:customStyle="1" w:styleId="WW8Num5z5">
    <w:name w:val="WW8Num5z5"/>
    <w:rsid w:val="00906AD9"/>
  </w:style>
  <w:style w:type="character" w:customStyle="1" w:styleId="WW8Num5z6">
    <w:name w:val="WW8Num5z6"/>
    <w:rsid w:val="00906AD9"/>
  </w:style>
  <w:style w:type="character" w:customStyle="1" w:styleId="WW8Num5z7">
    <w:name w:val="WW8Num5z7"/>
    <w:rsid w:val="00906AD9"/>
  </w:style>
  <w:style w:type="character" w:customStyle="1" w:styleId="WW8Num5z8">
    <w:name w:val="WW8Num5z8"/>
    <w:rsid w:val="00906AD9"/>
  </w:style>
  <w:style w:type="character" w:customStyle="1" w:styleId="WW8Num3z1">
    <w:name w:val="WW8Num3z1"/>
    <w:rsid w:val="00906AD9"/>
  </w:style>
  <w:style w:type="character" w:customStyle="1" w:styleId="WW8Num3z2">
    <w:name w:val="WW8Num3z2"/>
    <w:rsid w:val="00906AD9"/>
  </w:style>
  <w:style w:type="character" w:customStyle="1" w:styleId="WW8Num3z3">
    <w:name w:val="WW8Num3z3"/>
    <w:rsid w:val="00906AD9"/>
  </w:style>
  <w:style w:type="character" w:customStyle="1" w:styleId="WW8Num3z4">
    <w:name w:val="WW8Num3z4"/>
    <w:rsid w:val="00906AD9"/>
  </w:style>
  <w:style w:type="character" w:customStyle="1" w:styleId="WW8Num3z5">
    <w:name w:val="WW8Num3z5"/>
    <w:rsid w:val="00906AD9"/>
  </w:style>
  <w:style w:type="character" w:customStyle="1" w:styleId="WW8Num3z6">
    <w:name w:val="WW8Num3z6"/>
    <w:rsid w:val="00906AD9"/>
  </w:style>
  <w:style w:type="character" w:customStyle="1" w:styleId="WW8Num3z7">
    <w:name w:val="WW8Num3z7"/>
    <w:rsid w:val="00906AD9"/>
  </w:style>
  <w:style w:type="character" w:customStyle="1" w:styleId="WW8Num3z8">
    <w:name w:val="WW8Num3z8"/>
    <w:rsid w:val="00906AD9"/>
  </w:style>
  <w:style w:type="character" w:customStyle="1" w:styleId="WW8Num6z1">
    <w:name w:val="WW8Num6z1"/>
    <w:rsid w:val="00906AD9"/>
    <w:rPr>
      <w:rFonts w:ascii="Courier New" w:hAnsi="Courier New" w:cs="Courier New" w:hint="default"/>
    </w:rPr>
  </w:style>
  <w:style w:type="character" w:customStyle="1" w:styleId="WW8Num6z2">
    <w:name w:val="WW8Num6z2"/>
    <w:rsid w:val="00906AD9"/>
    <w:rPr>
      <w:rFonts w:ascii="Marlett" w:hAnsi="Marlett" w:cs="Marlett" w:hint="default"/>
    </w:rPr>
  </w:style>
  <w:style w:type="character" w:customStyle="1" w:styleId="WW8Num6z3">
    <w:name w:val="WW8Num6z3"/>
    <w:rsid w:val="00906AD9"/>
    <w:rPr>
      <w:rFonts w:ascii="Symbol" w:hAnsi="Symbol" w:cs="Symbol" w:hint="default"/>
    </w:rPr>
  </w:style>
  <w:style w:type="character" w:customStyle="1" w:styleId="WW8Num9z1">
    <w:name w:val="WW8Num9z1"/>
    <w:rsid w:val="00906AD9"/>
  </w:style>
  <w:style w:type="character" w:customStyle="1" w:styleId="WW8Num9z2">
    <w:name w:val="WW8Num9z2"/>
    <w:rsid w:val="00906AD9"/>
  </w:style>
  <w:style w:type="character" w:customStyle="1" w:styleId="WW8Num9z3">
    <w:name w:val="WW8Num9z3"/>
    <w:rsid w:val="00906AD9"/>
  </w:style>
  <w:style w:type="character" w:customStyle="1" w:styleId="WW8Num9z4">
    <w:name w:val="WW8Num9z4"/>
    <w:rsid w:val="00906AD9"/>
  </w:style>
  <w:style w:type="character" w:customStyle="1" w:styleId="WW8Num9z5">
    <w:name w:val="WW8Num9z5"/>
    <w:rsid w:val="00906AD9"/>
  </w:style>
  <w:style w:type="character" w:customStyle="1" w:styleId="WW8Num9z6">
    <w:name w:val="WW8Num9z6"/>
    <w:rsid w:val="00906AD9"/>
  </w:style>
  <w:style w:type="character" w:customStyle="1" w:styleId="WW8Num9z7">
    <w:name w:val="WW8Num9z7"/>
    <w:rsid w:val="00906AD9"/>
  </w:style>
  <w:style w:type="character" w:customStyle="1" w:styleId="WW8Num9z8">
    <w:name w:val="WW8Num9z8"/>
    <w:rsid w:val="00906AD9"/>
  </w:style>
  <w:style w:type="character" w:customStyle="1" w:styleId="Zadanifontodlomka1">
    <w:name w:val="Zadani font odlomka1"/>
    <w:qFormat/>
    <w:rsid w:val="00906AD9"/>
  </w:style>
  <w:style w:type="character" w:customStyle="1" w:styleId="TijelotekstaChar">
    <w:name w:val="Tijelo teksta Char"/>
    <w:uiPriority w:val="99"/>
    <w:rsid w:val="00906AD9"/>
    <w:rPr>
      <w:rFonts w:ascii="CRO_Avant_Garde_I-Normal" w:hAnsi="CRO_Avant_Garde_I-Normal" w:cs="CRO_Avant_Garde_I-Normal"/>
      <w:b/>
      <w:sz w:val="26"/>
      <w:lang w:val="en-US"/>
    </w:rPr>
  </w:style>
  <w:style w:type="character" w:customStyle="1" w:styleId="UvuenotijelotekstaChar">
    <w:name w:val="Uvučeno tijelo teksta Char"/>
    <w:uiPriority w:val="99"/>
    <w:rsid w:val="00906AD9"/>
    <w:rPr>
      <w:rFonts w:ascii="CRO_Avant_Garde-Bold" w:hAnsi="CRO_Avant_Garde-Bold" w:cs="CRO_Avant_Garde-Bold"/>
      <w:b/>
      <w:sz w:val="26"/>
      <w:lang w:val="en-US"/>
    </w:rPr>
  </w:style>
  <w:style w:type="character" w:customStyle="1" w:styleId="Tijeloteksta-uvlaka2Char">
    <w:name w:val="Tijelo teksta - uvlaka 2 Char"/>
    <w:rsid w:val="00906AD9"/>
    <w:rPr>
      <w:rFonts w:ascii="CRO_Avant_Garde-Bold" w:hAnsi="CRO_Avant_Garde-Bold" w:cs="CRO_Avant_Garde-Bold"/>
      <w:b/>
      <w:sz w:val="26"/>
      <w:lang w:val="en-US"/>
    </w:rPr>
  </w:style>
  <w:style w:type="character" w:customStyle="1" w:styleId="Tijeloteksta2Char">
    <w:name w:val="Tijelo teksta 2 Char"/>
    <w:rsid w:val="00906AD9"/>
    <w:rPr>
      <w:b/>
      <w:caps/>
      <w:sz w:val="26"/>
      <w:lang w:val="en-US"/>
    </w:rPr>
  </w:style>
  <w:style w:type="character" w:customStyle="1" w:styleId="ZaglavljeChar">
    <w:name w:val="Zaglavlje Char"/>
    <w:uiPriority w:val="99"/>
    <w:rsid w:val="00906AD9"/>
    <w:rPr>
      <w:rFonts w:ascii="HRAvantgard" w:hAnsi="HRAvantgard" w:cs="HRAvantgard"/>
      <w:b/>
      <w:sz w:val="24"/>
      <w:lang w:val="en-US"/>
    </w:rPr>
  </w:style>
  <w:style w:type="character" w:customStyle="1" w:styleId="Znakovifusnote">
    <w:name w:val="Znakovi fusnote"/>
    <w:rsid w:val="00906AD9"/>
    <w:rPr>
      <w:vertAlign w:val="superscript"/>
    </w:rPr>
  </w:style>
  <w:style w:type="character" w:customStyle="1" w:styleId="st">
    <w:name w:val="st"/>
    <w:basedOn w:val="Zadanifontodlomka1"/>
    <w:rsid w:val="00906AD9"/>
  </w:style>
  <w:style w:type="character" w:styleId="Hyperlink">
    <w:name w:val="Hyperlink"/>
    <w:uiPriority w:val="99"/>
    <w:rsid w:val="00906AD9"/>
    <w:rPr>
      <w:color w:val="0066CC"/>
      <w:u w:val="single"/>
    </w:rPr>
  </w:style>
  <w:style w:type="character" w:customStyle="1" w:styleId="Bodytext2">
    <w:name w:val="Body text (2)_"/>
    <w:rsid w:val="00906AD9"/>
    <w:rPr>
      <w:shd w:val="clear" w:color="auto" w:fill="FFFFFF"/>
    </w:rPr>
  </w:style>
  <w:style w:type="character" w:customStyle="1" w:styleId="Heading20">
    <w:name w:val="Heading #2_"/>
    <w:rsid w:val="00906AD9"/>
    <w:rPr>
      <w:shd w:val="clear" w:color="auto" w:fill="FFFFFF"/>
    </w:rPr>
  </w:style>
  <w:style w:type="character" w:customStyle="1" w:styleId="Bodytext">
    <w:name w:val="Body text_"/>
    <w:rsid w:val="00906AD9"/>
    <w:rPr>
      <w:shd w:val="clear" w:color="auto" w:fill="FFFFFF"/>
    </w:rPr>
  </w:style>
  <w:style w:type="character" w:customStyle="1" w:styleId="Tijeloteksta1">
    <w:name w:val="Tijelo teksta1"/>
    <w:basedOn w:val="Bodytext"/>
    <w:rsid w:val="00906AD9"/>
    <w:rPr>
      <w:shd w:val="clear" w:color="auto" w:fill="FFFFFF"/>
    </w:rPr>
  </w:style>
  <w:style w:type="character" w:customStyle="1" w:styleId="Tijeloteksta2">
    <w:name w:val="Tijelo teksta2"/>
    <w:basedOn w:val="Bodytext"/>
    <w:rsid w:val="00906AD9"/>
    <w:rPr>
      <w:shd w:val="clear" w:color="auto" w:fill="FFFFFF"/>
    </w:rPr>
  </w:style>
  <w:style w:type="character" w:customStyle="1" w:styleId="BodytextBold">
    <w:name w:val="Body text + Bold"/>
    <w:rsid w:val="00906AD9"/>
    <w:rPr>
      <w:b/>
      <w:bCs/>
      <w:shd w:val="clear" w:color="auto" w:fill="FFFFFF"/>
    </w:rPr>
  </w:style>
  <w:style w:type="character" w:customStyle="1" w:styleId="Tijeloteksta4">
    <w:name w:val="Tijelo teksta4"/>
    <w:basedOn w:val="Bodytext"/>
    <w:rsid w:val="00906AD9"/>
    <w:rPr>
      <w:shd w:val="clear" w:color="auto" w:fill="FFFFFF"/>
    </w:rPr>
  </w:style>
  <w:style w:type="character" w:customStyle="1" w:styleId="Tijeloteksta5">
    <w:name w:val="Tijelo teksta5"/>
    <w:basedOn w:val="Bodytext"/>
    <w:rsid w:val="00906AD9"/>
    <w:rPr>
      <w:shd w:val="clear" w:color="auto" w:fill="FFFFFF"/>
    </w:rPr>
  </w:style>
  <w:style w:type="character" w:customStyle="1" w:styleId="Tijeloteksta6">
    <w:name w:val="Tijelo teksta6"/>
    <w:basedOn w:val="Bodytext"/>
    <w:rsid w:val="00906AD9"/>
    <w:rPr>
      <w:shd w:val="clear" w:color="auto" w:fill="FFFFFF"/>
    </w:rPr>
  </w:style>
  <w:style w:type="character" w:customStyle="1" w:styleId="Tijeloteksta7">
    <w:name w:val="Tijelo teksta7"/>
    <w:basedOn w:val="Bodytext"/>
    <w:rsid w:val="00906AD9"/>
    <w:rPr>
      <w:shd w:val="clear" w:color="auto" w:fill="FFFFFF"/>
    </w:rPr>
  </w:style>
  <w:style w:type="character" w:customStyle="1" w:styleId="Tijeloteksta8">
    <w:name w:val="Tijelo teksta8"/>
    <w:basedOn w:val="Bodytext"/>
    <w:rsid w:val="00906AD9"/>
    <w:rPr>
      <w:shd w:val="clear" w:color="auto" w:fill="FFFFFF"/>
    </w:rPr>
  </w:style>
  <w:style w:type="character" w:customStyle="1" w:styleId="PodnojeChar">
    <w:name w:val="Podnožje Char"/>
    <w:uiPriority w:val="99"/>
    <w:rsid w:val="00906AD9"/>
    <w:rPr>
      <w:rFonts w:ascii="MS Serif" w:hAnsi="MS Serif" w:cs="MS Serif"/>
    </w:rPr>
  </w:style>
  <w:style w:type="character" w:styleId="PageNumber">
    <w:name w:val="page number"/>
    <w:basedOn w:val="Zadanifontodlomka1"/>
    <w:rsid w:val="00906AD9"/>
  </w:style>
  <w:style w:type="character" w:customStyle="1" w:styleId="TekstfusnoteChar">
    <w:name w:val="Tekst fusnote Char"/>
    <w:rsid w:val="00906AD9"/>
    <w:rPr>
      <w:rFonts w:ascii="MS Serif" w:hAnsi="MS Serif" w:cs="MS Serif"/>
    </w:rPr>
  </w:style>
  <w:style w:type="character" w:customStyle="1" w:styleId="TekstfusnoteChar1">
    <w:name w:val="Tekst fusnote Char1"/>
    <w:rsid w:val="00906AD9"/>
    <w:rPr>
      <w:rFonts w:ascii="HRAvantgard" w:hAnsi="HRAvantgard" w:cs="HRAvantgard"/>
      <w:b/>
      <w:lang w:val="en-US"/>
    </w:rPr>
  </w:style>
  <w:style w:type="character" w:customStyle="1" w:styleId="TekstbaloniaChar">
    <w:name w:val="Tekst balončića Char"/>
    <w:uiPriority w:val="99"/>
    <w:rsid w:val="00906AD9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rsid w:val="00906AD9"/>
    <w:rPr>
      <w:rFonts w:ascii="Tahoma" w:hAnsi="Tahoma" w:cs="Tahoma"/>
      <w:b/>
      <w:sz w:val="16"/>
      <w:szCs w:val="16"/>
      <w:lang w:val="en-US"/>
    </w:rPr>
  </w:style>
  <w:style w:type="character" w:customStyle="1" w:styleId="HTMLunaprijedoblikovanoChar">
    <w:name w:val="HTML unaprijed oblikovano Char"/>
    <w:rsid w:val="00906AD9"/>
    <w:rPr>
      <w:rFonts w:ascii="Courier New" w:hAnsi="Courier New" w:cs="Courier New"/>
    </w:rPr>
  </w:style>
  <w:style w:type="character" w:customStyle="1" w:styleId="Tijeloteksta-uvlaka2Char1">
    <w:name w:val="Tijelo teksta - uvlaka 2 Char1"/>
    <w:rsid w:val="00906AD9"/>
    <w:rPr>
      <w:rFonts w:ascii="HRAvantgard" w:hAnsi="HRAvantgard" w:cs="HRAvantgard"/>
      <w:b/>
      <w:sz w:val="24"/>
      <w:lang w:val="en-US" w:eastAsia="zh-CN"/>
    </w:rPr>
  </w:style>
  <w:style w:type="paragraph" w:customStyle="1" w:styleId="Stilnaslova">
    <w:name w:val="Stil naslova"/>
    <w:basedOn w:val="Normal"/>
    <w:next w:val="BodyText0"/>
    <w:rsid w:val="00906A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link w:val="BodyTextChar"/>
    <w:uiPriority w:val="99"/>
    <w:rsid w:val="00906AD9"/>
    <w:pPr>
      <w:jc w:val="both"/>
    </w:pPr>
    <w:rPr>
      <w:rFonts w:ascii="CRO_Avant_Garde_I-Normal" w:hAnsi="CRO_Avant_Garde_I-Normal" w:cs="CRO_Avant_Garde_I-Normal"/>
      <w:sz w:val="26"/>
    </w:rPr>
  </w:style>
  <w:style w:type="character" w:customStyle="1" w:styleId="BodyTextChar">
    <w:name w:val="Body Text Char"/>
    <w:basedOn w:val="DefaultParagraphFont"/>
    <w:link w:val="BodyText0"/>
    <w:rsid w:val="00906AD9"/>
    <w:rPr>
      <w:rFonts w:ascii="CRO_Avant_Garde_I-Normal" w:eastAsia="Times New Roman" w:hAnsi="CRO_Avant_Garde_I-Normal" w:cs="CRO_Avant_Garde_I-Normal"/>
      <w:b/>
      <w:sz w:val="26"/>
      <w:szCs w:val="20"/>
      <w:lang w:val="en-US" w:eastAsia="zh-CN"/>
    </w:rPr>
  </w:style>
  <w:style w:type="paragraph" w:styleId="List">
    <w:name w:val="List"/>
    <w:basedOn w:val="BodyText0"/>
    <w:rsid w:val="00906AD9"/>
    <w:rPr>
      <w:rFonts w:cs="Arial"/>
    </w:rPr>
  </w:style>
  <w:style w:type="paragraph" w:styleId="Caption">
    <w:name w:val="caption"/>
    <w:basedOn w:val="Normal"/>
    <w:qFormat/>
    <w:rsid w:val="00906AD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rsid w:val="00906AD9"/>
    <w:pPr>
      <w:suppressLineNumbers/>
    </w:pPr>
    <w:rPr>
      <w:rFonts w:cs="Arial"/>
    </w:rPr>
  </w:style>
  <w:style w:type="paragraph" w:customStyle="1" w:styleId="Opisslike1">
    <w:name w:val="Opis slike1"/>
    <w:basedOn w:val="Normal"/>
    <w:uiPriority w:val="99"/>
    <w:qFormat/>
    <w:rsid w:val="00906AD9"/>
    <w:pPr>
      <w:suppressLineNumbers/>
      <w:spacing w:before="120" w:after="120"/>
    </w:pPr>
    <w:rPr>
      <w:rFonts w:cs="Arial"/>
      <w:i/>
      <w:iCs/>
      <w:szCs w:val="24"/>
    </w:rPr>
  </w:style>
  <w:style w:type="paragraph" w:styleId="BodyTextIndent">
    <w:name w:val="Body Text Indent"/>
    <w:basedOn w:val="Normal"/>
    <w:link w:val="BodyTextIndentChar"/>
    <w:uiPriority w:val="99"/>
    <w:rsid w:val="00906AD9"/>
    <w:pPr>
      <w:ind w:left="1134" w:hanging="1134"/>
      <w:jc w:val="both"/>
    </w:pPr>
    <w:rPr>
      <w:rFonts w:ascii="CRO_Avant_Garde-Bold" w:hAnsi="CRO_Avant_Garde-Bold" w:cs="CRO_Avant_Garde-Bold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906AD9"/>
    <w:rPr>
      <w:rFonts w:ascii="CRO_Avant_Garde-Bold" w:eastAsia="Times New Roman" w:hAnsi="CRO_Avant_Garde-Bold" w:cs="CRO_Avant_Garde-Bold"/>
      <w:b/>
      <w:sz w:val="26"/>
      <w:szCs w:val="20"/>
      <w:lang w:val="en-US" w:eastAsia="zh-CN"/>
    </w:rPr>
  </w:style>
  <w:style w:type="paragraph" w:customStyle="1" w:styleId="Tijeloteksta-uvlaka21">
    <w:name w:val="Tijelo teksta - uvlaka 21"/>
    <w:basedOn w:val="Normal"/>
    <w:qFormat/>
    <w:rsid w:val="00906AD9"/>
    <w:pPr>
      <w:ind w:left="1134" w:hanging="414"/>
      <w:jc w:val="both"/>
    </w:pPr>
    <w:rPr>
      <w:rFonts w:ascii="CRO_Avant_Garde-Bold" w:hAnsi="CRO_Avant_Garde-Bold" w:cs="CRO_Avant_Garde-Bold"/>
      <w:sz w:val="26"/>
    </w:rPr>
  </w:style>
  <w:style w:type="paragraph" w:customStyle="1" w:styleId="Tijeloteksta-uvlaka31">
    <w:name w:val="Tijelo teksta - uvlaka 31"/>
    <w:basedOn w:val="Normal"/>
    <w:rsid w:val="00906AD9"/>
    <w:pPr>
      <w:ind w:firstLine="720"/>
      <w:jc w:val="both"/>
    </w:pPr>
    <w:rPr>
      <w:rFonts w:ascii="CRO_Avant_Garde-Bold" w:hAnsi="CRO_Avant_Garde-Bold" w:cs="CRO_Avant_Garde-Bold"/>
      <w:sz w:val="26"/>
    </w:rPr>
  </w:style>
  <w:style w:type="paragraph" w:customStyle="1" w:styleId="Tijeloteksta21">
    <w:name w:val="Tijelo teksta 21"/>
    <w:basedOn w:val="Normal"/>
    <w:rsid w:val="00906AD9"/>
    <w:pPr>
      <w:jc w:val="center"/>
    </w:pPr>
    <w:rPr>
      <w:rFonts w:cs="Times New Roman"/>
      <w:caps/>
      <w:sz w:val="26"/>
    </w:rPr>
  </w:style>
  <w:style w:type="paragraph" w:customStyle="1" w:styleId="Blokteksta1">
    <w:name w:val="Blok teksta1"/>
    <w:basedOn w:val="Normal"/>
    <w:rsid w:val="00906AD9"/>
    <w:pPr>
      <w:ind w:left="780" w:right="-234"/>
      <w:jc w:val="center"/>
    </w:pPr>
    <w:rPr>
      <w:rFonts w:cs="Times New Roman"/>
      <w:sz w:val="28"/>
    </w:rPr>
  </w:style>
  <w:style w:type="paragraph" w:customStyle="1" w:styleId="Tijeloteksta31">
    <w:name w:val="Tijelo teksta 31"/>
    <w:basedOn w:val="Normal"/>
    <w:rsid w:val="00906AD9"/>
    <w:pPr>
      <w:jc w:val="center"/>
    </w:pPr>
    <w:rPr>
      <w:rFonts w:cs="Times New Roman"/>
      <w:sz w:val="30"/>
    </w:rPr>
  </w:style>
  <w:style w:type="paragraph" w:styleId="Header">
    <w:name w:val="header"/>
    <w:basedOn w:val="Normal"/>
    <w:link w:val="HeaderChar"/>
    <w:uiPriority w:val="99"/>
    <w:rsid w:val="00906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6AD9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customStyle="1" w:styleId="Odlomakpopisa1">
    <w:name w:val="Odlomak popisa1"/>
    <w:basedOn w:val="Normal"/>
    <w:rsid w:val="00906AD9"/>
    <w:pPr>
      <w:ind w:left="720"/>
      <w:contextualSpacing/>
    </w:pPr>
    <w:rPr>
      <w:rFonts w:cs="Times New Roman"/>
      <w:b/>
      <w:szCs w:val="24"/>
      <w:lang w:val="hr-HR"/>
    </w:rPr>
  </w:style>
  <w:style w:type="paragraph" w:customStyle="1" w:styleId="Bodytext20">
    <w:name w:val="Body text (2)"/>
    <w:basedOn w:val="Normal"/>
    <w:qFormat/>
    <w:rsid w:val="00906AD9"/>
    <w:pPr>
      <w:shd w:val="clear" w:color="auto" w:fill="FFFFFF"/>
      <w:spacing w:line="274" w:lineRule="exact"/>
      <w:jc w:val="center"/>
    </w:pPr>
    <w:rPr>
      <w:rFonts w:cs="Times New Roman"/>
      <w:b/>
      <w:sz w:val="20"/>
      <w:lang w:val="hr-HR"/>
    </w:rPr>
  </w:style>
  <w:style w:type="paragraph" w:customStyle="1" w:styleId="Heading21">
    <w:name w:val="Heading #2"/>
    <w:basedOn w:val="Normal"/>
    <w:rsid w:val="00906AD9"/>
    <w:pPr>
      <w:shd w:val="clear" w:color="auto" w:fill="FFFFFF"/>
      <w:spacing w:after="540" w:line="278" w:lineRule="exact"/>
      <w:ind w:hanging="360"/>
      <w:jc w:val="right"/>
    </w:pPr>
    <w:rPr>
      <w:rFonts w:cs="Times New Roman"/>
      <w:b/>
      <w:sz w:val="20"/>
      <w:lang w:val="hr-HR"/>
    </w:rPr>
  </w:style>
  <w:style w:type="paragraph" w:customStyle="1" w:styleId="Tijeloteksta9">
    <w:name w:val="Tijelo teksta9"/>
    <w:basedOn w:val="Normal"/>
    <w:rsid w:val="00906AD9"/>
    <w:pPr>
      <w:shd w:val="clear" w:color="auto" w:fill="FFFFFF"/>
      <w:spacing w:before="540" w:after="60" w:line="0" w:lineRule="atLeast"/>
      <w:jc w:val="both"/>
    </w:pPr>
    <w:rPr>
      <w:rFonts w:cs="Times New Roman"/>
      <w:b/>
      <w:sz w:val="20"/>
      <w:lang w:val="hr-HR"/>
    </w:rPr>
  </w:style>
  <w:style w:type="paragraph" w:styleId="Footer">
    <w:name w:val="footer"/>
    <w:basedOn w:val="Normal"/>
    <w:link w:val="FooterChar"/>
    <w:uiPriority w:val="99"/>
    <w:rsid w:val="00906AD9"/>
    <w:pPr>
      <w:tabs>
        <w:tab w:val="center" w:pos="4536"/>
        <w:tab w:val="right" w:pos="9072"/>
      </w:tabs>
    </w:pPr>
    <w:rPr>
      <w:rFonts w:ascii="MS Serif" w:hAnsi="MS Serif" w:cs="MS Serif"/>
      <w:b/>
      <w:sz w:val="20"/>
      <w:lang w:val="hr-HR"/>
    </w:rPr>
  </w:style>
  <w:style w:type="character" w:customStyle="1" w:styleId="FooterChar">
    <w:name w:val="Footer Char"/>
    <w:basedOn w:val="DefaultParagraphFont"/>
    <w:link w:val="Footer"/>
    <w:rsid w:val="00906AD9"/>
    <w:rPr>
      <w:rFonts w:ascii="MS Serif" w:eastAsia="Times New Roman" w:hAnsi="MS Serif" w:cs="MS Seri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rsid w:val="00906AD9"/>
    <w:rPr>
      <w:rFonts w:ascii="MS Serif" w:hAnsi="MS Serif" w:cs="MS Serif"/>
      <w:b/>
      <w:sz w:val="20"/>
      <w:lang w:val="hr-HR"/>
    </w:rPr>
  </w:style>
  <w:style w:type="character" w:customStyle="1" w:styleId="FootnoteTextChar">
    <w:name w:val="Footnote Text Char"/>
    <w:basedOn w:val="DefaultParagraphFont"/>
    <w:link w:val="FootnoteText"/>
    <w:rsid w:val="00906AD9"/>
    <w:rPr>
      <w:rFonts w:ascii="MS Serif" w:eastAsia="Times New Roman" w:hAnsi="MS Serif" w:cs="MS Serif"/>
      <w:sz w:val="20"/>
      <w:szCs w:val="20"/>
      <w:lang w:eastAsia="zh-CN"/>
    </w:rPr>
  </w:style>
  <w:style w:type="paragraph" w:customStyle="1" w:styleId="Default">
    <w:name w:val="Default"/>
    <w:qFormat/>
    <w:rsid w:val="00906A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balonia1">
    <w:name w:val="Tekst balončića1"/>
    <w:basedOn w:val="Normal"/>
    <w:rsid w:val="00906AD9"/>
    <w:rPr>
      <w:rFonts w:ascii="Tahoma" w:hAnsi="Tahoma" w:cs="Tahoma"/>
      <w:b/>
      <w:sz w:val="16"/>
      <w:szCs w:val="16"/>
      <w:lang w:val="hr-HR"/>
    </w:rPr>
  </w:style>
  <w:style w:type="paragraph" w:customStyle="1" w:styleId="HTMLunaprijedoblikovano1">
    <w:name w:val="HTML unaprijed oblikovano1"/>
    <w:basedOn w:val="Normal"/>
    <w:rsid w:val="00906A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lang w:val="hr-HR"/>
    </w:rPr>
  </w:style>
  <w:style w:type="paragraph" w:customStyle="1" w:styleId="StandardWeb1">
    <w:name w:val="Standard (Web)1"/>
    <w:basedOn w:val="Normal"/>
    <w:rsid w:val="00906AD9"/>
    <w:pPr>
      <w:spacing w:before="100" w:after="100"/>
    </w:pPr>
    <w:rPr>
      <w:rFonts w:cs="Times New Roman"/>
      <w:b/>
      <w:szCs w:val="24"/>
      <w:lang w:val="hr-HR"/>
    </w:rPr>
  </w:style>
  <w:style w:type="paragraph" w:customStyle="1" w:styleId="t-9-8">
    <w:name w:val="t-9-8"/>
    <w:basedOn w:val="Normal"/>
    <w:rsid w:val="00906AD9"/>
    <w:pPr>
      <w:spacing w:before="100" w:after="100"/>
    </w:pPr>
    <w:rPr>
      <w:rFonts w:cs="Times New Roman"/>
      <w:b/>
      <w:szCs w:val="24"/>
      <w:lang w:val="hr-HR"/>
    </w:rPr>
  </w:style>
  <w:style w:type="paragraph" w:customStyle="1" w:styleId="BodyText1">
    <w:name w:val="Body Text1"/>
    <w:basedOn w:val="Normal"/>
    <w:rsid w:val="00906AD9"/>
    <w:pPr>
      <w:shd w:val="clear" w:color="auto" w:fill="FFFFFF"/>
      <w:spacing w:before="240" w:after="240" w:line="234" w:lineRule="exact"/>
      <w:jc w:val="both"/>
    </w:pPr>
    <w:rPr>
      <w:rFonts w:cs="Times New Roman"/>
      <w:b/>
      <w:sz w:val="20"/>
      <w:lang w:val="hr-HR"/>
    </w:rPr>
  </w:style>
  <w:style w:type="paragraph" w:customStyle="1" w:styleId="Sadrajitablice">
    <w:name w:val="Sadržaji tablice"/>
    <w:basedOn w:val="Normal"/>
    <w:rsid w:val="00906AD9"/>
    <w:pPr>
      <w:suppressLineNumbers/>
    </w:pPr>
  </w:style>
  <w:style w:type="paragraph" w:customStyle="1" w:styleId="Naslovtablice">
    <w:name w:val="Naslov tablice"/>
    <w:basedOn w:val="Sadrajitablice"/>
    <w:rsid w:val="00906AD9"/>
    <w:pPr>
      <w:jc w:val="center"/>
    </w:pPr>
    <w:rPr>
      <w:bCs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906AD9"/>
    <w:pPr>
      <w:suppressAutoHyphens w:val="0"/>
      <w:ind w:left="720"/>
      <w:contextualSpacing/>
    </w:pPr>
    <w:rPr>
      <w:rFonts w:cs="Times New Roman"/>
    </w:rPr>
  </w:style>
  <w:style w:type="paragraph" w:customStyle="1" w:styleId="Tijeloteksta-uvlaka22">
    <w:name w:val="Tijelo teksta - uvlaka 22"/>
    <w:basedOn w:val="Normal"/>
    <w:rsid w:val="00906AD9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D9"/>
    <w:rPr>
      <w:rFonts w:ascii="Segoe UI" w:eastAsia="Times New Roman" w:hAnsi="Segoe UI" w:cs="Segoe UI"/>
      <w:b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6A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6AD9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906AD9"/>
    <w:pPr>
      <w:suppressAutoHyphens w:val="0"/>
      <w:spacing w:before="100" w:beforeAutospacing="1" w:after="100" w:afterAutospacing="1"/>
    </w:pPr>
    <w:rPr>
      <w:rFonts w:cs="Times New Roman"/>
      <w:b/>
      <w:szCs w:val="24"/>
      <w:lang w:val="hr-HR" w:eastAsia="hr-HR"/>
    </w:rPr>
  </w:style>
  <w:style w:type="character" w:styleId="Strong">
    <w:name w:val="Strong"/>
    <w:qFormat/>
    <w:rsid w:val="00906AD9"/>
    <w:rPr>
      <w:b/>
      <w:bCs/>
    </w:rPr>
  </w:style>
  <w:style w:type="character" w:customStyle="1" w:styleId="wffiletext">
    <w:name w:val="wf_file_text"/>
    <w:basedOn w:val="DefaultParagraphFont"/>
    <w:rsid w:val="009B00C2"/>
  </w:style>
  <w:style w:type="paragraph" w:customStyle="1" w:styleId="Tijeloteksta22">
    <w:name w:val="Tijelo teksta 22"/>
    <w:basedOn w:val="Normal"/>
    <w:rsid w:val="00C44285"/>
    <w:pPr>
      <w:jc w:val="center"/>
    </w:pPr>
    <w:rPr>
      <w:rFonts w:cs="Times New Roman"/>
      <w:caps/>
      <w:sz w:val="26"/>
    </w:rPr>
  </w:style>
  <w:style w:type="paragraph" w:styleId="BodyText21">
    <w:name w:val="Body Text 2"/>
    <w:basedOn w:val="Normal"/>
    <w:link w:val="BodyText2Char"/>
    <w:unhideWhenUsed/>
    <w:rsid w:val="000965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09653B"/>
    <w:rPr>
      <w:rFonts w:ascii="HRAvantgard" w:eastAsia="Times New Roman" w:hAnsi="HRAvantgard" w:cs="HRAvantgard"/>
      <w:b/>
      <w:sz w:val="24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55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5521"/>
    <w:rPr>
      <w:rFonts w:ascii="HRAvantgard" w:eastAsia="Times New Roman" w:hAnsi="HRAvantgard" w:cs="HRAvantgard"/>
      <w:b/>
      <w:sz w:val="16"/>
      <w:szCs w:val="16"/>
      <w:lang w:val="en-US" w:eastAsia="zh-CN"/>
    </w:rPr>
  </w:style>
  <w:style w:type="paragraph" w:customStyle="1" w:styleId="doc">
    <w:name w:val="doc"/>
    <w:basedOn w:val="Normal"/>
    <w:rsid w:val="008E5521"/>
    <w:pPr>
      <w:suppressAutoHyphens w:val="0"/>
      <w:spacing w:before="100" w:beforeAutospacing="1" w:after="100" w:afterAutospacing="1"/>
    </w:pPr>
    <w:rPr>
      <w:rFonts w:cs="Times New Roman"/>
      <w:b/>
      <w:szCs w:val="24"/>
      <w:lang w:val="hr-HR" w:eastAsia="hr-HR"/>
    </w:rPr>
  </w:style>
  <w:style w:type="character" w:customStyle="1" w:styleId="Bodytext3">
    <w:name w:val="Body text (3)"/>
    <w:basedOn w:val="DefaultParagraphFont"/>
    <w:qFormat/>
    <w:rsid w:val="00103A3A"/>
    <w:rPr>
      <w:rFonts w:ascii="Arial" w:hAnsi="Arial" w:cs="Arial"/>
      <w:spacing w:val="0"/>
      <w:sz w:val="22"/>
      <w:szCs w:val="22"/>
      <w:u w:val="none"/>
      <w:effect w:val="none"/>
    </w:rPr>
  </w:style>
  <w:style w:type="character" w:customStyle="1" w:styleId="FontStyle21">
    <w:name w:val="Font Style21"/>
    <w:uiPriority w:val="99"/>
    <w:rsid w:val="00103A3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jeloteksta23">
    <w:name w:val="Tijelo teksta 23"/>
    <w:basedOn w:val="Normal"/>
    <w:rsid w:val="0070559D"/>
    <w:pPr>
      <w:jc w:val="center"/>
    </w:pPr>
    <w:rPr>
      <w:rFonts w:cs="Times New Roman"/>
      <w:caps/>
      <w:sz w:val="26"/>
      <w:lang w:val="hr-HR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70559D"/>
    <w:rPr>
      <w:rFonts w:ascii="HRAvantgard" w:eastAsia="Times New Roman" w:hAnsi="HRAvantgard" w:cs="Times New Roman"/>
      <w:b/>
      <w:sz w:val="24"/>
      <w:szCs w:val="20"/>
      <w:lang w:val="en-US" w:eastAsia="zh-CN"/>
    </w:rPr>
  </w:style>
  <w:style w:type="paragraph" w:styleId="BodyText30">
    <w:name w:val="Body Text 3"/>
    <w:basedOn w:val="Normal"/>
    <w:link w:val="BodyText3Char"/>
    <w:uiPriority w:val="99"/>
    <w:semiHidden/>
    <w:unhideWhenUsed/>
    <w:rsid w:val="006D4C1B"/>
    <w:pPr>
      <w:suppressAutoHyphens w:val="0"/>
      <w:spacing w:after="120"/>
    </w:pPr>
    <w:rPr>
      <w:rFonts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rsid w:val="006D4C1B"/>
    <w:rPr>
      <w:rFonts w:ascii="HRAvantgard" w:eastAsia="Times New Roman" w:hAnsi="HRAvantgard" w:cs="Times New Roman"/>
      <w:b/>
      <w:sz w:val="16"/>
      <w:szCs w:val="16"/>
      <w:lang w:val="en-US" w:eastAsia="hr-HR"/>
    </w:rPr>
  </w:style>
  <w:style w:type="paragraph" w:customStyle="1" w:styleId="Standard">
    <w:name w:val="Standard"/>
    <w:qFormat/>
    <w:rsid w:val="007B74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oList"/>
    <w:rsid w:val="007B745C"/>
    <w:pPr>
      <w:numPr>
        <w:numId w:val="7"/>
      </w:numPr>
    </w:pPr>
  </w:style>
  <w:style w:type="numbering" w:customStyle="1" w:styleId="WW8Num5">
    <w:name w:val="WW8Num5"/>
    <w:basedOn w:val="NoList"/>
    <w:rsid w:val="007B745C"/>
    <w:pPr>
      <w:numPr>
        <w:numId w:val="8"/>
      </w:numPr>
    </w:pPr>
  </w:style>
  <w:style w:type="character" w:styleId="SubtleEmphasis">
    <w:name w:val="Subtle Emphasis"/>
    <w:basedOn w:val="DefaultParagraphFont"/>
    <w:uiPriority w:val="19"/>
    <w:qFormat/>
    <w:rsid w:val="007B745C"/>
    <w:rPr>
      <w:i/>
      <w:iCs/>
      <w:color w:val="404040" w:themeColor="text1" w:themeTint="BF"/>
    </w:rPr>
  </w:style>
  <w:style w:type="paragraph" w:customStyle="1" w:styleId="Bezproreda1">
    <w:name w:val="Bez proreda1"/>
    <w:uiPriority w:val="99"/>
    <w:qFormat/>
    <w:rsid w:val="00610D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NoList"/>
    <w:rsid w:val="00610DD7"/>
    <w:pPr>
      <w:numPr>
        <w:numId w:val="11"/>
      </w:numPr>
    </w:pPr>
  </w:style>
  <w:style w:type="character" w:customStyle="1" w:styleId="Bodytext29pt">
    <w:name w:val="Body text (2) + 9 pt"/>
    <w:aliases w:val="Not Bold"/>
    <w:rsid w:val="008620B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table" w:styleId="TableGrid">
    <w:name w:val="Table Grid"/>
    <w:basedOn w:val="TableNormal"/>
    <w:uiPriority w:val="59"/>
    <w:rsid w:val="0086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rsid w:val="0086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0">
    <w:name w:val="Heading #1"/>
    <w:basedOn w:val="DefaultParagraphFont"/>
    <w:rsid w:val="00862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Heading1Bold">
    <w:name w:val="Heading #1 + Bold"/>
    <w:basedOn w:val="DefaultParagraphFont"/>
    <w:rsid w:val="00862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DefaultParagraphFont"/>
    <w:link w:val="Bodytext50"/>
    <w:rsid w:val="008620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5Bold">
    <w:name w:val="Body text (5) + Bold"/>
    <w:basedOn w:val="Bodytext5"/>
    <w:rsid w:val="008620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620B4"/>
    <w:pPr>
      <w:shd w:val="clear" w:color="auto" w:fill="FFFFFF"/>
      <w:suppressAutoHyphens w:val="0"/>
      <w:spacing w:before="540" w:after="180" w:line="0" w:lineRule="atLeast"/>
    </w:pPr>
    <w:rPr>
      <w:rFonts w:cs="Times New Roman"/>
      <w:b/>
      <w:sz w:val="21"/>
      <w:szCs w:val="21"/>
      <w:lang w:val="hr-HR" w:eastAsia="en-US"/>
    </w:rPr>
  </w:style>
  <w:style w:type="paragraph" w:styleId="NoSpacing">
    <w:name w:val="No Spacing"/>
    <w:uiPriority w:val="1"/>
    <w:qFormat/>
    <w:rsid w:val="008620B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Zaglavlje1">
    <w:name w:val="Zaglavlje1"/>
    <w:basedOn w:val="Normal"/>
    <w:uiPriority w:val="99"/>
    <w:qFormat/>
    <w:rsid w:val="008620B4"/>
    <w:pPr>
      <w:tabs>
        <w:tab w:val="center" w:pos="4320"/>
        <w:tab w:val="right" w:pos="8640"/>
      </w:tabs>
    </w:pPr>
    <w:rPr>
      <w:rFonts w:cs="Times New Roman"/>
      <w:b/>
      <w:color w:val="00000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zeg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AE7E-6D58-4B74-92E4-7F5D78BA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12167</Words>
  <Characters>69358</Characters>
  <Application>Microsoft Office Word</Application>
  <DocSecurity>0</DocSecurity>
  <Lines>577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2021-07-08T10:03:00Z</cp:lastPrinted>
  <dcterms:created xsi:type="dcterms:W3CDTF">2021-11-22T10:07:00Z</dcterms:created>
  <dcterms:modified xsi:type="dcterms:W3CDTF">2021-11-22T10:07:00Z</dcterms:modified>
</cp:coreProperties>
</file>