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502045" w14:textId="77777777" w:rsidR="005C6E5F" w:rsidRPr="00944AB1" w:rsidRDefault="008D57F2" w:rsidP="008D57F2">
      <w:pPr>
        <w:pStyle w:val="BodyText"/>
        <w:jc w:val="center"/>
        <w:rPr>
          <w:bCs/>
          <w:sz w:val="22"/>
          <w:szCs w:val="22"/>
          <w:lang w:val="hr-HR"/>
        </w:rPr>
      </w:pPr>
      <w:r w:rsidRPr="00944AB1">
        <w:rPr>
          <w:noProof/>
          <w:sz w:val="22"/>
          <w:szCs w:val="22"/>
          <w:lang w:val="hr-HR" w:eastAsia="hr-HR"/>
        </w:rPr>
        <mc:AlternateContent>
          <mc:Choice Requires="wps">
            <w:drawing>
              <wp:anchor distT="0" distB="0" distL="24130" distR="24130" simplePos="0" relativeHeight="251659264" behindDoc="0" locked="0" layoutInCell="1" allowOverlap="1" wp14:anchorId="4D772325" wp14:editId="6E8C1D07">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4122" w14:textId="77777777" w:rsidR="00C7409A" w:rsidRDefault="00C7409A" w:rsidP="008D57F2">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2325"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" stroked="f">
                <v:textbox inset="0,0,0,0">
                  <w:txbxContent>
                    <w:p w14:paraId="10C84122" w14:textId="77777777" w:rsidR="00C7409A" w:rsidRDefault="00C7409A" w:rsidP="008D57F2">
                      <w:pPr>
                        <w:rPr>
                          <w:szCs w:val="24"/>
                        </w:rPr>
                      </w:pPr>
                    </w:p>
                  </w:txbxContent>
                </v:textbox>
                <w10:wrap type="square" side="largest"/>
              </v:shape>
            </w:pict>
          </mc:Fallback>
        </mc:AlternateContent>
      </w:r>
      <w:r w:rsidRPr="00944AB1">
        <w:rPr>
          <w:bCs/>
          <w:sz w:val="22"/>
          <w:szCs w:val="22"/>
          <w:lang w:val="hr-HR"/>
        </w:rPr>
        <w:t xml:space="preserve">OBRAZLOŽENJE UZ PRIJEDLOG PRORAČUNA GRADA POŽEGE ZA 2022. GODINU </w:t>
      </w:r>
    </w:p>
    <w:p w14:paraId="1AEBC872" w14:textId="2AF2F087" w:rsidR="008D57F2" w:rsidRPr="00944AB1" w:rsidRDefault="008D57F2" w:rsidP="008D57F2">
      <w:pPr>
        <w:pStyle w:val="BodyText"/>
        <w:jc w:val="center"/>
        <w:rPr>
          <w:bCs/>
          <w:sz w:val="22"/>
          <w:szCs w:val="22"/>
          <w:lang w:val="hr-HR"/>
        </w:rPr>
      </w:pPr>
      <w:r w:rsidRPr="00944AB1">
        <w:rPr>
          <w:bCs/>
          <w:sz w:val="22"/>
          <w:szCs w:val="22"/>
          <w:lang w:val="hr-HR"/>
        </w:rPr>
        <w:t>I PROJEKCIJA ZA 2023. I 2024. GODINU</w:t>
      </w:r>
    </w:p>
    <w:p w14:paraId="648988EE" w14:textId="77777777" w:rsidR="00126537" w:rsidRPr="00944AB1" w:rsidRDefault="00126537" w:rsidP="008D57F2">
      <w:pPr>
        <w:rPr>
          <w:bCs/>
          <w:sz w:val="22"/>
          <w:szCs w:val="22"/>
          <w:lang w:val="hr-HR"/>
        </w:rPr>
      </w:pPr>
    </w:p>
    <w:p w14:paraId="7163513D" w14:textId="77777777" w:rsidR="001A3848" w:rsidRPr="00944AB1" w:rsidRDefault="001A3848" w:rsidP="008D57F2">
      <w:pPr>
        <w:rPr>
          <w:bCs/>
          <w:sz w:val="22"/>
          <w:szCs w:val="22"/>
          <w:lang w:val="hr-HR"/>
        </w:rPr>
      </w:pPr>
    </w:p>
    <w:p w14:paraId="25494596" w14:textId="2151757B" w:rsidR="008D57F2" w:rsidRDefault="008D57F2" w:rsidP="00944AB1">
      <w:pPr>
        <w:ind w:firstLine="284"/>
        <w:rPr>
          <w:bCs/>
          <w:sz w:val="22"/>
          <w:szCs w:val="22"/>
          <w:lang w:val="hr-HR"/>
        </w:rPr>
      </w:pPr>
      <w:r w:rsidRPr="00944AB1">
        <w:rPr>
          <w:bCs/>
          <w:sz w:val="22"/>
          <w:szCs w:val="22"/>
          <w:lang w:val="hr-HR"/>
        </w:rPr>
        <w:t>I</w:t>
      </w:r>
      <w:r w:rsidR="00944AB1">
        <w:rPr>
          <w:bCs/>
          <w:sz w:val="22"/>
          <w:szCs w:val="22"/>
          <w:lang w:val="hr-HR"/>
        </w:rPr>
        <w:t>.</w:t>
      </w:r>
      <w:r w:rsidR="00944AB1">
        <w:rPr>
          <w:bCs/>
          <w:sz w:val="22"/>
          <w:szCs w:val="22"/>
          <w:lang w:val="hr-HR"/>
        </w:rPr>
        <w:tab/>
      </w:r>
      <w:r w:rsidRPr="00944AB1">
        <w:rPr>
          <w:bCs/>
          <w:sz w:val="22"/>
          <w:szCs w:val="22"/>
          <w:lang w:val="hr-HR"/>
        </w:rPr>
        <w:t>UVOD</w:t>
      </w:r>
    </w:p>
    <w:p w14:paraId="10509C60" w14:textId="77777777" w:rsidR="00944AB1" w:rsidRPr="00944AB1" w:rsidRDefault="00944AB1" w:rsidP="00944AB1">
      <w:pPr>
        <w:rPr>
          <w:bCs/>
          <w:sz w:val="22"/>
          <w:szCs w:val="22"/>
          <w:lang w:val="hr-HR"/>
        </w:rPr>
      </w:pPr>
    </w:p>
    <w:p w14:paraId="77C5AA51" w14:textId="1435044C" w:rsidR="0091199E" w:rsidRPr="00944AB1" w:rsidRDefault="008D57F2" w:rsidP="00483676">
      <w:pPr>
        <w:tabs>
          <w:tab w:val="left" w:pos="0"/>
        </w:tabs>
        <w:ind w:firstLine="567"/>
        <w:jc w:val="both"/>
        <w:rPr>
          <w:bCs/>
          <w:sz w:val="22"/>
          <w:szCs w:val="22"/>
          <w:lang w:val="hr-HR"/>
        </w:rPr>
      </w:pPr>
      <w:r w:rsidRPr="00944AB1">
        <w:rPr>
          <w:bCs/>
          <w:sz w:val="22"/>
          <w:szCs w:val="22"/>
          <w:lang w:val="hr-HR"/>
        </w:rPr>
        <w:t>Na temelju odredbi Zakona o proračunu (Narodne novine, broj: 87/08., 136/12. i 15/15.) predstavničko tijelo jedinice lokalne i područne (regionalne) samouprave</w:t>
      </w:r>
      <w:r w:rsidR="00483676" w:rsidRPr="00944AB1">
        <w:rPr>
          <w:bCs/>
          <w:sz w:val="22"/>
          <w:szCs w:val="22"/>
          <w:lang w:val="hr-HR"/>
        </w:rPr>
        <w:t xml:space="preserve"> </w:t>
      </w:r>
      <w:r w:rsidRPr="00944AB1">
        <w:rPr>
          <w:bCs/>
          <w:sz w:val="22"/>
          <w:szCs w:val="22"/>
          <w:lang w:val="hr-HR"/>
        </w:rPr>
        <w:t>obvezno je do kraja tekuće godine donijeti Proračun za iduću godinu, zajedno sa projekcijama za iduće dvije godine</w:t>
      </w:r>
      <w:r w:rsidR="0091199E" w:rsidRPr="00944AB1">
        <w:rPr>
          <w:bCs/>
          <w:sz w:val="22"/>
          <w:szCs w:val="22"/>
          <w:lang w:val="hr-HR"/>
        </w:rPr>
        <w:t xml:space="preserve"> i Planom razvojnih programa za trogodišnje razdoblje</w:t>
      </w:r>
      <w:r w:rsidR="006B42C0" w:rsidRPr="00944AB1">
        <w:rPr>
          <w:bCs/>
          <w:sz w:val="22"/>
          <w:szCs w:val="22"/>
          <w:lang w:val="hr-HR"/>
        </w:rPr>
        <w:t>.</w:t>
      </w:r>
      <w:r w:rsidR="0091199E" w:rsidRPr="00944AB1">
        <w:rPr>
          <w:bCs/>
          <w:sz w:val="22"/>
          <w:szCs w:val="22"/>
          <w:lang w:val="hr-HR"/>
        </w:rPr>
        <w:t xml:space="preserve"> </w:t>
      </w:r>
    </w:p>
    <w:p w14:paraId="6B752335" w14:textId="7D5E2D6C" w:rsidR="0091199E" w:rsidRPr="00944AB1" w:rsidRDefault="0091199E" w:rsidP="008D57F2">
      <w:pPr>
        <w:tabs>
          <w:tab w:val="left" w:pos="0"/>
        </w:tabs>
        <w:ind w:firstLine="567"/>
        <w:jc w:val="both"/>
        <w:rPr>
          <w:bCs/>
          <w:sz w:val="22"/>
          <w:szCs w:val="22"/>
          <w:lang w:val="hr-HR"/>
        </w:rPr>
      </w:pPr>
      <w:r w:rsidRPr="00944AB1">
        <w:rPr>
          <w:bCs/>
          <w:sz w:val="22"/>
          <w:szCs w:val="22"/>
          <w:lang w:val="hr-HR"/>
        </w:rPr>
        <w:t xml:space="preserve"> Prema proračunskom kalendaru, Vlada RH donosi i usvaja akte na temelju kojih Ministarstvo financija</w:t>
      </w:r>
      <w:r w:rsidR="00567860" w:rsidRPr="00944AB1">
        <w:rPr>
          <w:bCs/>
          <w:sz w:val="22"/>
          <w:szCs w:val="22"/>
          <w:lang w:val="hr-HR"/>
        </w:rPr>
        <w:t xml:space="preserve"> RH</w:t>
      </w:r>
      <w:r w:rsidRPr="00944AB1">
        <w:rPr>
          <w:bCs/>
          <w:sz w:val="22"/>
          <w:szCs w:val="22"/>
          <w:lang w:val="hr-HR"/>
        </w:rPr>
        <w:t xml:space="preserve"> sastavlja upute koje predstavljaju, uz navedenu zakonsku osnovu i druge </w:t>
      </w:r>
      <w:proofErr w:type="spellStart"/>
      <w:r w:rsidRPr="00944AB1">
        <w:rPr>
          <w:bCs/>
          <w:sz w:val="22"/>
          <w:szCs w:val="22"/>
          <w:lang w:val="hr-HR"/>
        </w:rPr>
        <w:t>podzakonske</w:t>
      </w:r>
      <w:proofErr w:type="spellEnd"/>
      <w:r w:rsidRPr="00944AB1">
        <w:rPr>
          <w:bCs/>
          <w:sz w:val="22"/>
          <w:szCs w:val="22"/>
          <w:lang w:val="hr-HR"/>
        </w:rPr>
        <w:t xml:space="preserve"> akte – Pravilnik o proračunskim klasifikacijama (Narodne novine, broj: 26/10., 120/13. i 1/20.) i Pravilnik o proračunskom računovodstvu i računskom planu (Narodne novine, broj: 124/14., 115/15., 87/16., 3/18., 126/19. i 108/20.)</w:t>
      </w:r>
      <w:r w:rsidR="00C2400F" w:rsidRPr="00944AB1">
        <w:rPr>
          <w:bCs/>
          <w:sz w:val="22"/>
          <w:szCs w:val="22"/>
          <w:lang w:val="hr-HR"/>
        </w:rPr>
        <w:t>,</w:t>
      </w:r>
      <w:r w:rsidR="00424F30" w:rsidRPr="00944AB1">
        <w:rPr>
          <w:bCs/>
          <w:sz w:val="22"/>
          <w:szCs w:val="22"/>
          <w:lang w:val="hr-HR"/>
        </w:rPr>
        <w:t xml:space="preserve"> temeljni okvir za izradu proračuna, </w:t>
      </w:r>
      <w:r w:rsidR="00C2400F" w:rsidRPr="00944AB1">
        <w:rPr>
          <w:bCs/>
          <w:sz w:val="22"/>
          <w:szCs w:val="22"/>
          <w:lang w:val="hr-HR"/>
        </w:rPr>
        <w:t xml:space="preserve">a </w:t>
      </w:r>
      <w:r w:rsidR="00424F30" w:rsidRPr="00944AB1">
        <w:rPr>
          <w:bCs/>
          <w:sz w:val="22"/>
          <w:szCs w:val="22"/>
          <w:lang w:val="hr-HR"/>
        </w:rPr>
        <w:t xml:space="preserve">na osnovu kojih jedinica lokalne i područne (regionalne) samouprave </w:t>
      </w:r>
      <w:r w:rsidR="005C6E5F" w:rsidRPr="00944AB1">
        <w:rPr>
          <w:bCs/>
          <w:sz w:val="22"/>
          <w:szCs w:val="22"/>
          <w:lang w:val="hr-HR"/>
        </w:rPr>
        <w:t>izrađuje upute koje upućuje upravnim tijelima i proračunskim korisnicima iz svoje nadležnosti.</w:t>
      </w:r>
    </w:p>
    <w:p w14:paraId="06FF4E42" w14:textId="1835C4EE" w:rsidR="008D57F2" w:rsidRPr="00944AB1" w:rsidRDefault="00C2400F" w:rsidP="008D57F2">
      <w:pPr>
        <w:tabs>
          <w:tab w:val="left" w:pos="0"/>
        </w:tabs>
        <w:ind w:firstLine="567"/>
        <w:jc w:val="both"/>
        <w:rPr>
          <w:sz w:val="22"/>
          <w:szCs w:val="22"/>
          <w:lang w:val="hr-HR"/>
        </w:rPr>
      </w:pPr>
      <w:r w:rsidRPr="00944AB1">
        <w:rPr>
          <w:bCs/>
          <w:sz w:val="22"/>
          <w:szCs w:val="22"/>
          <w:lang w:val="hr-HR"/>
        </w:rPr>
        <w:t xml:space="preserve">Prema dobivenim Uputama Ministarstva financija RH </w:t>
      </w:r>
      <w:r w:rsidR="008D57F2" w:rsidRPr="00944AB1">
        <w:rPr>
          <w:sz w:val="22"/>
          <w:szCs w:val="22"/>
          <w:lang w:val="hr-HR"/>
        </w:rPr>
        <w:t>za izradu proračuna jedinica lokalne i područne (regionalne) samouprave za</w:t>
      </w:r>
      <w:r w:rsidRPr="00944AB1">
        <w:rPr>
          <w:sz w:val="22"/>
          <w:szCs w:val="22"/>
          <w:lang w:val="hr-HR"/>
        </w:rPr>
        <w:t xml:space="preserve"> razdoblje 2022. - 2024. godine </w:t>
      </w:r>
      <w:r w:rsidR="008D57F2" w:rsidRPr="00944AB1">
        <w:rPr>
          <w:sz w:val="22"/>
          <w:szCs w:val="22"/>
          <w:lang w:val="hr-HR"/>
        </w:rPr>
        <w:t>(u daljem tekstu: Upute</w:t>
      </w:r>
      <w:r w:rsidRPr="00944AB1">
        <w:rPr>
          <w:sz w:val="22"/>
          <w:szCs w:val="22"/>
          <w:lang w:val="hr-HR"/>
        </w:rPr>
        <w:t xml:space="preserve"> MF</w:t>
      </w:r>
      <w:r w:rsidR="008D57F2" w:rsidRPr="00944AB1">
        <w:rPr>
          <w:sz w:val="22"/>
          <w:szCs w:val="22"/>
          <w:lang w:val="hr-HR"/>
        </w:rPr>
        <w:t xml:space="preserve">), </w:t>
      </w:r>
      <w:r w:rsidRPr="00944AB1">
        <w:rPr>
          <w:sz w:val="22"/>
          <w:szCs w:val="22"/>
          <w:lang w:val="hr-HR"/>
        </w:rPr>
        <w:t xml:space="preserve">Upravni odjel za financije i proračun sastavio je upute za izradu Proračuna Grada Požege i financijskih planova proračunskih korisnika za razdoblje 2022.-2024. godine, te ih dostavio nadležnim upravnim tijelima i proračunskim korisnicima. </w:t>
      </w:r>
    </w:p>
    <w:p w14:paraId="021825BF" w14:textId="620B1301" w:rsidR="002644C3" w:rsidRPr="00944AB1" w:rsidRDefault="00C2400F" w:rsidP="002644C3">
      <w:pPr>
        <w:tabs>
          <w:tab w:val="left" w:pos="0"/>
        </w:tabs>
        <w:ind w:firstLine="567"/>
        <w:jc w:val="both"/>
        <w:rPr>
          <w:bCs/>
          <w:sz w:val="22"/>
          <w:szCs w:val="22"/>
          <w:lang w:val="hr-HR"/>
        </w:rPr>
      </w:pPr>
      <w:r w:rsidRPr="00944AB1">
        <w:rPr>
          <w:bCs/>
          <w:sz w:val="22"/>
          <w:szCs w:val="22"/>
          <w:lang w:val="hr-HR"/>
        </w:rPr>
        <w:t xml:space="preserve">Uvažavajući navedene odrednice zakonskih i </w:t>
      </w:r>
      <w:proofErr w:type="spellStart"/>
      <w:r w:rsidRPr="00944AB1">
        <w:rPr>
          <w:bCs/>
          <w:sz w:val="22"/>
          <w:szCs w:val="22"/>
          <w:lang w:val="hr-HR"/>
        </w:rPr>
        <w:t>podzakonskih</w:t>
      </w:r>
      <w:proofErr w:type="spellEnd"/>
      <w:r w:rsidRPr="00944AB1">
        <w:rPr>
          <w:bCs/>
          <w:sz w:val="22"/>
          <w:szCs w:val="22"/>
          <w:lang w:val="hr-HR"/>
        </w:rPr>
        <w:t xml:space="preserve"> akata, prethodno navedene Upute MF, upute Upravnog odjela za financije i proračun, procjene ostvarenja prihoda i rashoda u ovoj godini, procjene o očekivanim budućim prihodima i rashodima na temelju raspoloživih informacija, odluka Gradonačelnika i Gradskog vijeća </w:t>
      </w:r>
      <w:r w:rsidR="001E77D0" w:rsidRPr="00944AB1">
        <w:rPr>
          <w:bCs/>
          <w:sz w:val="22"/>
          <w:szCs w:val="22"/>
          <w:lang w:val="hr-HR"/>
        </w:rPr>
        <w:t xml:space="preserve">o pojedinim aktivnostima, provedenog javnog savjetovanja sa zainteresiranom javnošću, </w:t>
      </w:r>
      <w:r w:rsidRPr="00944AB1">
        <w:rPr>
          <w:bCs/>
          <w:sz w:val="22"/>
          <w:szCs w:val="22"/>
          <w:lang w:val="hr-HR"/>
        </w:rPr>
        <w:t>sastavljen je</w:t>
      </w:r>
      <w:r w:rsidR="00AC27A0" w:rsidRPr="00944AB1">
        <w:rPr>
          <w:bCs/>
          <w:sz w:val="22"/>
          <w:szCs w:val="22"/>
          <w:lang w:val="hr-HR"/>
        </w:rPr>
        <w:t xml:space="preserve"> ovaj</w:t>
      </w:r>
      <w:r w:rsidRPr="00944AB1">
        <w:rPr>
          <w:bCs/>
          <w:sz w:val="22"/>
          <w:szCs w:val="22"/>
          <w:lang w:val="hr-HR"/>
        </w:rPr>
        <w:t xml:space="preserve"> prijedlog Proračuna Grada Požege sa projekcijama za razdoblje od 2022. do 2024. godine</w:t>
      </w:r>
      <w:r w:rsidR="001E77D0" w:rsidRPr="00944AB1">
        <w:rPr>
          <w:bCs/>
          <w:sz w:val="22"/>
          <w:szCs w:val="22"/>
          <w:lang w:val="hr-HR"/>
        </w:rPr>
        <w:t>.</w:t>
      </w:r>
      <w:r w:rsidR="00567860" w:rsidRPr="00944AB1">
        <w:rPr>
          <w:bCs/>
          <w:sz w:val="22"/>
          <w:szCs w:val="22"/>
          <w:lang w:val="hr-HR"/>
        </w:rPr>
        <w:t xml:space="preserve"> </w:t>
      </w:r>
    </w:p>
    <w:p w14:paraId="2662322A" w14:textId="491E7214" w:rsidR="002644C3" w:rsidRPr="00944AB1" w:rsidRDefault="002644C3" w:rsidP="002644C3">
      <w:pPr>
        <w:ind w:right="72" w:firstLine="567"/>
        <w:jc w:val="both"/>
        <w:rPr>
          <w:bCs/>
          <w:sz w:val="22"/>
          <w:szCs w:val="22"/>
          <w:lang w:val="hr-HR"/>
        </w:rPr>
      </w:pPr>
      <w:r w:rsidRPr="00944AB1">
        <w:rPr>
          <w:bCs/>
          <w:sz w:val="22"/>
          <w:szCs w:val="22"/>
          <w:lang w:val="hr-HR"/>
        </w:rPr>
        <w:t xml:space="preserve">Sukladno metodologiji izrade proračuna, Proračun Grada Požege se donosi na razini podskupine računa (treća razina računskog plana), a projekcije za iduće dvije godine na razini skupine (druga razina računskog plana). </w:t>
      </w:r>
      <w:r w:rsidR="00567860" w:rsidRPr="00944AB1">
        <w:rPr>
          <w:bCs/>
          <w:sz w:val="22"/>
          <w:szCs w:val="22"/>
          <w:lang w:val="hr-HR"/>
        </w:rPr>
        <w:t xml:space="preserve">U </w:t>
      </w:r>
      <w:r w:rsidR="00567860" w:rsidRPr="00944AB1">
        <w:rPr>
          <w:rStyle w:val="FontStyle11"/>
          <w:b w:val="0"/>
          <w:lang w:val="hr-HR"/>
        </w:rPr>
        <w:t>Proračunu Grada Požege prikazani su svi prihodi i primici, rashodi i izdaci Grada i proračunskih korisnika: Gradske knjižnice i čitaonice, Gradskog kazališta, Gradskog muzeja, Dječjeg vrtića Požega, Javne vatrogasne postrojbe, Gradskog vijeća srpske nacionalne manjine, Javne ustanove za upravljanje sportskim objektima u vlasništvu Grada Požege – Sportski objekti Požega</w:t>
      </w:r>
      <w:r w:rsidR="00500F5E" w:rsidRPr="00944AB1">
        <w:rPr>
          <w:rStyle w:val="FontStyle11"/>
          <w:b w:val="0"/>
          <w:lang w:val="hr-HR"/>
        </w:rPr>
        <w:t xml:space="preserve"> (do likvidacije)</w:t>
      </w:r>
      <w:r w:rsidR="00567860" w:rsidRPr="00944AB1">
        <w:rPr>
          <w:rStyle w:val="FontStyle11"/>
          <w:b w:val="0"/>
          <w:lang w:val="hr-HR"/>
        </w:rPr>
        <w:t xml:space="preserve">, Lokalne razvojne agencije Požega, te triju osnovnih škola kojima je Grad Požega osnivač: OŠ Julija </w:t>
      </w:r>
      <w:proofErr w:type="spellStart"/>
      <w:r w:rsidR="00567860" w:rsidRPr="00944AB1">
        <w:rPr>
          <w:rStyle w:val="FontStyle11"/>
          <w:b w:val="0"/>
          <w:lang w:val="hr-HR"/>
        </w:rPr>
        <w:t>Kempfa</w:t>
      </w:r>
      <w:proofErr w:type="spellEnd"/>
      <w:r w:rsidR="00567860" w:rsidRPr="00944AB1">
        <w:rPr>
          <w:rStyle w:val="FontStyle11"/>
          <w:b w:val="0"/>
          <w:lang w:val="hr-HR"/>
        </w:rPr>
        <w:t xml:space="preserve">, OŠ Antuna </w:t>
      </w:r>
      <w:proofErr w:type="spellStart"/>
      <w:r w:rsidR="00567860" w:rsidRPr="00944AB1">
        <w:rPr>
          <w:rStyle w:val="FontStyle11"/>
          <w:b w:val="0"/>
          <w:lang w:val="hr-HR"/>
        </w:rPr>
        <w:t>Kanižlića</w:t>
      </w:r>
      <w:proofErr w:type="spellEnd"/>
      <w:r w:rsidR="00567860" w:rsidRPr="00944AB1">
        <w:rPr>
          <w:rStyle w:val="FontStyle11"/>
          <w:b w:val="0"/>
          <w:lang w:val="hr-HR"/>
        </w:rPr>
        <w:t xml:space="preserve"> i OŠ </w:t>
      </w:r>
      <w:proofErr w:type="spellStart"/>
      <w:r w:rsidR="00567860" w:rsidRPr="00944AB1">
        <w:rPr>
          <w:rStyle w:val="FontStyle11"/>
          <w:b w:val="0"/>
          <w:lang w:val="hr-HR"/>
        </w:rPr>
        <w:t>Dobriše</w:t>
      </w:r>
      <w:proofErr w:type="spellEnd"/>
      <w:r w:rsidR="00567860" w:rsidRPr="00944AB1">
        <w:rPr>
          <w:rStyle w:val="FontStyle11"/>
          <w:b w:val="0"/>
          <w:lang w:val="hr-HR"/>
        </w:rPr>
        <w:t xml:space="preserve"> Cesarića.</w:t>
      </w:r>
      <w:r w:rsidRPr="00944AB1">
        <w:rPr>
          <w:bCs/>
          <w:sz w:val="22"/>
          <w:szCs w:val="22"/>
          <w:lang w:val="hr-HR"/>
        </w:rPr>
        <w:t xml:space="preserve"> Proračun se sastoji od općeg i posebnog dijela</w:t>
      </w:r>
      <w:r w:rsidR="00F91BF9" w:rsidRPr="00944AB1">
        <w:rPr>
          <w:bCs/>
          <w:sz w:val="22"/>
          <w:szCs w:val="22"/>
          <w:lang w:val="hr-HR"/>
        </w:rPr>
        <w:t xml:space="preserve"> i obrazloženja</w:t>
      </w:r>
      <w:r w:rsidRPr="00944AB1">
        <w:rPr>
          <w:bCs/>
          <w:sz w:val="22"/>
          <w:szCs w:val="22"/>
          <w:lang w:val="hr-HR"/>
        </w:rPr>
        <w:t xml:space="preserve">. Opći dio proračuna čini Račun prihoda i rashoda i Račun financiranja. U Računu prihoda i rashoda planirani su prihodi poslovanja i prihodi od prodaje nefinancijske imovine, te rashodi poslovanja i rashodi za nabavu nefinancijske imovine, iskazani po </w:t>
      </w:r>
      <w:r w:rsidR="00F47AC1" w:rsidRPr="00944AB1">
        <w:rPr>
          <w:bCs/>
          <w:sz w:val="22"/>
          <w:szCs w:val="22"/>
          <w:lang w:val="hr-HR"/>
        </w:rPr>
        <w:t>proračunskim klasifikacijama</w:t>
      </w:r>
      <w:r w:rsidRPr="00944AB1">
        <w:rPr>
          <w:bCs/>
          <w:sz w:val="22"/>
          <w:szCs w:val="22"/>
          <w:lang w:val="hr-HR"/>
        </w:rPr>
        <w:t xml:space="preserve"> zbirno za sve proračunske korisnike i sva upravna tijela Grada.</w:t>
      </w:r>
      <w:r w:rsidR="00F91BF9" w:rsidRPr="00944AB1">
        <w:rPr>
          <w:bCs/>
          <w:sz w:val="22"/>
          <w:szCs w:val="22"/>
          <w:lang w:val="hr-HR"/>
        </w:rPr>
        <w:t xml:space="preserve"> </w:t>
      </w:r>
      <w:r w:rsidR="00F47AC1" w:rsidRPr="00944AB1">
        <w:rPr>
          <w:bCs/>
          <w:sz w:val="22"/>
          <w:szCs w:val="22"/>
          <w:lang w:val="hr-HR"/>
        </w:rPr>
        <w:t xml:space="preserve">U Računu financiranja iskazani su primici od financijske imovine i zaduživanja te izdaci za financijsku imovinu i otplate zajmova prema proračunskim klasifikacijama. U Posebnom dijelu proračuna rashodi i izdaci raspoređeni su </w:t>
      </w:r>
      <w:r w:rsidR="00F91BF9" w:rsidRPr="00944AB1">
        <w:rPr>
          <w:bCs/>
          <w:sz w:val="22"/>
          <w:szCs w:val="22"/>
          <w:lang w:val="hr-HR"/>
        </w:rPr>
        <w:t>po proračunskim klasifikacijama, odnosno po izvorima financiranja, ekonomskoj, programskoj, funkcijskoj i po organizacijskoj klasifikaciji.</w:t>
      </w:r>
    </w:p>
    <w:p w14:paraId="108AF104" w14:textId="6E26620F" w:rsidR="00AC27A0" w:rsidRPr="00944AB1" w:rsidRDefault="00AC27A0" w:rsidP="002644C3">
      <w:pPr>
        <w:ind w:right="72" w:firstLine="567"/>
        <w:jc w:val="both"/>
        <w:rPr>
          <w:bCs/>
          <w:sz w:val="22"/>
          <w:szCs w:val="22"/>
          <w:lang w:val="hr-HR"/>
        </w:rPr>
      </w:pPr>
      <w:r w:rsidRPr="00944AB1">
        <w:rPr>
          <w:bCs/>
          <w:sz w:val="22"/>
          <w:szCs w:val="22"/>
          <w:lang w:val="hr-HR"/>
        </w:rPr>
        <w:t>U skladu sa načelima proračunske transparentnosti, provedeno je javno savjetovanje</w:t>
      </w:r>
      <w:r w:rsidR="003B5408" w:rsidRPr="00944AB1">
        <w:rPr>
          <w:bCs/>
          <w:sz w:val="22"/>
          <w:szCs w:val="22"/>
          <w:lang w:val="hr-HR"/>
        </w:rPr>
        <w:t xml:space="preserve"> prijedloga proračuna</w:t>
      </w:r>
      <w:r w:rsidRPr="00944AB1">
        <w:rPr>
          <w:bCs/>
          <w:sz w:val="22"/>
          <w:szCs w:val="22"/>
          <w:lang w:val="hr-HR"/>
        </w:rPr>
        <w:t xml:space="preserve">, </w:t>
      </w:r>
      <w:r w:rsidR="00483676" w:rsidRPr="00944AB1">
        <w:rPr>
          <w:bCs/>
          <w:sz w:val="22"/>
          <w:szCs w:val="22"/>
          <w:lang w:val="hr-HR"/>
        </w:rPr>
        <w:t xml:space="preserve">na web stranici Grada objavljuju se obavezno svi ključni proračunskih dokumenti, </w:t>
      </w:r>
      <w:r w:rsidRPr="00944AB1">
        <w:rPr>
          <w:bCs/>
          <w:sz w:val="22"/>
          <w:szCs w:val="22"/>
          <w:lang w:val="hr-HR"/>
        </w:rPr>
        <w:t xml:space="preserve">a nakon usvajanja proračuna od strane Gradskog vijeća, izrađuje se </w:t>
      </w:r>
      <w:r w:rsidR="002456CC" w:rsidRPr="00944AB1">
        <w:rPr>
          <w:bCs/>
          <w:sz w:val="22"/>
          <w:szCs w:val="22"/>
          <w:lang w:val="hr-HR"/>
        </w:rPr>
        <w:t xml:space="preserve">i objavljuje na web stranici Grada </w:t>
      </w:r>
      <w:r w:rsidRPr="00944AB1">
        <w:rPr>
          <w:bCs/>
          <w:sz w:val="22"/>
          <w:szCs w:val="22"/>
          <w:lang w:val="hr-HR"/>
        </w:rPr>
        <w:t>Vodič za građane kojim se građane upoznaje sa sadržajem proračuna, raspoloživim izvorima financiranja i planiranim programima koji će se financirati iz tih izvora.</w:t>
      </w:r>
    </w:p>
    <w:p w14:paraId="01AA20E2" w14:textId="30412E77" w:rsidR="009069B3" w:rsidRPr="00944AB1" w:rsidRDefault="009069B3" w:rsidP="009069B3">
      <w:pPr>
        <w:tabs>
          <w:tab w:val="left" w:pos="0"/>
        </w:tabs>
        <w:ind w:firstLine="567"/>
        <w:jc w:val="both"/>
        <w:rPr>
          <w:sz w:val="22"/>
          <w:szCs w:val="22"/>
          <w:lang w:val="hr-HR"/>
        </w:rPr>
      </w:pPr>
      <w:r w:rsidRPr="00944AB1">
        <w:rPr>
          <w:sz w:val="22"/>
          <w:szCs w:val="22"/>
          <w:lang w:val="hr-HR"/>
        </w:rPr>
        <w:t xml:space="preserve">Zakonom o proračunu propisan je i Plan razvojnih programa kao sastavni dio proračuna kojeg jedinice lokalne i područne (regionalne) samouprave izrađuju i usvajaju zajedno s proračunom. Plan razvojnih programa je dokument koji se sastavlja i donosi za trogodišnje razdoblje i sadrži ciljeve i prioritete razvoja </w:t>
      </w:r>
      <w:r w:rsidR="00387DFC" w:rsidRPr="00944AB1">
        <w:rPr>
          <w:sz w:val="22"/>
          <w:szCs w:val="22"/>
          <w:lang w:val="hr-HR"/>
        </w:rPr>
        <w:t>jedinice lokalne i područne (regionalne) samouprave pove</w:t>
      </w:r>
      <w:r w:rsidRPr="00944AB1">
        <w:rPr>
          <w:sz w:val="22"/>
          <w:szCs w:val="22"/>
          <w:lang w:val="hr-HR"/>
        </w:rPr>
        <w:t xml:space="preserve">zane s  programskom  i  organizacijskom  klasifikacijom  proračuna.  Budući  da  je  odredbama  Zakona  o sustavu  strateškog  planiranja  i  upravljanja  razvojem  Republike  Hrvatske </w:t>
      </w:r>
      <w:r w:rsidR="00387DFC" w:rsidRPr="00944AB1">
        <w:rPr>
          <w:sz w:val="22"/>
          <w:szCs w:val="22"/>
          <w:lang w:val="hr-HR"/>
        </w:rPr>
        <w:t>(Narodne novine, broj: 123/17.)</w:t>
      </w:r>
      <w:r w:rsidRPr="00944AB1">
        <w:rPr>
          <w:sz w:val="22"/>
          <w:szCs w:val="22"/>
          <w:lang w:val="hr-HR"/>
        </w:rPr>
        <w:t xml:space="preserve"> propisana </w:t>
      </w:r>
      <w:r w:rsidRPr="00944AB1">
        <w:rPr>
          <w:sz w:val="22"/>
          <w:szCs w:val="22"/>
          <w:lang w:val="hr-HR"/>
        </w:rPr>
        <w:lastRenderedPageBreak/>
        <w:t xml:space="preserve">obveza donošenja strateških  akata, odnosno planova razvoja i provedbenih programa, a novi Zakon o proračunu (koji je u pripremi i čije se usvajanje očekuje do kraja 2021. godine)  ne </w:t>
      </w:r>
      <w:r w:rsidR="00387DFC" w:rsidRPr="00944AB1">
        <w:rPr>
          <w:sz w:val="22"/>
          <w:szCs w:val="22"/>
          <w:lang w:val="hr-HR"/>
        </w:rPr>
        <w:t xml:space="preserve">predviđa </w:t>
      </w:r>
      <w:r w:rsidRPr="00944AB1">
        <w:rPr>
          <w:sz w:val="22"/>
          <w:szCs w:val="22"/>
          <w:lang w:val="hr-HR"/>
        </w:rPr>
        <w:t xml:space="preserve">obvezu izrade i donošenja planova razvojnih programa, u Uputama </w:t>
      </w:r>
      <w:r w:rsidR="00387DFC" w:rsidRPr="00944AB1">
        <w:rPr>
          <w:sz w:val="22"/>
          <w:szCs w:val="22"/>
          <w:lang w:val="hr-HR"/>
        </w:rPr>
        <w:t xml:space="preserve">MF </w:t>
      </w:r>
      <w:r w:rsidRPr="00944AB1">
        <w:rPr>
          <w:sz w:val="22"/>
          <w:szCs w:val="22"/>
          <w:lang w:val="hr-HR"/>
        </w:rPr>
        <w:t xml:space="preserve">za 2022.-2024. </w:t>
      </w:r>
      <w:r w:rsidR="00387DFC" w:rsidRPr="00944AB1">
        <w:rPr>
          <w:sz w:val="22"/>
          <w:szCs w:val="22"/>
          <w:lang w:val="hr-HR"/>
        </w:rPr>
        <w:t xml:space="preserve">je dana uputa </w:t>
      </w:r>
      <w:r w:rsidRPr="00944AB1">
        <w:rPr>
          <w:sz w:val="22"/>
          <w:szCs w:val="22"/>
          <w:lang w:val="hr-HR"/>
        </w:rPr>
        <w:t xml:space="preserve">da </w:t>
      </w:r>
      <w:r w:rsidR="00387DFC" w:rsidRPr="00944AB1">
        <w:rPr>
          <w:sz w:val="22"/>
          <w:szCs w:val="22"/>
          <w:lang w:val="hr-HR"/>
        </w:rPr>
        <w:t xml:space="preserve">jedinice lokalne i područne (regionalne) samouprave </w:t>
      </w:r>
      <w:r w:rsidRPr="00944AB1">
        <w:rPr>
          <w:sz w:val="22"/>
          <w:szCs w:val="22"/>
          <w:lang w:val="hr-HR"/>
        </w:rPr>
        <w:t>nisu u obvezi</w:t>
      </w:r>
      <w:r w:rsidR="00AD1CB6" w:rsidRPr="00944AB1">
        <w:rPr>
          <w:sz w:val="22"/>
          <w:szCs w:val="22"/>
          <w:lang w:val="hr-HR"/>
        </w:rPr>
        <w:t xml:space="preserve"> </w:t>
      </w:r>
      <w:r w:rsidRPr="00944AB1">
        <w:rPr>
          <w:sz w:val="22"/>
          <w:szCs w:val="22"/>
          <w:lang w:val="hr-HR"/>
        </w:rPr>
        <w:t>uz proračun za razdoblje 2022. – 2024. donijeti plan razvojnih programa.</w:t>
      </w:r>
    </w:p>
    <w:p w14:paraId="5ADB2EAE" w14:textId="55F41B91" w:rsidR="00D30ACC" w:rsidRPr="00944AB1" w:rsidRDefault="00D30ACC" w:rsidP="00D30ACC">
      <w:pPr>
        <w:ind w:firstLine="567"/>
        <w:jc w:val="both"/>
        <w:rPr>
          <w:sz w:val="22"/>
          <w:szCs w:val="22"/>
          <w:lang w:val="hr-HR"/>
        </w:rPr>
      </w:pPr>
      <w:r w:rsidRPr="00944AB1">
        <w:rPr>
          <w:sz w:val="22"/>
          <w:szCs w:val="22"/>
          <w:lang w:val="hr-HR"/>
        </w:rPr>
        <w:t>Tijekom proteklog razdoblja donesena je odluka kojom se produžuje trajanje Strategije razvoja Grada Požege 2015.-2020. do 31. prosinca 2021. godine, a koja predstavlja osnove smjernice razvojne politike Grada. Osnovni opći cilj Strategije je stvoriti preduvjete za ujednačen društveno-gospodarski razvoj grada Požege i okolnih područja, vodeći prvenstveno računa o potrebama stanovništva, jačajući lokalno gospodarstvo te poštujući tradicijske i prirodne vrijednosti. Istim dokumentom definirana su tri strateška cilja, a to su da se omogući rast gospodarstva i otvaranje novih mjesta u skladu s potrebama stanovnika i poduzetnika grada Požege, osigura kvalitetno i održivo (ekološki prihvatljivo) upravljanje prostorom grada uz adekvatno riješenu temeljnu infrastrukturu, te da se osigura bolja kvaliteta života, javnih usluga te socijalnu uključenost svih skupina stanovništva grada. Ciljevi se planiraju i nadalje realizirati kroz niz projekata i aktivnosti, koji se pripremaju ili su u tijeku.</w:t>
      </w:r>
      <w:r w:rsidR="0080128B" w:rsidRPr="00944AB1">
        <w:rPr>
          <w:sz w:val="22"/>
          <w:szCs w:val="22"/>
          <w:lang w:val="hr-HR"/>
        </w:rPr>
        <w:t xml:space="preserve"> </w:t>
      </w:r>
    </w:p>
    <w:p w14:paraId="08B2FF2D" w14:textId="633BAE85" w:rsidR="0080128B" w:rsidRPr="00944AB1" w:rsidRDefault="0080128B" w:rsidP="00D30ACC">
      <w:pPr>
        <w:ind w:firstLine="567"/>
        <w:jc w:val="both"/>
        <w:rPr>
          <w:sz w:val="22"/>
          <w:szCs w:val="22"/>
          <w:lang w:val="hr-HR"/>
        </w:rPr>
      </w:pPr>
      <w:r w:rsidRPr="00944AB1">
        <w:rPr>
          <w:sz w:val="22"/>
          <w:szCs w:val="22"/>
          <w:lang w:val="hr-HR"/>
        </w:rPr>
        <w:t>Ovim Proračunom za 2022. godinu i projekcijama za 2023. i 2024. godinu planiraju se velike investicije i projekti iz različitih područja dj</w:t>
      </w:r>
      <w:r w:rsidR="00432684" w:rsidRPr="00944AB1">
        <w:rPr>
          <w:sz w:val="22"/>
          <w:szCs w:val="22"/>
          <w:lang w:val="hr-HR"/>
        </w:rPr>
        <w:t xml:space="preserve">elokruga rada Grada, a to se prvenstveno odnosi na projekt Požeške bolte, izgradnju vrtića, ulaganja u sportske objekte, izgradnju prometnica, povijesnog arhiva i drugih. </w:t>
      </w:r>
      <w:r w:rsidRPr="00944AB1">
        <w:rPr>
          <w:sz w:val="22"/>
          <w:szCs w:val="22"/>
          <w:lang w:val="hr-HR"/>
        </w:rPr>
        <w:t>Također je planirano intenzivno pripremanje, apliciranje i provođenje projekata uz sufinanciranje iz pomoći EU i državnog proračuna. Osim kapitalnih ulaganja koja su glavna značajka ovog proračuna, kontinuirano se provode programi javnih potreba u kulturi, sportu, odgoju i školstvu, socijalnoj skrbi, turizmu i suradnja sa ustanovama Grada Požege</w:t>
      </w:r>
      <w:r w:rsidR="00432684" w:rsidRPr="00944AB1">
        <w:rPr>
          <w:sz w:val="22"/>
          <w:szCs w:val="22"/>
          <w:lang w:val="hr-HR"/>
        </w:rPr>
        <w:t>.</w:t>
      </w:r>
    </w:p>
    <w:p w14:paraId="457F5183" w14:textId="03A320A1" w:rsidR="002644C3" w:rsidRPr="00944AB1" w:rsidRDefault="009069B3" w:rsidP="009069B3">
      <w:pPr>
        <w:tabs>
          <w:tab w:val="left" w:pos="0"/>
        </w:tabs>
        <w:ind w:firstLine="567"/>
        <w:jc w:val="both"/>
        <w:rPr>
          <w:sz w:val="22"/>
          <w:szCs w:val="22"/>
          <w:lang w:val="hr-HR"/>
        </w:rPr>
      </w:pPr>
      <w:r w:rsidRPr="00944AB1">
        <w:rPr>
          <w:sz w:val="22"/>
          <w:szCs w:val="22"/>
          <w:lang w:val="hr-HR"/>
        </w:rPr>
        <w:t xml:space="preserve">U nastavku slijedi obrazloženje Općeg dijela Proračuna za 2022. godinu i projekcija za 2023. i 2024. godinu, odnosno obrazlažu se prihodi i primici te rashodi i izdaci proračuna prema ekonomskoj klasifikaciji proračuna. </w:t>
      </w:r>
      <w:r w:rsidR="00D30ACC" w:rsidRPr="00944AB1">
        <w:rPr>
          <w:sz w:val="22"/>
          <w:szCs w:val="22"/>
          <w:lang w:val="hr-HR"/>
        </w:rPr>
        <w:t xml:space="preserve">Nadalje, </w:t>
      </w:r>
      <w:r w:rsidRPr="00944AB1">
        <w:rPr>
          <w:sz w:val="22"/>
          <w:szCs w:val="22"/>
          <w:lang w:val="hr-HR"/>
        </w:rPr>
        <w:t>Posebni dio proračuna, u kojem su planirani rashodi i izdaci raspoređeni po programima i njihovim sastavnim dijelovima: aktivnostima, tekućim i kapitalnim projektima, kojih su nositelji odjeli gradske uprave i proračunski korisnici, detaljnije se obrazl</w:t>
      </w:r>
      <w:r w:rsidR="00D30ACC" w:rsidRPr="00944AB1">
        <w:rPr>
          <w:sz w:val="22"/>
          <w:szCs w:val="22"/>
          <w:lang w:val="hr-HR"/>
        </w:rPr>
        <w:t>aže u pojedinačnim obrazloženjima upravnih odjela Grada.</w:t>
      </w:r>
    </w:p>
    <w:p w14:paraId="4B36E799" w14:textId="77777777" w:rsidR="008F681E" w:rsidRPr="00944AB1" w:rsidRDefault="008F681E" w:rsidP="00944AB1">
      <w:pPr>
        <w:tabs>
          <w:tab w:val="left" w:pos="0"/>
        </w:tabs>
        <w:jc w:val="both"/>
        <w:rPr>
          <w:sz w:val="22"/>
          <w:szCs w:val="22"/>
          <w:lang w:val="hr-HR"/>
        </w:rPr>
      </w:pPr>
    </w:p>
    <w:p w14:paraId="294ACE20" w14:textId="7A9BBFAC" w:rsidR="008D57F2" w:rsidRPr="00944AB1" w:rsidRDefault="008D57F2" w:rsidP="00944AB1">
      <w:pPr>
        <w:ind w:firstLine="284"/>
        <w:rPr>
          <w:bCs/>
          <w:sz w:val="22"/>
          <w:szCs w:val="22"/>
          <w:lang w:val="hr-HR"/>
        </w:rPr>
      </w:pPr>
      <w:r w:rsidRPr="00944AB1">
        <w:rPr>
          <w:bCs/>
          <w:sz w:val="22"/>
          <w:szCs w:val="22"/>
          <w:lang w:val="hr-HR"/>
        </w:rPr>
        <w:t>II</w:t>
      </w:r>
      <w:r w:rsidR="00944AB1">
        <w:rPr>
          <w:bCs/>
          <w:sz w:val="22"/>
          <w:szCs w:val="22"/>
          <w:lang w:val="hr-HR"/>
        </w:rPr>
        <w:t>.</w:t>
      </w:r>
      <w:r w:rsidR="00944AB1">
        <w:rPr>
          <w:bCs/>
          <w:sz w:val="22"/>
          <w:szCs w:val="22"/>
          <w:lang w:val="hr-HR"/>
        </w:rPr>
        <w:tab/>
      </w:r>
      <w:r w:rsidRPr="00944AB1">
        <w:rPr>
          <w:bCs/>
          <w:sz w:val="22"/>
          <w:szCs w:val="22"/>
          <w:lang w:val="hr-HR"/>
        </w:rPr>
        <w:t>OPĆI DIO</w:t>
      </w:r>
    </w:p>
    <w:p w14:paraId="2FA0C440" w14:textId="77777777" w:rsidR="00E0120A" w:rsidRPr="00944AB1" w:rsidRDefault="00E0120A" w:rsidP="00944AB1">
      <w:pPr>
        <w:rPr>
          <w:bCs/>
          <w:sz w:val="22"/>
          <w:szCs w:val="22"/>
          <w:lang w:val="hr-HR"/>
        </w:rPr>
      </w:pPr>
    </w:p>
    <w:p w14:paraId="459586E5" w14:textId="4F88EAA7" w:rsidR="00E0120A" w:rsidRPr="00944AB1" w:rsidRDefault="00E0120A" w:rsidP="00E0120A">
      <w:pPr>
        <w:pStyle w:val="ListParagraph"/>
        <w:numPr>
          <w:ilvl w:val="0"/>
          <w:numId w:val="20"/>
        </w:numPr>
        <w:rPr>
          <w:bCs/>
          <w:sz w:val="22"/>
          <w:szCs w:val="22"/>
        </w:rPr>
      </w:pPr>
      <w:r w:rsidRPr="00944AB1">
        <w:rPr>
          <w:bCs/>
          <w:sz w:val="22"/>
          <w:szCs w:val="22"/>
        </w:rPr>
        <w:t>OBRAZLOŽENJE PRIJEDLOGA PRORAČUNA GRADA POŽEGE ZA 2022. I PROJEKCIJA ZA 2023. I 2024. GODINU</w:t>
      </w:r>
    </w:p>
    <w:p w14:paraId="529EEC52" w14:textId="77777777" w:rsidR="00E0120A" w:rsidRPr="00944AB1" w:rsidRDefault="00E0120A" w:rsidP="00E0120A">
      <w:pPr>
        <w:rPr>
          <w:bCs/>
          <w:sz w:val="22"/>
          <w:szCs w:val="22"/>
        </w:rPr>
      </w:pPr>
    </w:p>
    <w:p w14:paraId="0DFDDA46" w14:textId="65DD18F0" w:rsidR="008E50A0" w:rsidRPr="00944AB1" w:rsidRDefault="008D57F2" w:rsidP="008E50A0">
      <w:pPr>
        <w:ind w:right="72" w:firstLine="567"/>
        <w:jc w:val="both"/>
        <w:rPr>
          <w:bCs/>
          <w:sz w:val="22"/>
          <w:szCs w:val="22"/>
          <w:lang w:val="hr-HR"/>
        </w:rPr>
      </w:pPr>
      <w:r w:rsidRPr="00944AB1">
        <w:rPr>
          <w:bCs/>
          <w:sz w:val="22"/>
          <w:szCs w:val="22"/>
          <w:lang w:val="hr-HR"/>
        </w:rPr>
        <w:t>Proračun Grada Požege za 2022. godinu planira</w:t>
      </w:r>
      <w:r w:rsidR="008F681E" w:rsidRPr="00944AB1">
        <w:rPr>
          <w:bCs/>
          <w:sz w:val="22"/>
          <w:szCs w:val="22"/>
          <w:lang w:val="hr-HR"/>
        </w:rPr>
        <w:t xml:space="preserve">n je u iznosu 194.565.000,00 kn, projekcije za 2023. planirane su u </w:t>
      </w:r>
      <w:r w:rsidRPr="00944AB1">
        <w:rPr>
          <w:bCs/>
          <w:sz w:val="22"/>
          <w:szCs w:val="22"/>
          <w:lang w:val="hr-HR"/>
        </w:rPr>
        <w:t>iznosu 189.130.500,00 kn, a za 2</w:t>
      </w:r>
      <w:r w:rsidR="008E50A0" w:rsidRPr="00944AB1">
        <w:rPr>
          <w:bCs/>
          <w:sz w:val="22"/>
          <w:szCs w:val="22"/>
          <w:lang w:val="hr-HR"/>
        </w:rPr>
        <w:t>024. u iznosu 159.685.400,00 kn.</w:t>
      </w:r>
    </w:p>
    <w:p w14:paraId="21BF632C" w14:textId="1B7D8C9B" w:rsidR="00487AFF" w:rsidRPr="00944AB1" w:rsidRDefault="00243FD7" w:rsidP="00944AB1">
      <w:pPr>
        <w:ind w:firstLine="567"/>
        <w:jc w:val="both"/>
        <w:rPr>
          <w:bCs/>
          <w:sz w:val="22"/>
          <w:szCs w:val="22"/>
          <w:lang w:val="hr-HR"/>
        </w:rPr>
      </w:pPr>
      <w:r w:rsidRPr="00944AB1">
        <w:rPr>
          <w:bCs/>
          <w:sz w:val="22"/>
          <w:szCs w:val="22"/>
          <w:lang w:val="hr-HR"/>
        </w:rPr>
        <w:t>Planirani proračun za 2022. godinu viši je za 31.129.898,00 kn ili za 19,34% u odnosu na visinu planiranog proračuna kroz I. rebalans 2021. godine.</w:t>
      </w:r>
    </w:p>
    <w:p w14:paraId="485AABC7" w14:textId="201B1D11" w:rsidR="00826C9F" w:rsidRPr="00944AB1" w:rsidRDefault="005B41A4" w:rsidP="008F681E">
      <w:pPr>
        <w:ind w:firstLine="567"/>
        <w:rPr>
          <w:b/>
        </w:rPr>
      </w:pPr>
      <w:r w:rsidRPr="00944AB1">
        <w:rPr>
          <w:sz w:val="22"/>
          <w:szCs w:val="22"/>
          <w:lang w:val="hr-HR"/>
        </w:rPr>
        <w:lastRenderedPageBreak/>
        <w:t>Tablica 1. Struktura proračuna za razdoblje 202</w:t>
      </w:r>
      <w:r w:rsidR="008F681E" w:rsidRPr="00944AB1">
        <w:rPr>
          <w:sz w:val="22"/>
          <w:szCs w:val="22"/>
          <w:lang w:val="hr-HR"/>
        </w:rPr>
        <w:t>2</w:t>
      </w:r>
      <w:r w:rsidRPr="00944AB1">
        <w:rPr>
          <w:sz w:val="22"/>
          <w:szCs w:val="22"/>
          <w:lang w:val="hr-HR"/>
        </w:rPr>
        <w:t>.-202</w:t>
      </w:r>
      <w:r w:rsidR="008F681E" w:rsidRPr="00944AB1">
        <w:rPr>
          <w:sz w:val="22"/>
          <w:szCs w:val="22"/>
          <w:lang w:val="hr-HR"/>
        </w:rPr>
        <w:t>4</w:t>
      </w:r>
      <w:r w:rsidRPr="00944AB1">
        <w:rPr>
          <w:sz w:val="22"/>
          <w:szCs w:val="22"/>
          <w:lang w:val="hr-HR"/>
        </w:rPr>
        <w:t>. godi</w:t>
      </w:r>
      <w:r w:rsidR="008F681E" w:rsidRPr="00944AB1">
        <w:rPr>
          <w:sz w:val="22"/>
          <w:szCs w:val="22"/>
          <w:lang w:val="hr-HR"/>
        </w:rPr>
        <w:t>ne prema osnovnoj klasifikaciji sa usporedbom izvršenja 2020. i plana za 2021. (I. rebalans)</w:t>
      </w:r>
      <w:r w:rsidR="00826C9F" w:rsidRPr="00944AB1">
        <w:rPr>
          <w:noProof/>
          <w:lang w:val="hr-HR" w:eastAsia="hr-HR"/>
        </w:rPr>
        <w:drawing>
          <wp:inline distT="0" distB="0" distL="0" distR="0" wp14:anchorId="58384468" wp14:editId="48E56FF9">
            <wp:extent cx="5810250" cy="2623613"/>
            <wp:effectExtent l="0" t="0" r="0" b="571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612" cy="2625131"/>
                    </a:xfrm>
                    <a:prstGeom prst="rect">
                      <a:avLst/>
                    </a:prstGeom>
                    <a:noFill/>
                    <a:ln>
                      <a:noFill/>
                    </a:ln>
                  </pic:spPr>
                </pic:pic>
              </a:graphicData>
            </a:graphic>
          </wp:inline>
        </w:drawing>
      </w:r>
    </w:p>
    <w:p w14:paraId="25057CEC" w14:textId="77777777" w:rsidR="00663BB2" w:rsidRPr="00944AB1" w:rsidRDefault="00663BB2" w:rsidP="008D57F2">
      <w:pPr>
        <w:ind w:right="72" w:firstLine="567"/>
        <w:jc w:val="both"/>
        <w:rPr>
          <w:bCs/>
          <w:sz w:val="22"/>
          <w:szCs w:val="22"/>
          <w:lang w:val="hr-HR"/>
        </w:rPr>
      </w:pPr>
    </w:p>
    <w:p w14:paraId="62565717" w14:textId="12E560B3" w:rsidR="00DF3A94" w:rsidRPr="00944AB1" w:rsidRDefault="006D51B7" w:rsidP="008D57F2">
      <w:pPr>
        <w:ind w:right="72" w:firstLine="567"/>
        <w:jc w:val="both"/>
        <w:rPr>
          <w:sz w:val="22"/>
          <w:szCs w:val="22"/>
          <w:lang w:val="hr-HR"/>
        </w:rPr>
      </w:pPr>
      <w:r w:rsidRPr="00944AB1">
        <w:rPr>
          <w:sz w:val="22"/>
          <w:szCs w:val="22"/>
          <w:lang w:val="hr-HR"/>
        </w:rPr>
        <w:t>Proračun za 2022. godinu, kao i projekcije za 2023. i 2024. godinu različite su u odnosu na usvojene projekcije prilikom donošenja Proračuna za 2021. godinu i projekcija za 2022. i 2023. godinu radi teže predvidivih ostvarenja poreznih i drugih prihoda u navedenom razdoblju, promjene strukture zaposlenih, kolektivnog pregovaranja i predlaganja novih programa za navedeno razdoblje, ovisno o potrebama, objavljenim natječajima, prijavi i rezultatima prijave na EU fondove.</w:t>
      </w:r>
    </w:p>
    <w:p w14:paraId="04BB6276" w14:textId="77777777" w:rsidR="006D51B7" w:rsidRPr="00944AB1" w:rsidRDefault="006D51B7" w:rsidP="008D57F2">
      <w:pPr>
        <w:ind w:right="72" w:firstLine="567"/>
        <w:jc w:val="both"/>
        <w:rPr>
          <w:bCs/>
          <w:sz w:val="22"/>
          <w:szCs w:val="22"/>
          <w:lang w:val="hr-HR"/>
        </w:rPr>
      </w:pPr>
    </w:p>
    <w:p w14:paraId="59FF17E7" w14:textId="2557F5DE" w:rsidR="004C3783" w:rsidRPr="00944AB1" w:rsidRDefault="008B7B1A" w:rsidP="008D57F2">
      <w:pPr>
        <w:ind w:right="72" w:firstLine="567"/>
        <w:jc w:val="both"/>
        <w:rPr>
          <w:bCs/>
          <w:sz w:val="22"/>
          <w:szCs w:val="22"/>
          <w:lang w:val="hr-HR"/>
        </w:rPr>
      </w:pPr>
      <w:r w:rsidRPr="00944AB1">
        <w:rPr>
          <w:bCs/>
          <w:sz w:val="22"/>
          <w:szCs w:val="22"/>
          <w:lang w:val="hr-HR"/>
        </w:rPr>
        <w:t>Opći dio</w:t>
      </w:r>
      <w:r w:rsidR="004C3783" w:rsidRPr="00944AB1">
        <w:rPr>
          <w:bCs/>
          <w:sz w:val="22"/>
          <w:szCs w:val="22"/>
          <w:lang w:val="hr-HR"/>
        </w:rPr>
        <w:t xml:space="preserve"> proračuna</w:t>
      </w:r>
      <w:r w:rsidRPr="00944AB1">
        <w:rPr>
          <w:bCs/>
          <w:sz w:val="22"/>
          <w:szCs w:val="22"/>
          <w:lang w:val="hr-HR"/>
        </w:rPr>
        <w:t xml:space="preserve"> čini Račun prihoda i rashoda i Račun financiranja. </w:t>
      </w:r>
    </w:p>
    <w:p w14:paraId="35F53673" w14:textId="4D4A67AA" w:rsidR="008B7B1A" w:rsidRPr="00944AB1" w:rsidRDefault="008B7B1A" w:rsidP="008D57F2">
      <w:pPr>
        <w:ind w:right="72" w:firstLine="567"/>
        <w:jc w:val="both"/>
        <w:rPr>
          <w:bCs/>
          <w:sz w:val="22"/>
          <w:szCs w:val="22"/>
          <w:lang w:val="hr-HR"/>
        </w:rPr>
      </w:pPr>
      <w:r w:rsidRPr="00944AB1">
        <w:rPr>
          <w:bCs/>
          <w:sz w:val="22"/>
          <w:szCs w:val="22"/>
          <w:lang w:val="hr-HR"/>
        </w:rPr>
        <w:t>U Računu prihoda i rashoda ukupni</w:t>
      </w:r>
      <w:r w:rsidR="004C3783" w:rsidRPr="00944AB1">
        <w:rPr>
          <w:bCs/>
          <w:sz w:val="22"/>
          <w:szCs w:val="22"/>
          <w:lang w:val="hr-HR"/>
        </w:rPr>
        <w:t xml:space="preserve"> planirani</w:t>
      </w:r>
      <w:r w:rsidRPr="00944AB1">
        <w:rPr>
          <w:bCs/>
          <w:sz w:val="22"/>
          <w:szCs w:val="22"/>
          <w:lang w:val="hr-HR"/>
        </w:rPr>
        <w:t xml:space="preserve"> prihodi u 2022. godini iznose 192.062.650,00 kn, što je u odnosu na I. izmjene proračun</w:t>
      </w:r>
      <w:r w:rsidR="008E50A0" w:rsidRPr="00944AB1">
        <w:rPr>
          <w:bCs/>
          <w:sz w:val="22"/>
          <w:szCs w:val="22"/>
          <w:lang w:val="hr-HR"/>
        </w:rPr>
        <w:t>a</w:t>
      </w:r>
      <w:r w:rsidRPr="00944AB1">
        <w:rPr>
          <w:bCs/>
          <w:sz w:val="22"/>
          <w:szCs w:val="22"/>
          <w:lang w:val="hr-HR"/>
        </w:rPr>
        <w:t xml:space="preserve"> za 2021. godinu više za </w:t>
      </w:r>
      <w:r w:rsidR="004C3783" w:rsidRPr="00944AB1">
        <w:rPr>
          <w:bCs/>
          <w:sz w:val="22"/>
          <w:szCs w:val="22"/>
          <w:lang w:val="hr-HR"/>
        </w:rPr>
        <w:t xml:space="preserve">30.622.898,00 kn ili za 19,19%. Na isto su značajnije utjecali više planirani prihodi od pomoći za projekte. Ukupno planirani rashodi u 2022. godini iznose 191.440.000,00 kn, što je </w:t>
      </w:r>
      <w:r w:rsidR="008E50A0" w:rsidRPr="00944AB1">
        <w:rPr>
          <w:bCs/>
          <w:sz w:val="22"/>
          <w:szCs w:val="22"/>
          <w:lang w:val="hr-HR"/>
        </w:rPr>
        <w:t xml:space="preserve">u odnosu na I. izmjene proračuna za 2021. godinu više </w:t>
      </w:r>
      <w:r w:rsidR="004C3783" w:rsidRPr="00944AB1">
        <w:rPr>
          <w:bCs/>
          <w:sz w:val="22"/>
          <w:szCs w:val="22"/>
          <w:lang w:val="hr-HR"/>
        </w:rPr>
        <w:t xml:space="preserve">za </w:t>
      </w:r>
      <w:r w:rsidR="008E50A0" w:rsidRPr="00944AB1">
        <w:rPr>
          <w:bCs/>
          <w:sz w:val="22"/>
          <w:szCs w:val="22"/>
          <w:lang w:val="hr-HR"/>
        </w:rPr>
        <w:t>25.552.590,00 kn ili za 15,40%. Na takvo povećanje s</w:t>
      </w:r>
      <w:r w:rsidR="00243FD7" w:rsidRPr="00944AB1">
        <w:rPr>
          <w:bCs/>
          <w:sz w:val="22"/>
          <w:szCs w:val="22"/>
          <w:lang w:val="hr-HR"/>
        </w:rPr>
        <w:t>u</w:t>
      </w:r>
      <w:r w:rsidR="008E50A0" w:rsidRPr="00944AB1">
        <w:rPr>
          <w:bCs/>
          <w:sz w:val="22"/>
          <w:szCs w:val="22"/>
          <w:lang w:val="hr-HR"/>
        </w:rPr>
        <w:t xml:space="preserve"> značajno utjecali planirani rashodi za nabavu nefinancijske imovine.</w:t>
      </w:r>
    </w:p>
    <w:p w14:paraId="1B36975F" w14:textId="49BBBAA4" w:rsidR="008B7B1A" w:rsidRPr="00944AB1" w:rsidRDefault="008E50A0" w:rsidP="008D57F2">
      <w:pPr>
        <w:ind w:right="72" w:firstLine="567"/>
        <w:jc w:val="both"/>
        <w:rPr>
          <w:bCs/>
          <w:sz w:val="22"/>
          <w:szCs w:val="22"/>
          <w:lang w:val="hr-HR"/>
        </w:rPr>
      </w:pPr>
      <w:r w:rsidRPr="00944AB1">
        <w:rPr>
          <w:bCs/>
          <w:sz w:val="22"/>
          <w:szCs w:val="22"/>
          <w:lang w:val="hr-HR"/>
        </w:rPr>
        <w:t>U računu financiranja</w:t>
      </w:r>
      <w:r w:rsidR="00243FD7" w:rsidRPr="00944AB1">
        <w:rPr>
          <w:bCs/>
          <w:sz w:val="22"/>
          <w:szCs w:val="22"/>
          <w:lang w:val="hr-HR"/>
        </w:rPr>
        <w:t xml:space="preserve"> ukupni planirani primici u 2022. godini iznose 20.000,00 kn, a ukupno planirani izdaci 3.125.000,00 kn i u visini su plan</w:t>
      </w:r>
      <w:r w:rsidR="006A3761" w:rsidRPr="00944AB1">
        <w:rPr>
          <w:bCs/>
          <w:sz w:val="22"/>
          <w:szCs w:val="22"/>
          <w:lang w:val="hr-HR"/>
        </w:rPr>
        <w:t>iran</w:t>
      </w:r>
      <w:r w:rsidR="00243FD7" w:rsidRPr="00944AB1">
        <w:rPr>
          <w:bCs/>
          <w:sz w:val="22"/>
          <w:szCs w:val="22"/>
          <w:lang w:val="hr-HR"/>
        </w:rPr>
        <w:t xml:space="preserve">ih iznosa kroz I. izmjene proračuna za 2021. godinu. </w:t>
      </w:r>
    </w:p>
    <w:p w14:paraId="41F40A5B" w14:textId="77777777" w:rsidR="006A3761" w:rsidRPr="00944AB1" w:rsidRDefault="006A3761" w:rsidP="008D57F2">
      <w:pPr>
        <w:ind w:right="72" w:firstLine="567"/>
        <w:jc w:val="both"/>
        <w:rPr>
          <w:bCs/>
          <w:sz w:val="22"/>
          <w:szCs w:val="22"/>
          <w:lang w:val="hr-HR"/>
        </w:rPr>
      </w:pPr>
    </w:p>
    <w:p w14:paraId="4A3E2AA9" w14:textId="121D3156" w:rsidR="006A3761" w:rsidRPr="00944AB1" w:rsidRDefault="006A3761" w:rsidP="006A3761">
      <w:pPr>
        <w:pStyle w:val="ListParagraph"/>
        <w:numPr>
          <w:ilvl w:val="0"/>
          <w:numId w:val="20"/>
        </w:numPr>
        <w:ind w:right="72"/>
        <w:jc w:val="both"/>
        <w:rPr>
          <w:bCs/>
          <w:sz w:val="22"/>
          <w:szCs w:val="22"/>
        </w:rPr>
      </w:pPr>
      <w:r w:rsidRPr="00944AB1">
        <w:rPr>
          <w:bCs/>
          <w:sz w:val="22"/>
          <w:szCs w:val="22"/>
        </w:rPr>
        <w:t>PRIHODI I PRIMICI  I VLASTITI IZVORI</w:t>
      </w:r>
    </w:p>
    <w:p w14:paraId="1859E24B" w14:textId="77777777" w:rsidR="008B7B1A" w:rsidRPr="00944AB1" w:rsidRDefault="008B7B1A" w:rsidP="008D57F2">
      <w:pPr>
        <w:ind w:right="72" w:firstLine="567"/>
        <w:jc w:val="both"/>
        <w:rPr>
          <w:bCs/>
          <w:sz w:val="22"/>
          <w:szCs w:val="22"/>
          <w:lang w:val="hr-HR"/>
        </w:rPr>
      </w:pPr>
    </w:p>
    <w:p w14:paraId="4A4906E0" w14:textId="1A623A15" w:rsidR="008D57F2" w:rsidRPr="00944AB1" w:rsidRDefault="008D57F2" w:rsidP="008D57F2">
      <w:pPr>
        <w:ind w:right="72" w:firstLine="567"/>
        <w:jc w:val="both"/>
        <w:rPr>
          <w:bCs/>
          <w:sz w:val="22"/>
          <w:szCs w:val="22"/>
          <w:lang w:val="hr-HR"/>
        </w:rPr>
      </w:pPr>
      <w:r w:rsidRPr="00944AB1">
        <w:rPr>
          <w:bCs/>
          <w:sz w:val="22"/>
          <w:szCs w:val="22"/>
          <w:lang w:val="hr-HR"/>
        </w:rPr>
        <w:t>U Proračunu Grada Požege za 2022. godinu</w:t>
      </w:r>
      <w:r w:rsidR="000F1A5F" w:rsidRPr="00944AB1">
        <w:rPr>
          <w:bCs/>
          <w:sz w:val="22"/>
          <w:szCs w:val="22"/>
          <w:lang w:val="hr-HR"/>
        </w:rPr>
        <w:t xml:space="preserve"> planirani </w:t>
      </w:r>
      <w:r w:rsidRPr="00944AB1">
        <w:rPr>
          <w:bCs/>
          <w:sz w:val="22"/>
          <w:szCs w:val="22"/>
          <w:lang w:val="hr-HR"/>
        </w:rPr>
        <w:t>prihodi i primici</w:t>
      </w:r>
      <w:r w:rsidR="000F1A5F" w:rsidRPr="00944AB1">
        <w:rPr>
          <w:bCs/>
          <w:sz w:val="22"/>
          <w:szCs w:val="22"/>
          <w:lang w:val="hr-HR"/>
        </w:rPr>
        <w:t xml:space="preserve"> iznose 192.082.650,00 kn</w:t>
      </w:r>
      <w:r w:rsidRPr="00944AB1">
        <w:rPr>
          <w:bCs/>
          <w:sz w:val="22"/>
          <w:szCs w:val="22"/>
          <w:lang w:val="hr-HR"/>
        </w:rPr>
        <w:t xml:space="preserve">, </w:t>
      </w:r>
      <w:r w:rsidR="000F1A5F" w:rsidRPr="00944AB1">
        <w:rPr>
          <w:bCs/>
          <w:sz w:val="22"/>
          <w:szCs w:val="22"/>
          <w:lang w:val="hr-HR"/>
        </w:rPr>
        <w:t xml:space="preserve">a </w:t>
      </w:r>
      <w:r w:rsidRPr="00944AB1">
        <w:rPr>
          <w:bCs/>
          <w:sz w:val="22"/>
          <w:szCs w:val="22"/>
          <w:lang w:val="hr-HR"/>
        </w:rPr>
        <w:t xml:space="preserve">projicirani višak prihoda </w:t>
      </w:r>
      <w:r w:rsidR="000F1A5F" w:rsidRPr="00944AB1">
        <w:rPr>
          <w:bCs/>
          <w:sz w:val="22"/>
          <w:szCs w:val="22"/>
          <w:lang w:val="hr-HR"/>
        </w:rPr>
        <w:t xml:space="preserve">2.482.350,00 kn, što čini ukupno planirani iznos proračuna </w:t>
      </w:r>
      <w:r w:rsidRPr="00944AB1">
        <w:rPr>
          <w:bCs/>
          <w:sz w:val="22"/>
          <w:szCs w:val="22"/>
          <w:lang w:val="hr-HR"/>
        </w:rPr>
        <w:t xml:space="preserve"> 194.565.000,00 kn</w:t>
      </w:r>
      <w:r w:rsidR="00243FD7" w:rsidRPr="00944AB1">
        <w:rPr>
          <w:bCs/>
          <w:sz w:val="22"/>
          <w:szCs w:val="22"/>
          <w:lang w:val="hr-HR"/>
        </w:rPr>
        <w:t xml:space="preserve">. </w:t>
      </w:r>
      <w:r w:rsidRPr="00944AB1">
        <w:rPr>
          <w:bCs/>
          <w:sz w:val="22"/>
          <w:szCs w:val="22"/>
          <w:lang w:val="hr-HR"/>
        </w:rPr>
        <w:t>Od navedenog iznosa, na Grad Požegu se odnosi  158.722.050,00 kn, a na vlastite i namjenske prihode i projicirani višak proračunskih  korisnika 35.842.950,00 kn, što je prikazano u slijedećoj tablici:</w:t>
      </w:r>
    </w:p>
    <w:p w14:paraId="6E99A653" w14:textId="77777777" w:rsidR="008D57F2" w:rsidRPr="00944AB1" w:rsidRDefault="008D57F2" w:rsidP="008D57F2">
      <w:pPr>
        <w:ind w:right="72"/>
        <w:jc w:val="both"/>
        <w:rPr>
          <w:bCs/>
          <w:sz w:val="22"/>
          <w:szCs w:val="22"/>
          <w:lang w:val="hr-HR"/>
        </w:rPr>
      </w:pPr>
    </w:p>
    <w:p w14:paraId="178EAE06" w14:textId="05ECC076" w:rsidR="008D57F2" w:rsidRPr="00944AB1" w:rsidRDefault="008D57F2" w:rsidP="008D57F2">
      <w:pPr>
        <w:ind w:right="72"/>
        <w:jc w:val="both"/>
        <w:rPr>
          <w:bCs/>
          <w:sz w:val="22"/>
          <w:szCs w:val="22"/>
          <w:lang w:val="hr-HR"/>
        </w:rPr>
      </w:pPr>
      <w:r w:rsidRPr="00944AB1">
        <w:rPr>
          <w:bCs/>
          <w:sz w:val="22"/>
          <w:szCs w:val="22"/>
          <w:lang w:val="hr-HR"/>
        </w:rPr>
        <w:t xml:space="preserve">Tablica </w:t>
      </w:r>
      <w:r w:rsidR="00392A65" w:rsidRPr="00944AB1">
        <w:rPr>
          <w:bCs/>
          <w:sz w:val="22"/>
          <w:szCs w:val="22"/>
          <w:lang w:val="hr-HR"/>
        </w:rPr>
        <w:t>2</w:t>
      </w:r>
      <w:r w:rsidRPr="00944AB1">
        <w:rPr>
          <w:bCs/>
          <w:sz w:val="22"/>
          <w:szCs w:val="22"/>
          <w:lang w:val="hr-HR"/>
        </w:rPr>
        <w:t>. Prikaz prihoda i primitaka – udio Grada i proračunskih korisnika</w:t>
      </w:r>
    </w:p>
    <w:tbl>
      <w:tblPr>
        <w:tblW w:w="9351" w:type="dxa"/>
        <w:jc w:val="center"/>
        <w:tblLayout w:type="fixed"/>
        <w:tblLook w:val="04A0" w:firstRow="1" w:lastRow="0" w:firstColumn="1" w:lastColumn="0" w:noHBand="0" w:noVBand="1"/>
      </w:tblPr>
      <w:tblGrid>
        <w:gridCol w:w="3119"/>
        <w:gridCol w:w="1843"/>
        <w:gridCol w:w="2551"/>
        <w:gridCol w:w="1838"/>
      </w:tblGrid>
      <w:tr w:rsidR="00944AB1" w:rsidRPr="00944AB1" w14:paraId="259F5ECA" w14:textId="77777777" w:rsidTr="00133874">
        <w:trPr>
          <w:trHeight w:val="576"/>
          <w:jc w:val="center"/>
        </w:trPr>
        <w:tc>
          <w:tcPr>
            <w:tcW w:w="311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B6D6FF" w14:textId="77777777" w:rsidR="008D57F2" w:rsidRPr="00944AB1" w:rsidRDefault="008D57F2" w:rsidP="00126537">
            <w:pPr>
              <w:suppressAutoHyphens w:val="0"/>
              <w:jc w:val="center"/>
              <w:rPr>
                <w:b/>
                <w:bCs/>
                <w:sz w:val="20"/>
                <w:lang w:val="hr-HR" w:eastAsia="hr-HR"/>
              </w:rPr>
            </w:pPr>
            <w:r w:rsidRPr="00944AB1">
              <w:rPr>
                <w:b/>
                <w:bCs/>
                <w:sz w:val="20"/>
                <w:lang w:val="hr-HR" w:eastAsia="hr-HR"/>
              </w:rPr>
              <w:t>Prihodi i primici</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14:paraId="1C62E508" w14:textId="77777777" w:rsidR="008D57F2" w:rsidRPr="00944AB1" w:rsidRDefault="008D57F2" w:rsidP="00126537">
            <w:pPr>
              <w:suppressAutoHyphens w:val="0"/>
              <w:jc w:val="center"/>
              <w:rPr>
                <w:b/>
                <w:bCs/>
                <w:sz w:val="20"/>
                <w:lang w:val="hr-HR" w:eastAsia="hr-HR"/>
              </w:rPr>
            </w:pPr>
            <w:r w:rsidRPr="00944AB1">
              <w:rPr>
                <w:b/>
                <w:bCs/>
                <w:sz w:val="20"/>
                <w:lang w:val="hr-HR" w:eastAsia="hr-HR"/>
              </w:rPr>
              <w:t>GRAD</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18F92911" w14:textId="77777777" w:rsidR="008D57F2" w:rsidRPr="00944AB1" w:rsidRDefault="008D57F2" w:rsidP="00126537">
            <w:pPr>
              <w:suppressAutoHyphens w:val="0"/>
              <w:jc w:val="center"/>
              <w:rPr>
                <w:b/>
                <w:bCs/>
                <w:sz w:val="20"/>
                <w:lang w:val="hr-HR" w:eastAsia="hr-HR"/>
              </w:rPr>
            </w:pPr>
            <w:r w:rsidRPr="00944AB1">
              <w:rPr>
                <w:b/>
                <w:bCs/>
                <w:sz w:val="20"/>
                <w:lang w:val="hr-HR" w:eastAsia="hr-HR"/>
              </w:rPr>
              <w:t xml:space="preserve">PRORAČUNSKI KORISNICI </w:t>
            </w:r>
          </w:p>
          <w:p w14:paraId="29A93DC1" w14:textId="77777777" w:rsidR="008D57F2" w:rsidRPr="00944AB1" w:rsidRDefault="008D57F2" w:rsidP="00126537">
            <w:pPr>
              <w:suppressAutoHyphens w:val="0"/>
              <w:jc w:val="center"/>
              <w:rPr>
                <w:b/>
                <w:bCs/>
                <w:sz w:val="20"/>
                <w:lang w:val="hr-HR" w:eastAsia="hr-HR"/>
              </w:rPr>
            </w:pPr>
            <w:r w:rsidRPr="00944AB1">
              <w:rPr>
                <w:b/>
                <w:bCs/>
                <w:sz w:val="20"/>
                <w:lang w:val="hr-HR" w:eastAsia="hr-HR"/>
              </w:rPr>
              <w:t>(vlastiti i namjenski prihodi proračunskih korisnika</w:t>
            </w:r>
          </w:p>
        </w:tc>
        <w:tc>
          <w:tcPr>
            <w:tcW w:w="1838" w:type="dxa"/>
            <w:tcBorders>
              <w:top w:val="single" w:sz="4" w:space="0" w:color="auto"/>
              <w:left w:val="nil"/>
              <w:bottom w:val="single" w:sz="4" w:space="0" w:color="auto"/>
              <w:right w:val="single" w:sz="4" w:space="0" w:color="auto"/>
            </w:tcBorders>
            <w:shd w:val="clear" w:color="000000" w:fill="D8D8D8"/>
            <w:noWrap/>
            <w:vAlign w:val="center"/>
            <w:hideMark/>
          </w:tcPr>
          <w:p w14:paraId="5CB2E104" w14:textId="77777777" w:rsidR="008D57F2" w:rsidRPr="00944AB1" w:rsidRDefault="008D57F2" w:rsidP="00126537">
            <w:pPr>
              <w:suppressAutoHyphens w:val="0"/>
              <w:jc w:val="center"/>
              <w:rPr>
                <w:b/>
                <w:bCs/>
                <w:sz w:val="20"/>
                <w:lang w:val="hr-HR" w:eastAsia="hr-HR"/>
              </w:rPr>
            </w:pPr>
            <w:r w:rsidRPr="00944AB1">
              <w:rPr>
                <w:b/>
                <w:bCs/>
                <w:sz w:val="20"/>
                <w:lang w:val="hr-HR" w:eastAsia="hr-HR"/>
              </w:rPr>
              <w:t xml:space="preserve">UKUPNO </w:t>
            </w:r>
          </w:p>
          <w:p w14:paraId="556F305E" w14:textId="77777777" w:rsidR="008D57F2" w:rsidRPr="00944AB1" w:rsidRDefault="008D57F2" w:rsidP="00126537">
            <w:pPr>
              <w:suppressAutoHyphens w:val="0"/>
              <w:jc w:val="center"/>
              <w:rPr>
                <w:b/>
                <w:bCs/>
                <w:sz w:val="20"/>
                <w:lang w:val="hr-HR" w:eastAsia="hr-HR"/>
              </w:rPr>
            </w:pPr>
            <w:r w:rsidRPr="00944AB1">
              <w:rPr>
                <w:b/>
                <w:bCs/>
                <w:sz w:val="20"/>
                <w:lang w:val="hr-HR" w:eastAsia="hr-HR"/>
              </w:rPr>
              <w:t>po razredima</w:t>
            </w:r>
          </w:p>
        </w:tc>
      </w:tr>
      <w:tr w:rsidR="00944AB1" w:rsidRPr="00944AB1" w14:paraId="1F3DD99E" w14:textId="77777777" w:rsidTr="00133874">
        <w:trPr>
          <w:trHeight w:val="36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6E0440A6" w14:textId="77777777" w:rsidR="008D57F2" w:rsidRPr="00944AB1" w:rsidRDefault="008D57F2" w:rsidP="00126537">
            <w:pPr>
              <w:suppressAutoHyphens w:val="0"/>
              <w:rPr>
                <w:sz w:val="20"/>
                <w:lang w:val="hr-HR" w:eastAsia="hr-HR"/>
              </w:rPr>
            </w:pPr>
            <w:r w:rsidRPr="00944AB1">
              <w:rPr>
                <w:sz w:val="20"/>
                <w:lang w:val="hr-HR" w:eastAsia="hr-HR"/>
              </w:rPr>
              <w:t>Prihodi poslovanja - razred 6</w:t>
            </w:r>
          </w:p>
        </w:tc>
        <w:tc>
          <w:tcPr>
            <w:tcW w:w="1843" w:type="dxa"/>
            <w:tcBorders>
              <w:top w:val="nil"/>
              <w:left w:val="nil"/>
              <w:bottom w:val="single" w:sz="4" w:space="0" w:color="auto"/>
              <w:right w:val="single" w:sz="4" w:space="0" w:color="auto"/>
            </w:tcBorders>
            <w:shd w:val="clear" w:color="auto" w:fill="auto"/>
            <w:noWrap/>
            <w:vAlign w:val="center"/>
            <w:hideMark/>
          </w:tcPr>
          <w:p w14:paraId="34311545" w14:textId="77777777" w:rsidR="008D57F2" w:rsidRPr="00944AB1" w:rsidRDefault="008D57F2" w:rsidP="008D57F2">
            <w:pPr>
              <w:suppressAutoHyphens w:val="0"/>
              <w:jc w:val="right"/>
              <w:rPr>
                <w:sz w:val="20"/>
                <w:lang w:val="hr-HR" w:eastAsia="hr-HR"/>
              </w:rPr>
            </w:pPr>
            <w:r w:rsidRPr="00944AB1">
              <w:rPr>
                <w:sz w:val="20"/>
                <w:lang w:val="hr-HR" w:eastAsia="hr-HR"/>
              </w:rPr>
              <w:t>154.456.700,00</w:t>
            </w:r>
          </w:p>
        </w:tc>
        <w:tc>
          <w:tcPr>
            <w:tcW w:w="2551" w:type="dxa"/>
            <w:tcBorders>
              <w:top w:val="nil"/>
              <w:left w:val="nil"/>
              <w:bottom w:val="single" w:sz="4" w:space="0" w:color="auto"/>
              <w:right w:val="single" w:sz="4" w:space="0" w:color="auto"/>
            </w:tcBorders>
            <w:shd w:val="clear" w:color="auto" w:fill="auto"/>
            <w:noWrap/>
            <w:vAlign w:val="center"/>
            <w:hideMark/>
          </w:tcPr>
          <w:p w14:paraId="5A09C05F" w14:textId="77777777" w:rsidR="008D57F2" w:rsidRPr="00944AB1" w:rsidRDefault="008D57F2" w:rsidP="008D57F2">
            <w:pPr>
              <w:suppressAutoHyphens w:val="0"/>
              <w:jc w:val="right"/>
              <w:rPr>
                <w:sz w:val="20"/>
                <w:lang w:val="hr-HR" w:eastAsia="hr-HR"/>
              </w:rPr>
            </w:pPr>
            <w:r w:rsidRPr="00944AB1">
              <w:rPr>
                <w:sz w:val="20"/>
                <w:lang w:val="hr-HR" w:eastAsia="hr-HR"/>
              </w:rPr>
              <w:t>35.715.950,00</w:t>
            </w:r>
          </w:p>
        </w:tc>
        <w:tc>
          <w:tcPr>
            <w:tcW w:w="1838" w:type="dxa"/>
            <w:tcBorders>
              <w:top w:val="nil"/>
              <w:left w:val="nil"/>
              <w:bottom w:val="single" w:sz="4" w:space="0" w:color="auto"/>
              <w:right w:val="single" w:sz="4" w:space="0" w:color="auto"/>
            </w:tcBorders>
            <w:shd w:val="clear" w:color="auto" w:fill="auto"/>
            <w:noWrap/>
            <w:vAlign w:val="center"/>
            <w:hideMark/>
          </w:tcPr>
          <w:p w14:paraId="4325E137" w14:textId="77777777" w:rsidR="008D57F2" w:rsidRPr="00944AB1" w:rsidRDefault="008D57F2" w:rsidP="008D57F2">
            <w:pPr>
              <w:suppressAutoHyphens w:val="0"/>
              <w:jc w:val="right"/>
              <w:rPr>
                <w:sz w:val="20"/>
                <w:lang w:val="hr-HR" w:eastAsia="hr-HR"/>
              </w:rPr>
            </w:pPr>
            <w:r w:rsidRPr="00944AB1">
              <w:rPr>
                <w:sz w:val="20"/>
                <w:lang w:val="hr-HR" w:eastAsia="hr-HR"/>
              </w:rPr>
              <w:t>190.172.650,00</w:t>
            </w:r>
          </w:p>
        </w:tc>
      </w:tr>
      <w:tr w:rsidR="00944AB1" w:rsidRPr="00944AB1" w14:paraId="4430ED6E" w14:textId="77777777" w:rsidTr="00133874">
        <w:trPr>
          <w:trHeight w:val="55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2D245B0" w14:textId="77777777" w:rsidR="008D57F2" w:rsidRPr="00944AB1" w:rsidRDefault="008D57F2" w:rsidP="00126537">
            <w:pPr>
              <w:suppressAutoHyphens w:val="0"/>
              <w:rPr>
                <w:sz w:val="20"/>
                <w:lang w:val="hr-HR" w:eastAsia="hr-HR"/>
              </w:rPr>
            </w:pPr>
            <w:r w:rsidRPr="00944AB1">
              <w:rPr>
                <w:sz w:val="20"/>
                <w:lang w:val="hr-HR" w:eastAsia="hr-HR"/>
              </w:rPr>
              <w:t>Prihodi od prodaje nefinancijske imovine - razred 7</w:t>
            </w:r>
          </w:p>
        </w:tc>
        <w:tc>
          <w:tcPr>
            <w:tcW w:w="1843" w:type="dxa"/>
            <w:tcBorders>
              <w:top w:val="nil"/>
              <w:left w:val="nil"/>
              <w:bottom w:val="single" w:sz="4" w:space="0" w:color="auto"/>
              <w:right w:val="single" w:sz="4" w:space="0" w:color="auto"/>
            </w:tcBorders>
            <w:shd w:val="clear" w:color="auto" w:fill="auto"/>
            <w:noWrap/>
            <w:vAlign w:val="center"/>
            <w:hideMark/>
          </w:tcPr>
          <w:p w14:paraId="77C828C2" w14:textId="77777777" w:rsidR="008D57F2" w:rsidRPr="00944AB1" w:rsidRDefault="008D57F2" w:rsidP="008D57F2">
            <w:pPr>
              <w:suppressAutoHyphens w:val="0"/>
              <w:jc w:val="right"/>
              <w:rPr>
                <w:sz w:val="20"/>
                <w:lang w:val="hr-HR" w:eastAsia="hr-HR"/>
              </w:rPr>
            </w:pPr>
            <w:r w:rsidRPr="00944AB1">
              <w:rPr>
                <w:sz w:val="20"/>
                <w:lang w:val="hr-HR" w:eastAsia="hr-HR"/>
              </w:rPr>
              <w:t>1.870.000,00</w:t>
            </w:r>
          </w:p>
        </w:tc>
        <w:tc>
          <w:tcPr>
            <w:tcW w:w="2551" w:type="dxa"/>
            <w:tcBorders>
              <w:top w:val="nil"/>
              <w:left w:val="nil"/>
              <w:bottom w:val="single" w:sz="4" w:space="0" w:color="auto"/>
              <w:right w:val="single" w:sz="4" w:space="0" w:color="auto"/>
            </w:tcBorders>
            <w:shd w:val="clear" w:color="auto" w:fill="auto"/>
            <w:noWrap/>
            <w:vAlign w:val="center"/>
            <w:hideMark/>
          </w:tcPr>
          <w:p w14:paraId="54D080AE" w14:textId="77777777" w:rsidR="008D57F2" w:rsidRPr="00944AB1" w:rsidRDefault="008D57F2" w:rsidP="008D57F2">
            <w:pPr>
              <w:suppressAutoHyphens w:val="0"/>
              <w:jc w:val="right"/>
              <w:rPr>
                <w:sz w:val="20"/>
                <w:lang w:val="hr-HR" w:eastAsia="hr-HR"/>
              </w:rPr>
            </w:pPr>
            <w:r w:rsidRPr="00944AB1">
              <w:rPr>
                <w:sz w:val="20"/>
                <w:lang w:val="hr-HR" w:eastAsia="hr-HR"/>
              </w:rPr>
              <w:t>20.000,00</w:t>
            </w:r>
          </w:p>
        </w:tc>
        <w:tc>
          <w:tcPr>
            <w:tcW w:w="1838" w:type="dxa"/>
            <w:tcBorders>
              <w:top w:val="nil"/>
              <w:left w:val="nil"/>
              <w:bottom w:val="single" w:sz="4" w:space="0" w:color="auto"/>
              <w:right w:val="single" w:sz="4" w:space="0" w:color="auto"/>
            </w:tcBorders>
            <w:shd w:val="clear" w:color="auto" w:fill="auto"/>
            <w:noWrap/>
            <w:vAlign w:val="center"/>
            <w:hideMark/>
          </w:tcPr>
          <w:p w14:paraId="5DE563C2" w14:textId="77777777" w:rsidR="008D57F2" w:rsidRPr="00944AB1" w:rsidRDefault="008D57F2" w:rsidP="008D57F2">
            <w:pPr>
              <w:suppressAutoHyphens w:val="0"/>
              <w:jc w:val="right"/>
              <w:rPr>
                <w:sz w:val="20"/>
                <w:lang w:val="hr-HR" w:eastAsia="hr-HR"/>
              </w:rPr>
            </w:pPr>
            <w:r w:rsidRPr="00944AB1">
              <w:rPr>
                <w:sz w:val="20"/>
                <w:lang w:val="hr-HR" w:eastAsia="hr-HR"/>
              </w:rPr>
              <w:t>1.890.000,00</w:t>
            </w:r>
          </w:p>
        </w:tc>
      </w:tr>
      <w:tr w:rsidR="00944AB1" w:rsidRPr="00944AB1" w14:paraId="25892B5D" w14:textId="77777777" w:rsidTr="00133874">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4117AA4" w14:textId="77777777" w:rsidR="008D57F2" w:rsidRPr="00944AB1" w:rsidRDefault="008D57F2" w:rsidP="00126537">
            <w:pPr>
              <w:suppressAutoHyphens w:val="0"/>
              <w:rPr>
                <w:sz w:val="20"/>
                <w:lang w:val="hr-HR" w:eastAsia="hr-HR"/>
              </w:rPr>
            </w:pPr>
            <w:r w:rsidRPr="00944AB1">
              <w:rPr>
                <w:sz w:val="20"/>
                <w:lang w:val="hr-HR" w:eastAsia="hr-HR"/>
              </w:rPr>
              <w:t>Primici od financijske imovine i zaduživanja - razred 8</w:t>
            </w:r>
          </w:p>
        </w:tc>
        <w:tc>
          <w:tcPr>
            <w:tcW w:w="1843" w:type="dxa"/>
            <w:tcBorders>
              <w:top w:val="nil"/>
              <w:left w:val="nil"/>
              <w:bottom w:val="single" w:sz="4" w:space="0" w:color="auto"/>
              <w:right w:val="single" w:sz="4" w:space="0" w:color="auto"/>
            </w:tcBorders>
            <w:shd w:val="clear" w:color="auto" w:fill="auto"/>
            <w:noWrap/>
            <w:vAlign w:val="center"/>
            <w:hideMark/>
          </w:tcPr>
          <w:p w14:paraId="4D9AABB6" w14:textId="77777777" w:rsidR="008D57F2" w:rsidRPr="00944AB1" w:rsidRDefault="008D57F2" w:rsidP="008D57F2">
            <w:pPr>
              <w:suppressAutoHyphens w:val="0"/>
              <w:jc w:val="right"/>
              <w:rPr>
                <w:sz w:val="20"/>
                <w:lang w:val="hr-HR" w:eastAsia="hr-HR"/>
              </w:rPr>
            </w:pPr>
            <w:r w:rsidRPr="00944AB1">
              <w:rPr>
                <w:sz w:val="20"/>
                <w:lang w:val="hr-HR" w:eastAsia="hr-HR"/>
              </w:rPr>
              <w:t>20.000,00</w:t>
            </w:r>
          </w:p>
        </w:tc>
        <w:tc>
          <w:tcPr>
            <w:tcW w:w="2551" w:type="dxa"/>
            <w:tcBorders>
              <w:top w:val="nil"/>
              <w:left w:val="nil"/>
              <w:bottom w:val="single" w:sz="4" w:space="0" w:color="auto"/>
              <w:right w:val="single" w:sz="4" w:space="0" w:color="auto"/>
            </w:tcBorders>
            <w:shd w:val="clear" w:color="auto" w:fill="auto"/>
            <w:noWrap/>
            <w:vAlign w:val="center"/>
            <w:hideMark/>
          </w:tcPr>
          <w:p w14:paraId="41BA3F8E" w14:textId="77777777" w:rsidR="008D57F2" w:rsidRPr="00944AB1" w:rsidRDefault="008D57F2" w:rsidP="008D57F2">
            <w:pPr>
              <w:suppressAutoHyphens w:val="0"/>
              <w:jc w:val="right"/>
              <w:rPr>
                <w:sz w:val="20"/>
                <w:lang w:val="hr-HR" w:eastAsia="hr-HR"/>
              </w:rPr>
            </w:pPr>
            <w:r w:rsidRPr="00944AB1">
              <w:rPr>
                <w:sz w:val="20"/>
                <w:lang w:val="hr-HR" w:eastAsia="hr-HR"/>
              </w:rPr>
              <w:t>0,00</w:t>
            </w:r>
          </w:p>
        </w:tc>
        <w:tc>
          <w:tcPr>
            <w:tcW w:w="1838" w:type="dxa"/>
            <w:tcBorders>
              <w:top w:val="nil"/>
              <w:left w:val="nil"/>
              <w:bottom w:val="single" w:sz="4" w:space="0" w:color="auto"/>
              <w:right w:val="single" w:sz="4" w:space="0" w:color="auto"/>
            </w:tcBorders>
            <w:shd w:val="clear" w:color="auto" w:fill="auto"/>
            <w:noWrap/>
            <w:vAlign w:val="center"/>
            <w:hideMark/>
          </w:tcPr>
          <w:p w14:paraId="21250DA5" w14:textId="77777777" w:rsidR="008D57F2" w:rsidRPr="00944AB1" w:rsidRDefault="008D57F2" w:rsidP="008D57F2">
            <w:pPr>
              <w:suppressAutoHyphens w:val="0"/>
              <w:jc w:val="right"/>
              <w:rPr>
                <w:sz w:val="20"/>
                <w:lang w:val="hr-HR" w:eastAsia="hr-HR"/>
              </w:rPr>
            </w:pPr>
            <w:r w:rsidRPr="00944AB1">
              <w:rPr>
                <w:sz w:val="20"/>
                <w:lang w:val="hr-HR" w:eastAsia="hr-HR"/>
              </w:rPr>
              <w:t>20.000,00</w:t>
            </w:r>
          </w:p>
        </w:tc>
      </w:tr>
      <w:tr w:rsidR="00944AB1" w:rsidRPr="00944AB1" w14:paraId="47A259E3" w14:textId="77777777" w:rsidTr="00133874">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tcPr>
          <w:p w14:paraId="1A516003" w14:textId="77777777" w:rsidR="008D57F2" w:rsidRPr="00944AB1" w:rsidRDefault="008D57F2" w:rsidP="00126537">
            <w:pPr>
              <w:suppressAutoHyphens w:val="0"/>
              <w:rPr>
                <w:sz w:val="20"/>
                <w:lang w:val="hr-HR" w:eastAsia="hr-HR"/>
              </w:rPr>
            </w:pPr>
            <w:r w:rsidRPr="00944AB1">
              <w:rPr>
                <w:sz w:val="20"/>
                <w:lang w:val="hr-HR" w:eastAsia="hr-HR"/>
              </w:rPr>
              <w:lastRenderedPageBreak/>
              <w:t>Vlastiti izvori – razred 9</w:t>
            </w:r>
          </w:p>
        </w:tc>
        <w:tc>
          <w:tcPr>
            <w:tcW w:w="1843" w:type="dxa"/>
            <w:tcBorders>
              <w:top w:val="nil"/>
              <w:left w:val="nil"/>
              <w:bottom w:val="single" w:sz="4" w:space="0" w:color="auto"/>
              <w:right w:val="single" w:sz="4" w:space="0" w:color="auto"/>
            </w:tcBorders>
            <w:shd w:val="clear" w:color="auto" w:fill="auto"/>
            <w:noWrap/>
            <w:vAlign w:val="center"/>
          </w:tcPr>
          <w:p w14:paraId="3EDD02AB" w14:textId="77777777" w:rsidR="008D57F2" w:rsidRPr="00944AB1" w:rsidRDefault="008D57F2" w:rsidP="008D57F2">
            <w:pPr>
              <w:suppressAutoHyphens w:val="0"/>
              <w:jc w:val="right"/>
              <w:rPr>
                <w:sz w:val="20"/>
                <w:lang w:val="hr-HR" w:eastAsia="hr-HR"/>
              </w:rPr>
            </w:pPr>
            <w:r w:rsidRPr="00944AB1">
              <w:rPr>
                <w:sz w:val="20"/>
                <w:lang w:val="hr-HR" w:eastAsia="hr-HR"/>
              </w:rPr>
              <w:t>2.375.350,00</w:t>
            </w:r>
          </w:p>
        </w:tc>
        <w:tc>
          <w:tcPr>
            <w:tcW w:w="2551" w:type="dxa"/>
            <w:tcBorders>
              <w:top w:val="nil"/>
              <w:left w:val="nil"/>
              <w:bottom w:val="single" w:sz="4" w:space="0" w:color="auto"/>
              <w:right w:val="single" w:sz="4" w:space="0" w:color="auto"/>
            </w:tcBorders>
            <w:shd w:val="clear" w:color="auto" w:fill="auto"/>
            <w:noWrap/>
            <w:vAlign w:val="center"/>
          </w:tcPr>
          <w:p w14:paraId="3FBC4113" w14:textId="77777777" w:rsidR="008D57F2" w:rsidRPr="00944AB1" w:rsidRDefault="008D57F2" w:rsidP="008D57F2">
            <w:pPr>
              <w:suppressAutoHyphens w:val="0"/>
              <w:jc w:val="right"/>
              <w:rPr>
                <w:sz w:val="20"/>
                <w:lang w:val="hr-HR" w:eastAsia="hr-HR"/>
              </w:rPr>
            </w:pPr>
            <w:r w:rsidRPr="00944AB1">
              <w:rPr>
                <w:sz w:val="20"/>
                <w:lang w:val="hr-HR" w:eastAsia="hr-HR"/>
              </w:rPr>
              <w:t>107.000,00</w:t>
            </w:r>
          </w:p>
        </w:tc>
        <w:tc>
          <w:tcPr>
            <w:tcW w:w="1838" w:type="dxa"/>
            <w:tcBorders>
              <w:top w:val="nil"/>
              <w:left w:val="nil"/>
              <w:bottom w:val="single" w:sz="4" w:space="0" w:color="auto"/>
              <w:right w:val="single" w:sz="4" w:space="0" w:color="auto"/>
            </w:tcBorders>
            <w:shd w:val="clear" w:color="auto" w:fill="auto"/>
            <w:noWrap/>
            <w:vAlign w:val="center"/>
          </w:tcPr>
          <w:p w14:paraId="34193F68" w14:textId="77777777" w:rsidR="008D57F2" w:rsidRPr="00944AB1" w:rsidRDefault="008D57F2" w:rsidP="008D57F2">
            <w:pPr>
              <w:suppressAutoHyphens w:val="0"/>
              <w:jc w:val="right"/>
              <w:rPr>
                <w:sz w:val="20"/>
                <w:lang w:val="hr-HR" w:eastAsia="hr-HR"/>
              </w:rPr>
            </w:pPr>
            <w:r w:rsidRPr="00944AB1">
              <w:rPr>
                <w:sz w:val="20"/>
                <w:lang w:val="hr-HR" w:eastAsia="hr-HR"/>
              </w:rPr>
              <w:t>2.482.350,00</w:t>
            </w:r>
          </w:p>
        </w:tc>
      </w:tr>
      <w:tr w:rsidR="00944AB1" w:rsidRPr="00944AB1" w14:paraId="59237000" w14:textId="77777777" w:rsidTr="00133874">
        <w:trPr>
          <w:trHeight w:val="288"/>
          <w:jc w:val="center"/>
        </w:trPr>
        <w:tc>
          <w:tcPr>
            <w:tcW w:w="3119" w:type="dxa"/>
            <w:tcBorders>
              <w:top w:val="nil"/>
              <w:left w:val="single" w:sz="4" w:space="0" w:color="auto"/>
              <w:bottom w:val="single" w:sz="4" w:space="0" w:color="auto"/>
              <w:right w:val="single" w:sz="4" w:space="0" w:color="auto"/>
            </w:tcBorders>
            <w:shd w:val="clear" w:color="000000" w:fill="D8D8D8"/>
            <w:noWrap/>
            <w:vAlign w:val="bottom"/>
            <w:hideMark/>
          </w:tcPr>
          <w:p w14:paraId="3A5F42E4" w14:textId="77777777" w:rsidR="008D57F2" w:rsidRPr="00944AB1" w:rsidRDefault="008D57F2" w:rsidP="00126537">
            <w:pPr>
              <w:suppressAutoHyphens w:val="0"/>
              <w:rPr>
                <w:b/>
                <w:bCs/>
                <w:sz w:val="20"/>
                <w:lang w:val="hr-HR" w:eastAsia="hr-HR"/>
              </w:rPr>
            </w:pPr>
            <w:r w:rsidRPr="00944AB1">
              <w:rPr>
                <w:b/>
                <w:bCs/>
                <w:sz w:val="20"/>
                <w:lang w:val="hr-HR" w:eastAsia="hr-HR"/>
              </w:rPr>
              <w:t>Ukupno Grad/korisnici</w:t>
            </w:r>
          </w:p>
        </w:tc>
        <w:tc>
          <w:tcPr>
            <w:tcW w:w="1843" w:type="dxa"/>
            <w:tcBorders>
              <w:top w:val="nil"/>
              <w:left w:val="nil"/>
              <w:bottom w:val="single" w:sz="4" w:space="0" w:color="auto"/>
              <w:right w:val="single" w:sz="4" w:space="0" w:color="auto"/>
            </w:tcBorders>
            <w:shd w:val="clear" w:color="000000" w:fill="D8D8D8"/>
            <w:noWrap/>
            <w:vAlign w:val="center"/>
            <w:hideMark/>
          </w:tcPr>
          <w:p w14:paraId="7395EE1B" w14:textId="77777777" w:rsidR="008D57F2" w:rsidRPr="00944AB1" w:rsidRDefault="008D57F2" w:rsidP="008D57F2">
            <w:pPr>
              <w:suppressAutoHyphens w:val="0"/>
              <w:jc w:val="right"/>
              <w:rPr>
                <w:b/>
                <w:bCs/>
                <w:sz w:val="20"/>
                <w:lang w:val="hr-HR" w:eastAsia="hr-HR"/>
              </w:rPr>
            </w:pPr>
            <w:r w:rsidRPr="00944AB1">
              <w:rPr>
                <w:b/>
                <w:bCs/>
                <w:sz w:val="20"/>
                <w:lang w:val="hr-HR" w:eastAsia="hr-HR"/>
              </w:rPr>
              <w:t>158.722.050,00</w:t>
            </w:r>
          </w:p>
        </w:tc>
        <w:tc>
          <w:tcPr>
            <w:tcW w:w="2551" w:type="dxa"/>
            <w:tcBorders>
              <w:top w:val="nil"/>
              <w:left w:val="nil"/>
              <w:bottom w:val="single" w:sz="4" w:space="0" w:color="auto"/>
              <w:right w:val="single" w:sz="4" w:space="0" w:color="auto"/>
            </w:tcBorders>
            <w:shd w:val="clear" w:color="000000" w:fill="D8D8D8"/>
            <w:noWrap/>
            <w:vAlign w:val="center"/>
            <w:hideMark/>
          </w:tcPr>
          <w:p w14:paraId="59DC745F" w14:textId="77777777" w:rsidR="008D57F2" w:rsidRPr="00944AB1" w:rsidRDefault="008D57F2" w:rsidP="008D57F2">
            <w:pPr>
              <w:suppressAutoHyphens w:val="0"/>
              <w:jc w:val="right"/>
              <w:rPr>
                <w:b/>
                <w:bCs/>
                <w:sz w:val="20"/>
                <w:lang w:val="hr-HR" w:eastAsia="hr-HR"/>
              </w:rPr>
            </w:pPr>
            <w:r w:rsidRPr="00944AB1">
              <w:rPr>
                <w:b/>
                <w:bCs/>
                <w:sz w:val="20"/>
                <w:lang w:val="hr-HR" w:eastAsia="hr-HR"/>
              </w:rPr>
              <w:t>35.842.950,00</w:t>
            </w:r>
          </w:p>
        </w:tc>
        <w:tc>
          <w:tcPr>
            <w:tcW w:w="1838" w:type="dxa"/>
            <w:tcBorders>
              <w:top w:val="nil"/>
              <w:left w:val="nil"/>
              <w:bottom w:val="single" w:sz="4" w:space="0" w:color="auto"/>
              <w:right w:val="single" w:sz="4" w:space="0" w:color="auto"/>
            </w:tcBorders>
            <w:shd w:val="clear" w:color="000000" w:fill="D8D8D8"/>
            <w:noWrap/>
            <w:vAlign w:val="center"/>
            <w:hideMark/>
          </w:tcPr>
          <w:p w14:paraId="7969565F" w14:textId="77777777" w:rsidR="008D57F2" w:rsidRPr="00944AB1" w:rsidRDefault="008D57F2" w:rsidP="008D57F2">
            <w:pPr>
              <w:suppressAutoHyphens w:val="0"/>
              <w:jc w:val="right"/>
              <w:rPr>
                <w:b/>
                <w:bCs/>
                <w:sz w:val="20"/>
                <w:lang w:val="hr-HR" w:eastAsia="hr-HR"/>
              </w:rPr>
            </w:pPr>
            <w:r w:rsidRPr="00944AB1">
              <w:rPr>
                <w:b/>
                <w:bCs/>
                <w:sz w:val="20"/>
                <w:lang w:val="hr-HR" w:eastAsia="hr-HR"/>
              </w:rPr>
              <w:t>194.565.000,00</w:t>
            </w:r>
          </w:p>
        </w:tc>
      </w:tr>
    </w:tbl>
    <w:p w14:paraId="5F9594CD" w14:textId="77777777" w:rsidR="008D57F2" w:rsidRPr="00944AB1" w:rsidRDefault="008D57F2" w:rsidP="008D57F2">
      <w:pPr>
        <w:ind w:right="72"/>
        <w:jc w:val="both"/>
        <w:rPr>
          <w:bCs/>
          <w:sz w:val="20"/>
          <w:lang w:val="hr-HR"/>
        </w:rPr>
      </w:pPr>
    </w:p>
    <w:p w14:paraId="087A5E08" w14:textId="100036A2" w:rsidR="008D57F2" w:rsidRPr="00944AB1" w:rsidRDefault="008D57F2" w:rsidP="008D57F2">
      <w:pPr>
        <w:ind w:right="72"/>
        <w:jc w:val="both"/>
        <w:rPr>
          <w:bCs/>
          <w:sz w:val="22"/>
          <w:szCs w:val="22"/>
          <w:lang w:val="hr-HR"/>
        </w:rPr>
      </w:pPr>
      <w:r w:rsidRPr="00944AB1">
        <w:rPr>
          <w:bCs/>
          <w:sz w:val="22"/>
          <w:szCs w:val="22"/>
          <w:lang w:val="hr-HR"/>
        </w:rPr>
        <w:t xml:space="preserve">Tablica </w:t>
      </w:r>
      <w:r w:rsidR="00392A65" w:rsidRPr="00944AB1">
        <w:rPr>
          <w:bCs/>
          <w:sz w:val="22"/>
          <w:szCs w:val="22"/>
          <w:lang w:val="hr-HR"/>
        </w:rPr>
        <w:t>3</w:t>
      </w:r>
      <w:r w:rsidRPr="00944AB1">
        <w:rPr>
          <w:bCs/>
          <w:sz w:val="22"/>
          <w:szCs w:val="22"/>
          <w:lang w:val="hr-HR"/>
        </w:rPr>
        <w:t>. Prikaz vlastitih i namjenskih prihoda po proračunskim korisnicima</w:t>
      </w:r>
    </w:p>
    <w:tbl>
      <w:tblPr>
        <w:tblStyle w:val="TableGrid"/>
        <w:tblW w:w="9351" w:type="dxa"/>
        <w:jc w:val="center"/>
        <w:tblLook w:val="04A0" w:firstRow="1" w:lastRow="0" w:firstColumn="1" w:lastColumn="0" w:noHBand="0" w:noVBand="1"/>
      </w:tblPr>
      <w:tblGrid>
        <w:gridCol w:w="2830"/>
        <w:gridCol w:w="2127"/>
        <w:gridCol w:w="2126"/>
        <w:gridCol w:w="2268"/>
      </w:tblGrid>
      <w:tr w:rsidR="00944AB1" w:rsidRPr="00944AB1" w14:paraId="02CFC5F9" w14:textId="77777777" w:rsidTr="00133874">
        <w:trPr>
          <w:jc w:val="center"/>
        </w:trPr>
        <w:tc>
          <w:tcPr>
            <w:tcW w:w="2830" w:type="dxa"/>
            <w:shd w:val="clear" w:color="auto" w:fill="D9D9D9" w:themeFill="background1" w:themeFillShade="D9"/>
            <w:vAlign w:val="center"/>
          </w:tcPr>
          <w:p w14:paraId="59761F6A" w14:textId="77777777" w:rsidR="008D57F2" w:rsidRPr="00944AB1" w:rsidRDefault="008D57F2" w:rsidP="00133874">
            <w:pPr>
              <w:ind w:right="72"/>
              <w:jc w:val="center"/>
              <w:rPr>
                <w:b/>
                <w:sz w:val="20"/>
                <w:lang w:val="hr-HR"/>
              </w:rPr>
            </w:pPr>
            <w:r w:rsidRPr="00944AB1">
              <w:rPr>
                <w:b/>
                <w:sz w:val="20"/>
                <w:lang w:val="hr-HR"/>
              </w:rPr>
              <w:t>PRORAČUNSKI KORISNIK</w:t>
            </w:r>
          </w:p>
          <w:p w14:paraId="239FFC6D" w14:textId="77777777" w:rsidR="008D57F2" w:rsidRPr="00944AB1" w:rsidRDefault="008D57F2" w:rsidP="00133874">
            <w:pPr>
              <w:ind w:right="72"/>
              <w:jc w:val="center"/>
              <w:rPr>
                <w:b/>
                <w:sz w:val="20"/>
                <w:lang w:val="hr-HR"/>
              </w:rPr>
            </w:pPr>
            <w:r w:rsidRPr="00944AB1">
              <w:rPr>
                <w:b/>
                <w:sz w:val="20"/>
                <w:lang w:val="hr-HR"/>
              </w:rPr>
              <w:t>(vlastiti i namjenski prihodi)</w:t>
            </w:r>
          </w:p>
        </w:tc>
        <w:tc>
          <w:tcPr>
            <w:tcW w:w="2127" w:type="dxa"/>
            <w:shd w:val="clear" w:color="auto" w:fill="D9D9D9" w:themeFill="background1" w:themeFillShade="D9"/>
            <w:vAlign w:val="center"/>
          </w:tcPr>
          <w:p w14:paraId="4BA3B00C" w14:textId="4A55EB37" w:rsidR="008D57F2" w:rsidRPr="00944AB1" w:rsidRDefault="00BE21D1" w:rsidP="00133874">
            <w:pPr>
              <w:ind w:right="72"/>
              <w:jc w:val="center"/>
              <w:rPr>
                <w:b/>
                <w:sz w:val="20"/>
                <w:lang w:val="hr-HR"/>
              </w:rPr>
            </w:pPr>
            <w:r w:rsidRPr="00944AB1">
              <w:rPr>
                <w:b/>
                <w:sz w:val="20"/>
                <w:lang w:val="hr-HR"/>
              </w:rPr>
              <w:t xml:space="preserve">  </w:t>
            </w:r>
            <w:r w:rsidR="008D57F2" w:rsidRPr="00944AB1">
              <w:rPr>
                <w:b/>
                <w:sz w:val="20"/>
                <w:lang w:val="hr-HR"/>
              </w:rPr>
              <w:t>PLANIRANI PRIHOD</w:t>
            </w:r>
          </w:p>
        </w:tc>
        <w:tc>
          <w:tcPr>
            <w:tcW w:w="2126" w:type="dxa"/>
            <w:shd w:val="clear" w:color="auto" w:fill="D9D9D9" w:themeFill="background1" w:themeFillShade="D9"/>
            <w:vAlign w:val="center"/>
          </w:tcPr>
          <w:p w14:paraId="61A59D04" w14:textId="77777777" w:rsidR="008D57F2" w:rsidRPr="00944AB1" w:rsidRDefault="008D57F2" w:rsidP="00133874">
            <w:pPr>
              <w:ind w:right="72"/>
              <w:jc w:val="center"/>
              <w:rPr>
                <w:b/>
                <w:sz w:val="20"/>
                <w:lang w:val="hr-HR"/>
              </w:rPr>
            </w:pPr>
            <w:r w:rsidRPr="00944AB1">
              <w:rPr>
                <w:b/>
                <w:sz w:val="20"/>
                <w:lang w:val="hr-HR"/>
              </w:rPr>
              <w:t>PLANIRANI VIŠAK</w:t>
            </w:r>
          </w:p>
        </w:tc>
        <w:tc>
          <w:tcPr>
            <w:tcW w:w="2268" w:type="dxa"/>
            <w:shd w:val="clear" w:color="auto" w:fill="D9D9D9" w:themeFill="background1" w:themeFillShade="D9"/>
            <w:vAlign w:val="center"/>
          </w:tcPr>
          <w:p w14:paraId="2985886F" w14:textId="77777777" w:rsidR="008D57F2" w:rsidRPr="00944AB1" w:rsidRDefault="008D57F2" w:rsidP="00133874">
            <w:pPr>
              <w:ind w:right="72"/>
              <w:jc w:val="center"/>
              <w:rPr>
                <w:b/>
                <w:sz w:val="20"/>
                <w:lang w:val="hr-HR"/>
              </w:rPr>
            </w:pPr>
            <w:r w:rsidRPr="00944AB1">
              <w:rPr>
                <w:b/>
                <w:sz w:val="20"/>
                <w:lang w:val="hr-HR"/>
              </w:rPr>
              <w:t>UKUPNO PLANIRANA SREDSTVA</w:t>
            </w:r>
          </w:p>
        </w:tc>
      </w:tr>
      <w:tr w:rsidR="00944AB1" w:rsidRPr="00944AB1" w14:paraId="15ABFACA" w14:textId="77777777" w:rsidTr="00133874">
        <w:trPr>
          <w:jc w:val="center"/>
        </w:trPr>
        <w:tc>
          <w:tcPr>
            <w:tcW w:w="2830" w:type="dxa"/>
          </w:tcPr>
          <w:p w14:paraId="77EA850B" w14:textId="77777777" w:rsidR="008D57F2" w:rsidRPr="00944AB1" w:rsidRDefault="008D57F2" w:rsidP="00126537">
            <w:pPr>
              <w:ind w:right="72"/>
              <w:jc w:val="both"/>
              <w:rPr>
                <w:bCs/>
                <w:sz w:val="20"/>
                <w:lang w:val="hr-HR"/>
              </w:rPr>
            </w:pPr>
            <w:r w:rsidRPr="00944AB1">
              <w:rPr>
                <w:bCs/>
                <w:sz w:val="20"/>
                <w:lang w:val="hr-HR"/>
              </w:rPr>
              <w:t>GRADSKO KAZALIŠTE</w:t>
            </w:r>
          </w:p>
        </w:tc>
        <w:tc>
          <w:tcPr>
            <w:tcW w:w="2127" w:type="dxa"/>
            <w:vAlign w:val="center"/>
          </w:tcPr>
          <w:p w14:paraId="7AFF01EA" w14:textId="77777777" w:rsidR="008D57F2" w:rsidRPr="00944AB1" w:rsidRDefault="008D57F2" w:rsidP="00133874">
            <w:pPr>
              <w:ind w:right="72"/>
              <w:jc w:val="right"/>
              <w:rPr>
                <w:bCs/>
                <w:sz w:val="20"/>
                <w:lang w:val="hr-HR"/>
              </w:rPr>
            </w:pPr>
            <w:r w:rsidRPr="00944AB1">
              <w:rPr>
                <w:bCs/>
                <w:sz w:val="20"/>
                <w:lang w:val="hr-HR"/>
              </w:rPr>
              <w:t>486.100,00</w:t>
            </w:r>
          </w:p>
        </w:tc>
        <w:tc>
          <w:tcPr>
            <w:tcW w:w="2126" w:type="dxa"/>
            <w:vAlign w:val="center"/>
          </w:tcPr>
          <w:p w14:paraId="23F955C9" w14:textId="77777777" w:rsidR="008D57F2" w:rsidRPr="00944AB1" w:rsidRDefault="008D57F2" w:rsidP="00133874">
            <w:pPr>
              <w:ind w:right="72"/>
              <w:jc w:val="right"/>
              <w:rPr>
                <w:bCs/>
                <w:sz w:val="20"/>
                <w:lang w:val="hr-HR"/>
              </w:rPr>
            </w:pPr>
            <w:r w:rsidRPr="00944AB1">
              <w:rPr>
                <w:bCs/>
                <w:sz w:val="20"/>
                <w:lang w:val="hr-HR"/>
              </w:rPr>
              <w:t>1.000,00</w:t>
            </w:r>
          </w:p>
        </w:tc>
        <w:tc>
          <w:tcPr>
            <w:tcW w:w="2268" w:type="dxa"/>
            <w:vAlign w:val="center"/>
          </w:tcPr>
          <w:p w14:paraId="2F5CC987" w14:textId="77777777" w:rsidR="008D57F2" w:rsidRPr="00944AB1" w:rsidRDefault="008D57F2" w:rsidP="00133874">
            <w:pPr>
              <w:ind w:right="72"/>
              <w:jc w:val="right"/>
              <w:rPr>
                <w:bCs/>
                <w:sz w:val="20"/>
                <w:lang w:val="hr-HR"/>
              </w:rPr>
            </w:pPr>
            <w:r w:rsidRPr="00944AB1">
              <w:rPr>
                <w:bCs/>
                <w:sz w:val="20"/>
                <w:lang w:val="hr-HR"/>
              </w:rPr>
              <w:t>487.100,00</w:t>
            </w:r>
          </w:p>
        </w:tc>
      </w:tr>
      <w:tr w:rsidR="00944AB1" w:rsidRPr="00944AB1" w14:paraId="6FF9E55A" w14:textId="77777777" w:rsidTr="00133874">
        <w:trPr>
          <w:jc w:val="center"/>
        </w:trPr>
        <w:tc>
          <w:tcPr>
            <w:tcW w:w="2830" w:type="dxa"/>
          </w:tcPr>
          <w:p w14:paraId="01C0DA73" w14:textId="77777777" w:rsidR="008D57F2" w:rsidRPr="00944AB1" w:rsidRDefault="008D57F2" w:rsidP="00126537">
            <w:pPr>
              <w:ind w:right="72"/>
              <w:jc w:val="both"/>
              <w:rPr>
                <w:bCs/>
                <w:sz w:val="20"/>
                <w:lang w:val="hr-HR"/>
              </w:rPr>
            </w:pPr>
            <w:r w:rsidRPr="00944AB1">
              <w:rPr>
                <w:bCs/>
                <w:sz w:val="20"/>
                <w:lang w:val="hr-HR"/>
              </w:rPr>
              <w:t>GRADSKI MUZEJ</w:t>
            </w:r>
          </w:p>
        </w:tc>
        <w:tc>
          <w:tcPr>
            <w:tcW w:w="2127" w:type="dxa"/>
            <w:vAlign w:val="center"/>
          </w:tcPr>
          <w:p w14:paraId="5E8910B1" w14:textId="77777777" w:rsidR="008D57F2" w:rsidRPr="00944AB1" w:rsidRDefault="008D57F2" w:rsidP="00133874">
            <w:pPr>
              <w:ind w:right="72"/>
              <w:jc w:val="right"/>
              <w:rPr>
                <w:bCs/>
                <w:sz w:val="20"/>
                <w:lang w:val="hr-HR"/>
              </w:rPr>
            </w:pPr>
            <w:r w:rsidRPr="00944AB1">
              <w:rPr>
                <w:bCs/>
                <w:sz w:val="20"/>
                <w:lang w:val="hr-HR"/>
              </w:rPr>
              <w:t>467.200,00</w:t>
            </w:r>
          </w:p>
        </w:tc>
        <w:tc>
          <w:tcPr>
            <w:tcW w:w="2126" w:type="dxa"/>
            <w:vAlign w:val="center"/>
          </w:tcPr>
          <w:p w14:paraId="4B5248DE" w14:textId="77777777" w:rsidR="008D57F2" w:rsidRPr="00944AB1" w:rsidRDefault="008D57F2" w:rsidP="00133874">
            <w:pPr>
              <w:ind w:right="72"/>
              <w:jc w:val="right"/>
              <w:rPr>
                <w:bCs/>
                <w:sz w:val="20"/>
                <w:lang w:val="hr-HR"/>
              </w:rPr>
            </w:pPr>
            <w:r w:rsidRPr="00944AB1">
              <w:rPr>
                <w:bCs/>
                <w:sz w:val="20"/>
                <w:lang w:val="hr-HR"/>
              </w:rPr>
              <w:t>1.000,00</w:t>
            </w:r>
          </w:p>
        </w:tc>
        <w:tc>
          <w:tcPr>
            <w:tcW w:w="2268" w:type="dxa"/>
            <w:vAlign w:val="center"/>
          </w:tcPr>
          <w:p w14:paraId="2EC25314" w14:textId="77777777" w:rsidR="008D57F2" w:rsidRPr="00944AB1" w:rsidRDefault="008D57F2" w:rsidP="00133874">
            <w:pPr>
              <w:ind w:right="72"/>
              <w:jc w:val="right"/>
              <w:rPr>
                <w:bCs/>
                <w:sz w:val="20"/>
                <w:lang w:val="hr-HR"/>
              </w:rPr>
            </w:pPr>
            <w:r w:rsidRPr="00944AB1">
              <w:rPr>
                <w:bCs/>
                <w:sz w:val="20"/>
                <w:lang w:val="hr-HR"/>
              </w:rPr>
              <w:t>468.200,00</w:t>
            </w:r>
          </w:p>
        </w:tc>
      </w:tr>
      <w:tr w:rsidR="00944AB1" w:rsidRPr="00944AB1" w14:paraId="19ECE49B" w14:textId="77777777" w:rsidTr="00133874">
        <w:trPr>
          <w:jc w:val="center"/>
        </w:trPr>
        <w:tc>
          <w:tcPr>
            <w:tcW w:w="2830" w:type="dxa"/>
          </w:tcPr>
          <w:p w14:paraId="60E0ABA6" w14:textId="77777777" w:rsidR="008D57F2" w:rsidRPr="00944AB1" w:rsidRDefault="008D57F2" w:rsidP="00126537">
            <w:pPr>
              <w:ind w:right="72"/>
              <w:jc w:val="both"/>
              <w:rPr>
                <w:bCs/>
                <w:sz w:val="20"/>
                <w:lang w:val="hr-HR"/>
              </w:rPr>
            </w:pPr>
            <w:r w:rsidRPr="00944AB1">
              <w:rPr>
                <w:bCs/>
                <w:sz w:val="20"/>
                <w:lang w:val="hr-HR"/>
              </w:rPr>
              <w:t>GRADSKA KNJIŽNICA POŽEGA</w:t>
            </w:r>
          </w:p>
        </w:tc>
        <w:tc>
          <w:tcPr>
            <w:tcW w:w="2127" w:type="dxa"/>
            <w:vAlign w:val="center"/>
          </w:tcPr>
          <w:p w14:paraId="2625E62F" w14:textId="77777777" w:rsidR="008D57F2" w:rsidRPr="00944AB1" w:rsidRDefault="008D57F2" w:rsidP="00133874">
            <w:pPr>
              <w:ind w:right="72"/>
              <w:jc w:val="right"/>
              <w:rPr>
                <w:bCs/>
                <w:sz w:val="20"/>
                <w:lang w:val="hr-HR"/>
              </w:rPr>
            </w:pPr>
            <w:r w:rsidRPr="00944AB1">
              <w:rPr>
                <w:bCs/>
                <w:sz w:val="20"/>
                <w:lang w:val="hr-HR"/>
              </w:rPr>
              <w:t>1.276.950,00</w:t>
            </w:r>
          </w:p>
        </w:tc>
        <w:tc>
          <w:tcPr>
            <w:tcW w:w="2126" w:type="dxa"/>
            <w:vAlign w:val="center"/>
          </w:tcPr>
          <w:p w14:paraId="16FC5B9D" w14:textId="77777777" w:rsidR="008D57F2" w:rsidRPr="00944AB1" w:rsidRDefault="008D57F2" w:rsidP="00133874">
            <w:pPr>
              <w:ind w:right="72"/>
              <w:jc w:val="right"/>
              <w:rPr>
                <w:bCs/>
                <w:sz w:val="20"/>
                <w:lang w:val="hr-HR"/>
              </w:rPr>
            </w:pPr>
            <w:r w:rsidRPr="00944AB1">
              <w:rPr>
                <w:bCs/>
                <w:sz w:val="20"/>
                <w:lang w:val="hr-HR"/>
              </w:rPr>
              <w:t>5.000,00</w:t>
            </w:r>
          </w:p>
        </w:tc>
        <w:tc>
          <w:tcPr>
            <w:tcW w:w="2268" w:type="dxa"/>
            <w:vAlign w:val="center"/>
          </w:tcPr>
          <w:p w14:paraId="6A5354E6" w14:textId="77777777" w:rsidR="008D57F2" w:rsidRPr="00944AB1" w:rsidRDefault="008D57F2" w:rsidP="00133874">
            <w:pPr>
              <w:ind w:right="72"/>
              <w:jc w:val="right"/>
              <w:rPr>
                <w:bCs/>
                <w:sz w:val="20"/>
                <w:lang w:val="hr-HR"/>
              </w:rPr>
            </w:pPr>
            <w:r w:rsidRPr="00944AB1">
              <w:rPr>
                <w:bCs/>
                <w:sz w:val="20"/>
                <w:lang w:val="hr-HR"/>
              </w:rPr>
              <w:t>1.281.950,00</w:t>
            </w:r>
          </w:p>
        </w:tc>
      </w:tr>
      <w:tr w:rsidR="00944AB1" w:rsidRPr="00944AB1" w14:paraId="6310BD84" w14:textId="77777777" w:rsidTr="00133874">
        <w:trPr>
          <w:jc w:val="center"/>
        </w:trPr>
        <w:tc>
          <w:tcPr>
            <w:tcW w:w="2830" w:type="dxa"/>
          </w:tcPr>
          <w:p w14:paraId="300ADB1D" w14:textId="77777777" w:rsidR="008D57F2" w:rsidRPr="00944AB1" w:rsidRDefault="008D57F2" w:rsidP="00126537">
            <w:pPr>
              <w:ind w:right="72"/>
              <w:jc w:val="both"/>
              <w:rPr>
                <w:bCs/>
                <w:sz w:val="20"/>
                <w:lang w:val="hr-HR"/>
              </w:rPr>
            </w:pPr>
            <w:r w:rsidRPr="00944AB1">
              <w:rPr>
                <w:bCs/>
                <w:sz w:val="20"/>
                <w:lang w:val="hr-HR"/>
              </w:rPr>
              <w:t>DJEČJI VRTIĆ POŽEGA</w:t>
            </w:r>
          </w:p>
        </w:tc>
        <w:tc>
          <w:tcPr>
            <w:tcW w:w="2127" w:type="dxa"/>
            <w:vAlign w:val="center"/>
          </w:tcPr>
          <w:p w14:paraId="2B84A1FB" w14:textId="77777777" w:rsidR="008D57F2" w:rsidRPr="00944AB1" w:rsidRDefault="008D57F2" w:rsidP="00133874">
            <w:pPr>
              <w:ind w:right="72"/>
              <w:jc w:val="right"/>
              <w:rPr>
                <w:bCs/>
                <w:sz w:val="20"/>
                <w:lang w:val="hr-HR"/>
              </w:rPr>
            </w:pPr>
            <w:r w:rsidRPr="00944AB1">
              <w:rPr>
                <w:bCs/>
                <w:sz w:val="20"/>
                <w:lang w:val="hr-HR"/>
              </w:rPr>
              <w:t>2.495.050,00</w:t>
            </w:r>
          </w:p>
        </w:tc>
        <w:tc>
          <w:tcPr>
            <w:tcW w:w="2126" w:type="dxa"/>
            <w:vAlign w:val="center"/>
          </w:tcPr>
          <w:p w14:paraId="1A46E7BD" w14:textId="77777777" w:rsidR="008D57F2" w:rsidRPr="00944AB1" w:rsidRDefault="008D57F2" w:rsidP="00133874">
            <w:pPr>
              <w:ind w:right="72"/>
              <w:jc w:val="right"/>
              <w:rPr>
                <w:bCs/>
                <w:sz w:val="20"/>
                <w:lang w:val="hr-HR"/>
              </w:rPr>
            </w:pPr>
            <w:r w:rsidRPr="00944AB1">
              <w:rPr>
                <w:bCs/>
                <w:sz w:val="20"/>
                <w:lang w:val="hr-HR"/>
              </w:rPr>
              <w:t>1.000,00</w:t>
            </w:r>
          </w:p>
        </w:tc>
        <w:tc>
          <w:tcPr>
            <w:tcW w:w="2268" w:type="dxa"/>
            <w:vAlign w:val="center"/>
          </w:tcPr>
          <w:p w14:paraId="2D34F110" w14:textId="77777777" w:rsidR="008D57F2" w:rsidRPr="00944AB1" w:rsidRDefault="008D57F2" w:rsidP="00133874">
            <w:pPr>
              <w:ind w:right="72"/>
              <w:jc w:val="right"/>
              <w:rPr>
                <w:bCs/>
                <w:sz w:val="20"/>
                <w:lang w:val="hr-HR"/>
              </w:rPr>
            </w:pPr>
            <w:r w:rsidRPr="00944AB1">
              <w:rPr>
                <w:bCs/>
                <w:sz w:val="20"/>
                <w:lang w:val="hr-HR"/>
              </w:rPr>
              <w:t>2.496.050,00</w:t>
            </w:r>
          </w:p>
        </w:tc>
      </w:tr>
      <w:tr w:rsidR="00944AB1" w:rsidRPr="00944AB1" w14:paraId="4A0B0440" w14:textId="77777777" w:rsidTr="00133874">
        <w:trPr>
          <w:jc w:val="center"/>
        </w:trPr>
        <w:tc>
          <w:tcPr>
            <w:tcW w:w="2830" w:type="dxa"/>
          </w:tcPr>
          <w:p w14:paraId="14434E77" w14:textId="77777777" w:rsidR="008D57F2" w:rsidRPr="00944AB1" w:rsidRDefault="008D57F2" w:rsidP="00126537">
            <w:pPr>
              <w:ind w:right="72"/>
              <w:jc w:val="both"/>
              <w:rPr>
                <w:bCs/>
                <w:sz w:val="20"/>
                <w:lang w:val="hr-HR"/>
              </w:rPr>
            </w:pPr>
            <w:r w:rsidRPr="00944AB1">
              <w:rPr>
                <w:bCs/>
                <w:sz w:val="20"/>
                <w:lang w:val="hr-HR"/>
              </w:rPr>
              <w:t>OŠ JULIJA KEMPFA</w:t>
            </w:r>
          </w:p>
        </w:tc>
        <w:tc>
          <w:tcPr>
            <w:tcW w:w="2127" w:type="dxa"/>
            <w:vAlign w:val="center"/>
          </w:tcPr>
          <w:p w14:paraId="7525F914" w14:textId="77777777" w:rsidR="008D57F2" w:rsidRPr="00944AB1" w:rsidRDefault="008D57F2" w:rsidP="00133874">
            <w:pPr>
              <w:ind w:right="72"/>
              <w:jc w:val="right"/>
              <w:rPr>
                <w:bCs/>
                <w:sz w:val="20"/>
                <w:lang w:val="hr-HR"/>
              </w:rPr>
            </w:pPr>
            <w:r w:rsidRPr="00944AB1">
              <w:rPr>
                <w:bCs/>
                <w:sz w:val="20"/>
                <w:lang w:val="hr-HR"/>
              </w:rPr>
              <w:t>10.569.200,00</w:t>
            </w:r>
          </w:p>
        </w:tc>
        <w:tc>
          <w:tcPr>
            <w:tcW w:w="2126" w:type="dxa"/>
            <w:vAlign w:val="center"/>
          </w:tcPr>
          <w:p w14:paraId="4CD169E7" w14:textId="77777777" w:rsidR="008D57F2" w:rsidRPr="00944AB1" w:rsidRDefault="008D57F2" w:rsidP="00133874">
            <w:pPr>
              <w:ind w:right="72"/>
              <w:jc w:val="right"/>
              <w:rPr>
                <w:bCs/>
                <w:sz w:val="20"/>
                <w:lang w:val="hr-HR"/>
              </w:rPr>
            </w:pPr>
            <w:r w:rsidRPr="00944AB1">
              <w:rPr>
                <w:bCs/>
                <w:sz w:val="20"/>
                <w:lang w:val="hr-HR"/>
              </w:rPr>
              <w:t>89.000,00</w:t>
            </w:r>
          </w:p>
        </w:tc>
        <w:tc>
          <w:tcPr>
            <w:tcW w:w="2268" w:type="dxa"/>
            <w:vAlign w:val="center"/>
          </w:tcPr>
          <w:p w14:paraId="18D8A3A7" w14:textId="77777777" w:rsidR="008D57F2" w:rsidRPr="00944AB1" w:rsidRDefault="008D57F2" w:rsidP="00133874">
            <w:pPr>
              <w:ind w:right="72"/>
              <w:jc w:val="right"/>
              <w:rPr>
                <w:bCs/>
                <w:sz w:val="20"/>
                <w:lang w:val="hr-HR"/>
              </w:rPr>
            </w:pPr>
            <w:r w:rsidRPr="00944AB1">
              <w:rPr>
                <w:bCs/>
                <w:sz w:val="20"/>
                <w:lang w:val="hr-HR"/>
              </w:rPr>
              <w:t>10.658.200,00</w:t>
            </w:r>
          </w:p>
        </w:tc>
      </w:tr>
      <w:tr w:rsidR="00944AB1" w:rsidRPr="00944AB1" w14:paraId="5C970566" w14:textId="77777777" w:rsidTr="00133874">
        <w:trPr>
          <w:jc w:val="center"/>
        </w:trPr>
        <w:tc>
          <w:tcPr>
            <w:tcW w:w="2830" w:type="dxa"/>
          </w:tcPr>
          <w:p w14:paraId="23AEE923" w14:textId="77777777" w:rsidR="008D57F2" w:rsidRPr="00944AB1" w:rsidRDefault="008D57F2" w:rsidP="00126537">
            <w:pPr>
              <w:ind w:right="72"/>
              <w:jc w:val="both"/>
              <w:rPr>
                <w:bCs/>
                <w:sz w:val="20"/>
                <w:lang w:val="hr-HR"/>
              </w:rPr>
            </w:pPr>
            <w:r w:rsidRPr="00944AB1">
              <w:rPr>
                <w:bCs/>
                <w:sz w:val="20"/>
                <w:lang w:val="hr-HR"/>
              </w:rPr>
              <w:t>OŠ DOBRIŠA CESARIĆA</w:t>
            </w:r>
          </w:p>
        </w:tc>
        <w:tc>
          <w:tcPr>
            <w:tcW w:w="2127" w:type="dxa"/>
            <w:vAlign w:val="center"/>
          </w:tcPr>
          <w:p w14:paraId="0832AE0C" w14:textId="77777777" w:rsidR="008D57F2" w:rsidRPr="00944AB1" w:rsidRDefault="008D57F2" w:rsidP="00133874">
            <w:pPr>
              <w:ind w:right="72"/>
              <w:jc w:val="right"/>
              <w:rPr>
                <w:bCs/>
                <w:sz w:val="20"/>
                <w:lang w:val="hr-HR"/>
              </w:rPr>
            </w:pPr>
            <w:r w:rsidRPr="00944AB1">
              <w:rPr>
                <w:bCs/>
                <w:sz w:val="20"/>
                <w:lang w:val="hr-HR"/>
              </w:rPr>
              <w:t>9.852.700,00</w:t>
            </w:r>
          </w:p>
        </w:tc>
        <w:tc>
          <w:tcPr>
            <w:tcW w:w="2126" w:type="dxa"/>
            <w:vAlign w:val="center"/>
          </w:tcPr>
          <w:p w14:paraId="1B4BBD08" w14:textId="77777777" w:rsidR="008D57F2" w:rsidRPr="00944AB1" w:rsidRDefault="008D57F2" w:rsidP="00133874">
            <w:pPr>
              <w:ind w:right="72"/>
              <w:jc w:val="right"/>
              <w:rPr>
                <w:bCs/>
                <w:sz w:val="20"/>
                <w:lang w:val="hr-HR"/>
              </w:rPr>
            </w:pPr>
            <w:r w:rsidRPr="00944AB1">
              <w:rPr>
                <w:bCs/>
                <w:sz w:val="20"/>
                <w:lang w:val="hr-HR"/>
              </w:rPr>
              <w:t>2.000,00</w:t>
            </w:r>
          </w:p>
        </w:tc>
        <w:tc>
          <w:tcPr>
            <w:tcW w:w="2268" w:type="dxa"/>
            <w:vAlign w:val="center"/>
          </w:tcPr>
          <w:p w14:paraId="439F9800" w14:textId="77777777" w:rsidR="008D57F2" w:rsidRPr="00944AB1" w:rsidRDefault="008D57F2" w:rsidP="00133874">
            <w:pPr>
              <w:ind w:right="72"/>
              <w:jc w:val="right"/>
              <w:rPr>
                <w:bCs/>
                <w:sz w:val="20"/>
                <w:lang w:val="hr-HR"/>
              </w:rPr>
            </w:pPr>
            <w:r w:rsidRPr="00944AB1">
              <w:rPr>
                <w:bCs/>
                <w:sz w:val="20"/>
                <w:lang w:val="hr-HR"/>
              </w:rPr>
              <w:t>9.854.700,00</w:t>
            </w:r>
          </w:p>
        </w:tc>
      </w:tr>
      <w:tr w:rsidR="00944AB1" w:rsidRPr="00944AB1" w14:paraId="4B23FA94" w14:textId="77777777" w:rsidTr="00133874">
        <w:trPr>
          <w:jc w:val="center"/>
        </w:trPr>
        <w:tc>
          <w:tcPr>
            <w:tcW w:w="2830" w:type="dxa"/>
          </w:tcPr>
          <w:p w14:paraId="28B70C3F" w14:textId="77777777" w:rsidR="008D57F2" w:rsidRPr="00944AB1" w:rsidRDefault="008D57F2" w:rsidP="00126537">
            <w:pPr>
              <w:ind w:right="72"/>
              <w:jc w:val="both"/>
              <w:rPr>
                <w:bCs/>
                <w:sz w:val="20"/>
                <w:lang w:val="hr-HR"/>
              </w:rPr>
            </w:pPr>
            <w:r w:rsidRPr="00944AB1">
              <w:rPr>
                <w:bCs/>
                <w:sz w:val="20"/>
                <w:lang w:val="hr-HR"/>
              </w:rPr>
              <w:t>OŠ ANTUNA KANIŽLIĆA</w:t>
            </w:r>
          </w:p>
        </w:tc>
        <w:tc>
          <w:tcPr>
            <w:tcW w:w="2127" w:type="dxa"/>
            <w:vAlign w:val="center"/>
          </w:tcPr>
          <w:p w14:paraId="115D9FD6" w14:textId="77777777" w:rsidR="008D57F2" w:rsidRPr="00944AB1" w:rsidRDefault="008D57F2" w:rsidP="00133874">
            <w:pPr>
              <w:ind w:right="72"/>
              <w:jc w:val="right"/>
              <w:rPr>
                <w:bCs/>
                <w:sz w:val="20"/>
                <w:lang w:val="hr-HR"/>
              </w:rPr>
            </w:pPr>
            <w:r w:rsidRPr="00944AB1">
              <w:rPr>
                <w:bCs/>
                <w:sz w:val="20"/>
                <w:lang w:val="hr-HR"/>
              </w:rPr>
              <w:t>9.855.000,00</w:t>
            </w:r>
          </w:p>
        </w:tc>
        <w:tc>
          <w:tcPr>
            <w:tcW w:w="2126" w:type="dxa"/>
            <w:vAlign w:val="center"/>
          </w:tcPr>
          <w:p w14:paraId="4FC98B24" w14:textId="77777777" w:rsidR="008D57F2" w:rsidRPr="00944AB1" w:rsidRDefault="008D57F2" w:rsidP="00133874">
            <w:pPr>
              <w:ind w:right="72"/>
              <w:jc w:val="right"/>
              <w:rPr>
                <w:bCs/>
                <w:sz w:val="20"/>
                <w:lang w:val="hr-HR"/>
              </w:rPr>
            </w:pPr>
            <w:r w:rsidRPr="00944AB1">
              <w:rPr>
                <w:bCs/>
                <w:sz w:val="20"/>
                <w:lang w:val="hr-HR"/>
              </w:rPr>
              <w:t>2.000,00</w:t>
            </w:r>
          </w:p>
        </w:tc>
        <w:tc>
          <w:tcPr>
            <w:tcW w:w="2268" w:type="dxa"/>
            <w:vAlign w:val="center"/>
          </w:tcPr>
          <w:p w14:paraId="01EBB8FA" w14:textId="77777777" w:rsidR="008D57F2" w:rsidRPr="00944AB1" w:rsidRDefault="008D57F2" w:rsidP="00133874">
            <w:pPr>
              <w:ind w:right="72"/>
              <w:jc w:val="right"/>
              <w:rPr>
                <w:bCs/>
                <w:sz w:val="20"/>
                <w:lang w:val="hr-HR"/>
              </w:rPr>
            </w:pPr>
            <w:r w:rsidRPr="00944AB1">
              <w:rPr>
                <w:bCs/>
                <w:sz w:val="20"/>
                <w:lang w:val="hr-HR"/>
              </w:rPr>
              <w:t>9.857.000,00</w:t>
            </w:r>
          </w:p>
        </w:tc>
      </w:tr>
      <w:tr w:rsidR="00944AB1" w:rsidRPr="00944AB1" w14:paraId="0E692841" w14:textId="77777777" w:rsidTr="00133874">
        <w:trPr>
          <w:jc w:val="center"/>
        </w:trPr>
        <w:tc>
          <w:tcPr>
            <w:tcW w:w="2830" w:type="dxa"/>
          </w:tcPr>
          <w:p w14:paraId="3E50DC9B" w14:textId="77777777" w:rsidR="008D57F2" w:rsidRPr="00944AB1" w:rsidRDefault="008D57F2" w:rsidP="00126537">
            <w:pPr>
              <w:ind w:right="72"/>
              <w:jc w:val="both"/>
              <w:rPr>
                <w:bCs/>
                <w:sz w:val="20"/>
                <w:lang w:val="hr-HR"/>
              </w:rPr>
            </w:pPr>
            <w:r w:rsidRPr="00944AB1">
              <w:rPr>
                <w:bCs/>
                <w:sz w:val="20"/>
                <w:lang w:val="hr-HR"/>
              </w:rPr>
              <w:t>JAVNA VATROGASNA POSTROJBA GRADA POŽEGE</w:t>
            </w:r>
          </w:p>
        </w:tc>
        <w:tc>
          <w:tcPr>
            <w:tcW w:w="2127" w:type="dxa"/>
            <w:vAlign w:val="center"/>
          </w:tcPr>
          <w:p w14:paraId="3F2BF2D0" w14:textId="77777777" w:rsidR="008D57F2" w:rsidRPr="00944AB1" w:rsidRDefault="008D57F2" w:rsidP="00133874">
            <w:pPr>
              <w:ind w:right="72"/>
              <w:jc w:val="right"/>
              <w:rPr>
                <w:bCs/>
                <w:sz w:val="20"/>
                <w:lang w:val="hr-HR"/>
              </w:rPr>
            </w:pPr>
            <w:r w:rsidRPr="00944AB1">
              <w:rPr>
                <w:bCs/>
                <w:sz w:val="20"/>
                <w:lang w:val="hr-HR"/>
              </w:rPr>
              <w:t>237.000,00</w:t>
            </w:r>
          </w:p>
        </w:tc>
        <w:tc>
          <w:tcPr>
            <w:tcW w:w="2126" w:type="dxa"/>
            <w:vAlign w:val="center"/>
          </w:tcPr>
          <w:p w14:paraId="140EDA80" w14:textId="77777777" w:rsidR="008D57F2" w:rsidRPr="00944AB1" w:rsidRDefault="008D57F2" w:rsidP="00133874">
            <w:pPr>
              <w:ind w:right="72"/>
              <w:jc w:val="right"/>
              <w:rPr>
                <w:bCs/>
                <w:sz w:val="20"/>
                <w:lang w:val="hr-HR"/>
              </w:rPr>
            </w:pPr>
            <w:r w:rsidRPr="00944AB1">
              <w:rPr>
                <w:bCs/>
                <w:sz w:val="20"/>
                <w:lang w:val="hr-HR"/>
              </w:rPr>
              <w:t>1.000,00</w:t>
            </w:r>
          </w:p>
        </w:tc>
        <w:tc>
          <w:tcPr>
            <w:tcW w:w="2268" w:type="dxa"/>
            <w:vAlign w:val="center"/>
          </w:tcPr>
          <w:p w14:paraId="18E1182D" w14:textId="77777777" w:rsidR="008D57F2" w:rsidRPr="00944AB1" w:rsidRDefault="008D57F2" w:rsidP="00133874">
            <w:pPr>
              <w:ind w:right="72"/>
              <w:jc w:val="right"/>
              <w:rPr>
                <w:bCs/>
                <w:sz w:val="20"/>
                <w:lang w:val="hr-HR"/>
              </w:rPr>
            </w:pPr>
            <w:r w:rsidRPr="00944AB1">
              <w:rPr>
                <w:bCs/>
                <w:sz w:val="20"/>
                <w:lang w:val="hr-HR"/>
              </w:rPr>
              <w:t>238.000,00</w:t>
            </w:r>
          </w:p>
        </w:tc>
      </w:tr>
      <w:tr w:rsidR="00944AB1" w:rsidRPr="00944AB1" w14:paraId="7F75244E" w14:textId="77777777" w:rsidTr="00133874">
        <w:trPr>
          <w:jc w:val="center"/>
        </w:trPr>
        <w:tc>
          <w:tcPr>
            <w:tcW w:w="2830" w:type="dxa"/>
          </w:tcPr>
          <w:p w14:paraId="7339F80A" w14:textId="561D8894" w:rsidR="008D57F2" w:rsidRPr="00944AB1" w:rsidRDefault="008D57F2" w:rsidP="00126537">
            <w:pPr>
              <w:ind w:right="72"/>
              <w:jc w:val="both"/>
              <w:rPr>
                <w:bCs/>
                <w:sz w:val="20"/>
                <w:lang w:val="hr-HR"/>
              </w:rPr>
            </w:pPr>
            <w:r w:rsidRPr="00944AB1">
              <w:rPr>
                <w:bCs/>
                <w:sz w:val="20"/>
                <w:lang w:val="hr-HR"/>
              </w:rPr>
              <w:t>JAVNA USTANOVA – SPORTSKI OBJEKTI</w:t>
            </w:r>
            <w:r w:rsidR="00392A65" w:rsidRPr="00944AB1">
              <w:rPr>
                <w:bCs/>
                <w:sz w:val="20"/>
                <w:lang w:val="hr-HR"/>
              </w:rPr>
              <w:t xml:space="preserve"> - u likvidaciji</w:t>
            </w:r>
          </w:p>
        </w:tc>
        <w:tc>
          <w:tcPr>
            <w:tcW w:w="2127" w:type="dxa"/>
            <w:vAlign w:val="center"/>
          </w:tcPr>
          <w:p w14:paraId="11ED7AD7" w14:textId="77777777" w:rsidR="008D57F2" w:rsidRPr="00944AB1" w:rsidRDefault="008D57F2" w:rsidP="00133874">
            <w:pPr>
              <w:ind w:right="72"/>
              <w:jc w:val="right"/>
              <w:rPr>
                <w:bCs/>
                <w:sz w:val="20"/>
                <w:lang w:val="hr-HR"/>
              </w:rPr>
            </w:pPr>
            <w:r w:rsidRPr="00944AB1">
              <w:rPr>
                <w:bCs/>
                <w:sz w:val="20"/>
                <w:lang w:val="hr-HR"/>
              </w:rPr>
              <w:t>20.000,00</w:t>
            </w:r>
          </w:p>
        </w:tc>
        <w:tc>
          <w:tcPr>
            <w:tcW w:w="2126" w:type="dxa"/>
            <w:vAlign w:val="center"/>
          </w:tcPr>
          <w:p w14:paraId="5E8E5076" w14:textId="77777777" w:rsidR="008D57F2" w:rsidRPr="00944AB1" w:rsidRDefault="008D57F2" w:rsidP="00133874">
            <w:pPr>
              <w:ind w:right="72"/>
              <w:jc w:val="right"/>
              <w:rPr>
                <w:bCs/>
                <w:sz w:val="20"/>
                <w:lang w:val="hr-HR"/>
              </w:rPr>
            </w:pPr>
            <w:r w:rsidRPr="00944AB1">
              <w:rPr>
                <w:bCs/>
                <w:sz w:val="20"/>
                <w:lang w:val="hr-HR"/>
              </w:rPr>
              <w:t>0,00</w:t>
            </w:r>
          </w:p>
        </w:tc>
        <w:tc>
          <w:tcPr>
            <w:tcW w:w="2268" w:type="dxa"/>
            <w:vAlign w:val="center"/>
          </w:tcPr>
          <w:p w14:paraId="14B1AE37" w14:textId="77777777" w:rsidR="008D57F2" w:rsidRPr="00944AB1" w:rsidRDefault="008D57F2" w:rsidP="00133874">
            <w:pPr>
              <w:ind w:right="72"/>
              <w:jc w:val="right"/>
              <w:rPr>
                <w:bCs/>
                <w:sz w:val="20"/>
                <w:lang w:val="hr-HR"/>
              </w:rPr>
            </w:pPr>
            <w:r w:rsidRPr="00944AB1">
              <w:rPr>
                <w:bCs/>
                <w:sz w:val="20"/>
                <w:lang w:val="hr-HR"/>
              </w:rPr>
              <w:t>20.000,00</w:t>
            </w:r>
          </w:p>
        </w:tc>
      </w:tr>
      <w:tr w:rsidR="00944AB1" w:rsidRPr="00944AB1" w14:paraId="0B8A6E41" w14:textId="77777777" w:rsidTr="00133874">
        <w:trPr>
          <w:jc w:val="center"/>
        </w:trPr>
        <w:tc>
          <w:tcPr>
            <w:tcW w:w="2830" w:type="dxa"/>
          </w:tcPr>
          <w:p w14:paraId="4BFECA9B" w14:textId="77777777" w:rsidR="008D57F2" w:rsidRPr="00944AB1" w:rsidRDefault="008D57F2" w:rsidP="00126537">
            <w:pPr>
              <w:ind w:right="72"/>
              <w:jc w:val="both"/>
              <w:rPr>
                <w:bCs/>
                <w:sz w:val="20"/>
                <w:lang w:val="hr-HR"/>
              </w:rPr>
            </w:pPr>
            <w:r w:rsidRPr="00944AB1">
              <w:rPr>
                <w:bCs/>
                <w:sz w:val="20"/>
                <w:lang w:val="hr-HR"/>
              </w:rPr>
              <w:t>LOKALNA RAZVOJNA AGENCIJA POŽEGA</w:t>
            </w:r>
          </w:p>
        </w:tc>
        <w:tc>
          <w:tcPr>
            <w:tcW w:w="2127" w:type="dxa"/>
            <w:vAlign w:val="center"/>
          </w:tcPr>
          <w:p w14:paraId="08AF8955" w14:textId="77777777" w:rsidR="008D57F2" w:rsidRPr="00944AB1" w:rsidRDefault="008D57F2" w:rsidP="00133874">
            <w:pPr>
              <w:ind w:right="72"/>
              <w:jc w:val="right"/>
              <w:rPr>
                <w:bCs/>
                <w:sz w:val="20"/>
                <w:lang w:val="hr-HR"/>
              </w:rPr>
            </w:pPr>
            <w:r w:rsidRPr="00944AB1">
              <w:rPr>
                <w:bCs/>
                <w:sz w:val="20"/>
                <w:lang w:val="hr-HR"/>
              </w:rPr>
              <w:t>476.750,00</w:t>
            </w:r>
          </w:p>
        </w:tc>
        <w:tc>
          <w:tcPr>
            <w:tcW w:w="2126" w:type="dxa"/>
            <w:vAlign w:val="center"/>
          </w:tcPr>
          <w:p w14:paraId="5134405E" w14:textId="77777777" w:rsidR="008D57F2" w:rsidRPr="00944AB1" w:rsidRDefault="008D57F2" w:rsidP="00133874">
            <w:pPr>
              <w:ind w:right="72"/>
              <w:jc w:val="right"/>
              <w:rPr>
                <w:bCs/>
                <w:sz w:val="20"/>
                <w:lang w:val="hr-HR"/>
              </w:rPr>
            </w:pPr>
            <w:r w:rsidRPr="00944AB1">
              <w:rPr>
                <w:bCs/>
                <w:sz w:val="20"/>
                <w:lang w:val="hr-HR"/>
              </w:rPr>
              <w:t>5.000,00</w:t>
            </w:r>
          </w:p>
        </w:tc>
        <w:tc>
          <w:tcPr>
            <w:tcW w:w="2268" w:type="dxa"/>
            <w:vAlign w:val="center"/>
          </w:tcPr>
          <w:p w14:paraId="5C9642B8" w14:textId="77777777" w:rsidR="008D57F2" w:rsidRPr="00944AB1" w:rsidRDefault="008D57F2" w:rsidP="00133874">
            <w:pPr>
              <w:ind w:right="72"/>
              <w:jc w:val="right"/>
              <w:rPr>
                <w:bCs/>
                <w:sz w:val="20"/>
                <w:lang w:val="hr-HR"/>
              </w:rPr>
            </w:pPr>
            <w:r w:rsidRPr="00944AB1">
              <w:rPr>
                <w:bCs/>
                <w:sz w:val="20"/>
                <w:lang w:val="hr-HR"/>
              </w:rPr>
              <w:t>481.750,00</w:t>
            </w:r>
          </w:p>
        </w:tc>
      </w:tr>
      <w:tr w:rsidR="00944AB1" w:rsidRPr="00944AB1" w14:paraId="7A2FEE90" w14:textId="77777777" w:rsidTr="00133874">
        <w:trPr>
          <w:jc w:val="center"/>
        </w:trPr>
        <w:tc>
          <w:tcPr>
            <w:tcW w:w="2830" w:type="dxa"/>
            <w:shd w:val="clear" w:color="auto" w:fill="D9D9D9" w:themeFill="background1" w:themeFillShade="D9"/>
          </w:tcPr>
          <w:p w14:paraId="58B46C2F" w14:textId="77777777" w:rsidR="008D57F2" w:rsidRPr="00944AB1" w:rsidRDefault="008D57F2" w:rsidP="00126537">
            <w:pPr>
              <w:ind w:right="72"/>
              <w:jc w:val="both"/>
              <w:rPr>
                <w:bCs/>
                <w:sz w:val="20"/>
                <w:lang w:val="hr-HR"/>
              </w:rPr>
            </w:pPr>
            <w:r w:rsidRPr="00944AB1">
              <w:rPr>
                <w:bCs/>
                <w:sz w:val="20"/>
                <w:lang w:val="hr-HR"/>
              </w:rPr>
              <w:t>UKUPNO</w:t>
            </w:r>
          </w:p>
        </w:tc>
        <w:tc>
          <w:tcPr>
            <w:tcW w:w="2127" w:type="dxa"/>
            <w:shd w:val="clear" w:color="auto" w:fill="D9D9D9" w:themeFill="background1" w:themeFillShade="D9"/>
            <w:vAlign w:val="center"/>
          </w:tcPr>
          <w:p w14:paraId="1CA7263C" w14:textId="77777777" w:rsidR="008D57F2" w:rsidRPr="00944AB1" w:rsidRDefault="008D57F2" w:rsidP="00133874">
            <w:pPr>
              <w:ind w:right="72"/>
              <w:jc w:val="right"/>
              <w:rPr>
                <w:bCs/>
                <w:sz w:val="20"/>
                <w:lang w:val="hr-HR"/>
              </w:rPr>
            </w:pPr>
            <w:r w:rsidRPr="00944AB1">
              <w:rPr>
                <w:bCs/>
                <w:sz w:val="20"/>
                <w:lang w:val="hr-HR"/>
              </w:rPr>
              <w:t>35.735.950,00</w:t>
            </w:r>
          </w:p>
        </w:tc>
        <w:tc>
          <w:tcPr>
            <w:tcW w:w="2126" w:type="dxa"/>
            <w:shd w:val="clear" w:color="auto" w:fill="D9D9D9" w:themeFill="background1" w:themeFillShade="D9"/>
            <w:vAlign w:val="center"/>
          </w:tcPr>
          <w:p w14:paraId="5372997F" w14:textId="77777777" w:rsidR="008D57F2" w:rsidRPr="00944AB1" w:rsidRDefault="008D57F2" w:rsidP="00133874">
            <w:pPr>
              <w:ind w:right="72"/>
              <w:jc w:val="right"/>
              <w:rPr>
                <w:bCs/>
                <w:sz w:val="20"/>
                <w:lang w:val="hr-HR"/>
              </w:rPr>
            </w:pPr>
            <w:r w:rsidRPr="00944AB1">
              <w:rPr>
                <w:bCs/>
                <w:sz w:val="20"/>
                <w:lang w:val="hr-HR"/>
              </w:rPr>
              <w:t>107.000,00</w:t>
            </w:r>
          </w:p>
        </w:tc>
        <w:tc>
          <w:tcPr>
            <w:tcW w:w="2268" w:type="dxa"/>
            <w:shd w:val="clear" w:color="auto" w:fill="D9D9D9" w:themeFill="background1" w:themeFillShade="D9"/>
            <w:vAlign w:val="center"/>
          </w:tcPr>
          <w:p w14:paraId="6E7784D6" w14:textId="77777777" w:rsidR="008D57F2" w:rsidRPr="00944AB1" w:rsidRDefault="008D57F2" w:rsidP="00133874">
            <w:pPr>
              <w:ind w:right="72"/>
              <w:jc w:val="right"/>
              <w:rPr>
                <w:bCs/>
                <w:sz w:val="20"/>
                <w:lang w:val="hr-HR"/>
              </w:rPr>
            </w:pPr>
            <w:r w:rsidRPr="00944AB1">
              <w:rPr>
                <w:bCs/>
                <w:sz w:val="20"/>
                <w:lang w:val="hr-HR"/>
              </w:rPr>
              <w:t>35.842.950,00</w:t>
            </w:r>
          </w:p>
        </w:tc>
      </w:tr>
    </w:tbl>
    <w:p w14:paraId="657FF3D3" w14:textId="24970CA7" w:rsidR="008D57F2" w:rsidRPr="00944AB1" w:rsidRDefault="008D57F2" w:rsidP="00133874">
      <w:pPr>
        <w:ind w:firstLine="567"/>
        <w:jc w:val="both"/>
        <w:rPr>
          <w:bCs/>
          <w:sz w:val="22"/>
          <w:szCs w:val="22"/>
          <w:lang w:val="hr-HR"/>
        </w:rPr>
      </w:pPr>
      <w:r w:rsidRPr="00944AB1">
        <w:rPr>
          <w:bCs/>
          <w:sz w:val="22"/>
          <w:szCs w:val="22"/>
          <w:lang w:val="hr-HR"/>
        </w:rPr>
        <w:t>U nastavku se daje pregled ukupno ostvarenih i planiranih prihoda i primitaka Grada i proračunskih korisnika za razdoblje 2020.-2024., kako slijedi:</w:t>
      </w:r>
    </w:p>
    <w:p w14:paraId="78B9C662" w14:textId="77777777" w:rsidR="008D57F2" w:rsidRPr="00944AB1" w:rsidRDefault="008D57F2" w:rsidP="008D57F2">
      <w:pPr>
        <w:ind w:left="-142"/>
        <w:jc w:val="both"/>
        <w:rPr>
          <w:bCs/>
          <w:sz w:val="22"/>
          <w:szCs w:val="22"/>
          <w:lang w:val="hr-HR"/>
        </w:rPr>
      </w:pPr>
    </w:p>
    <w:p w14:paraId="09FC8A8D" w14:textId="08A01B68" w:rsidR="008D57F2" w:rsidRPr="00944AB1" w:rsidRDefault="008D57F2" w:rsidP="008D57F2">
      <w:pPr>
        <w:ind w:firstLine="720"/>
        <w:jc w:val="both"/>
        <w:rPr>
          <w:bCs/>
          <w:sz w:val="22"/>
          <w:szCs w:val="22"/>
          <w:lang w:val="hr-HR"/>
        </w:rPr>
      </w:pPr>
      <w:r w:rsidRPr="00944AB1">
        <w:rPr>
          <w:bCs/>
          <w:sz w:val="22"/>
          <w:szCs w:val="22"/>
          <w:lang w:val="hr-HR"/>
        </w:rPr>
        <w:t xml:space="preserve">Tablica </w:t>
      </w:r>
      <w:r w:rsidR="006A3761" w:rsidRPr="00944AB1">
        <w:rPr>
          <w:bCs/>
          <w:sz w:val="22"/>
          <w:szCs w:val="22"/>
          <w:lang w:val="hr-HR"/>
        </w:rPr>
        <w:t>4</w:t>
      </w:r>
      <w:r w:rsidRPr="00944AB1">
        <w:rPr>
          <w:bCs/>
          <w:sz w:val="22"/>
          <w:szCs w:val="22"/>
          <w:lang w:val="hr-HR"/>
        </w:rPr>
        <w:t>. Prikaz ukupnih prihoda i primitka po skupinama</w:t>
      </w:r>
    </w:p>
    <w:tbl>
      <w:tblPr>
        <w:tblpPr w:leftFromText="180" w:rightFromText="180" w:vertAnchor="text" w:horzAnchor="page" w:tblpX="815" w:tblpY="202"/>
        <w:tblW w:w="106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2381"/>
        <w:gridCol w:w="1466"/>
        <w:gridCol w:w="1466"/>
        <w:gridCol w:w="1466"/>
        <w:gridCol w:w="1466"/>
        <w:gridCol w:w="1466"/>
      </w:tblGrid>
      <w:tr w:rsidR="00944AB1" w:rsidRPr="00944AB1" w14:paraId="79E46664" w14:textId="77777777" w:rsidTr="002C1088">
        <w:trPr>
          <w:trHeight w:val="255"/>
        </w:trPr>
        <w:tc>
          <w:tcPr>
            <w:tcW w:w="950" w:type="dxa"/>
            <w:shd w:val="clear" w:color="auto" w:fill="auto"/>
            <w:noWrap/>
            <w:vAlign w:val="center"/>
          </w:tcPr>
          <w:p w14:paraId="733042D4" w14:textId="77777777" w:rsidR="002C1088" w:rsidRPr="00944AB1" w:rsidRDefault="002C1088" w:rsidP="002C1088">
            <w:pPr>
              <w:suppressAutoHyphens w:val="0"/>
              <w:jc w:val="center"/>
              <w:rPr>
                <w:b/>
                <w:bCs/>
                <w:sz w:val="20"/>
                <w:lang w:val="hr-HR" w:eastAsia="hr-HR"/>
              </w:rPr>
            </w:pPr>
            <w:r w:rsidRPr="00944AB1">
              <w:rPr>
                <w:b/>
                <w:bCs/>
                <w:sz w:val="20"/>
                <w:lang w:val="hr-HR" w:eastAsia="hr-HR"/>
              </w:rPr>
              <w:t>KONTA</w:t>
            </w:r>
          </w:p>
        </w:tc>
        <w:tc>
          <w:tcPr>
            <w:tcW w:w="2381" w:type="dxa"/>
            <w:shd w:val="clear" w:color="auto" w:fill="auto"/>
            <w:noWrap/>
            <w:vAlign w:val="center"/>
          </w:tcPr>
          <w:p w14:paraId="1D80A884" w14:textId="77777777" w:rsidR="002C1088" w:rsidRPr="00944AB1" w:rsidRDefault="002C1088" w:rsidP="002C1088">
            <w:pPr>
              <w:suppressAutoHyphens w:val="0"/>
              <w:jc w:val="center"/>
              <w:rPr>
                <w:b/>
                <w:bCs/>
                <w:sz w:val="20"/>
                <w:lang w:val="hr-HR" w:eastAsia="hr-HR"/>
              </w:rPr>
            </w:pPr>
            <w:r w:rsidRPr="00944AB1">
              <w:rPr>
                <w:b/>
                <w:bCs/>
                <w:sz w:val="20"/>
                <w:lang w:val="hr-HR" w:eastAsia="hr-HR"/>
              </w:rPr>
              <w:t>VRSTA PRIHODA</w:t>
            </w:r>
          </w:p>
        </w:tc>
        <w:tc>
          <w:tcPr>
            <w:tcW w:w="1466" w:type="dxa"/>
            <w:shd w:val="clear" w:color="auto" w:fill="auto"/>
            <w:vAlign w:val="center"/>
          </w:tcPr>
          <w:p w14:paraId="6BCDA033" w14:textId="77777777" w:rsidR="002C1088" w:rsidRPr="00944AB1" w:rsidRDefault="002C1088" w:rsidP="002C1088">
            <w:pPr>
              <w:suppressAutoHyphens w:val="0"/>
              <w:jc w:val="center"/>
              <w:rPr>
                <w:b/>
                <w:bCs/>
                <w:sz w:val="20"/>
                <w:lang w:val="hr-HR" w:eastAsia="hr-HR"/>
              </w:rPr>
            </w:pPr>
            <w:r w:rsidRPr="00944AB1">
              <w:rPr>
                <w:b/>
                <w:bCs/>
                <w:sz w:val="20"/>
                <w:lang w:val="hr-HR" w:eastAsia="hr-HR"/>
              </w:rPr>
              <w:t>IZVRŠENJE 2020.</w:t>
            </w:r>
          </w:p>
        </w:tc>
        <w:tc>
          <w:tcPr>
            <w:tcW w:w="1466" w:type="dxa"/>
            <w:shd w:val="clear" w:color="auto" w:fill="auto"/>
            <w:vAlign w:val="center"/>
          </w:tcPr>
          <w:p w14:paraId="4A87B2F9" w14:textId="77777777" w:rsidR="002C1088" w:rsidRPr="00944AB1" w:rsidRDefault="002C1088" w:rsidP="002C1088">
            <w:pPr>
              <w:suppressAutoHyphens w:val="0"/>
              <w:jc w:val="center"/>
              <w:rPr>
                <w:b/>
                <w:bCs/>
                <w:sz w:val="20"/>
                <w:lang w:val="hr-HR" w:eastAsia="hr-HR"/>
              </w:rPr>
            </w:pPr>
            <w:r w:rsidRPr="00944AB1">
              <w:rPr>
                <w:b/>
                <w:bCs/>
                <w:sz w:val="20"/>
                <w:lang w:val="hr-HR" w:eastAsia="hr-HR"/>
              </w:rPr>
              <w:t>I. REBALANS 2021.</w:t>
            </w:r>
          </w:p>
        </w:tc>
        <w:tc>
          <w:tcPr>
            <w:tcW w:w="1466" w:type="dxa"/>
            <w:shd w:val="clear" w:color="auto" w:fill="auto"/>
            <w:noWrap/>
            <w:vAlign w:val="center"/>
          </w:tcPr>
          <w:p w14:paraId="52E9CA68" w14:textId="77777777" w:rsidR="002C1088" w:rsidRPr="00944AB1" w:rsidRDefault="002C1088" w:rsidP="002C1088">
            <w:pPr>
              <w:suppressAutoHyphens w:val="0"/>
              <w:jc w:val="center"/>
              <w:rPr>
                <w:b/>
                <w:bCs/>
                <w:sz w:val="20"/>
                <w:lang w:val="hr-HR" w:eastAsia="hr-HR"/>
              </w:rPr>
            </w:pPr>
            <w:r w:rsidRPr="00944AB1">
              <w:rPr>
                <w:b/>
                <w:bCs/>
                <w:sz w:val="20"/>
                <w:lang w:val="hr-HR" w:eastAsia="hr-HR"/>
              </w:rPr>
              <w:t>2022.</w:t>
            </w:r>
          </w:p>
        </w:tc>
        <w:tc>
          <w:tcPr>
            <w:tcW w:w="1466" w:type="dxa"/>
            <w:shd w:val="clear" w:color="auto" w:fill="auto"/>
            <w:noWrap/>
            <w:vAlign w:val="center"/>
          </w:tcPr>
          <w:p w14:paraId="6E06CA5A" w14:textId="77777777" w:rsidR="002C1088" w:rsidRPr="00944AB1" w:rsidRDefault="002C1088" w:rsidP="002C1088">
            <w:pPr>
              <w:suppressAutoHyphens w:val="0"/>
              <w:jc w:val="center"/>
              <w:rPr>
                <w:b/>
                <w:bCs/>
                <w:sz w:val="20"/>
                <w:lang w:val="hr-HR" w:eastAsia="hr-HR"/>
              </w:rPr>
            </w:pPr>
            <w:r w:rsidRPr="00944AB1">
              <w:rPr>
                <w:b/>
                <w:bCs/>
                <w:sz w:val="20"/>
                <w:lang w:val="hr-HR" w:eastAsia="hr-HR"/>
              </w:rPr>
              <w:t>2023.</w:t>
            </w:r>
          </w:p>
        </w:tc>
        <w:tc>
          <w:tcPr>
            <w:tcW w:w="1466" w:type="dxa"/>
            <w:shd w:val="clear" w:color="auto" w:fill="auto"/>
            <w:noWrap/>
            <w:vAlign w:val="center"/>
          </w:tcPr>
          <w:p w14:paraId="158DBEFB" w14:textId="77777777" w:rsidR="002C1088" w:rsidRPr="00944AB1" w:rsidRDefault="002C1088" w:rsidP="002C1088">
            <w:pPr>
              <w:suppressAutoHyphens w:val="0"/>
              <w:jc w:val="center"/>
              <w:rPr>
                <w:b/>
                <w:bCs/>
                <w:sz w:val="20"/>
                <w:lang w:val="hr-HR" w:eastAsia="hr-HR"/>
              </w:rPr>
            </w:pPr>
            <w:r w:rsidRPr="00944AB1">
              <w:rPr>
                <w:b/>
                <w:bCs/>
                <w:sz w:val="20"/>
                <w:lang w:val="hr-HR" w:eastAsia="hr-HR"/>
              </w:rPr>
              <w:t>2024.</w:t>
            </w:r>
          </w:p>
        </w:tc>
      </w:tr>
      <w:tr w:rsidR="00944AB1" w:rsidRPr="00944AB1" w14:paraId="53B95E41" w14:textId="77777777" w:rsidTr="00BA1448">
        <w:trPr>
          <w:trHeight w:val="255"/>
        </w:trPr>
        <w:tc>
          <w:tcPr>
            <w:tcW w:w="950" w:type="dxa"/>
            <w:shd w:val="clear" w:color="auto" w:fill="F2F2F2"/>
            <w:noWrap/>
            <w:hideMark/>
          </w:tcPr>
          <w:p w14:paraId="4A3907E8" w14:textId="77777777" w:rsidR="002C1088" w:rsidRPr="00944AB1" w:rsidRDefault="002C1088" w:rsidP="002C1088">
            <w:pPr>
              <w:suppressAutoHyphens w:val="0"/>
              <w:rPr>
                <w:b/>
                <w:bCs/>
                <w:sz w:val="20"/>
                <w:lang w:val="hr-HR" w:eastAsia="hr-HR"/>
              </w:rPr>
            </w:pPr>
            <w:r w:rsidRPr="00944AB1">
              <w:rPr>
                <w:b/>
                <w:bCs/>
                <w:sz w:val="20"/>
                <w:lang w:val="hr-HR" w:eastAsia="hr-HR"/>
              </w:rPr>
              <w:t>6</w:t>
            </w:r>
          </w:p>
        </w:tc>
        <w:tc>
          <w:tcPr>
            <w:tcW w:w="2381" w:type="dxa"/>
            <w:shd w:val="clear" w:color="auto" w:fill="F2F2F2"/>
            <w:noWrap/>
            <w:hideMark/>
          </w:tcPr>
          <w:p w14:paraId="08F1399C" w14:textId="77777777" w:rsidR="002C1088" w:rsidRPr="00944AB1" w:rsidRDefault="002C1088" w:rsidP="002C1088">
            <w:pPr>
              <w:suppressAutoHyphens w:val="0"/>
              <w:rPr>
                <w:b/>
                <w:bCs/>
                <w:sz w:val="20"/>
                <w:lang w:val="hr-HR" w:eastAsia="hr-HR"/>
              </w:rPr>
            </w:pPr>
            <w:r w:rsidRPr="00944AB1">
              <w:rPr>
                <w:b/>
                <w:bCs/>
                <w:sz w:val="20"/>
                <w:lang w:val="hr-HR" w:eastAsia="hr-HR"/>
              </w:rPr>
              <w:t>Prihodi poslovanja</w:t>
            </w:r>
          </w:p>
        </w:tc>
        <w:tc>
          <w:tcPr>
            <w:tcW w:w="1466" w:type="dxa"/>
            <w:shd w:val="clear" w:color="auto" w:fill="F2F2F2"/>
            <w:vAlign w:val="center"/>
          </w:tcPr>
          <w:p w14:paraId="293BBF7C" w14:textId="77777777" w:rsidR="002C1088" w:rsidRPr="00944AB1" w:rsidRDefault="002C1088" w:rsidP="00BA1448">
            <w:pPr>
              <w:suppressAutoHyphens w:val="0"/>
              <w:jc w:val="right"/>
              <w:rPr>
                <w:b/>
                <w:bCs/>
                <w:sz w:val="20"/>
                <w:lang w:val="hr-HR" w:eastAsia="hr-HR"/>
              </w:rPr>
            </w:pPr>
            <w:r w:rsidRPr="00944AB1">
              <w:rPr>
                <w:b/>
                <w:bCs/>
                <w:sz w:val="20"/>
                <w:lang w:val="hr-HR" w:eastAsia="hr-HR"/>
              </w:rPr>
              <w:t>121.391.026,19</w:t>
            </w:r>
          </w:p>
        </w:tc>
        <w:tc>
          <w:tcPr>
            <w:tcW w:w="1466" w:type="dxa"/>
            <w:shd w:val="clear" w:color="auto" w:fill="F2F2F2"/>
            <w:vAlign w:val="center"/>
          </w:tcPr>
          <w:p w14:paraId="742DB928" w14:textId="77777777" w:rsidR="002C1088" w:rsidRPr="00944AB1" w:rsidRDefault="002C1088" w:rsidP="00BA1448">
            <w:pPr>
              <w:suppressAutoHyphens w:val="0"/>
              <w:jc w:val="right"/>
              <w:rPr>
                <w:b/>
                <w:bCs/>
                <w:sz w:val="20"/>
                <w:lang w:val="hr-HR" w:eastAsia="hr-HR"/>
              </w:rPr>
            </w:pPr>
            <w:r w:rsidRPr="00944AB1">
              <w:rPr>
                <w:b/>
                <w:bCs/>
                <w:sz w:val="20"/>
                <w:lang w:val="hr-HR" w:eastAsia="hr-HR"/>
              </w:rPr>
              <w:t>159.549.752,00</w:t>
            </w:r>
          </w:p>
        </w:tc>
        <w:tc>
          <w:tcPr>
            <w:tcW w:w="1466" w:type="dxa"/>
            <w:shd w:val="clear" w:color="auto" w:fill="F2F2F2"/>
            <w:noWrap/>
            <w:vAlign w:val="center"/>
            <w:hideMark/>
          </w:tcPr>
          <w:p w14:paraId="19252DD1" w14:textId="77777777" w:rsidR="002C1088" w:rsidRPr="00944AB1" w:rsidRDefault="002C1088" w:rsidP="00BA1448">
            <w:pPr>
              <w:suppressAutoHyphens w:val="0"/>
              <w:jc w:val="right"/>
              <w:rPr>
                <w:b/>
                <w:bCs/>
                <w:sz w:val="20"/>
                <w:lang w:val="hr-HR" w:eastAsia="hr-HR"/>
              </w:rPr>
            </w:pPr>
            <w:r w:rsidRPr="00944AB1">
              <w:rPr>
                <w:b/>
                <w:bCs/>
                <w:sz w:val="20"/>
                <w:lang w:val="hr-HR" w:eastAsia="hr-HR"/>
              </w:rPr>
              <w:t>190.172.650,00</w:t>
            </w:r>
          </w:p>
        </w:tc>
        <w:tc>
          <w:tcPr>
            <w:tcW w:w="1466" w:type="dxa"/>
            <w:shd w:val="clear" w:color="auto" w:fill="F2F2F2"/>
            <w:noWrap/>
            <w:vAlign w:val="center"/>
            <w:hideMark/>
          </w:tcPr>
          <w:p w14:paraId="425B6F30" w14:textId="77777777" w:rsidR="002C1088" w:rsidRPr="00944AB1" w:rsidRDefault="002C1088" w:rsidP="00BA1448">
            <w:pPr>
              <w:suppressAutoHyphens w:val="0"/>
              <w:jc w:val="right"/>
              <w:rPr>
                <w:b/>
                <w:bCs/>
                <w:sz w:val="20"/>
                <w:lang w:val="hr-HR" w:eastAsia="hr-HR"/>
              </w:rPr>
            </w:pPr>
            <w:r w:rsidRPr="00944AB1">
              <w:rPr>
                <w:b/>
                <w:bCs/>
                <w:sz w:val="20"/>
                <w:lang w:val="hr-HR" w:eastAsia="hr-HR"/>
              </w:rPr>
              <w:t>188.110.500,00</w:t>
            </w:r>
          </w:p>
        </w:tc>
        <w:tc>
          <w:tcPr>
            <w:tcW w:w="1466" w:type="dxa"/>
            <w:shd w:val="clear" w:color="auto" w:fill="F2F2F2"/>
            <w:noWrap/>
            <w:vAlign w:val="center"/>
            <w:hideMark/>
          </w:tcPr>
          <w:p w14:paraId="48C54A1F" w14:textId="77777777" w:rsidR="002C1088" w:rsidRPr="00944AB1" w:rsidRDefault="002C1088" w:rsidP="00BA1448">
            <w:pPr>
              <w:suppressAutoHyphens w:val="0"/>
              <w:jc w:val="right"/>
              <w:rPr>
                <w:b/>
                <w:bCs/>
                <w:sz w:val="20"/>
                <w:lang w:val="hr-HR" w:eastAsia="hr-HR"/>
              </w:rPr>
            </w:pPr>
            <w:r w:rsidRPr="00944AB1">
              <w:rPr>
                <w:b/>
                <w:bCs/>
                <w:sz w:val="20"/>
                <w:lang w:val="hr-HR" w:eastAsia="hr-HR"/>
              </w:rPr>
              <w:t>157.919.400,00</w:t>
            </w:r>
          </w:p>
        </w:tc>
      </w:tr>
      <w:tr w:rsidR="00944AB1" w:rsidRPr="00944AB1" w14:paraId="49CEA975" w14:textId="77777777" w:rsidTr="00BA1448">
        <w:trPr>
          <w:trHeight w:val="255"/>
        </w:trPr>
        <w:tc>
          <w:tcPr>
            <w:tcW w:w="950" w:type="dxa"/>
            <w:shd w:val="clear" w:color="auto" w:fill="auto"/>
            <w:noWrap/>
            <w:hideMark/>
          </w:tcPr>
          <w:p w14:paraId="0961B909" w14:textId="77777777" w:rsidR="002C1088" w:rsidRPr="00944AB1" w:rsidRDefault="002C1088" w:rsidP="002C1088">
            <w:pPr>
              <w:suppressAutoHyphens w:val="0"/>
              <w:rPr>
                <w:b/>
                <w:bCs/>
                <w:sz w:val="20"/>
                <w:lang w:val="hr-HR" w:eastAsia="hr-HR"/>
              </w:rPr>
            </w:pPr>
            <w:r w:rsidRPr="00944AB1">
              <w:rPr>
                <w:b/>
                <w:bCs/>
                <w:sz w:val="20"/>
                <w:lang w:val="hr-HR" w:eastAsia="hr-HR"/>
              </w:rPr>
              <w:t>61</w:t>
            </w:r>
          </w:p>
        </w:tc>
        <w:tc>
          <w:tcPr>
            <w:tcW w:w="2381" w:type="dxa"/>
            <w:shd w:val="clear" w:color="auto" w:fill="auto"/>
            <w:noWrap/>
            <w:hideMark/>
          </w:tcPr>
          <w:p w14:paraId="05044472" w14:textId="77777777" w:rsidR="002C1088" w:rsidRPr="00944AB1" w:rsidRDefault="002C1088" w:rsidP="002C1088">
            <w:pPr>
              <w:suppressAutoHyphens w:val="0"/>
              <w:rPr>
                <w:sz w:val="20"/>
                <w:lang w:val="hr-HR" w:eastAsia="hr-HR"/>
              </w:rPr>
            </w:pPr>
            <w:r w:rsidRPr="00944AB1">
              <w:rPr>
                <w:sz w:val="20"/>
                <w:lang w:val="hr-HR" w:eastAsia="hr-HR"/>
              </w:rPr>
              <w:t>Prihodi od poreza</w:t>
            </w:r>
          </w:p>
        </w:tc>
        <w:tc>
          <w:tcPr>
            <w:tcW w:w="1466" w:type="dxa"/>
            <w:shd w:val="clear" w:color="auto" w:fill="auto"/>
            <w:vAlign w:val="center"/>
          </w:tcPr>
          <w:p w14:paraId="0FC28968" w14:textId="77777777" w:rsidR="002C1088" w:rsidRPr="00944AB1" w:rsidRDefault="002C1088" w:rsidP="00BA1448">
            <w:pPr>
              <w:suppressAutoHyphens w:val="0"/>
              <w:jc w:val="right"/>
              <w:rPr>
                <w:sz w:val="20"/>
                <w:lang w:val="hr-HR" w:eastAsia="hr-HR"/>
              </w:rPr>
            </w:pPr>
            <w:r w:rsidRPr="00944AB1">
              <w:rPr>
                <w:sz w:val="20"/>
                <w:lang w:val="hr-HR" w:eastAsia="hr-HR"/>
              </w:rPr>
              <w:t>56.876.500,00</w:t>
            </w:r>
          </w:p>
        </w:tc>
        <w:tc>
          <w:tcPr>
            <w:tcW w:w="1466" w:type="dxa"/>
            <w:shd w:val="clear" w:color="auto" w:fill="auto"/>
            <w:vAlign w:val="center"/>
          </w:tcPr>
          <w:p w14:paraId="351E12E7" w14:textId="77777777" w:rsidR="002C1088" w:rsidRPr="00944AB1" w:rsidRDefault="002C1088" w:rsidP="00BA1448">
            <w:pPr>
              <w:suppressAutoHyphens w:val="0"/>
              <w:jc w:val="right"/>
              <w:rPr>
                <w:sz w:val="20"/>
                <w:lang w:val="hr-HR" w:eastAsia="hr-HR"/>
              </w:rPr>
            </w:pPr>
            <w:r w:rsidRPr="00944AB1">
              <w:rPr>
                <w:sz w:val="20"/>
                <w:lang w:val="hr-HR" w:eastAsia="hr-HR"/>
              </w:rPr>
              <w:t>43.311.500,00</w:t>
            </w:r>
          </w:p>
        </w:tc>
        <w:tc>
          <w:tcPr>
            <w:tcW w:w="1466" w:type="dxa"/>
            <w:shd w:val="clear" w:color="auto" w:fill="auto"/>
            <w:noWrap/>
            <w:vAlign w:val="center"/>
            <w:hideMark/>
          </w:tcPr>
          <w:p w14:paraId="5DC803A1" w14:textId="77777777" w:rsidR="002C1088" w:rsidRPr="00944AB1" w:rsidRDefault="002C1088" w:rsidP="00BA1448">
            <w:pPr>
              <w:suppressAutoHyphens w:val="0"/>
              <w:jc w:val="right"/>
              <w:rPr>
                <w:sz w:val="20"/>
                <w:lang w:val="hr-HR" w:eastAsia="hr-HR"/>
              </w:rPr>
            </w:pPr>
            <w:r w:rsidRPr="00944AB1">
              <w:rPr>
                <w:sz w:val="20"/>
                <w:lang w:val="hr-HR" w:eastAsia="hr-HR"/>
              </w:rPr>
              <w:t>46.718.000,00</w:t>
            </w:r>
          </w:p>
        </w:tc>
        <w:tc>
          <w:tcPr>
            <w:tcW w:w="1466" w:type="dxa"/>
            <w:shd w:val="clear" w:color="auto" w:fill="auto"/>
            <w:noWrap/>
            <w:vAlign w:val="center"/>
            <w:hideMark/>
          </w:tcPr>
          <w:p w14:paraId="5D401DEA" w14:textId="77777777" w:rsidR="002C1088" w:rsidRPr="00944AB1" w:rsidRDefault="002C1088" w:rsidP="00BA1448">
            <w:pPr>
              <w:suppressAutoHyphens w:val="0"/>
              <w:jc w:val="right"/>
              <w:rPr>
                <w:sz w:val="20"/>
                <w:lang w:val="hr-HR" w:eastAsia="hr-HR"/>
              </w:rPr>
            </w:pPr>
            <w:r w:rsidRPr="00944AB1">
              <w:rPr>
                <w:sz w:val="20"/>
                <w:lang w:val="hr-HR" w:eastAsia="hr-HR"/>
              </w:rPr>
              <w:t>48.668.000,00</w:t>
            </w:r>
          </w:p>
        </w:tc>
        <w:tc>
          <w:tcPr>
            <w:tcW w:w="1466" w:type="dxa"/>
            <w:shd w:val="clear" w:color="auto" w:fill="auto"/>
            <w:noWrap/>
            <w:vAlign w:val="center"/>
            <w:hideMark/>
          </w:tcPr>
          <w:p w14:paraId="7FC87F75" w14:textId="77777777" w:rsidR="002C1088" w:rsidRPr="00944AB1" w:rsidRDefault="002C1088" w:rsidP="00BA1448">
            <w:pPr>
              <w:suppressAutoHyphens w:val="0"/>
              <w:jc w:val="right"/>
              <w:rPr>
                <w:sz w:val="20"/>
                <w:lang w:val="hr-HR" w:eastAsia="hr-HR"/>
              </w:rPr>
            </w:pPr>
            <w:r w:rsidRPr="00944AB1">
              <w:rPr>
                <w:sz w:val="20"/>
                <w:lang w:val="hr-HR" w:eastAsia="hr-HR"/>
              </w:rPr>
              <w:t>49.708.000,00</w:t>
            </w:r>
          </w:p>
        </w:tc>
      </w:tr>
      <w:tr w:rsidR="00944AB1" w:rsidRPr="00944AB1" w14:paraId="46FF383F" w14:textId="77777777" w:rsidTr="00BA1448">
        <w:trPr>
          <w:trHeight w:val="255"/>
        </w:trPr>
        <w:tc>
          <w:tcPr>
            <w:tcW w:w="950" w:type="dxa"/>
            <w:shd w:val="clear" w:color="auto" w:fill="F2F2F2"/>
            <w:noWrap/>
            <w:hideMark/>
          </w:tcPr>
          <w:p w14:paraId="1847D462" w14:textId="77777777" w:rsidR="002C1088" w:rsidRPr="00944AB1" w:rsidRDefault="002C1088" w:rsidP="002C1088">
            <w:pPr>
              <w:suppressAutoHyphens w:val="0"/>
              <w:rPr>
                <w:b/>
                <w:bCs/>
                <w:sz w:val="20"/>
                <w:lang w:val="hr-HR" w:eastAsia="hr-HR"/>
              </w:rPr>
            </w:pPr>
            <w:r w:rsidRPr="00944AB1">
              <w:rPr>
                <w:b/>
                <w:bCs/>
                <w:sz w:val="20"/>
                <w:lang w:val="hr-HR" w:eastAsia="hr-HR"/>
              </w:rPr>
              <w:t>63</w:t>
            </w:r>
          </w:p>
        </w:tc>
        <w:tc>
          <w:tcPr>
            <w:tcW w:w="2381" w:type="dxa"/>
            <w:shd w:val="clear" w:color="auto" w:fill="F2F2F2"/>
            <w:noWrap/>
            <w:hideMark/>
          </w:tcPr>
          <w:p w14:paraId="16AB7624" w14:textId="77777777" w:rsidR="002C1088" w:rsidRPr="00944AB1" w:rsidRDefault="002C1088" w:rsidP="002C1088">
            <w:pPr>
              <w:suppressAutoHyphens w:val="0"/>
              <w:rPr>
                <w:sz w:val="20"/>
                <w:lang w:val="hr-HR" w:eastAsia="hr-HR"/>
              </w:rPr>
            </w:pPr>
            <w:r w:rsidRPr="00944AB1">
              <w:rPr>
                <w:sz w:val="20"/>
                <w:lang w:val="hr-HR" w:eastAsia="hr-HR"/>
              </w:rPr>
              <w:t>Pomoći iz inozemstva i od subjekata unutar općeg proračuna</w:t>
            </w:r>
          </w:p>
        </w:tc>
        <w:tc>
          <w:tcPr>
            <w:tcW w:w="1466" w:type="dxa"/>
            <w:shd w:val="clear" w:color="auto" w:fill="F2F2F2"/>
            <w:vAlign w:val="center"/>
          </w:tcPr>
          <w:p w14:paraId="4AE001F1" w14:textId="55D6F92B" w:rsidR="002C1088" w:rsidRPr="00944AB1" w:rsidRDefault="009425C6" w:rsidP="00BA1448">
            <w:pPr>
              <w:suppressAutoHyphens w:val="0"/>
              <w:jc w:val="right"/>
              <w:rPr>
                <w:sz w:val="20"/>
                <w:lang w:val="hr-HR" w:eastAsia="hr-HR"/>
              </w:rPr>
            </w:pPr>
            <w:r w:rsidRPr="00944AB1">
              <w:rPr>
                <w:sz w:val="20"/>
                <w:lang w:val="hr-HR" w:eastAsia="hr-HR"/>
              </w:rPr>
              <w:t>46.107.523,84</w:t>
            </w:r>
          </w:p>
        </w:tc>
        <w:tc>
          <w:tcPr>
            <w:tcW w:w="1466" w:type="dxa"/>
            <w:shd w:val="clear" w:color="auto" w:fill="F2F2F2"/>
            <w:vAlign w:val="center"/>
          </w:tcPr>
          <w:p w14:paraId="0EB7639B" w14:textId="77777777" w:rsidR="002C1088" w:rsidRPr="00944AB1" w:rsidRDefault="002C1088" w:rsidP="00BA1448">
            <w:pPr>
              <w:suppressAutoHyphens w:val="0"/>
              <w:jc w:val="right"/>
              <w:rPr>
                <w:sz w:val="20"/>
                <w:lang w:val="hr-HR" w:eastAsia="hr-HR"/>
              </w:rPr>
            </w:pPr>
            <w:r w:rsidRPr="00944AB1">
              <w:rPr>
                <w:sz w:val="20"/>
                <w:lang w:val="hr-HR" w:eastAsia="hr-HR"/>
              </w:rPr>
              <w:t>94.887.995,00</w:t>
            </w:r>
          </w:p>
        </w:tc>
        <w:tc>
          <w:tcPr>
            <w:tcW w:w="1466" w:type="dxa"/>
            <w:shd w:val="clear" w:color="auto" w:fill="F2F2F2"/>
            <w:noWrap/>
            <w:vAlign w:val="center"/>
            <w:hideMark/>
          </w:tcPr>
          <w:p w14:paraId="2C74D7C0" w14:textId="77777777" w:rsidR="002C1088" w:rsidRPr="00944AB1" w:rsidRDefault="002C1088" w:rsidP="00BA1448">
            <w:pPr>
              <w:suppressAutoHyphens w:val="0"/>
              <w:jc w:val="right"/>
              <w:rPr>
                <w:sz w:val="20"/>
                <w:lang w:val="hr-HR" w:eastAsia="hr-HR"/>
              </w:rPr>
            </w:pPr>
            <w:r w:rsidRPr="00944AB1">
              <w:rPr>
                <w:sz w:val="20"/>
                <w:lang w:val="hr-HR" w:eastAsia="hr-HR"/>
              </w:rPr>
              <w:t>122.448.650,00</w:t>
            </w:r>
          </w:p>
        </w:tc>
        <w:tc>
          <w:tcPr>
            <w:tcW w:w="1466" w:type="dxa"/>
            <w:shd w:val="clear" w:color="auto" w:fill="F2F2F2"/>
            <w:noWrap/>
            <w:vAlign w:val="center"/>
            <w:hideMark/>
          </w:tcPr>
          <w:p w14:paraId="19859B32" w14:textId="77777777" w:rsidR="002C1088" w:rsidRPr="00944AB1" w:rsidRDefault="002C1088" w:rsidP="00BA1448">
            <w:pPr>
              <w:suppressAutoHyphens w:val="0"/>
              <w:jc w:val="right"/>
              <w:rPr>
                <w:sz w:val="20"/>
                <w:lang w:val="hr-HR" w:eastAsia="hr-HR"/>
              </w:rPr>
            </w:pPr>
            <w:r w:rsidRPr="00944AB1">
              <w:rPr>
                <w:sz w:val="20"/>
                <w:lang w:val="hr-HR" w:eastAsia="hr-HR"/>
              </w:rPr>
              <w:t>120.077.500,00</w:t>
            </w:r>
          </w:p>
        </w:tc>
        <w:tc>
          <w:tcPr>
            <w:tcW w:w="1466" w:type="dxa"/>
            <w:shd w:val="clear" w:color="auto" w:fill="F2F2F2"/>
            <w:noWrap/>
            <w:vAlign w:val="center"/>
            <w:hideMark/>
          </w:tcPr>
          <w:p w14:paraId="359F9AB7" w14:textId="77777777" w:rsidR="002C1088" w:rsidRPr="00944AB1" w:rsidRDefault="002C1088" w:rsidP="00BA1448">
            <w:pPr>
              <w:suppressAutoHyphens w:val="0"/>
              <w:jc w:val="right"/>
              <w:rPr>
                <w:sz w:val="20"/>
                <w:lang w:val="hr-HR" w:eastAsia="hr-HR"/>
              </w:rPr>
            </w:pPr>
            <w:r w:rsidRPr="00944AB1">
              <w:rPr>
                <w:sz w:val="20"/>
                <w:lang w:val="hr-HR" w:eastAsia="hr-HR"/>
              </w:rPr>
              <w:t>88.895.500,00</w:t>
            </w:r>
          </w:p>
        </w:tc>
      </w:tr>
      <w:tr w:rsidR="00944AB1" w:rsidRPr="00944AB1" w14:paraId="56377A32" w14:textId="77777777" w:rsidTr="00BA1448">
        <w:trPr>
          <w:trHeight w:val="255"/>
        </w:trPr>
        <w:tc>
          <w:tcPr>
            <w:tcW w:w="950" w:type="dxa"/>
            <w:shd w:val="clear" w:color="auto" w:fill="auto"/>
            <w:noWrap/>
            <w:hideMark/>
          </w:tcPr>
          <w:p w14:paraId="481D9397" w14:textId="77777777" w:rsidR="002C1088" w:rsidRPr="00944AB1" w:rsidRDefault="002C1088" w:rsidP="002C1088">
            <w:pPr>
              <w:suppressAutoHyphens w:val="0"/>
              <w:rPr>
                <w:b/>
                <w:bCs/>
                <w:sz w:val="20"/>
                <w:lang w:val="hr-HR" w:eastAsia="hr-HR"/>
              </w:rPr>
            </w:pPr>
            <w:r w:rsidRPr="00944AB1">
              <w:rPr>
                <w:b/>
                <w:bCs/>
                <w:sz w:val="20"/>
                <w:lang w:val="hr-HR" w:eastAsia="hr-HR"/>
              </w:rPr>
              <w:t>64</w:t>
            </w:r>
          </w:p>
        </w:tc>
        <w:tc>
          <w:tcPr>
            <w:tcW w:w="2381" w:type="dxa"/>
            <w:shd w:val="clear" w:color="auto" w:fill="auto"/>
            <w:noWrap/>
            <w:hideMark/>
          </w:tcPr>
          <w:p w14:paraId="31B3E55E" w14:textId="77777777" w:rsidR="002C1088" w:rsidRPr="00944AB1" w:rsidRDefault="002C1088" w:rsidP="002C1088">
            <w:pPr>
              <w:suppressAutoHyphens w:val="0"/>
              <w:rPr>
                <w:sz w:val="20"/>
                <w:lang w:val="hr-HR" w:eastAsia="hr-HR"/>
              </w:rPr>
            </w:pPr>
            <w:r w:rsidRPr="00944AB1">
              <w:rPr>
                <w:sz w:val="20"/>
                <w:lang w:val="hr-HR" w:eastAsia="hr-HR"/>
              </w:rPr>
              <w:t>Prihodi od imovine</w:t>
            </w:r>
          </w:p>
        </w:tc>
        <w:tc>
          <w:tcPr>
            <w:tcW w:w="1466" w:type="dxa"/>
            <w:shd w:val="clear" w:color="auto" w:fill="auto"/>
            <w:vAlign w:val="center"/>
          </w:tcPr>
          <w:p w14:paraId="5D7314FF" w14:textId="77777777" w:rsidR="002C1088" w:rsidRPr="00944AB1" w:rsidRDefault="002C1088" w:rsidP="00BA1448">
            <w:pPr>
              <w:suppressAutoHyphens w:val="0"/>
              <w:jc w:val="right"/>
              <w:rPr>
                <w:sz w:val="20"/>
                <w:lang w:val="hr-HR" w:eastAsia="hr-HR"/>
              </w:rPr>
            </w:pPr>
            <w:r w:rsidRPr="00944AB1">
              <w:rPr>
                <w:sz w:val="20"/>
                <w:lang w:val="hr-HR" w:eastAsia="hr-HR"/>
              </w:rPr>
              <w:t>1.279.508,92</w:t>
            </w:r>
          </w:p>
        </w:tc>
        <w:tc>
          <w:tcPr>
            <w:tcW w:w="1466" w:type="dxa"/>
            <w:shd w:val="clear" w:color="auto" w:fill="auto"/>
            <w:vAlign w:val="center"/>
          </w:tcPr>
          <w:p w14:paraId="22F97047" w14:textId="77777777" w:rsidR="002C1088" w:rsidRPr="00944AB1" w:rsidRDefault="002C1088" w:rsidP="00BA1448">
            <w:pPr>
              <w:suppressAutoHyphens w:val="0"/>
              <w:jc w:val="right"/>
              <w:rPr>
                <w:sz w:val="20"/>
                <w:lang w:val="hr-HR" w:eastAsia="hr-HR"/>
              </w:rPr>
            </w:pPr>
            <w:r w:rsidRPr="00944AB1">
              <w:rPr>
                <w:sz w:val="20"/>
                <w:lang w:val="hr-HR" w:eastAsia="hr-HR"/>
              </w:rPr>
              <w:t>2.546.730,00</w:t>
            </w:r>
          </w:p>
        </w:tc>
        <w:tc>
          <w:tcPr>
            <w:tcW w:w="1466" w:type="dxa"/>
            <w:shd w:val="clear" w:color="auto" w:fill="auto"/>
            <w:noWrap/>
            <w:vAlign w:val="center"/>
            <w:hideMark/>
          </w:tcPr>
          <w:p w14:paraId="56550E03" w14:textId="77777777" w:rsidR="002C1088" w:rsidRPr="00944AB1" w:rsidRDefault="002C1088" w:rsidP="00BA1448">
            <w:pPr>
              <w:suppressAutoHyphens w:val="0"/>
              <w:jc w:val="right"/>
              <w:rPr>
                <w:sz w:val="20"/>
                <w:lang w:val="hr-HR" w:eastAsia="hr-HR"/>
              </w:rPr>
            </w:pPr>
            <w:r w:rsidRPr="00944AB1">
              <w:rPr>
                <w:sz w:val="20"/>
                <w:lang w:val="hr-HR" w:eastAsia="hr-HR"/>
              </w:rPr>
              <w:t>3.095.250,00</w:t>
            </w:r>
          </w:p>
        </w:tc>
        <w:tc>
          <w:tcPr>
            <w:tcW w:w="1466" w:type="dxa"/>
            <w:shd w:val="clear" w:color="auto" w:fill="auto"/>
            <w:noWrap/>
            <w:vAlign w:val="center"/>
            <w:hideMark/>
          </w:tcPr>
          <w:p w14:paraId="1807681A" w14:textId="77777777" w:rsidR="002C1088" w:rsidRPr="00944AB1" w:rsidRDefault="002C1088" w:rsidP="00BA1448">
            <w:pPr>
              <w:suppressAutoHyphens w:val="0"/>
              <w:jc w:val="right"/>
              <w:rPr>
                <w:sz w:val="20"/>
                <w:lang w:val="hr-HR" w:eastAsia="hr-HR"/>
              </w:rPr>
            </w:pPr>
            <w:r w:rsidRPr="00944AB1">
              <w:rPr>
                <w:sz w:val="20"/>
                <w:lang w:val="hr-HR" w:eastAsia="hr-HR"/>
              </w:rPr>
              <w:t>3.105.250,00</w:t>
            </w:r>
          </w:p>
        </w:tc>
        <w:tc>
          <w:tcPr>
            <w:tcW w:w="1466" w:type="dxa"/>
            <w:shd w:val="clear" w:color="auto" w:fill="auto"/>
            <w:noWrap/>
            <w:vAlign w:val="center"/>
            <w:hideMark/>
          </w:tcPr>
          <w:p w14:paraId="6F316D35" w14:textId="77777777" w:rsidR="002C1088" w:rsidRPr="00944AB1" w:rsidRDefault="002C1088" w:rsidP="00BA1448">
            <w:pPr>
              <w:suppressAutoHyphens w:val="0"/>
              <w:jc w:val="right"/>
              <w:rPr>
                <w:sz w:val="20"/>
                <w:lang w:val="hr-HR" w:eastAsia="hr-HR"/>
              </w:rPr>
            </w:pPr>
            <w:r w:rsidRPr="00944AB1">
              <w:rPr>
                <w:sz w:val="20"/>
                <w:lang w:val="hr-HR" w:eastAsia="hr-HR"/>
              </w:rPr>
              <w:t>3.105.250,00</w:t>
            </w:r>
          </w:p>
        </w:tc>
      </w:tr>
      <w:tr w:rsidR="00944AB1" w:rsidRPr="00944AB1" w14:paraId="40DEDF77" w14:textId="77777777" w:rsidTr="00BA1448">
        <w:trPr>
          <w:trHeight w:val="255"/>
        </w:trPr>
        <w:tc>
          <w:tcPr>
            <w:tcW w:w="950" w:type="dxa"/>
            <w:shd w:val="clear" w:color="auto" w:fill="F2F2F2"/>
            <w:noWrap/>
            <w:hideMark/>
          </w:tcPr>
          <w:p w14:paraId="2957B864" w14:textId="77777777" w:rsidR="002C1088" w:rsidRPr="00944AB1" w:rsidRDefault="002C1088" w:rsidP="002C1088">
            <w:pPr>
              <w:suppressAutoHyphens w:val="0"/>
              <w:rPr>
                <w:b/>
                <w:bCs/>
                <w:sz w:val="20"/>
                <w:lang w:val="hr-HR" w:eastAsia="hr-HR"/>
              </w:rPr>
            </w:pPr>
            <w:r w:rsidRPr="00944AB1">
              <w:rPr>
                <w:b/>
                <w:bCs/>
                <w:sz w:val="20"/>
                <w:lang w:val="hr-HR" w:eastAsia="hr-HR"/>
              </w:rPr>
              <w:t>65</w:t>
            </w:r>
          </w:p>
        </w:tc>
        <w:tc>
          <w:tcPr>
            <w:tcW w:w="2381" w:type="dxa"/>
            <w:shd w:val="clear" w:color="auto" w:fill="F2F2F2"/>
            <w:noWrap/>
            <w:hideMark/>
          </w:tcPr>
          <w:p w14:paraId="2549A135" w14:textId="77777777" w:rsidR="002C1088" w:rsidRPr="00944AB1" w:rsidRDefault="002C1088" w:rsidP="002C1088">
            <w:pPr>
              <w:suppressAutoHyphens w:val="0"/>
              <w:rPr>
                <w:sz w:val="20"/>
                <w:lang w:val="hr-HR" w:eastAsia="hr-HR"/>
              </w:rPr>
            </w:pPr>
            <w:r w:rsidRPr="00944AB1">
              <w:rPr>
                <w:sz w:val="20"/>
                <w:lang w:val="hr-HR" w:eastAsia="hr-HR"/>
              </w:rPr>
              <w:t>Prihodi od upravnih i administrativnih pristojbi, pristojbi po posebnim propisima i naknada</w:t>
            </w:r>
          </w:p>
        </w:tc>
        <w:tc>
          <w:tcPr>
            <w:tcW w:w="1466" w:type="dxa"/>
            <w:shd w:val="clear" w:color="auto" w:fill="F2F2F2"/>
            <w:vAlign w:val="center"/>
          </w:tcPr>
          <w:p w14:paraId="14BA2FAB" w14:textId="77777777" w:rsidR="002C1088" w:rsidRPr="00944AB1" w:rsidRDefault="002C1088" w:rsidP="00BA1448">
            <w:pPr>
              <w:suppressAutoHyphens w:val="0"/>
              <w:ind w:left="-3585"/>
              <w:jc w:val="right"/>
              <w:rPr>
                <w:sz w:val="20"/>
                <w:lang w:val="hr-HR" w:eastAsia="hr-HR"/>
              </w:rPr>
            </w:pPr>
            <w:r w:rsidRPr="00944AB1">
              <w:rPr>
                <w:sz w:val="20"/>
                <w:lang w:val="hr-HR" w:eastAsia="hr-HR"/>
              </w:rPr>
              <w:t>14.611.458,28</w:t>
            </w:r>
          </w:p>
        </w:tc>
        <w:tc>
          <w:tcPr>
            <w:tcW w:w="1466" w:type="dxa"/>
            <w:shd w:val="clear" w:color="auto" w:fill="F2F2F2"/>
            <w:vAlign w:val="center"/>
          </w:tcPr>
          <w:p w14:paraId="45C37C8D" w14:textId="77777777" w:rsidR="002C1088" w:rsidRPr="00944AB1" w:rsidRDefault="002C1088" w:rsidP="00BA1448">
            <w:pPr>
              <w:suppressAutoHyphens w:val="0"/>
              <w:jc w:val="right"/>
              <w:rPr>
                <w:sz w:val="20"/>
                <w:lang w:val="hr-HR" w:eastAsia="hr-HR"/>
              </w:rPr>
            </w:pPr>
            <w:r w:rsidRPr="00944AB1">
              <w:rPr>
                <w:sz w:val="20"/>
                <w:lang w:val="hr-HR" w:eastAsia="hr-HR"/>
              </w:rPr>
              <w:t>16.394.540,00</w:t>
            </w:r>
          </w:p>
        </w:tc>
        <w:tc>
          <w:tcPr>
            <w:tcW w:w="1466" w:type="dxa"/>
            <w:shd w:val="clear" w:color="auto" w:fill="F2F2F2"/>
            <w:noWrap/>
            <w:vAlign w:val="center"/>
            <w:hideMark/>
          </w:tcPr>
          <w:p w14:paraId="778E075C" w14:textId="77777777" w:rsidR="002C1088" w:rsidRPr="00944AB1" w:rsidRDefault="002C1088" w:rsidP="00BA1448">
            <w:pPr>
              <w:suppressAutoHyphens w:val="0"/>
              <w:jc w:val="right"/>
              <w:rPr>
                <w:sz w:val="20"/>
                <w:lang w:val="hr-HR" w:eastAsia="hr-HR"/>
              </w:rPr>
            </w:pPr>
            <w:r w:rsidRPr="00944AB1">
              <w:rPr>
                <w:sz w:val="20"/>
                <w:lang w:val="hr-HR" w:eastAsia="hr-HR"/>
              </w:rPr>
              <w:t>14.590.250,00</w:t>
            </w:r>
          </w:p>
        </w:tc>
        <w:tc>
          <w:tcPr>
            <w:tcW w:w="1466" w:type="dxa"/>
            <w:shd w:val="clear" w:color="auto" w:fill="F2F2F2"/>
            <w:noWrap/>
            <w:vAlign w:val="center"/>
            <w:hideMark/>
          </w:tcPr>
          <w:p w14:paraId="1EBD41F8" w14:textId="77777777" w:rsidR="002C1088" w:rsidRPr="00944AB1" w:rsidRDefault="002C1088" w:rsidP="00BA1448">
            <w:pPr>
              <w:suppressAutoHyphens w:val="0"/>
              <w:jc w:val="right"/>
              <w:rPr>
                <w:sz w:val="20"/>
                <w:lang w:val="hr-HR" w:eastAsia="hr-HR"/>
              </w:rPr>
            </w:pPr>
            <w:r w:rsidRPr="00944AB1">
              <w:rPr>
                <w:sz w:val="20"/>
                <w:lang w:val="hr-HR" w:eastAsia="hr-HR"/>
              </w:rPr>
              <w:t>14.551.650,00</w:t>
            </w:r>
          </w:p>
        </w:tc>
        <w:tc>
          <w:tcPr>
            <w:tcW w:w="1466" w:type="dxa"/>
            <w:shd w:val="clear" w:color="auto" w:fill="F2F2F2"/>
            <w:noWrap/>
            <w:vAlign w:val="center"/>
            <w:hideMark/>
          </w:tcPr>
          <w:p w14:paraId="5D989026" w14:textId="77777777" w:rsidR="002C1088" w:rsidRPr="00944AB1" w:rsidRDefault="002C1088" w:rsidP="00BA1448">
            <w:pPr>
              <w:suppressAutoHyphens w:val="0"/>
              <w:jc w:val="right"/>
              <w:rPr>
                <w:sz w:val="20"/>
                <w:lang w:val="hr-HR" w:eastAsia="hr-HR"/>
              </w:rPr>
            </w:pPr>
            <w:r w:rsidRPr="00944AB1">
              <w:rPr>
                <w:sz w:val="20"/>
                <w:lang w:val="hr-HR" w:eastAsia="hr-HR"/>
              </w:rPr>
              <w:t>14.551.650,00</w:t>
            </w:r>
          </w:p>
        </w:tc>
      </w:tr>
      <w:tr w:rsidR="00944AB1" w:rsidRPr="00944AB1" w14:paraId="7564E6E1" w14:textId="77777777" w:rsidTr="00BA1448">
        <w:trPr>
          <w:trHeight w:val="255"/>
        </w:trPr>
        <w:tc>
          <w:tcPr>
            <w:tcW w:w="950" w:type="dxa"/>
            <w:shd w:val="clear" w:color="auto" w:fill="auto"/>
            <w:noWrap/>
            <w:hideMark/>
          </w:tcPr>
          <w:p w14:paraId="412FB405" w14:textId="77777777" w:rsidR="002C1088" w:rsidRPr="00944AB1" w:rsidRDefault="002C1088" w:rsidP="002C1088">
            <w:pPr>
              <w:suppressAutoHyphens w:val="0"/>
              <w:rPr>
                <w:b/>
                <w:bCs/>
                <w:sz w:val="20"/>
                <w:lang w:val="hr-HR" w:eastAsia="hr-HR"/>
              </w:rPr>
            </w:pPr>
            <w:r w:rsidRPr="00944AB1">
              <w:rPr>
                <w:b/>
                <w:bCs/>
                <w:sz w:val="20"/>
                <w:lang w:val="hr-HR" w:eastAsia="hr-HR"/>
              </w:rPr>
              <w:t>66</w:t>
            </w:r>
          </w:p>
        </w:tc>
        <w:tc>
          <w:tcPr>
            <w:tcW w:w="2381" w:type="dxa"/>
            <w:shd w:val="clear" w:color="auto" w:fill="auto"/>
            <w:noWrap/>
            <w:hideMark/>
          </w:tcPr>
          <w:p w14:paraId="5E19EAD9" w14:textId="77777777" w:rsidR="002C1088" w:rsidRPr="00944AB1" w:rsidRDefault="002C1088" w:rsidP="002C1088">
            <w:pPr>
              <w:suppressAutoHyphens w:val="0"/>
              <w:rPr>
                <w:sz w:val="20"/>
                <w:lang w:val="hr-HR" w:eastAsia="hr-HR"/>
              </w:rPr>
            </w:pPr>
            <w:r w:rsidRPr="00944AB1">
              <w:rPr>
                <w:sz w:val="20"/>
                <w:lang w:val="hr-HR" w:eastAsia="hr-HR"/>
              </w:rPr>
              <w:t>Prihodi od prodaje proizvoda i robe te pruženih usluga i prihodi od donacija</w:t>
            </w:r>
          </w:p>
        </w:tc>
        <w:tc>
          <w:tcPr>
            <w:tcW w:w="1466" w:type="dxa"/>
            <w:shd w:val="clear" w:color="auto" w:fill="auto"/>
            <w:vAlign w:val="center"/>
          </w:tcPr>
          <w:p w14:paraId="2353682A" w14:textId="77777777" w:rsidR="002C1088" w:rsidRPr="00944AB1" w:rsidRDefault="002C1088" w:rsidP="00BA1448">
            <w:pPr>
              <w:suppressAutoHyphens w:val="0"/>
              <w:jc w:val="right"/>
              <w:rPr>
                <w:sz w:val="20"/>
                <w:lang w:val="hr-HR" w:eastAsia="hr-HR"/>
              </w:rPr>
            </w:pPr>
            <w:r w:rsidRPr="00944AB1">
              <w:rPr>
                <w:sz w:val="20"/>
                <w:lang w:val="hr-HR" w:eastAsia="hr-HR"/>
              </w:rPr>
              <w:t>1.569.556,62</w:t>
            </w:r>
          </w:p>
        </w:tc>
        <w:tc>
          <w:tcPr>
            <w:tcW w:w="1466" w:type="dxa"/>
            <w:shd w:val="clear" w:color="auto" w:fill="auto"/>
            <w:vAlign w:val="center"/>
          </w:tcPr>
          <w:p w14:paraId="51CFEB39" w14:textId="77777777" w:rsidR="002C1088" w:rsidRPr="00944AB1" w:rsidRDefault="002C1088" w:rsidP="00BA1448">
            <w:pPr>
              <w:suppressAutoHyphens w:val="0"/>
              <w:jc w:val="right"/>
              <w:rPr>
                <w:sz w:val="20"/>
                <w:lang w:val="hr-HR" w:eastAsia="hr-HR"/>
              </w:rPr>
            </w:pPr>
            <w:r w:rsidRPr="00944AB1">
              <w:rPr>
                <w:sz w:val="20"/>
                <w:lang w:val="hr-HR" w:eastAsia="hr-HR"/>
              </w:rPr>
              <w:t>2.047.762,00</w:t>
            </w:r>
          </w:p>
        </w:tc>
        <w:tc>
          <w:tcPr>
            <w:tcW w:w="1466" w:type="dxa"/>
            <w:shd w:val="clear" w:color="auto" w:fill="auto"/>
            <w:noWrap/>
            <w:vAlign w:val="center"/>
            <w:hideMark/>
          </w:tcPr>
          <w:p w14:paraId="307FCCFD" w14:textId="77777777" w:rsidR="002C1088" w:rsidRPr="00944AB1" w:rsidRDefault="002C1088" w:rsidP="00BA1448">
            <w:pPr>
              <w:suppressAutoHyphens w:val="0"/>
              <w:jc w:val="right"/>
              <w:rPr>
                <w:sz w:val="20"/>
                <w:lang w:val="hr-HR" w:eastAsia="hr-HR"/>
              </w:rPr>
            </w:pPr>
            <w:r w:rsidRPr="00944AB1">
              <w:rPr>
                <w:sz w:val="20"/>
                <w:lang w:val="hr-HR" w:eastAsia="hr-HR"/>
              </w:rPr>
              <w:t>3.003.500,00</w:t>
            </w:r>
          </w:p>
        </w:tc>
        <w:tc>
          <w:tcPr>
            <w:tcW w:w="1466" w:type="dxa"/>
            <w:shd w:val="clear" w:color="auto" w:fill="auto"/>
            <w:noWrap/>
            <w:vAlign w:val="center"/>
            <w:hideMark/>
          </w:tcPr>
          <w:p w14:paraId="31E7D33D" w14:textId="77777777" w:rsidR="002C1088" w:rsidRPr="00944AB1" w:rsidRDefault="002C1088" w:rsidP="00BA1448">
            <w:pPr>
              <w:suppressAutoHyphens w:val="0"/>
              <w:jc w:val="right"/>
              <w:rPr>
                <w:sz w:val="20"/>
                <w:lang w:val="hr-HR" w:eastAsia="hr-HR"/>
              </w:rPr>
            </w:pPr>
            <w:r w:rsidRPr="00944AB1">
              <w:rPr>
                <w:sz w:val="20"/>
                <w:lang w:val="hr-HR" w:eastAsia="hr-HR"/>
              </w:rPr>
              <w:t>1.351.100,00</w:t>
            </w:r>
          </w:p>
        </w:tc>
        <w:tc>
          <w:tcPr>
            <w:tcW w:w="1466" w:type="dxa"/>
            <w:shd w:val="clear" w:color="auto" w:fill="auto"/>
            <w:noWrap/>
            <w:vAlign w:val="center"/>
            <w:hideMark/>
          </w:tcPr>
          <w:p w14:paraId="259F9005" w14:textId="77777777" w:rsidR="002C1088" w:rsidRPr="00944AB1" w:rsidRDefault="002C1088" w:rsidP="00BA1448">
            <w:pPr>
              <w:suppressAutoHyphens w:val="0"/>
              <w:jc w:val="right"/>
              <w:rPr>
                <w:sz w:val="20"/>
                <w:lang w:val="hr-HR" w:eastAsia="hr-HR"/>
              </w:rPr>
            </w:pPr>
            <w:r w:rsidRPr="00944AB1">
              <w:rPr>
                <w:sz w:val="20"/>
                <w:lang w:val="hr-HR" w:eastAsia="hr-HR"/>
              </w:rPr>
              <w:t>1.302.000,00</w:t>
            </w:r>
          </w:p>
        </w:tc>
      </w:tr>
      <w:tr w:rsidR="00944AB1" w:rsidRPr="00944AB1" w14:paraId="740350EA" w14:textId="77777777" w:rsidTr="00BA1448">
        <w:trPr>
          <w:trHeight w:val="255"/>
        </w:trPr>
        <w:tc>
          <w:tcPr>
            <w:tcW w:w="950" w:type="dxa"/>
            <w:shd w:val="clear" w:color="auto" w:fill="F2F2F2"/>
            <w:noWrap/>
            <w:hideMark/>
          </w:tcPr>
          <w:p w14:paraId="3AFA487D" w14:textId="77777777" w:rsidR="002C1088" w:rsidRPr="00944AB1" w:rsidRDefault="002C1088" w:rsidP="002C1088">
            <w:pPr>
              <w:suppressAutoHyphens w:val="0"/>
              <w:rPr>
                <w:b/>
                <w:bCs/>
                <w:sz w:val="20"/>
                <w:lang w:val="hr-HR" w:eastAsia="hr-HR"/>
              </w:rPr>
            </w:pPr>
            <w:r w:rsidRPr="00944AB1">
              <w:rPr>
                <w:b/>
                <w:bCs/>
                <w:sz w:val="20"/>
                <w:lang w:val="hr-HR" w:eastAsia="hr-HR"/>
              </w:rPr>
              <w:t>68</w:t>
            </w:r>
          </w:p>
        </w:tc>
        <w:tc>
          <w:tcPr>
            <w:tcW w:w="2381" w:type="dxa"/>
            <w:shd w:val="clear" w:color="auto" w:fill="F2F2F2"/>
            <w:noWrap/>
            <w:hideMark/>
          </w:tcPr>
          <w:p w14:paraId="2EBBBBE7" w14:textId="77777777" w:rsidR="002C1088" w:rsidRPr="00944AB1" w:rsidRDefault="002C1088" w:rsidP="002C1088">
            <w:pPr>
              <w:suppressAutoHyphens w:val="0"/>
              <w:rPr>
                <w:sz w:val="20"/>
                <w:lang w:val="hr-HR" w:eastAsia="hr-HR"/>
              </w:rPr>
            </w:pPr>
            <w:r w:rsidRPr="00944AB1">
              <w:rPr>
                <w:sz w:val="20"/>
                <w:lang w:val="hr-HR" w:eastAsia="hr-HR"/>
              </w:rPr>
              <w:t>Kazne, upravne mjere i ostali prihodi</w:t>
            </w:r>
          </w:p>
        </w:tc>
        <w:tc>
          <w:tcPr>
            <w:tcW w:w="1466" w:type="dxa"/>
            <w:shd w:val="clear" w:color="auto" w:fill="F2F2F2"/>
            <w:vAlign w:val="center"/>
          </w:tcPr>
          <w:p w14:paraId="7324543F" w14:textId="77777777" w:rsidR="002C1088" w:rsidRPr="00944AB1" w:rsidRDefault="002C1088" w:rsidP="00BA1448">
            <w:pPr>
              <w:suppressAutoHyphens w:val="0"/>
              <w:jc w:val="right"/>
              <w:rPr>
                <w:sz w:val="20"/>
                <w:lang w:val="hr-HR" w:eastAsia="hr-HR"/>
              </w:rPr>
            </w:pPr>
            <w:r w:rsidRPr="00944AB1">
              <w:rPr>
                <w:sz w:val="20"/>
                <w:lang w:val="hr-HR" w:eastAsia="hr-HR"/>
              </w:rPr>
              <w:t>988.292,42</w:t>
            </w:r>
          </w:p>
        </w:tc>
        <w:tc>
          <w:tcPr>
            <w:tcW w:w="1466" w:type="dxa"/>
            <w:shd w:val="clear" w:color="auto" w:fill="F2F2F2"/>
            <w:vAlign w:val="center"/>
          </w:tcPr>
          <w:p w14:paraId="53C0F217" w14:textId="77777777" w:rsidR="002C1088" w:rsidRPr="00944AB1" w:rsidRDefault="002C1088" w:rsidP="00BA1448">
            <w:pPr>
              <w:suppressAutoHyphens w:val="0"/>
              <w:jc w:val="right"/>
              <w:rPr>
                <w:sz w:val="20"/>
                <w:lang w:val="hr-HR" w:eastAsia="hr-HR"/>
              </w:rPr>
            </w:pPr>
            <w:r w:rsidRPr="00944AB1">
              <w:rPr>
                <w:sz w:val="20"/>
                <w:lang w:val="hr-HR" w:eastAsia="hr-HR"/>
              </w:rPr>
              <w:t>361.225,00</w:t>
            </w:r>
          </w:p>
        </w:tc>
        <w:tc>
          <w:tcPr>
            <w:tcW w:w="1466" w:type="dxa"/>
            <w:shd w:val="clear" w:color="auto" w:fill="F2F2F2"/>
            <w:noWrap/>
            <w:vAlign w:val="center"/>
            <w:hideMark/>
          </w:tcPr>
          <w:p w14:paraId="2C144A47" w14:textId="77777777" w:rsidR="002C1088" w:rsidRPr="00944AB1" w:rsidRDefault="002C1088" w:rsidP="00BA1448">
            <w:pPr>
              <w:suppressAutoHyphens w:val="0"/>
              <w:jc w:val="right"/>
              <w:rPr>
                <w:sz w:val="20"/>
                <w:lang w:val="hr-HR" w:eastAsia="hr-HR"/>
              </w:rPr>
            </w:pPr>
            <w:r w:rsidRPr="00944AB1">
              <w:rPr>
                <w:sz w:val="20"/>
                <w:lang w:val="hr-HR" w:eastAsia="hr-HR"/>
              </w:rPr>
              <w:t>317.000,00</w:t>
            </w:r>
          </w:p>
        </w:tc>
        <w:tc>
          <w:tcPr>
            <w:tcW w:w="1466" w:type="dxa"/>
            <w:shd w:val="clear" w:color="auto" w:fill="F2F2F2"/>
            <w:noWrap/>
            <w:vAlign w:val="center"/>
            <w:hideMark/>
          </w:tcPr>
          <w:p w14:paraId="21724B2E" w14:textId="77777777" w:rsidR="002C1088" w:rsidRPr="00944AB1" w:rsidRDefault="002C1088" w:rsidP="00BA1448">
            <w:pPr>
              <w:suppressAutoHyphens w:val="0"/>
              <w:jc w:val="right"/>
              <w:rPr>
                <w:sz w:val="20"/>
                <w:lang w:val="hr-HR" w:eastAsia="hr-HR"/>
              </w:rPr>
            </w:pPr>
            <w:r w:rsidRPr="00944AB1">
              <w:rPr>
                <w:sz w:val="20"/>
                <w:lang w:val="hr-HR" w:eastAsia="hr-HR"/>
              </w:rPr>
              <w:t>357.000,00</w:t>
            </w:r>
          </w:p>
        </w:tc>
        <w:tc>
          <w:tcPr>
            <w:tcW w:w="1466" w:type="dxa"/>
            <w:shd w:val="clear" w:color="auto" w:fill="F2F2F2"/>
            <w:noWrap/>
            <w:vAlign w:val="center"/>
            <w:hideMark/>
          </w:tcPr>
          <w:p w14:paraId="38BADED5" w14:textId="77777777" w:rsidR="002C1088" w:rsidRPr="00944AB1" w:rsidRDefault="002C1088" w:rsidP="00BA1448">
            <w:pPr>
              <w:suppressAutoHyphens w:val="0"/>
              <w:jc w:val="right"/>
              <w:rPr>
                <w:sz w:val="20"/>
                <w:lang w:val="hr-HR" w:eastAsia="hr-HR"/>
              </w:rPr>
            </w:pPr>
            <w:r w:rsidRPr="00944AB1">
              <w:rPr>
                <w:sz w:val="20"/>
                <w:lang w:val="hr-HR" w:eastAsia="hr-HR"/>
              </w:rPr>
              <w:t>357.000,00</w:t>
            </w:r>
          </w:p>
        </w:tc>
      </w:tr>
      <w:tr w:rsidR="00944AB1" w:rsidRPr="00944AB1" w14:paraId="68D61FC2" w14:textId="77777777" w:rsidTr="00BA1448">
        <w:trPr>
          <w:trHeight w:val="255"/>
        </w:trPr>
        <w:tc>
          <w:tcPr>
            <w:tcW w:w="950" w:type="dxa"/>
            <w:shd w:val="clear" w:color="auto" w:fill="auto"/>
            <w:noWrap/>
            <w:hideMark/>
          </w:tcPr>
          <w:p w14:paraId="3E442269" w14:textId="77777777" w:rsidR="002C1088" w:rsidRPr="00944AB1" w:rsidRDefault="002C1088" w:rsidP="002C1088">
            <w:pPr>
              <w:suppressAutoHyphens w:val="0"/>
              <w:rPr>
                <w:b/>
                <w:bCs/>
                <w:sz w:val="20"/>
                <w:lang w:val="hr-HR" w:eastAsia="hr-HR"/>
              </w:rPr>
            </w:pPr>
            <w:r w:rsidRPr="00944AB1">
              <w:rPr>
                <w:b/>
                <w:bCs/>
                <w:sz w:val="20"/>
                <w:lang w:val="hr-HR" w:eastAsia="hr-HR"/>
              </w:rPr>
              <w:t>7</w:t>
            </w:r>
          </w:p>
        </w:tc>
        <w:tc>
          <w:tcPr>
            <w:tcW w:w="2381" w:type="dxa"/>
            <w:shd w:val="clear" w:color="auto" w:fill="auto"/>
            <w:noWrap/>
            <w:hideMark/>
          </w:tcPr>
          <w:p w14:paraId="56E8E44B" w14:textId="77777777" w:rsidR="002C1088" w:rsidRPr="00944AB1" w:rsidRDefault="002C1088" w:rsidP="002C1088">
            <w:pPr>
              <w:suppressAutoHyphens w:val="0"/>
              <w:rPr>
                <w:b/>
                <w:bCs/>
                <w:sz w:val="20"/>
                <w:lang w:val="hr-HR" w:eastAsia="hr-HR"/>
              </w:rPr>
            </w:pPr>
            <w:r w:rsidRPr="00944AB1">
              <w:rPr>
                <w:b/>
                <w:bCs/>
                <w:sz w:val="20"/>
                <w:lang w:val="hr-HR" w:eastAsia="hr-HR"/>
              </w:rPr>
              <w:t>Prihodi od prodaje nefinancijske imovine</w:t>
            </w:r>
          </w:p>
        </w:tc>
        <w:tc>
          <w:tcPr>
            <w:tcW w:w="1466" w:type="dxa"/>
            <w:shd w:val="clear" w:color="auto" w:fill="auto"/>
            <w:vAlign w:val="center"/>
          </w:tcPr>
          <w:p w14:paraId="3F8AFC65" w14:textId="77777777" w:rsidR="002C1088" w:rsidRPr="00944AB1" w:rsidRDefault="002C1088" w:rsidP="00BA1448">
            <w:pPr>
              <w:suppressAutoHyphens w:val="0"/>
              <w:jc w:val="right"/>
              <w:rPr>
                <w:b/>
                <w:bCs/>
                <w:sz w:val="20"/>
                <w:lang w:val="hr-HR" w:eastAsia="hr-HR"/>
              </w:rPr>
            </w:pPr>
            <w:r w:rsidRPr="00944AB1">
              <w:rPr>
                <w:b/>
                <w:bCs/>
                <w:sz w:val="20"/>
                <w:lang w:val="hr-HR" w:eastAsia="hr-HR"/>
              </w:rPr>
              <w:t>3.054.301,72</w:t>
            </w:r>
          </w:p>
        </w:tc>
        <w:tc>
          <w:tcPr>
            <w:tcW w:w="1466" w:type="dxa"/>
            <w:shd w:val="clear" w:color="auto" w:fill="auto"/>
            <w:vAlign w:val="center"/>
          </w:tcPr>
          <w:p w14:paraId="52017ECA" w14:textId="77777777" w:rsidR="002C1088" w:rsidRPr="00944AB1" w:rsidRDefault="002C1088" w:rsidP="00BA1448">
            <w:pPr>
              <w:suppressAutoHyphens w:val="0"/>
              <w:jc w:val="right"/>
              <w:rPr>
                <w:b/>
                <w:bCs/>
                <w:sz w:val="20"/>
                <w:lang w:val="hr-HR" w:eastAsia="hr-HR"/>
              </w:rPr>
            </w:pPr>
            <w:r w:rsidRPr="00944AB1">
              <w:rPr>
                <w:b/>
                <w:bCs/>
                <w:sz w:val="20"/>
                <w:lang w:val="hr-HR" w:eastAsia="hr-HR"/>
              </w:rPr>
              <w:t>1.383.000,00</w:t>
            </w:r>
          </w:p>
        </w:tc>
        <w:tc>
          <w:tcPr>
            <w:tcW w:w="1466" w:type="dxa"/>
            <w:shd w:val="clear" w:color="auto" w:fill="auto"/>
            <w:noWrap/>
            <w:vAlign w:val="center"/>
            <w:hideMark/>
          </w:tcPr>
          <w:p w14:paraId="1E69EBE5" w14:textId="77777777" w:rsidR="002C1088" w:rsidRPr="00944AB1" w:rsidRDefault="002C1088" w:rsidP="00BA1448">
            <w:pPr>
              <w:suppressAutoHyphens w:val="0"/>
              <w:jc w:val="right"/>
              <w:rPr>
                <w:b/>
                <w:bCs/>
                <w:sz w:val="20"/>
                <w:lang w:val="hr-HR" w:eastAsia="hr-HR"/>
              </w:rPr>
            </w:pPr>
            <w:r w:rsidRPr="00944AB1">
              <w:rPr>
                <w:b/>
                <w:bCs/>
                <w:sz w:val="20"/>
                <w:lang w:val="hr-HR" w:eastAsia="hr-HR"/>
              </w:rPr>
              <w:t>1.890.000,00</w:t>
            </w:r>
          </w:p>
        </w:tc>
        <w:tc>
          <w:tcPr>
            <w:tcW w:w="1466" w:type="dxa"/>
            <w:shd w:val="clear" w:color="auto" w:fill="auto"/>
            <w:noWrap/>
            <w:vAlign w:val="center"/>
            <w:hideMark/>
          </w:tcPr>
          <w:p w14:paraId="608B61DE" w14:textId="77777777" w:rsidR="002C1088" w:rsidRPr="00944AB1" w:rsidRDefault="002C1088" w:rsidP="00BA1448">
            <w:pPr>
              <w:suppressAutoHyphens w:val="0"/>
              <w:jc w:val="right"/>
              <w:rPr>
                <w:b/>
                <w:bCs/>
                <w:sz w:val="20"/>
                <w:lang w:val="hr-HR" w:eastAsia="hr-HR"/>
              </w:rPr>
            </w:pPr>
            <w:r w:rsidRPr="00944AB1">
              <w:rPr>
                <w:b/>
                <w:bCs/>
                <w:sz w:val="20"/>
                <w:lang w:val="hr-HR" w:eastAsia="hr-HR"/>
              </w:rPr>
              <w:t>1.020.000,00</w:t>
            </w:r>
          </w:p>
        </w:tc>
        <w:tc>
          <w:tcPr>
            <w:tcW w:w="1466" w:type="dxa"/>
            <w:shd w:val="clear" w:color="auto" w:fill="auto"/>
            <w:noWrap/>
            <w:vAlign w:val="center"/>
            <w:hideMark/>
          </w:tcPr>
          <w:p w14:paraId="5E366BE5" w14:textId="77777777" w:rsidR="002C1088" w:rsidRPr="00944AB1" w:rsidRDefault="002C1088" w:rsidP="00BA1448">
            <w:pPr>
              <w:suppressAutoHyphens w:val="0"/>
              <w:jc w:val="right"/>
              <w:rPr>
                <w:b/>
                <w:bCs/>
                <w:sz w:val="20"/>
                <w:lang w:val="hr-HR" w:eastAsia="hr-HR"/>
              </w:rPr>
            </w:pPr>
            <w:r w:rsidRPr="00944AB1">
              <w:rPr>
                <w:b/>
                <w:bCs/>
                <w:sz w:val="20"/>
                <w:lang w:val="hr-HR" w:eastAsia="hr-HR"/>
              </w:rPr>
              <w:t>1.766.000,00</w:t>
            </w:r>
          </w:p>
        </w:tc>
      </w:tr>
      <w:tr w:rsidR="00944AB1" w:rsidRPr="00944AB1" w14:paraId="52210823" w14:textId="77777777" w:rsidTr="00BA1448">
        <w:trPr>
          <w:trHeight w:val="255"/>
        </w:trPr>
        <w:tc>
          <w:tcPr>
            <w:tcW w:w="950" w:type="dxa"/>
            <w:shd w:val="clear" w:color="auto" w:fill="F2F2F2"/>
            <w:noWrap/>
            <w:hideMark/>
          </w:tcPr>
          <w:p w14:paraId="798D4112" w14:textId="77777777" w:rsidR="002C1088" w:rsidRPr="00944AB1" w:rsidRDefault="002C1088" w:rsidP="002C1088">
            <w:pPr>
              <w:suppressAutoHyphens w:val="0"/>
              <w:rPr>
                <w:b/>
                <w:bCs/>
                <w:sz w:val="20"/>
                <w:lang w:val="hr-HR" w:eastAsia="hr-HR"/>
              </w:rPr>
            </w:pPr>
            <w:r w:rsidRPr="00944AB1">
              <w:rPr>
                <w:b/>
                <w:bCs/>
                <w:sz w:val="20"/>
                <w:lang w:val="hr-HR" w:eastAsia="hr-HR"/>
              </w:rPr>
              <w:t>71</w:t>
            </w:r>
          </w:p>
        </w:tc>
        <w:tc>
          <w:tcPr>
            <w:tcW w:w="2381" w:type="dxa"/>
            <w:shd w:val="clear" w:color="auto" w:fill="F2F2F2"/>
            <w:noWrap/>
            <w:hideMark/>
          </w:tcPr>
          <w:p w14:paraId="3B064973" w14:textId="77777777" w:rsidR="002C1088" w:rsidRPr="00944AB1" w:rsidRDefault="002C1088" w:rsidP="002C1088">
            <w:pPr>
              <w:suppressAutoHyphens w:val="0"/>
              <w:rPr>
                <w:sz w:val="20"/>
                <w:lang w:val="hr-HR" w:eastAsia="hr-HR"/>
              </w:rPr>
            </w:pPr>
            <w:r w:rsidRPr="00944AB1">
              <w:rPr>
                <w:sz w:val="20"/>
                <w:lang w:val="hr-HR" w:eastAsia="hr-HR"/>
              </w:rPr>
              <w:t xml:space="preserve">Prihodi od prodaje </w:t>
            </w:r>
            <w:proofErr w:type="spellStart"/>
            <w:r w:rsidRPr="00944AB1">
              <w:rPr>
                <w:sz w:val="20"/>
                <w:lang w:val="hr-HR" w:eastAsia="hr-HR"/>
              </w:rPr>
              <w:t>neproizvedene</w:t>
            </w:r>
            <w:proofErr w:type="spellEnd"/>
            <w:r w:rsidRPr="00944AB1">
              <w:rPr>
                <w:sz w:val="20"/>
                <w:lang w:val="hr-HR" w:eastAsia="hr-HR"/>
              </w:rPr>
              <w:t xml:space="preserve"> dugotrajne imovine</w:t>
            </w:r>
          </w:p>
        </w:tc>
        <w:tc>
          <w:tcPr>
            <w:tcW w:w="1466" w:type="dxa"/>
            <w:shd w:val="clear" w:color="auto" w:fill="F2F2F2"/>
            <w:vAlign w:val="center"/>
          </w:tcPr>
          <w:p w14:paraId="7B3C88A1" w14:textId="77777777" w:rsidR="002C1088" w:rsidRPr="00944AB1" w:rsidRDefault="002C1088" w:rsidP="00BA1448">
            <w:pPr>
              <w:suppressAutoHyphens w:val="0"/>
              <w:jc w:val="right"/>
              <w:rPr>
                <w:sz w:val="20"/>
                <w:lang w:val="hr-HR" w:eastAsia="hr-HR"/>
              </w:rPr>
            </w:pPr>
            <w:r w:rsidRPr="00944AB1">
              <w:rPr>
                <w:sz w:val="20"/>
                <w:lang w:val="hr-HR" w:eastAsia="hr-HR"/>
              </w:rPr>
              <w:t>2.869.210,36</w:t>
            </w:r>
          </w:p>
        </w:tc>
        <w:tc>
          <w:tcPr>
            <w:tcW w:w="1466" w:type="dxa"/>
            <w:shd w:val="clear" w:color="auto" w:fill="F2F2F2"/>
            <w:vAlign w:val="center"/>
          </w:tcPr>
          <w:p w14:paraId="5C52901B" w14:textId="77777777" w:rsidR="002C1088" w:rsidRPr="00944AB1" w:rsidRDefault="002C1088" w:rsidP="00BA1448">
            <w:pPr>
              <w:suppressAutoHyphens w:val="0"/>
              <w:jc w:val="right"/>
              <w:rPr>
                <w:sz w:val="20"/>
                <w:lang w:val="hr-HR" w:eastAsia="hr-HR"/>
              </w:rPr>
            </w:pPr>
            <w:r w:rsidRPr="00944AB1">
              <w:rPr>
                <w:sz w:val="20"/>
                <w:lang w:val="hr-HR" w:eastAsia="hr-HR"/>
              </w:rPr>
              <w:t>1.013.000,00</w:t>
            </w:r>
          </w:p>
        </w:tc>
        <w:tc>
          <w:tcPr>
            <w:tcW w:w="1466" w:type="dxa"/>
            <w:shd w:val="clear" w:color="auto" w:fill="F2F2F2"/>
            <w:noWrap/>
            <w:vAlign w:val="center"/>
            <w:hideMark/>
          </w:tcPr>
          <w:p w14:paraId="666F5351" w14:textId="77777777" w:rsidR="002C1088" w:rsidRPr="00944AB1" w:rsidRDefault="002C1088" w:rsidP="00BA1448">
            <w:pPr>
              <w:suppressAutoHyphens w:val="0"/>
              <w:jc w:val="right"/>
              <w:rPr>
                <w:sz w:val="20"/>
                <w:lang w:val="hr-HR" w:eastAsia="hr-HR"/>
              </w:rPr>
            </w:pPr>
            <w:r w:rsidRPr="00944AB1">
              <w:rPr>
                <w:sz w:val="20"/>
                <w:lang w:val="hr-HR" w:eastAsia="hr-HR"/>
              </w:rPr>
              <w:t>1.550.000,00</w:t>
            </w:r>
          </w:p>
        </w:tc>
        <w:tc>
          <w:tcPr>
            <w:tcW w:w="1466" w:type="dxa"/>
            <w:shd w:val="clear" w:color="auto" w:fill="F2F2F2"/>
            <w:noWrap/>
            <w:vAlign w:val="center"/>
            <w:hideMark/>
          </w:tcPr>
          <w:p w14:paraId="57DC3FC3" w14:textId="77777777" w:rsidR="002C1088" w:rsidRPr="00944AB1" w:rsidRDefault="002C1088" w:rsidP="00BA1448">
            <w:pPr>
              <w:suppressAutoHyphens w:val="0"/>
              <w:jc w:val="right"/>
              <w:rPr>
                <w:sz w:val="20"/>
                <w:lang w:val="hr-HR" w:eastAsia="hr-HR"/>
              </w:rPr>
            </w:pPr>
            <w:r w:rsidRPr="00944AB1">
              <w:rPr>
                <w:sz w:val="20"/>
                <w:lang w:val="hr-HR" w:eastAsia="hr-HR"/>
              </w:rPr>
              <w:t>700.000,00</w:t>
            </w:r>
          </w:p>
        </w:tc>
        <w:tc>
          <w:tcPr>
            <w:tcW w:w="1466" w:type="dxa"/>
            <w:shd w:val="clear" w:color="auto" w:fill="F2F2F2"/>
            <w:noWrap/>
            <w:vAlign w:val="center"/>
            <w:hideMark/>
          </w:tcPr>
          <w:p w14:paraId="378706EA" w14:textId="77777777" w:rsidR="002C1088" w:rsidRPr="00944AB1" w:rsidRDefault="002C1088" w:rsidP="00BA1448">
            <w:pPr>
              <w:suppressAutoHyphens w:val="0"/>
              <w:jc w:val="right"/>
              <w:rPr>
                <w:sz w:val="20"/>
                <w:lang w:val="hr-HR" w:eastAsia="hr-HR"/>
              </w:rPr>
            </w:pPr>
            <w:r w:rsidRPr="00944AB1">
              <w:rPr>
                <w:sz w:val="20"/>
                <w:lang w:val="hr-HR" w:eastAsia="hr-HR"/>
              </w:rPr>
              <w:t>1.446.000,00</w:t>
            </w:r>
          </w:p>
        </w:tc>
      </w:tr>
      <w:tr w:rsidR="00944AB1" w:rsidRPr="00944AB1" w14:paraId="39F8275A" w14:textId="77777777" w:rsidTr="00BA1448">
        <w:trPr>
          <w:trHeight w:val="255"/>
        </w:trPr>
        <w:tc>
          <w:tcPr>
            <w:tcW w:w="950" w:type="dxa"/>
            <w:shd w:val="clear" w:color="auto" w:fill="auto"/>
            <w:noWrap/>
            <w:hideMark/>
          </w:tcPr>
          <w:p w14:paraId="58420B58" w14:textId="77777777" w:rsidR="002C1088" w:rsidRPr="00944AB1" w:rsidRDefault="002C1088" w:rsidP="002C1088">
            <w:pPr>
              <w:suppressAutoHyphens w:val="0"/>
              <w:rPr>
                <w:b/>
                <w:bCs/>
                <w:sz w:val="20"/>
                <w:lang w:val="hr-HR" w:eastAsia="hr-HR"/>
              </w:rPr>
            </w:pPr>
            <w:r w:rsidRPr="00944AB1">
              <w:rPr>
                <w:b/>
                <w:bCs/>
                <w:sz w:val="20"/>
                <w:lang w:val="hr-HR" w:eastAsia="hr-HR"/>
              </w:rPr>
              <w:t>72</w:t>
            </w:r>
          </w:p>
        </w:tc>
        <w:tc>
          <w:tcPr>
            <w:tcW w:w="2381" w:type="dxa"/>
            <w:shd w:val="clear" w:color="auto" w:fill="auto"/>
            <w:noWrap/>
            <w:hideMark/>
          </w:tcPr>
          <w:p w14:paraId="78BA06A2" w14:textId="77777777" w:rsidR="002C1088" w:rsidRPr="00944AB1" w:rsidRDefault="002C1088" w:rsidP="002C1088">
            <w:pPr>
              <w:suppressAutoHyphens w:val="0"/>
              <w:rPr>
                <w:sz w:val="20"/>
                <w:lang w:val="hr-HR" w:eastAsia="hr-HR"/>
              </w:rPr>
            </w:pPr>
            <w:r w:rsidRPr="00944AB1">
              <w:rPr>
                <w:sz w:val="20"/>
                <w:lang w:val="hr-HR" w:eastAsia="hr-HR"/>
              </w:rPr>
              <w:t>Prihodi od prodaje proizvedene dugotrajne imovine</w:t>
            </w:r>
          </w:p>
        </w:tc>
        <w:tc>
          <w:tcPr>
            <w:tcW w:w="1466" w:type="dxa"/>
            <w:shd w:val="clear" w:color="auto" w:fill="auto"/>
            <w:vAlign w:val="center"/>
          </w:tcPr>
          <w:p w14:paraId="139D62A0" w14:textId="77777777" w:rsidR="002C1088" w:rsidRPr="00944AB1" w:rsidRDefault="002C1088" w:rsidP="00BA1448">
            <w:pPr>
              <w:suppressAutoHyphens w:val="0"/>
              <w:jc w:val="right"/>
              <w:rPr>
                <w:sz w:val="20"/>
                <w:lang w:val="hr-HR" w:eastAsia="hr-HR"/>
              </w:rPr>
            </w:pPr>
            <w:r w:rsidRPr="00944AB1">
              <w:rPr>
                <w:sz w:val="20"/>
                <w:lang w:val="hr-HR" w:eastAsia="hr-HR"/>
              </w:rPr>
              <w:t>185.091,36</w:t>
            </w:r>
          </w:p>
        </w:tc>
        <w:tc>
          <w:tcPr>
            <w:tcW w:w="1466" w:type="dxa"/>
            <w:shd w:val="clear" w:color="auto" w:fill="auto"/>
            <w:vAlign w:val="center"/>
          </w:tcPr>
          <w:p w14:paraId="17DD4BA6" w14:textId="77777777" w:rsidR="002C1088" w:rsidRPr="00944AB1" w:rsidRDefault="002C1088" w:rsidP="00BA1448">
            <w:pPr>
              <w:suppressAutoHyphens w:val="0"/>
              <w:jc w:val="right"/>
              <w:rPr>
                <w:sz w:val="20"/>
                <w:lang w:val="hr-HR" w:eastAsia="hr-HR"/>
              </w:rPr>
            </w:pPr>
            <w:r w:rsidRPr="00944AB1">
              <w:rPr>
                <w:sz w:val="20"/>
                <w:lang w:val="hr-HR" w:eastAsia="hr-HR"/>
              </w:rPr>
              <w:t>370.000,00</w:t>
            </w:r>
          </w:p>
        </w:tc>
        <w:tc>
          <w:tcPr>
            <w:tcW w:w="1466" w:type="dxa"/>
            <w:shd w:val="clear" w:color="auto" w:fill="auto"/>
            <w:noWrap/>
            <w:vAlign w:val="center"/>
            <w:hideMark/>
          </w:tcPr>
          <w:p w14:paraId="1FABE9A3" w14:textId="77777777" w:rsidR="002C1088" w:rsidRPr="00944AB1" w:rsidRDefault="002C1088" w:rsidP="00BA1448">
            <w:pPr>
              <w:suppressAutoHyphens w:val="0"/>
              <w:jc w:val="right"/>
              <w:rPr>
                <w:sz w:val="20"/>
                <w:lang w:val="hr-HR" w:eastAsia="hr-HR"/>
              </w:rPr>
            </w:pPr>
            <w:r w:rsidRPr="00944AB1">
              <w:rPr>
                <w:sz w:val="20"/>
                <w:lang w:val="hr-HR" w:eastAsia="hr-HR"/>
              </w:rPr>
              <w:t>340.000,00</w:t>
            </w:r>
          </w:p>
        </w:tc>
        <w:tc>
          <w:tcPr>
            <w:tcW w:w="1466" w:type="dxa"/>
            <w:shd w:val="clear" w:color="auto" w:fill="auto"/>
            <w:noWrap/>
            <w:vAlign w:val="center"/>
            <w:hideMark/>
          </w:tcPr>
          <w:p w14:paraId="212ECCE3" w14:textId="77777777" w:rsidR="002C1088" w:rsidRPr="00944AB1" w:rsidRDefault="002C1088" w:rsidP="00BA1448">
            <w:pPr>
              <w:suppressAutoHyphens w:val="0"/>
              <w:jc w:val="right"/>
              <w:rPr>
                <w:sz w:val="20"/>
                <w:lang w:val="hr-HR" w:eastAsia="hr-HR"/>
              </w:rPr>
            </w:pPr>
            <w:r w:rsidRPr="00944AB1">
              <w:rPr>
                <w:sz w:val="20"/>
                <w:lang w:val="hr-HR" w:eastAsia="hr-HR"/>
              </w:rPr>
              <w:t>320.000,00</w:t>
            </w:r>
          </w:p>
        </w:tc>
        <w:tc>
          <w:tcPr>
            <w:tcW w:w="1466" w:type="dxa"/>
            <w:shd w:val="clear" w:color="auto" w:fill="auto"/>
            <w:noWrap/>
            <w:vAlign w:val="center"/>
            <w:hideMark/>
          </w:tcPr>
          <w:p w14:paraId="1B76DC8F" w14:textId="77777777" w:rsidR="002C1088" w:rsidRPr="00944AB1" w:rsidRDefault="002C1088" w:rsidP="00BA1448">
            <w:pPr>
              <w:suppressAutoHyphens w:val="0"/>
              <w:jc w:val="right"/>
              <w:rPr>
                <w:sz w:val="20"/>
                <w:lang w:val="hr-HR" w:eastAsia="hr-HR"/>
              </w:rPr>
            </w:pPr>
            <w:r w:rsidRPr="00944AB1">
              <w:rPr>
                <w:sz w:val="20"/>
                <w:lang w:val="hr-HR" w:eastAsia="hr-HR"/>
              </w:rPr>
              <w:t>320.000,00</w:t>
            </w:r>
          </w:p>
        </w:tc>
      </w:tr>
      <w:tr w:rsidR="00944AB1" w:rsidRPr="00944AB1" w14:paraId="302BE12F" w14:textId="77777777" w:rsidTr="00BA1448">
        <w:trPr>
          <w:trHeight w:val="255"/>
        </w:trPr>
        <w:tc>
          <w:tcPr>
            <w:tcW w:w="950" w:type="dxa"/>
            <w:shd w:val="clear" w:color="auto" w:fill="F2F2F2"/>
            <w:noWrap/>
            <w:hideMark/>
          </w:tcPr>
          <w:p w14:paraId="000A7387" w14:textId="77777777" w:rsidR="002C1088" w:rsidRPr="00944AB1" w:rsidRDefault="002C1088" w:rsidP="002C1088">
            <w:pPr>
              <w:suppressAutoHyphens w:val="0"/>
              <w:rPr>
                <w:b/>
                <w:bCs/>
                <w:sz w:val="20"/>
                <w:lang w:val="hr-HR" w:eastAsia="hr-HR"/>
              </w:rPr>
            </w:pPr>
            <w:r w:rsidRPr="00944AB1">
              <w:rPr>
                <w:b/>
                <w:bCs/>
                <w:sz w:val="20"/>
                <w:lang w:val="hr-HR" w:eastAsia="hr-HR"/>
              </w:rPr>
              <w:lastRenderedPageBreak/>
              <w:t>8</w:t>
            </w:r>
          </w:p>
        </w:tc>
        <w:tc>
          <w:tcPr>
            <w:tcW w:w="2381" w:type="dxa"/>
            <w:shd w:val="clear" w:color="auto" w:fill="F2F2F2"/>
            <w:noWrap/>
            <w:hideMark/>
          </w:tcPr>
          <w:p w14:paraId="2BFEAEA0" w14:textId="77777777" w:rsidR="002C1088" w:rsidRPr="00944AB1" w:rsidRDefault="002C1088" w:rsidP="002C1088">
            <w:pPr>
              <w:suppressAutoHyphens w:val="0"/>
              <w:rPr>
                <w:b/>
                <w:bCs/>
                <w:sz w:val="20"/>
                <w:lang w:val="hr-HR" w:eastAsia="hr-HR"/>
              </w:rPr>
            </w:pPr>
            <w:r w:rsidRPr="00944AB1">
              <w:rPr>
                <w:b/>
                <w:bCs/>
                <w:sz w:val="20"/>
                <w:lang w:val="hr-HR" w:eastAsia="hr-HR"/>
              </w:rPr>
              <w:t>Primici od financijske imovine i zaduživanja</w:t>
            </w:r>
          </w:p>
        </w:tc>
        <w:tc>
          <w:tcPr>
            <w:tcW w:w="1466" w:type="dxa"/>
            <w:shd w:val="clear" w:color="auto" w:fill="F2F2F2"/>
            <w:vAlign w:val="center"/>
          </w:tcPr>
          <w:p w14:paraId="647E0CE3" w14:textId="77777777" w:rsidR="002C1088" w:rsidRPr="00944AB1" w:rsidRDefault="002C1088" w:rsidP="00BA1448">
            <w:pPr>
              <w:suppressAutoHyphens w:val="0"/>
              <w:jc w:val="right"/>
              <w:rPr>
                <w:b/>
                <w:bCs/>
                <w:sz w:val="20"/>
                <w:lang w:val="hr-HR" w:eastAsia="hr-HR"/>
              </w:rPr>
            </w:pPr>
            <w:r w:rsidRPr="00944AB1">
              <w:rPr>
                <w:b/>
                <w:bCs/>
                <w:sz w:val="20"/>
                <w:lang w:val="hr-HR" w:eastAsia="hr-HR"/>
              </w:rPr>
              <w:t>8.814,01</w:t>
            </w:r>
          </w:p>
        </w:tc>
        <w:tc>
          <w:tcPr>
            <w:tcW w:w="1466" w:type="dxa"/>
            <w:shd w:val="clear" w:color="auto" w:fill="F2F2F2"/>
            <w:vAlign w:val="center"/>
          </w:tcPr>
          <w:p w14:paraId="52C142FF" w14:textId="77777777" w:rsidR="002C1088" w:rsidRPr="00944AB1" w:rsidRDefault="002C1088" w:rsidP="00BA1448">
            <w:pPr>
              <w:suppressAutoHyphens w:val="0"/>
              <w:jc w:val="right"/>
              <w:rPr>
                <w:b/>
                <w:bCs/>
                <w:sz w:val="20"/>
                <w:lang w:val="hr-HR" w:eastAsia="hr-HR"/>
              </w:rPr>
            </w:pPr>
            <w:r w:rsidRPr="00944AB1">
              <w:rPr>
                <w:b/>
                <w:bCs/>
                <w:sz w:val="20"/>
                <w:lang w:val="hr-HR" w:eastAsia="hr-HR"/>
              </w:rPr>
              <w:t>20.000,00</w:t>
            </w:r>
          </w:p>
        </w:tc>
        <w:tc>
          <w:tcPr>
            <w:tcW w:w="1466" w:type="dxa"/>
            <w:shd w:val="clear" w:color="auto" w:fill="F2F2F2"/>
            <w:noWrap/>
            <w:vAlign w:val="center"/>
            <w:hideMark/>
          </w:tcPr>
          <w:p w14:paraId="5B340501" w14:textId="77777777" w:rsidR="002C1088" w:rsidRPr="00944AB1" w:rsidRDefault="002C1088" w:rsidP="00BA1448">
            <w:pPr>
              <w:suppressAutoHyphens w:val="0"/>
              <w:jc w:val="right"/>
              <w:rPr>
                <w:b/>
                <w:bCs/>
                <w:sz w:val="20"/>
                <w:lang w:val="hr-HR" w:eastAsia="hr-HR"/>
              </w:rPr>
            </w:pPr>
            <w:r w:rsidRPr="00944AB1">
              <w:rPr>
                <w:b/>
                <w:bCs/>
                <w:sz w:val="20"/>
                <w:lang w:val="hr-HR" w:eastAsia="hr-HR"/>
              </w:rPr>
              <w:t>20.000,00</w:t>
            </w:r>
          </w:p>
        </w:tc>
        <w:tc>
          <w:tcPr>
            <w:tcW w:w="1466" w:type="dxa"/>
            <w:shd w:val="clear" w:color="auto" w:fill="F2F2F2"/>
            <w:noWrap/>
            <w:vAlign w:val="center"/>
            <w:hideMark/>
          </w:tcPr>
          <w:p w14:paraId="75B0E56E" w14:textId="77777777" w:rsidR="002C1088" w:rsidRPr="00944AB1" w:rsidRDefault="002C1088" w:rsidP="00BA1448">
            <w:pPr>
              <w:suppressAutoHyphens w:val="0"/>
              <w:jc w:val="right"/>
              <w:rPr>
                <w:b/>
                <w:bCs/>
                <w:sz w:val="20"/>
                <w:lang w:val="hr-HR" w:eastAsia="hr-HR"/>
              </w:rPr>
            </w:pPr>
            <w:r w:rsidRPr="00944AB1">
              <w:rPr>
                <w:b/>
                <w:bCs/>
                <w:sz w:val="20"/>
                <w:lang w:val="hr-HR" w:eastAsia="hr-HR"/>
              </w:rPr>
              <w:t>0,00</w:t>
            </w:r>
          </w:p>
        </w:tc>
        <w:tc>
          <w:tcPr>
            <w:tcW w:w="1466" w:type="dxa"/>
            <w:shd w:val="clear" w:color="auto" w:fill="F2F2F2"/>
            <w:noWrap/>
            <w:vAlign w:val="center"/>
            <w:hideMark/>
          </w:tcPr>
          <w:p w14:paraId="1E5EA6A6" w14:textId="77777777" w:rsidR="002C1088" w:rsidRPr="00944AB1" w:rsidRDefault="002C1088" w:rsidP="00BA1448">
            <w:pPr>
              <w:suppressAutoHyphens w:val="0"/>
              <w:jc w:val="right"/>
              <w:rPr>
                <w:b/>
                <w:bCs/>
                <w:sz w:val="20"/>
                <w:lang w:val="hr-HR" w:eastAsia="hr-HR"/>
              </w:rPr>
            </w:pPr>
            <w:r w:rsidRPr="00944AB1">
              <w:rPr>
                <w:b/>
                <w:bCs/>
                <w:sz w:val="20"/>
                <w:lang w:val="hr-HR" w:eastAsia="hr-HR"/>
              </w:rPr>
              <w:t>0,00</w:t>
            </w:r>
          </w:p>
        </w:tc>
      </w:tr>
      <w:tr w:rsidR="00944AB1" w:rsidRPr="00944AB1" w14:paraId="3711A507" w14:textId="77777777" w:rsidTr="00BA1448">
        <w:trPr>
          <w:trHeight w:val="255"/>
        </w:trPr>
        <w:tc>
          <w:tcPr>
            <w:tcW w:w="950" w:type="dxa"/>
            <w:shd w:val="clear" w:color="auto" w:fill="auto"/>
            <w:noWrap/>
            <w:hideMark/>
          </w:tcPr>
          <w:p w14:paraId="1E6A885D" w14:textId="77777777" w:rsidR="002C1088" w:rsidRPr="00944AB1" w:rsidRDefault="002C1088" w:rsidP="002C1088">
            <w:pPr>
              <w:suppressAutoHyphens w:val="0"/>
              <w:rPr>
                <w:b/>
                <w:bCs/>
                <w:sz w:val="20"/>
                <w:lang w:val="hr-HR" w:eastAsia="hr-HR"/>
              </w:rPr>
            </w:pPr>
            <w:r w:rsidRPr="00944AB1">
              <w:rPr>
                <w:b/>
                <w:bCs/>
                <w:sz w:val="20"/>
                <w:lang w:val="hr-HR" w:eastAsia="hr-HR"/>
              </w:rPr>
              <w:t>81</w:t>
            </w:r>
          </w:p>
        </w:tc>
        <w:tc>
          <w:tcPr>
            <w:tcW w:w="2381" w:type="dxa"/>
            <w:shd w:val="clear" w:color="auto" w:fill="auto"/>
            <w:noWrap/>
            <w:hideMark/>
          </w:tcPr>
          <w:p w14:paraId="77FE2BC7" w14:textId="77777777" w:rsidR="002C1088" w:rsidRPr="00944AB1" w:rsidRDefault="002C1088" w:rsidP="002C1088">
            <w:pPr>
              <w:suppressAutoHyphens w:val="0"/>
              <w:rPr>
                <w:sz w:val="20"/>
                <w:lang w:val="hr-HR" w:eastAsia="hr-HR"/>
              </w:rPr>
            </w:pPr>
            <w:r w:rsidRPr="00944AB1">
              <w:rPr>
                <w:sz w:val="20"/>
                <w:lang w:val="hr-HR" w:eastAsia="hr-HR"/>
              </w:rPr>
              <w:t>Primljeni povrati glavnica danih zajmova i depozita</w:t>
            </w:r>
          </w:p>
        </w:tc>
        <w:tc>
          <w:tcPr>
            <w:tcW w:w="1466" w:type="dxa"/>
            <w:shd w:val="clear" w:color="auto" w:fill="auto"/>
            <w:vAlign w:val="center"/>
          </w:tcPr>
          <w:p w14:paraId="6CE262E2" w14:textId="77777777" w:rsidR="002C1088" w:rsidRPr="00944AB1" w:rsidRDefault="002C1088" w:rsidP="00BA1448">
            <w:pPr>
              <w:suppressAutoHyphens w:val="0"/>
              <w:jc w:val="right"/>
              <w:rPr>
                <w:sz w:val="20"/>
                <w:lang w:val="hr-HR" w:eastAsia="hr-HR"/>
              </w:rPr>
            </w:pPr>
            <w:r w:rsidRPr="00944AB1">
              <w:rPr>
                <w:sz w:val="20"/>
                <w:lang w:val="hr-HR" w:eastAsia="hr-HR"/>
              </w:rPr>
              <w:t>8.814,01</w:t>
            </w:r>
          </w:p>
        </w:tc>
        <w:tc>
          <w:tcPr>
            <w:tcW w:w="1466" w:type="dxa"/>
            <w:shd w:val="clear" w:color="auto" w:fill="auto"/>
            <w:vAlign w:val="center"/>
          </w:tcPr>
          <w:p w14:paraId="43F86007" w14:textId="77777777" w:rsidR="002C1088" w:rsidRPr="00944AB1" w:rsidRDefault="002C1088" w:rsidP="00BA1448">
            <w:pPr>
              <w:suppressAutoHyphens w:val="0"/>
              <w:jc w:val="right"/>
              <w:rPr>
                <w:sz w:val="20"/>
                <w:lang w:val="hr-HR" w:eastAsia="hr-HR"/>
              </w:rPr>
            </w:pPr>
            <w:r w:rsidRPr="00944AB1">
              <w:rPr>
                <w:sz w:val="20"/>
                <w:lang w:val="hr-HR" w:eastAsia="hr-HR"/>
              </w:rPr>
              <w:t>20.000,00</w:t>
            </w:r>
          </w:p>
        </w:tc>
        <w:tc>
          <w:tcPr>
            <w:tcW w:w="1466" w:type="dxa"/>
            <w:shd w:val="clear" w:color="auto" w:fill="auto"/>
            <w:noWrap/>
            <w:vAlign w:val="center"/>
            <w:hideMark/>
          </w:tcPr>
          <w:p w14:paraId="2A88C3FC" w14:textId="77777777" w:rsidR="002C1088" w:rsidRPr="00944AB1" w:rsidRDefault="002C1088" w:rsidP="00BA1448">
            <w:pPr>
              <w:suppressAutoHyphens w:val="0"/>
              <w:jc w:val="right"/>
              <w:rPr>
                <w:sz w:val="20"/>
                <w:lang w:val="hr-HR" w:eastAsia="hr-HR"/>
              </w:rPr>
            </w:pPr>
            <w:r w:rsidRPr="00944AB1">
              <w:rPr>
                <w:sz w:val="20"/>
                <w:lang w:val="hr-HR" w:eastAsia="hr-HR"/>
              </w:rPr>
              <w:t>20.000,00</w:t>
            </w:r>
          </w:p>
        </w:tc>
        <w:tc>
          <w:tcPr>
            <w:tcW w:w="1466" w:type="dxa"/>
            <w:shd w:val="clear" w:color="auto" w:fill="auto"/>
            <w:noWrap/>
            <w:vAlign w:val="center"/>
            <w:hideMark/>
          </w:tcPr>
          <w:p w14:paraId="5BD37369" w14:textId="77777777" w:rsidR="002C1088" w:rsidRPr="00944AB1" w:rsidRDefault="002C1088" w:rsidP="00BA1448">
            <w:pPr>
              <w:suppressAutoHyphens w:val="0"/>
              <w:jc w:val="right"/>
              <w:rPr>
                <w:sz w:val="20"/>
                <w:lang w:val="hr-HR" w:eastAsia="hr-HR"/>
              </w:rPr>
            </w:pPr>
            <w:r w:rsidRPr="00944AB1">
              <w:rPr>
                <w:sz w:val="20"/>
                <w:lang w:val="hr-HR" w:eastAsia="hr-HR"/>
              </w:rPr>
              <w:t>0,00</w:t>
            </w:r>
          </w:p>
        </w:tc>
        <w:tc>
          <w:tcPr>
            <w:tcW w:w="1466" w:type="dxa"/>
            <w:shd w:val="clear" w:color="auto" w:fill="auto"/>
            <w:noWrap/>
            <w:vAlign w:val="center"/>
            <w:hideMark/>
          </w:tcPr>
          <w:p w14:paraId="59FF6D51" w14:textId="77777777" w:rsidR="002C1088" w:rsidRPr="00944AB1" w:rsidRDefault="002C1088" w:rsidP="00BA1448">
            <w:pPr>
              <w:suppressAutoHyphens w:val="0"/>
              <w:jc w:val="right"/>
              <w:rPr>
                <w:sz w:val="20"/>
                <w:lang w:val="hr-HR" w:eastAsia="hr-HR"/>
              </w:rPr>
            </w:pPr>
            <w:r w:rsidRPr="00944AB1">
              <w:rPr>
                <w:sz w:val="20"/>
                <w:lang w:val="hr-HR" w:eastAsia="hr-HR"/>
              </w:rPr>
              <w:t>0,00</w:t>
            </w:r>
          </w:p>
        </w:tc>
      </w:tr>
      <w:tr w:rsidR="00944AB1" w:rsidRPr="00944AB1" w14:paraId="20047B5D" w14:textId="77777777" w:rsidTr="00BA1448">
        <w:trPr>
          <w:trHeight w:val="255"/>
        </w:trPr>
        <w:tc>
          <w:tcPr>
            <w:tcW w:w="950" w:type="dxa"/>
            <w:shd w:val="clear" w:color="auto" w:fill="F2F2F2"/>
            <w:noWrap/>
            <w:hideMark/>
          </w:tcPr>
          <w:p w14:paraId="3AF4C6E6" w14:textId="77777777" w:rsidR="002C1088" w:rsidRPr="00944AB1" w:rsidRDefault="002C1088" w:rsidP="002C1088">
            <w:pPr>
              <w:suppressAutoHyphens w:val="0"/>
              <w:rPr>
                <w:b/>
                <w:bCs/>
                <w:sz w:val="20"/>
                <w:lang w:val="hr-HR" w:eastAsia="hr-HR"/>
              </w:rPr>
            </w:pPr>
            <w:r w:rsidRPr="00944AB1">
              <w:rPr>
                <w:b/>
                <w:bCs/>
                <w:sz w:val="20"/>
                <w:lang w:val="hr-HR" w:eastAsia="hr-HR"/>
              </w:rPr>
              <w:t>84</w:t>
            </w:r>
          </w:p>
        </w:tc>
        <w:tc>
          <w:tcPr>
            <w:tcW w:w="2381" w:type="dxa"/>
            <w:shd w:val="clear" w:color="auto" w:fill="F2F2F2"/>
            <w:noWrap/>
            <w:hideMark/>
          </w:tcPr>
          <w:p w14:paraId="5B7F38B9" w14:textId="77777777" w:rsidR="002C1088" w:rsidRPr="00944AB1" w:rsidRDefault="002C1088" w:rsidP="002C1088">
            <w:pPr>
              <w:suppressAutoHyphens w:val="0"/>
              <w:rPr>
                <w:sz w:val="20"/>
                <w:lang w:val="hr-HR" w:eastAsia="hr-HR"/>
              </w:rPr>
            </w:pPr>
            <w:r w:rsidRPr="00944AB1">
              <w:rPr>
                <w:sz w:val="20"/>
                <w:lang w:val="hr-HR" w:eastAsia="hr-HR"/>
              </w:rPr>
              <w:t>Primici od zaduživanja</w:t>
            </w:r>
          </w:p>
        </w:tc>
        <w:tc>
          <w:tcPr>
            <w:tcW w:w="1466" w:type="dxa"/>
            <w:shd w:val="clear" w:color="auto" w:fill="F2F2F2"/>
            <w:vAlign w:val="center"/>
          </w:tcPr>
          <w:p w14:paraId="3AB002E0" w14:textId="77777777" w:rsidR="002C1088" w:rsidRPr="00944AB1" w:rsidRDefault="002C1088" w:rsidP="00BA1448">
            <w:pPr>
              <w:suppressAutoHyphens w:val="0"/>
              <w:jc w:val="right"/>
              <w:rPr>
                <w:sz w:val="20"/>
                <w:lang w:val="hr-HR" w:eastAsia="hr-HR"/>
              </w:rPr>
            </w:pPr>
            <w:r w:rsidRPr="00944AB1">
              <w:rPr>
                <w:sz w:val="20"/>
                <w:lang w:val="hr-HR" w:eastAsia="hr-HR"/>
              </w:rPr>
              <w:t>0,00</w:t>
            </w:r>
          </w:p>
        </w:tc>
        <w:tc>
          <w:tcPr>
            <w:tcW w:w="1466" w:type="dxa"/>
            <w:shd w:val="clear" w:color="auto" w:fill="F2F2F2"/>
            <w:vAlign w:val="center"/>
          </w:tcPr>
          <w:p w14:paraId="0D6B13E9" w14:textId="77777777" w:rsidR="002C1088" w:rsidRPr="00944AB1" w:rsidRDefault="002C1088" w:rsidP="00BA1448">
            <w:pPr>
              <w:suppressAutoHyphens w:val="0"/>
              <w:jc w:val="right"/>
              <w:rPr>
                <w:sz w:val="20"/>
                <w:lang w:val="hr-HR" w:eastAsia="hr-HR"/>
              </w:rPr>
            </w:pPr>
            <w:r w:rsidRPr="00944AB1">
              <w:rPr>
                <w:sz w:val="20"/>
                <w:lang w:val="hr-HR" w:eastAsia="hr-HR"/>
              </w:rPr>
              <w:t>20.000,00</w:t>
            </w:r>
          </w:p>
        </w:tc>
        <w:tc>
          <w:tcPr>
            <w:tcW w:w="1466" w:type="dxa"/>
            <w:shd w:val="clear" w:color="auto" w:fill="F2F2F2"/>
            <w:noWrap/>
            <w:vAlign w:val="center"/>
            <w:hideMark/>
          </w:tcPr>
          <w:p w14:paraId="5FE77E86" w14:textId="77777777" w:rsidR="002C1088" w:rsidRPr="00944AB1" w:rsidRDefault="002C1088" w:rsidP="00BA1448">
            <w:pPr>
              <w:suppressAutoHyphens w:val="0"/>
              <w:jc w:val="right"/>
              <w:rPr>
                <w:sz w:val="20"/>
                <w:lang w:val="hr-HR" w:eastAsia="hr-HR"/>
              </w:rPr>
            </w:pPr>
            <w:r w:rsidRPr="00944AB1">
              <w:rPr>
                <w:sz w:val="20"/>
                <w:lang w:val="hr-HR" w:eastAsia="hr-HR"/>
              </w:rPr>
              <w:t>20.000,00</w:t>
            </w:r>
          </w:p>
        </w:tc>
        <w:tc>
          <w:tcPr>
            <w:tcW w:w="1466" w:type="dxa"/>
            <w:shd w:val="clear" w:color="auto" w:fill="F2F2F2"/>
            <w:noWrap/>
            <w:vAlign w:val="center"/>
            <w:hideMark/>
          </w:tcPr>
          <w:p w14:paraId="4EEDD350" w14:textId="77777777" w:rsidR="002C1088" w:rsidRPr="00944AB1" w:rsidRDefault="002C1088" w:rsidP="00BA1448">
            <w:pPr>
              <w:suppressAutoHyphens w:val="0"/>
              <w:jc w:val="right"/>
              <w:rPr>
                <w:sz w:val="20"/>
                <w:lang w:val="hr-HR" w:eastAsia="hr-HR"/>
              </w:rPr>
            </w:pPr>
            <w:r w:rsidRPr="00944AB1">
              <w:rPr>
                <w:sz w:val="20"/>
                <w:lang w:val="hr-HR" w:eastAsia="hr-HR"/>
              </w:rPr>
              <w:t>0,00</w:t>
            </w:r>
          </w:p>
        </w:tc>
        <w:tc>
          <w:tcPr>
            <w:tcW w:w="1466" w:type="dxa"/>
            <w:shd w:val="clear" w:color="auto" w:fill="F2F2F2"/>
            <w:noWrap/>
            <w:vAlign w:val="center"/>
            <w:hideMark/>
          </w:tcPr>
          <w:p w14:paraId="14D08ED7" w14:textId="77777777" w:rsidR="002C1088" w:rsidRPr="00944AB1" w:rsidRDefault="002C1088" w:rsidP="00BA1448">
            <w:pPr>
              <w:suppressAutoHyphens w:val="0"/>
              <w:jc w:val="right"/>
              <w:rPr>
                <w:sz w:val="20"/>
                <w:lang w:val="hr-HR" w:eastAsia="hr-HR"/>
              </w:rPr>
            </w:pPr>
            <w:r w:rsidRPr="00944AB1">
              <w:rPr>
                <w:sz w:val="20"/>
                <w:lang w:val="hr-HR" w:eastAsia="hr-HR"/>
              </w:rPr>
              <w:t>0,00</w:t>
            </w:r>
          </w:p>
        </w:tc>
      </w:tr>
    </w:tbl>
    <w:p w14:paraId="39B7068C" w14:textId="77777777" w:rsidR="009425C6" w:rsidRPr="00944AB1" w:rsidRDefault="009425C6" w:rsidP="009425C6">
      <w:pPr>
        <w:jc w:val="both"/>
        <w:rPr>
          <w:bCs/>
          <w:sz w:val="22"/>
          <w:szCs w:val="22"/>
          <w:lang w:val="hr-HR"/>
        </w:rPr>
      </w:pPr>
    </w:p>
    <w:p w14:paraId="637EDC0E" w14:textId="77777777" w:rsidR="009425C6" w:rsidRPr="00944AB1" w:rsidRDefault="009425C6" w:rsidP="009425C6">
      <w:pPr>
        <w:jc w:val="both"/>
        <w:rPr>
          <w:bCs/>
          <w:sz w:val="22"/>
          <w:szCs w:val="22"/>
          <w:lang w:val="hr-HR"/>
        </w:rPr>
      </w:pPr>
    </w:p>
    <w:p w14:paraId="14B60312" w14:textId="77777777" w:rsidR="009425C6" w:rsidRPr="00944AB1" w:rsidRDefault="009425C6" w:rsidP="009425C6">
      <w:pPr>
        <w:jc w:val="both"/>
        <w:rPr>
          <w:bCs/>
          <w:sz w:val="22"/>
          <w:szCs w:val="22"/>
          <w:lang w:val="hr-HR"/>
        </w:rPr>
      </w:pPr>
    </w:p>
    <w:p w14:paraId="1B9D94F6" w14:textId="77777777" w:rsidR="009425C6" w:rsidRPr="00944AB1" w:rsidRDefault="009425C6" w:rsidP="009425C6">
      <w:pPr>
        <w:jc w:val="both"/>
        <w:rPr>
          <w:bCs/>
          <w:sz w:val="22"/>
          <w:szCs w:val="22"/>
          <w:lang w:val="hr-HR"/>
        </w:rPr>
      </w:pPr>
    </w:p>
    <w:p w14:paraId="491E4D8B" w14:textId="77777777" w:rsidR="009425C6" w:rsidRPr="00944AB1" w:rsidRDefault="009425C6" w:rsidP="009425C6">
      <w:pPr>
        <w:jc w:val="both"/>
        <w:rPr>
          <w:bCs/>
          <w:sz w:val="22"/>
          <w:szCs w:val="22"/>
          <w:lang w:val="hr-HR"/>
        </w:rPr>
      </w:pPr>
    </w:p>
    <w:p w14:paraId="33BB9E29" w14:textId="77777777" w:rsidR="009425C6" w:rsidRPr="00944AB1" w:rsidRDefault="009425C6" w:rsidP="009425C6">
      <w:pPr>
        <w:jc w:val="both"/>
        <w:rPr>
          <w:bCs/>
          <w:sz w:val="22"/>
          <w:szCs w:val="22"/>
          <w:lang w:val="hr-HR"/>
        </w:rPr>
      </w:pPr>
    </w:p>
    <w:p w14:paraId="46707534" w14:textId="77777777" w:rsidR="009425C6" w:rsidRPr="00944AB1" w:rsidRDefault="009425C6" w:rsidP="009425C6">
      <w:pPr>
        <w:jc w:val="both"/>
        <w:rPr>
          <w:bCs/>
          <w:sz w:val="22"/>
          <w:szCs w:val="22"/>
          <w:lang w:val="hr-HR"/>
        </w:rPr>
      </w:pPr>
    </w:p>
    <w:p w14:paraId="04E3C94D" w14:textId="3FAF62DC" w:rsidR="009425C6" w:rsidRPr="00944AB1" w:rsidRDefault="009425C6" w:rsidP="009425C6">
      <w:pPr>
        <w:jc w:val="both"/>
        <w:rPr>
          <w:bCs/>
          <w:sz w:val="22"/>
          <w:szCs w:val="22"/>
          <w:lang w:val="hr-HR"/>
        </w:rPr>
      </w:pPr>
      <w:r w:rsidRPr="00944AB1">
        <w:rPr>
          <w:bCs/>
          <w:sz w:val="22"/>
          <w:szCs w:val="22"/>
          <w:lang w:val="hr-HR"/>
        </w:rPr>
        <w:t>Graf 1. Prikaz planiranih prihoda i primitaka u 2022. godini</w:t>
      </w:r>
    </w:p>
    <w:p w14:paraId="31AE490B" w14:textId="77777777" w:rsidR="009425C6" w:rsidRPr="00944AB1" w:rsidRDefault="009425C6" w:rsidP="009425C6">
      <w:pPr>
        <w:jc w:val="both"/>
        <w:rPr>
          <w:bCs/>
          <w:sz w:val="22"/>
          <w:szCs w:val="22"/>
          <w:lang w:val="hr-HR"/>
        </w:rPr>
      </w:pPr>
    </w:p>
    <w:p w14:paraId="1C3451A1" w14:textId="4B8693E0" w:rsidR="008D57F2" w:rsidRPr="00944AB1" w:rsidRDefault="008D57F2" w:rsidP="008D57F2">
      <w:pPr>
        <w:jc w:val="both"/>
        <w:rPr>
          <w:bCs/>
          <w:sz w:val="22"/>
          <w:szCs w:val="22"/>
          <w:lang w:val="hr-HR"/>
        </w:rPr>
      </w:pPr>
      <w:r w:rsidRPr="00944AB1">
        <w:rPr>
          <w:bCs/>
          <w:sz w:val="22"/>
          <w:szCs w:val="22"/>
          <w:lang w:val="hr-HR"/>
        </w:rPr>
        <w:br w:type="page"/>
      </w:r>
      <w:r w:rsidRPr="00944AB1">
        <w:rPr>
          <w:noProof/>
          <w:lang w:val="hr-HR" w:eastAsia="hr-HR"/>
        </w:rPr>
        <w:drawing>
          <wp:anchor distT="0" distB="0" distL="114300" distR="114300" simplePos="0" relativeHeight="251661312" behindDoc="0" locked="0" layoutInCell="1" allowOverlap="1" wp14:anchorId="45552B09" wp14:editId="6F60C72B">
            <wp:simplePos x="0" y="0"/>
            <wp:positionH relativeFrom="column">
              <wp:posOffset>335915</wp:posOffset>
            </wp:positionH>
            <wp:positionV relativeFrom="paragraph">
              <wp:posOffset>196215</wp:posOffset>
            </wp:positionV>
            <wp:extent cx="5086985" cy="4269105"/>
            <wp:effectExtent l="0" t="0" r="0" b="0"/>
            <wp:wrapTopAndBottom/>
            <wp:docPr id="9" name="Objek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E2C48FC" w14:textId="0490A1D2" w:rsidR="008D57F2" w:rsidRPr="00944AB1" w:rsidRDefault="006A3761" w:rsidP="006A3761">
      <w:pPr>
        <w:ind w:left="720"/>
        <w:jc w:val="both"/>
        <w:rPr>
          <w:bCs/>
          <w:sz w:val="22"/>
          <w:szCs w:val="22"/>
        </w:rPr>
      </w:pPr>
      <w:r w:rsidRPr="00944AB1">
        <w:rPr>
          <w:bCs/>
          <w:sz w:val="22"/>
          <w:szCs w:val="22"/>
        </w:rPr>
        <w:lastRenderedPageBreak/>
        <w:t>2.1.</w:t>
      </w:r>
      <w:r w:rsidR="008D57F2" w:rsidRPr="00944AB1">
        <w:rPr>
          <w:bCs/>
          <w:sz w:val="22"/>
          <w:szCs w:val="22"/>
        </w:rPr>
        <w:t xml:space="preserve"> PRIHODI POSLOVANJA</w:t>
      </w:r>
    </w:p>
    <w:p w14:paraId="23F8A791" w14:textId="77777777" w:rsidR="008D57F2" w:rsidRPr="00944AB1" w:rsidRDefault="008D57F2" w:rsidP="008D57F2">
      <w:pPr>
        <w:jc w:val="both"/>
        <w:rPr>
          <w:bCs/>
          <w:sz w:val="22"/>
          <w:szCs w:val="22"/>
          <w:lang w:val="hr-HR"/>
        </w:rPr>
      </w:pPr>
    </w:p>
    <w:p w14:paraId="15412C1C" w14:textId="46CBB84B" w:rsidR="008D57F2" w:rsidRPr="00944AB1" w:rsidRDefault="008D57F2" w:rsidP="00133874">
      <w:pPr>
        <w:ind w:firstLine="567"/>
        <w:jc w:val="both"/>
        <w:rPr>
          <w:bCs/>
          <w:sz w:val="22"/>
          <w:szCs w:val="22"/>
          <w:lang w:val="hr-HR"/>
        </w:rPr>
      </w:pPr>
      <w:r w:rsidRPr="00944AB1">
        <w:rPr>
          <w:bCs/>
          <w:sz w:val="22"/>
          <w:szCs w:val="22"/>
          <w:lang w:val="hr-HR"/>
        </w:rPr>
        <w:t>Prihodi poslovanja u 202</w:t>
      </w:r>
      <w:r w:rsidR="006A3761" w:rsidRPr="00944AB1">
        <w:rPr>
          <w:bCs/>
          <w:sz w:val="22"/>
          <w:szCs w:val="22"/>
          <w:lang w:val="hr-HR"/>
        </w:rPr>
        <w:t>2</w:t>
      </w:r>
      <w:r w:rsidRPr="00944AB1">
        <w:rPr>
          <w:bCs/>
          <w:sz w:val="22"/>
          <w:szCs w:val="22"/>
          <w:lang w:val="hr-HR"/>
        </w:rPr>
        <w:t>. godini planirani su u iznosu od 190.172.650,00 kn, i to: prihodi od poreza 46.718.000,00 kn, prihodi od pomoći 122.448.650,00 kn, prihodi od imovine 3.095.250,00 kn, prihodi od upravnih i administrativnih pristojbi, pristojbi po posebnim propisima i naknada u iznosu  14.590.250,00 kn, prihodi od prodaje proizvoda i robe te pruženih usluga i prihodi od donacija u iznosu  3.003.500,00 kn, prihodi od kazni, upravnih mjera i ostali prihodi u iznosu 317.000,00 kn.</w:t>
      </w:r>
    </w:p>
    <w:p w14:paraId="0045FE20" w14:textId="1929ECDD" w:rsidR="008D57F2" w:rsidRPr="00944AB1" w:rsidRDefault="008D57F2" w:rsidP="00133874">
      <w:pPr>
        <w:ind w:firstLine="567"/>
        <w:jc w:val="both"/>
        <w:rPr>
          <w:bCs/>
          <w:sz w:val="22"/>
          <w:szCs w:val="22"/>
          <w:lang w:val="hr-HR"/>
        </w:rPr>
      </w:pPr>
      <w:r w:rsidRPr="00944AB1">
        <w:rPr>
          <w:bCs/>
          <w:sz w:val="22"/>
          <w:szCs w:val="22"/>
          <w:lang w:val="hr-HR"/>
        </w:rPr>
        <w:t>U strukturi prihoda poslovanja najveći udio čine prihodi od pomoći, zatim prihodi od poreza, prihodi od upravnih i administrativnih pristojbi i po posebnim propisima, prihodi od imovine, prihodi od prodaje proizvoda i robe te pruženih usluga i prihodi od donacija, te kazne upravne mjere i ostali prihodi.</w:t>
      </w:r>
    </w:p>
    <w:p w14:paraId="1832BDD6" w14:textId="77777777" w:rsidR="008D57F2" w:rsidRPr="00944AB1" w:rsidRDefault="008D57F2" w:rsidP="001332CC">
      <w:pPr>
        <w:numPr>
          <w:ilvl w:val="0"/>
          <w:numId w:val="4"/>
        </w:numPr>
        <w:jc w:val="both"/>
        <w:rPr>
          <w:bCs/>
          <w:i/>
          <w:sz w:val="22"/>
          <w:szCs w:val="22"/>
          <w:lang w:val="hr-HR"/>
        </w:rPr>
      </w:pPr>
      <w:r w:rsidRPr="00944AB1">
        <w:rPr>
          <w:bCs/>
          <w:i/>
          <w:sz w:val="22"/>
          <w:szCs w:val="22"/>
          <w:lang w:val="hr-HR"/>
        </w:rPr>
        <w:t>Prihodi od poreza</w:t>
      </w:r>
    </w:p>
    <w:p w14:paraId="6DA974A9" w14:textId="2457FFF1" w:rsidR="008D57F2" w:rsidRPr="00944AB1" w:rsidRDefault="008D57F2" w:rsidP="008D57F2">
      <w:pPr>
        <w:ind w:firstLine="708"/>
        <w:jc w:val="both"/>
        <w:rPr>
          <w:bCs/>
          <w:sz w:val="22"/>
          <w:szCs w:val="22"/>
          <w:lang w:val="hr-HR"/>
        </w:rPr>
      </w:pPr>
      <w:r w:rsidRPr="00944AB1">
        <w:rPr>
          <w:bCs/>
          <w:sz w:val="22"/>
          <w:szCs w:val="22"/>
          <w:lang w:val="hr-HR"/>
        </w:rPr>
        <w:t>Prihodi od poreza planirani su u iznosu 46.718.000,00 kn, što je 24,</w:t>
      </w:r>
      <w:r w:rsidR="0081395E" w:rsidRPr="00944AB1">
        <w:rPr>
          <w:bCs/>
          <w:sz w:val="22"/>
          <w:szCs w:val="22"/>
          <w:lang w:val="hr-HR"/>
        </w:rPr>
        <w:t>01</w:t>
      </w:r>
      <w:r w:rsidRPr="00944AB1">
        <w:rPr>
          <w:bCs/>
          <w:sz w:val="22"/>
          <w:szCs w:val="22"/>
          <w:lang w:val="hr-HR"/>
        </w:rPr>
        <w:t xml:space="preserve"> % planiranih prihoda </w:t>
      </w:r>
      <w:r w:rsidR="0081395E" w:rsidRPr="00944AB1">
        <w:rPr>
          <w:bCs/>
          <w:sz w:val="22"/>
          <w:szCs w:val="22"/>
          <w:lang w:val="hr-HR"/>
        </w:rPr>
        <w:t>Proračuna</w:t>
      </w:r>
      <w:r w:rsidRPr="00944AB1">
        <w:rPr>
          <w:bCs/>
          <w:sz w:val="22"/>
          <w:szCs w:val="22"/>
          <w:lang w:val="hr-HR"/>
        </w:rPr>
        <w:t>, a sastoje se od slijedećih prihoda:</w:t>
      </w:r>
    </w:p>
    <w:p w14:paraId="18ED6F44" w14:textId="77777777" w:rsidR="008D57F2" w:rsidRPr="00944AB1" w:rsidRDefault="008D57F2" w:rsidP="008D57F2">
      <w:pPr>
        <w:jc w:val="both"/>
        <w:rPr>
          <w:bCs/>
          <w:sz w:val="22"/>
          <w:szCs w:val="22"/>
          <w:lang w:val="hr-HR"/>
        </w:rPr>
      </w:pPr>
      <w:r w:rsidRPr="00944AB1">
        <w:rPr>
          <w:bCs/>
          <w:sz w:val="22"/>
          <w:szCs w:val="22"/>
          <w:lang w:val="hr-HR"/>
        </w:rPr>
        <w:t>- porez i prirez na dohodak u iznosu 43.300.000,00 kn</w:t>
      </w:r>
    </w:p>
    <w:p w14:paraId="67D230BC" w14:textId="77777777" w:rsidR="008D57F2" w:rsidRPr="00944AB1" w:rsidRDefault="008D57F2" w:rsidP="008D57F2">
      <w:pPr>
        <w:jc w:val="both"/>
        <w:rPr>
          <w:bCs/>
          <w:sz w:val="22"/>
          <w:szCs w:val="22"/>
          <w:lang w:val="hr-HR"/>
        </w:rPr>
      </w:pPr>
      <w:r w:rsidRPr="00944AB1">
        <w:rPr>
          <w:bCs/>
          <w:sz w:val="22"/>
          <w:szCs w:val="22"/>
          <w:lang w:val="hr-HR"/>
        </w:rPr>
        <w:t>- porezi na imovinu u iznosu 3.210.000,00 kn, i</w:t>
      </w:r>
    </w:p>
    <w:p w14:paraId="05A47C82" w14:textId="77777777" w:rsidR="008D57F2" w:rsidRPr="00944AB1" w:rsidRDefault="008D57F2" w:rsidP="008D57F2">
      <w:pPr>
        <w:jc w:val="both"/>
        <w:rPr>
          <w:bCs/>
          <w:sz w:val="22"/>
          <w:szCs w:val="22"/>
          <w:lang w:val="hr-HR"/>
        </w:rPr>
      </w:pPr>
      <w:r w:rsidRPr="00944AB1">
        <w:rPr>
          <w:bCs/>
          <w:sz w:val="22"/>
          <w:szCs w:val="22"/>
          <w:lang w:val="hr-HR"/>
        </w:rPr>
        <w:t>- porezi na robu i usluge u iznosu 208.000,00 kn.</w:t>
      </w:r>
    </w:p>
    <w:p w14:paraId="12494366" w14:textId="03D8D5E2" w:rsidR="008D57F2" w:rsidRPr="00944AB1" w:rsidRDefault="008D57F2" w:rsidP="00133874">
      <w:pPr>
        <w:ind w:firstLine="567"/>
        <w:jc w:val="both"/>
        <w:rPr>
          <w:bCs/>
          <w:sz w:val="22"/>
          <w:szCs w:val="22"/>
          <w:lang w:val="hr-HR"/>
        </w:rPr>
      </w:pPr>
      <w:r w:rsidRPr="00944AB1">
        <w:rPr>
          <w:bCs/>
          <w:sz w:val="22"/>
          <w:szCs w:val="22"/>
          <w:lang w:val="hr-HR"/>
        </w:rPr>
        <w:t>Porez i prirez na dohodak planiran je u iznosu 43.300.000,00 kn, što je</w:t>
      </w:r>
      <w:r w:rsidR="002C34E3" w:rsidRPr="00944AB1">
        <w:rPr>
          <w:bCs/>
          <w:sz w:val="22"/>
          <w:szCs w:val="22"/>
          <w:lang w:val="hr-HR"/>
        </w:rPr>
        <w:t xml:space="preserve"> za 3.200.000,00 kn ili za 7,98% više u odnosu na I. izmjene proračuna za 2021. godinu</w:t>
      </w:r>
      <w:r w:rsidR="00BC74B7" w:rsidRPr="00944AB1">
        <w:rPr>
          <w:bCs/>
          <w:sz w:val="22"/>
          <w:szCs w:val="22"/>
          <w:lang w:val="hr-HR"/>
        </w:rPr>
        <w:t xml:space="preserve">. Procjena se temelji na dinamici naplate ove godine, te Smjernicama ekonomske i fiskalne politike za razdoblje 2022.-2024. koje je usvojila Vlada RH. </w:t>
      </w:r>
      <w:r w:rsidRPr="00944AB1">
        <w:rPr>
          <w:bCs/>
          <w:sz w:val="22"/>
          <w:szCs w:val="22"/>
          <w:lang w:val="hr-HR"/>
        </w:rPr>
        <w:t xml:space="preserve"> </w:t>
      </w:r>
    </w:p>
    <w:p w14:paraId="1FAB4E10" w14:textId="66791D0D" w:rsidR="008D57F2" w:rsidRPr="00944AB1" w:rsidRDefault="008D57F2" w:rsidP="00133874">
      <w:pPr>
        <w:ind w:firstLine="567"/>
        <w:jc w:val="both"/>
        <w:rPr>
          <w:bCs/>
          <w:sz w:val="22"/>
          <w:szCs w:val="22"/>
          <w:lang w:val="hr-HR"/>
        </w:rPr>
      </w:pPr>
      <w:r w:rsidRPr="00944AB1">
        <w:rPr>
          <w:bCs/>
          <w:sz w:val="22"/>
          <w:szCs w:val="22"/>
          <w:lang w:val="hr-HR"/>
        </w:rPr>
        <w:t>Porezi na imovinu planirani su u iznosu 3.210.000,00 kn, a odnose se najvećim dijelom porez na promet nekretnina i tek neznatno na ostale poreze</w:t>
      </w:r>
      <w:r w:rsidR="00BC74B7" w:rsidRPr="00944AB1">
        <w:rPr>
          <w:bCs/>
          <w:sz w:val="22"/>
          <w:szCs w:val="22"/>
          <w:lang w:val="hr-HR"/>
        </w:rPr>
        <w:t xml:space="preserve">. Planirani su </w:t>
      </w:r>
      <w:r w:rsidR="00C13B85" w:rsidRPr="00944AB1">
        <w:rPr>
          <w:bCs/>
          <w:sz w:val="22"/>
          <w:szCs w:val="22"/>
          <w:lang w:val="hr-HR"/>
        </w:rPr>
        <w:t xml:space="preserve">za </w:t>
      </w:r>
      <w:r w:rsidR="00CA02D7" w:rsidRPr="00944AB1">
        <w:rPr>
          <w:bCs/>
          <w:sz w:val="22"/>
          <w:szCs w:val="22"/>
          <w:lang w:val="hr-HR"/>
        </w:rPr>
        <w:t>209.000,00 kn ili za 6,96% više u odnosu na I. rebalans 2021.</w:t>
      </w:r>
    </w:p>
    <w:p w14:paraId="386858A3" w14:textId="1B5F0437" w:rsidR="008D57F2" w:rsidRPr="00944AB1" w:rsidRDefault="008D57F2" w:rsidP="00B02C4F">
      <w:pPr>
        <w:ind w:firstLine="567"/>
        <w:jc w:val="both"/>
        <w:rPr>
          <w:bCs/>
          <w:sz w:val="22"/>
          <w:szCs w:val="22"/>
          <w:lang w:val="hr-HR"/>
        </w:rPr>
      </w:pPr>
      <w:r w:rsidRPr="00944AB1">
        <w:rPr>
          <w:bCs/>
          <w:sz w:val="22"/>
          <w:szCs w:val="22"/>
          <w:lang w:val="hr-HR"/>
        </w:rPr>
        <w:t>Porezi na robu i usluge planirani su u iznosu 208.000,00 kn, a odnose najvećim dijelom na porez na potrošnju alkoholnih i bezalkoholnih pića i tek neznatno na ostale poreze iz ranijih godina koji nisu naplaćeni (porez na tvrtku).</w:t>
      </w:r>
    </w:p>
    <w:p w14:paraId="161D3E75" w14:textId="77777777" w:rsidR="008D57F2" w:rsidRPr="00944AB1" w:rsidRDefault="008D57F2" w:rsidP="001332CC">
      <w:pPr>
        <w:pStyle w:val="ListParagraph"/>
        <w:numPr>
          <w:ilvl w:val="0"/>
          <w:numId w:val="4"/>
        </w:numPr>
        <w:jc w:val="both"/>
        <w:rPr>
          <w:bCs/>
          <w:i/>
          <w:sz w:val="22"/>
          <w:szCs w:val="22"/>
        </w:rPr>
      </w:pPr>
      <w:r w:rsidRPr="00944AB1">
        <w:rPr>
          <w:bCs/>
          <w:i/>
          <w:sz w:val="22"/>
          <w:szCs w:val="22"/>
        </w:rPr>
        <w:t>Prihodi od pomoći</w:t>
      </w:r>
    </w:p>
    <w:p w14:paraId="7AF1CECA" w14:textId="669B1B7C" w:rsidR="008D57F2" w:rsidRPr="00944AB1" w:rsidRDefault="008D57F2" w:rsidP="00133874">
      <w:pPr>
        <w:ind w:firstLine="567"/>
        <w:jc w:val="both"/>
        <w:rPr>
          <w:bCs/>
          <w:sz w:val="22"/>
          <w:szCs w:val="22"/>
          <w:lang w:val="hr-HR"/>
        </w:rPr>
      </w:pPr>
      <w:r w:rsidRPr="00944AB1">
        <w:rPr>
          <w:bCs/>
          <w:sz w:val="22"/>
          <w:szCs w:val="22"/>
          <w:lang w:val="hr-HR"/>
        </w:rPr>
        <w:t>Prihodi od pomoći planirani su u iznosu 122.448.650,00 kn, što je 6</w:t>
      </w:r>
      <w:r w:rsidR="0081395E" w:rsidRPr="00944AB1">
        <w:rPr>
          <w:bCs/>
          <w:sz w:val="22"/>
          <w:szCs w:val="22"/>
          <w:lang w:val="hr-HR"/>
        </w:rPr>
        <w:t>2</w:t>
      </w:r>
      <w:r w:rsidRPr="00944AB1">
        <w:rPr>
          <w:bCs/>
          <w:sz w:val="22"/>
          <w:szCs w:val="22"/>
          <w:lang w:val="hr-HR"/>
        </w:rPr>
        <w:t>,</w:t>
      </w:r>
      <w:r w:rsidR="0081395E" w:rsidRPr="00944AB1">
        <w:rPr>
          <w:bCs/>
          <w:sz w:val="22"/>
          <w:szCs w:val="22"/>
          <w:lang w:val="hr-HR"/>
        </w:rPr>
        <w:t>93</w:t>
      </w:r>
      <w:r w:rsidRPr="00944AB1">
        <w:rPr>
          <w:bCs/>
          <w:sz w:val="22"/>
          <w:szCs w:val="22"/>
          <w:lang w:val="hr-HR"/>
        </w:rPr>
        <w:t xml:space="preserve"> % planiranih prihoda </w:t>
      </w:r>
      <w:r w:rsidR="008C1315" w:rsidRPr="00944AB1">
        <w:rPr>
          <w:bCs/>
          <w:sz w:val="22"/>
          <w:szCs w:val="22"/>
          <w:lang w:val="hr-HR"/>
        </w:rPr>
        <w:t>poslovanja</w:t>
      </w:r>
      <w:r w:rsidRPr="00944AB1">
        <w:rPr>
          <w:bCs/>
          <w:sz w:val="22"/>
          <w:szCs w:val="22"/>
          <w:lang w:val="hr-HR"/>
        </w:rPr>
        <w:t>, a</w:t>
      </w:r>
      <w:r w:rsidR="008C1315" w:rsidRPr="00944AB1">
        <w:rPr>
          <w:bCs/>
          <w:sz w:val="22"/>
          <w:szCs w:val="22"/>
          <w:lang w:val="hr-HR"/>
        </w:rPr>
        <w:t xml:space="preserve"> za 27.560.655,00 kn više nego u odnosu na I. rebalans 2021. godine. Od</w:t>
      </w:r>
      <w:r w:rsidRPr="00944AB1">
        <w:rPr>
          <w:bCs/>
          <w:sz w:val="22"/>
          <w:szCs w:val="22"/>
          <w:lang w:val="hr-HR"/>
        </w:rPr>
        <w:t>nose se na očekivane pomoći od međunarodnih organizacija te institucija i tijela EU, tekuće i kapitalne pomoći proračunu iz drugih proračuna (državnog, županijskog i općinskog), pomoći od izvanproračunskog korisnika, pomoći izravnanja za decentralizirane funkcije, pomoći proračunskim korisnicima iz proračuna koji im nije nadležan, pomoći temeljem prijenosa EU sredstava Grada i proračunskih korisnika, te prijenosi između proračunskih korisnika istog proračuna što je prikazano u slijedećoj tablici:</w:t>
      </w:r>
    </w:p>
    <w:p w14:paraId="299715BE" w14:textId="77777777" w:rsidR="008D57F2" w:rsidRPr="00944AB1" w:rsidRDefault="008D57F2" w:rsidP="008D57F2">
      <w:pPr>
        <w:jc w:val="both"/>
        <w:rPr>
          <w:bCs/>
          <w:sz w:val="22"/>
          <w:szCs w:val="22"/>
          <w:lang w:val="hr-HR"/>
        </w:rPr>
      </w:pPr>
    </w:p>
    <w:p w14:paraId="2429E554" w14:textId="5080DF97" w:rsidR="008D57F2" w:rsidRPr="00944AB1" w:rsidRDefault="008D57F2" w:rsidP="008D57F2">
      <w:pPr>
        <w:jc w:val="both"/>
        <w:rPr>
          <w:bCs/>
          <w:sz w:val="22"/>
          <w:szCs w:val="22"/>
          <w:lang w:val="hr-HR"/>
        </w:rPr>
      </w:pPr>
      <w:r w:rsidRPr="00944AB1">
        <w:rPr>
          <w:bCs/>
          <w:sz w:val="22"/>
          <w:szCs w:val="22"/>
          <w:lang w:val="hr-HR"/>
        </w:rPr>
        <w:t xml:space="preserve">Tablica </w:t>
      </w:r>
      <w:r w:rsidR="00D62DD6" w:rsidRPr="00944AB1">
        <w:rPr>
          <w:bCs/>
          <w:sz w:val="22"/>
          <w:szCs w:val="22"/>
          <w:lang w:val="hr-HR"/>
        </w:rPr>
        <w:t>5</w:t>
      </w:r>
      <w:r w:rsidRPr="00944AB1">
        <w:rPr>
          <w:bCs/>
          <w:sz w:val="22"/>
          <w:szCs w:val="22"/>
          <w:lang w:val="hr-HR"/>
        </w:rPr>
        <w:t>. Prikaz pomoći – udio Grada i proračunskih korisnika</w:t>
      </w:r>
    </w:p>
    <w:tbl>
      <w:tblPr>
        <w:tblW w:w="9226" w:type="dxa"/>
        <w:jc w:val="center"/>
        <w:tblLook w:val="04A0" w:firstRow="1" w:lastRow="0" w:firstColumn="1" w:lastColumn="0" w:noHBand="0" w:noVBand="1"/>
      </w:tblPr>
      <w:tblGrid>
        <w:gridCol w:w="3981"/>
        <w:gridCol w:w="2694"/>
        <w:gridCol w:w="2551"/>
      </w:tblGrid>
      <w:tr w:rsidR="00944AB1" w:rsidRPr="00944AB1" w14:paraId="23F1FB69" w14:textId="77777777" w:rsidTr="00133874">
        <w:trPr>
          <w:trHeight w:val="288"/>
          <w:jc w:val="center"/>
        </w:trPr>
        <w:tc>
          <w:tcPr>
            <w:tcW w:w="398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4F900B" w14:textId="77777777" w:rsidR="008D57F2" w:rsidRPr="00944AB1" w:rsidRDefault="008D57F2" w:rsidP="00133874">
            <w:pPr>
              <w:suppressAutoHyphens w:val="0"/>
              <w:jc w:val="center"/>
              <w:rPr>
                <w:b/>
                <w:bCs/>
                <w:sz w:val="20"/>
                <w:lang w:val="hr-HR" w:eastAsia="hr-HR"/>
              </w:rPr>
            </w:pPr>
            <w:r w:rsidRPr="00944AB1">
              <w:rPr>
                <w:b/>
                <w:bCs/>
                <w:sz w:val="20"/>
                <w:lang w:val="hr-HR" w:eastAsia="hr-HR"/>
              </w:rPr>
              <w:t>Pomoći</w:t>
            </w:r>
          </w:p>
        </w:tc>
        <w:tc>
          <w:tcPr>
            <w:tcW w:w="2694" w:type="dxa"/>
            <w:tcBorders>
              <w:top w:val="single" w:sz="4" w:space="0" w:color="auto"/>
              <w:left w:val="nil"/>
              <w:bottom w:val="single" w:sz="4" w:space="0" w:color="auto"/>
              <w:right w:val="single" w:sz="4" w:space="0" w:color="auto"/>
            </w:tcBorders>
            <w:shd w:val="clear" w:color="000000" w:fill="D8D8D8"/>
            <w:noWrap/>
            <w:vAlign w:val="center"/>
            <w:hideMark/>
          </w:tcPr>
          <w:p w14:paraId="6555EF9A" w14:textId="77777777" w:rsidR="008D57F2" w:rsidRPr="00944AB1" w:rsidRDefault="008D57F2" w:rsidP="00133874">
            <w:pPr>
              <w:suppressAutoHyphens w:val="0"/>
              <w:jc w:val="center"/>
              <w:rPr>
                <w:b/>
                <w:bCs/>
                <w:sz w:val="20"/>
                <w:lang w:val="hr-HR" w:eastAsia="hr-HR"/>
              </w:rPr>
            </w:pPr>
            <w:r w:rsidRPr="00944AB1">
              <w:rPr>
                <w:b/>
                <w:bCs/>
                <w:sz w:val="20"/>
                <w:lang w:val="hr-HR" w:eastAsia="hr-HR"/>
              </w:rPr>
              <w:t>Iznos</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2CD5DFA8" w14:textId="77777777" w:rsidR="008D57F2" w:rsidRPr="00944AB1" w:rsidRDefault="008D57F2" w:rsidP="00133874">
            <w:pPr>
              <w:suppressAutoHyphens w:val="0"/>
              <w:jc w:val="center"/>
              <w:rPr>
                <w:b/>
                <w:bCs/>
                <w:sz w:val="20"/>
                <w:lang w:val="hr-HR" w:eastAsia="hr-HR"/>
              </w:rPr>
            </w:pPr>
            <w:r w:rsidRPr="00944AB1">
              <w:rPr>
                <w:b/>
                <w:bCs/>
                <w:sz w:val="20"/>
                <w:lang w:val="hr-HR" w:eastAsia="hr-HR"/>
              </w:rPr>
              <w:t>%</w:t>
            </w:r>
          </w:p>
        </w:tc>
      </w:tr>
      <w:tr w:rsidR="00944AB1" w:rsidRPr="00944AB1" w14:paraId="6F04B88A" w14:textId="77777777" w:rsidTr="0013387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1546BAA5" w14:textId="77777777" w:rsidR="008D57F2" w:rsidRPr="00944AB1" w:rsidRDefault="008D57F2" w:rsidP="00133874">
            <w:pPr>
              <w:suppressAutoHyphens w:val="0"/>
              <w:rPr>
                <w:sz w:val="20"/>
                <w:lang w:val="hr-HR" w:eastAsia="hr-HR"/>
              </w:rPr>
            </w:pPr>
            <w:r w:rsidRPr="00944AB1">
              <w:rPr>
                <w:sz w:val="20"/>
                <w:lang w:val="hr-HR" w:eastAsia="hr-HR"/>
              </w:rPr>
              <w:t>Pomoći Grad</w:t>
            </w:r>
          </w:p>
        </w:tc>
        <w:tc>
          <w:tcPr>
            <w:tcW w:w="2694" w:type="dxa"/>
            <w:tcBorders>
              <w:top w:val="nil"/>
              <w:left w:val="nil"/>
              <w:bottom w:val="single" w:sz="4" w:space="0" w:color="auto"/>
              <w:right w:val="single" w:sz="4" w:space="0" w:color="auto"/>
            </w:tcBorders>
            <w:shd w:val="clear" w:color="auto" w:fill="auto"/>
            <w:noWrap/>
            <w:vAlign w:val="center"/>
            <w:hideMark/>
          </w:tcPr>
          <w:p w14:paraId="55731B11" w14:textId="77777777" w:rsidR="008D57F2" w:rsidRPr="00944AB1" w:rsidRDefault="008D57F2" w:rsidP="00133874">
            <w:pPr>
              <w:suppressAutoHyphens w:val="0"/>
              <w:jc w:val="right"/>
              <w:rPr>
                <w:sz w:val="20"/>
                <w:lang w:val="hr-HR" w:eastAsia="hr-HR"/>
              </w:rPr>
            </w:pPr>
            <w:r w:rsidRPr="00944AB1">
              <w:rPr>
                <w:sz w:val="20"/>
                <w:lang w:val="hr-HR" w:eastAsia="hr-HR"/>
              </w:rPr>
              <w:t>90.835.750,00</w:t>
            </w:r>
          </w:p>
        </w:tc>
        <w:tc>
          <w:tcPr>
            <w:tcW w:w="2551" w:type="dxa"/>
            <w:tcBorders>
              <w:top w:val="nil"/>
              <w:left w:val="nil"/>
              <w:bottom w:val="single" w:sz="4" w:space="0" w:color="auto"/>
              <w:right w:val="single" w:sz="4" w:space="0" w:color="auto"/>
            </w:tcBorders>
            <w:shd w:val="clear" w:color="auto" w:fill="auto"/>
            <w:noWrap/>
            <w:vAlign w:val="center"/>
            <w:hideMark/>
          </w:tcPr>
          <w:p w14:paraId="3BE22DD2" w14:textId="77777777" w:rsidR="008D57F2" w:rsidRPr="00944AB1" w:rsidRDefault="008D57F2" w:rsidP="00133874">
            <w:pPr>
              <w:suppressAutoHyphens w:val="0"/>
              <w:jc w:val="right"/>
              <w:rPr>
                <w:sz w:val="20"/>
                <w:lang w:val="hr-HR" w:eastAsia="hr-HR"/>
              </w:rPr>
            </w:pPr>
            <w:r w:rsidRPr="00944AB1">
              <w:rPr>
                <w:sz w:val="20"/>
                <w:lang w:val="hr-HR" w:eastAsia="hr-HR"/>
              </w:rPr>
              <w:t>74,18</w:t>
            </w:r>
          </w:p>
        </w:tc>
      </w:tr>
      <w:tr w:rsidR="00944AB1" w:rsidRPr="00944AB1" w14:paraId="415B4C95" w14:textId="77777777" w:rsidTr="00133874">
        <w:trPr>
          <w:trHeight w:val="3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23286B83" w14:textId="77777777" w:rsidR="008D57F2" w:rsidRPr="00944AB1" w:rsidRDefault="008D57F2" w:rsidP="00133874">
            <w:pPr>
              <w:suppressAutoHyphens w:val="0"/>
              <w:rPr>
                <w:sz w:val="20"/>
                <w:lang w:val="hr-HR" w:eastAsia="hr-HR"/>
              </w:rPr>
            </w:pPr>
            <w:r w:rsidRPr="00944AB1">
              <w:rPr>
                <w:sz w:val="20"/>
                <w:lang w:val="hr-HR" w:eastAsia="hr-HR"/>
              </w:rPr>
              <w:t>Pomoći proračunskih korisnika</w:t>
            </w:r>
          </w:p>
        </w:tc>
        <w:tc>
          <w:tcPr>
            <w:tcW w:w="2694" w:type="dxa"/>
            <w:tcBorders>
              <w:top w:val="nil"/>
              <w:left w:val="nil"/>
              <w:bottom w:val="single" w:sz="4" w:space="0" w:color="auto"/>
              <w:right w:val="single" w:sz="4" w:space="0" w:color="auto"/>
            </w:tcBorders>
            <w:shd w:val="clear" w:color="auto" w:fill="auto"/>
            <w:noWrap/>
            <w:vAlign w:val="center"/>
            <w:hideMark/>
          </w:tcPr>
          <w:p w14:paraId="60B15149" w14:textId="77777777" w:rsidR="008D57F2" w:rsidRPr="00944AB1" w:rsidRDefault="008D57F2" w:rsidP="00133874">
            <w:pPr>
              <w:suppressAutoHyphens w:val="0"/>
              <w:jc w:val="right"/>
              <w:rPr>
                <w:sz w:val="20"/>
                <w:lang w:val="hr-HR" w:eastAsia="hr-HR"/>
              </w:rPr>
            </w:pPr>
            <w:r w:rsidRPr="00944AB1">
              <w:rPr>
                <w:sz w:val="20"/>
                <w:lang w:val="hr-HR" w:eastAsia="hr-HR"/>
              </w:rPr>
              <w:t>2.236.200,00</w:t>
            </w:r>
          </w:p>
        </w:tc>
        <w:tc>
          <w:tcPr>
            <w:tcW w:w="2551" w:type="dxa"/>
            <w:tcBorders>
              <w:top w:val="nil"/>
              <w:left w:val="nil"/>
              <w:bottom w:val="single" w:sz="4" w:space="0" w:color="auto"/>
              <w:right w:val="single" w:sz="4" w:space="0" w:color="auto"/>
            </w:tcBorders>
            <w:shd w:val="clear" w:color="auto" w:fill="auto"/>
            <w:noWrap/>
            <w:vAlign w:val="center"/>
            <w:hideMark/>
          </w:tcPr>
          <w:p w14:paraId="0D884F6A" w14:textId="77777777" w:rsidR="008D57F2" w:rsidRPr="00944AB1" w:rsidRDefault="008D57F2" w:rsidP="00133874">
            <w:pPr>
              <w:suppressAutoHyphens w:val="0"/>
              <w:jc w:val="right"/>
              <w:rPr>
                <w:sz w:val="20"/>
                <w:lang w:val="hr-HR" w:eastAsia="hr-HR"/>
              </w:rPr>
            </w:pPr>
            <w:r w:rsidRPr="00944AB1">
              <w:rPr>
                <w:sz w:val="20"/>
                <w:lang w:val="hr-HR" w:eastAsia="hr-HR"/>
              </w:rPr>
              <w:t>1,82</w:t>
            </w:r>
          </w:p>
        </w:tc>
      </w:tr>
      <w:tr w:rsidR="00944AB1" w:rsidRPr="00944AB1" w14:paraId="31E0AA25" w14:textId="77777777" w:rsidTr="00133874">
        <w:trPr>
          <w:trHeight w:val="422"/>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6695B702" w14:textId="77777777" w:rsidR="008D57F2" w:rsidRPr="00944AB1" w:rsidRDefault="008D57F2" w:rsidP="00133874">
            <w:pPr>
              <w:suppressAutoHyphens w:val="0"/>
              <w:rPr>
                <w:sz w:val="20"/>
                <w:lang w:val="hr-HR" w:eastAsia="hr-HR"/>
              </w:rPr>
            </w:pPr>
            <w:r w:rsidRPr="00944AB1">
              <w:rPr>
                <w:sz w:val="20"/>
                <w:lang w:val="hr-HR" w:eastAsia="hr-HR"/>
              </w:rPr>
              <w:t xml:space="preserve">Pomoći proračunskih korisnika - škole </w:t>
            </w:r>
          </w:p>
        </w:tc>
        <w:tc>
          <w:tcPr>
            <w:tcW w:w="2694" w:type="dxa"/>
            <w:tcBorders>
              <w:top w:val="nil"/>
              <w:left w:val="nil"/>
              <w:bottom w:val="single" w:sz="4" w:space="0" w:color="auto"/>
              <w:right w:val="single" w:sz="4" w:space="0" w:color="auto"/>
            </w:tcBorders>
            <w:shd w:val="clear" w:color="auto" w:fill="auto"/>
            <w:noWrap/>
            <w:vAlign w:val="center"/>
            <w:hideMark/>
          </w:tcPr>
          <w:p w14:paraId="189AC17D" w14:textId="77777777" w:rsidR="008D57F2" w:rsidRPr="00944AB1" w:rsidRDefault="008D57F2" w:rsidP="00133874">
            <w:pPr>
              <w:suppressAutoHyphens w:val="0"/>
              <w:jc w:val="right"/>
              <w:rPr>
                <w:sz w:val="20"/>
                <w:lang w:val="hr-HR" w:eastAsia="hr-HR"/>
              </w:rPr>
            </w:pPr>
            <w:r w:rsidRPr="00944AB1">
              <w:rPr>
                <w:sz w:val="20"/>
                <w:lang w:val="hr-HR" w:eastAsia="hr-HR"/>
              </w:rPr>
              <w:t>29.376.700,00</w:t>
            </w:r>
          </w:p>
        </w:tc>
        <w:tc>
          <w:tcPr>
            <w:tcW w:w="2551" w:type="dxa"/>
            <w:tcBorders>
              <w:top w:val="nil"/>
              <w:left w:val="nil"/>
              <w:bottom w:val="single" w:sz="4" w:space="0" w:color="auto"/>
              <w:right w:val="single" w:sz="4" w:space="0" w:color="auto"/>
            </w:tcBorders>
            <w:shd w:val="clear" w:color="auto" w:fill="auto"/>
            <w:noWrap/>
            <w:vAlign w:val="center"/>
            <w:hideMark/>
          </w:tcPr>
          <w:p w14:paraId="03FD9242" w14:textId="77777777" w:rsidR="008D57F2" w:rsidRPr="00944AB1" w:rsidRDefault="008D57F2" w:rsidP="00133874">
            <w:pPr>
              <w:suppressAutoHyphens w:val="0"/>
              <w:jc w:val="right"/>
              <w:rPr>
                <w:sz w:val="20"/>
                <w:lang w:val="hr-HR" w:eastAsia="hr-HR"/>
              </w:rPr>
            </w:pPr>
            <w:r w:rsidRPr="00944AB1">
              <w:rPr>
                <w:sz w:val="20"/>
                <w:lang w:val="hr-HR" w:eastAsia="hr-HR"/>
              </w:rPr>
              <w:t>24,00</w:t>
            </w:r>
          </w:p>
        </w:tc>
      </w:tr>
      <w:tr w:rsidR="00944AB1" w:rsidRPr="00944AB1" w14:paraId="030F6135" w14:textId="77777777" w:rsidTr="0013387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noWrap/>
            <w:vAlign w:val="center"/>
            <w:hideMark/>
          </w:tcPr>
          <w:p w14:paraId="12EC21D0" w14:textId="77777777" w:rsidR="008D57F2" w:rsidRPr="00944AB1" w:rsidRDefault="008D57F2" w:rsidP="00133874">
            <w:pPr>
              <w:suppressAutoHyphens w:val="0"/>
              <w:rPr>
                <w:b/>
                <w:bCs/>
                <w:sz w:val="20"/>
                <w:lang w:val="hr-HR" w:eastAsia="hr-HR"/>
              </w:rPr>
            </w:pPr>
            <w:r w:rsidRPr="00944AB1">
              <w:rPr>
                <w:b/>
                <w:bCs/>
                <w:sz w:val="20"/>
                <w:lang w:val="hr-HR" w:eastAsia="hr-HR"/>
              </w:rPr>
              <w:t xml:space="preserve">Ukupno pomoći </w:t>
            </w:r>
          </w:p>
        </w:tc>
        <w:tc>
          <w:tcPr>
            <w:tcW w:w="2694" w:type="dxa"/>
            <w:tcBorders>
              <w:top w:val="nil"/>
              <w:left w:val="nil"/>
              <w:bottom w:val="single" w:sz="4" w:space="0" w:color="auto"/>
              <w:right w:val="single" w:sz="4" w:space="0" w:color="auto"/>
            </w:tcBorders>
            <w:shd w:val="clear" w:color="000000" w:fill="D8D8D8"/>
            <w:noWrap/>
            <w:vAlign w:val="center"/>
            <w:hideMark/>
          </w:tcPr>
          <w:p w14:paraId="07D9F046" w14:textId="77777777" w:rsidR="008D57F2" w:rsidRPr="00944AB1" w:rsidRDefault="008D57F2" w:rsidP="00133874">
            <w:pPr>
              <w:suppressAutoHyphens w:val="0"/>
              <w:jc w:val="right"/>
              <w:rPr>
                <w:b/>
                <w:bCs/>
                <w:sz w:val="20"/>
                <w:lang w:val="hr-HR" w:eastAsia="hr-HR"/>
              </w:rPr>
            </w:pPr>
            <w:r w:rsidRPr="00944AB1">
              <w:rPr>
                <w:b/>
                <w:bCs/>
                <w:sz w:val="20"/>
                <w:lang w:val="hr-HR" w:eastAsia="hr-HR"/>
              </w:rPr>
              <w:t>122.448.650,00</w:t>
            </w:r>
          </w:p>
        </w:tc>
        <w:tc>
          <w:tcPr>
            <w:tcW w:w="2551" w:type="dxa"/>
            <w:tcBorders>
              <w:top w:val="nil"/>
              <w:left w:val="nil"/>
              <w:bottom w:val="single" w:sz="4" w:space="0" w:color="auto"/>
              <w:right w:val="single" w:sz="4" w:space="0" w:color="auto"/>
            </w:tcBorders>
            <w:shd w:val="clear" w:color="auto" w:fill="D9D9D9"/>
            <w:noWrap/>
            <w:vAlign w:val="center"/>
            <w:hideMark/>
          </w:tcPr>
          <w:p w14:paraId="4EE35A63" w14:textId="77777777" w:rsidR="008D57F2" w:rsidRPr="00944AB1" w:rsidRDefault="008D57F2" w:rsidP="00133874">
            <w:pPr>
              <w:suppressAutoHyphens w:val="0"/>
              <w:jc w:val="right"/>
              <w:rPr>
                <w:b/>
                <w:sz w:val="20"/>
                <w:lang w:val="hr-HR" w:eastAsia="hr-HR"/>
              </w:rPr>
            </w:pPr>
            <w:r w:rsidRPr="00944AB1">
              <w:rPr>
                <w:b/>
                <w:sz w:val="20"/>
                <w:lang w:val="hr-HR" w:eastAsia="hr-HR"/>
              </w:rPr>
              <w:t>100,00</w:t>
            </w:r>
          </w:p>
        </w:tc>
      </w:tr>
    </w:tbl>
    <w:p w14:paraId="0010EE8C" w14:textId="1DA755EF" w:rsidR="008D57F2" w:rsidRPr="00944AB1" w:rsidRDefault="008D57F2" w:rsidP="008D57F2">
      <w:pPr>
        <w:jc w:val="both"/>
        <w:rPr>
          <w:bCs/>
          <w:sz w:val="22"/>
          <w:szCs w:val="22"/>
          <w:lang w:val="hr-HR"/>
        </w:rPr>
      </w:pPr>
    </w:p>
    <w:p w14:paraId="249C1E7F" w14:textId="1DC99FA9" w:rsidR="008D57F2" w:rsidRPr="00944AB1" w:rsidRDefault="008D57F2" w:rsidP="00133874">
      <w:pPr>
        <w:ind w:firstLine="567"/>
        <w:jc w:val="both"/>
        <w:rPr>
          <w:bCs/>
          <w:sz w:val="22"/>
          <w:szCs w:val="22"/>
          <w:lang w:val="hr-HR"/>
        </w:rPr>
      </w:pPr>
      <w:r w:rsidRPr="00944AB1">
        <w:rPr>
          <w:bCs/>
          <w:sz w:val="22"/>
          <w:szCs w:val="22"/>
          <w:lang w:val="hr-HR"/>
        </w:rPr>
        <w:t>Pomoći od međunarodnih organizacija te institucija i tijela EU planirane su u iznosu 97.200,00 kn, a odnose se na proračunskog korisnika Lokalna razvojna agencija</w:t>
      </w:r>
      <w:r w:rsidR="008C1315" w:rsidRPr="00944AB1">
        <w:rPr>
          <w:bCs/>
          <w:sz w:val="22"/>
          <w:szCs w:val="22"/>
          <w:lang w:val="hr-HR"/>
        </w:rPr>
        <w:t xml:space="preserve"> -</w:t>
      </w:r>
      <w:r w:rsidRPr="00944AB1">
        <w:rPr>
          <w:bCs/>
          <w:sz w:val="22"/>
          <w:szCs w:val="22"/>
          <w:lang w:val="hr-HR"/>
        </w:rPr>
        <w:t xml:space="preserve"> projekt Otkrivanje ruralne baštine.</w:t>
      </w:r>
    </w:p>
    <w:p w14:paraId="5AFEEB70" w14:textId="77777777" w:rsidR="008C1315" w:rsidRPr="00944AB1" w:rsidRDefault="008C1315" w:rsidP="00133874">
      <w:pPr>
        <w:ind w:firstLine="567"/>
        <w:jc w:val="both"/>
        <w:rPr>
          <w:bCs/>
          <w:sz w:val="22"/>
          <w:szCs w:val="22"/>
          <w:lang w:val="hr-HR"/>
        </w:rPr>
      </w:pPr>
    </w:p>
    <w:p w14:paraId="144AAA00" w14:textId="5684FEFB" w:rsidR="008D57F2" w:rsidRPr="00944AB1" w:rsidRDefault="008D57F2" w:rsidP="00133874">
      <w:pPr>
        <w:ind w:firstLine="567"/>
        <w:jc w:val="both"/>
        <w:rPr>
          <w:bCs/>
          <w:sz w:val="22"/>
          <w:szCs w:val="22"/>
          <w:lang w:val="hr-HR"/>
        </w:rPr>
      </w:pPr>
      <w:r w:rsidRPr="00944AB1">
        <w:rPr>
          <w:bCs/>
          <w:sz w:val="22"/>
          <w:szCs w:val="22"/>
          <w:lang w:val="hr-HR"/>
        </w:rPr>
        <w:t>Pomoći proračunu iz drugih proračuna planirane su u iznosu 5</w:t>
      </w:r>
      <w:r w:rsidR="008C1315" w:rsidRPr="00944AB1">
        <w:rPr>
          <w:bCs/>
          <w:sz w:val="22"/>
          <w:szCs w:val="22"/>
          <w:lang w:val="hr-HR"/>
        </w:rPr>
        <w:t>3.184.150,00 kn, a odnose se na slijedeće:</w:t>
      </w:r>
    </w:p>
    <w:p w14:paraId="2EAC81C7" w14:textId="77777777" w:rsidR="008C1315" w:rsidRPr="00944AB1" w:rsidRDefault="008C1315" w:rsidP="00133874">
      <w:pPr>
        <w:ind w:firstLine="567"/>
        <w:jc w:val="both"/>
        <w:rPr>
          <w:bCs/>
          <w:sz w:val="22"/>
          <w:szCs w:val="22"/>
          <w:lang w:val="hr-HR"/>
        </w:rPr>
      </w:pPr>
    </w:p>
    <w:p w14:paraId="45919C95" w14:textId="77777777" w:rsidR="008C1315" w:rsidRPr="00944AB1" w:rsidRDefault="008C1315" w:rsidP="008C1315">
      <w:pPr>
        <w:jc w:val="both"/>
        <w:rPr>
          <w:bCs/>
          <w:sz w:val="22"/>
          <w:szCs w:val="22"/>
          <w:lang w:val="hr-HR"/>
        </w:rPr>
      </w:pPr>
      <w:r w:rsidRPr="00944AB1">
        <w:rPr>
          <w:bCs/>
          <w:sz w:val="22"/>
          <w:szCs w:val="22"/>
          <w:lang w:val="hr-HR"/>
        </w:rPr>
        <w:t>Tablica 6. Pomoći proračunu iz drugih proračuna</w:t>
      </w:r>
    </w:p>
    <w:tbl>
      <w:tblPr>
        <w:tblStyle w:val="TableGrid"/>
        <w:tblW w:w="0" w:type="auto"/>
        <w:jc w:val="center"/>
        <w:tblLook w:val="04A0" w:firstRow="1" w:lastRow="0" w:firstColumn="1" w:lastColumn="0" w:noHBand="0" w:noVBand="1"/>
      </w:tblPr>
      <w:tblGrid>
        <w:gridCol w:w="6384"/>
        <w:gridCol w:w="2552"/>
      </w:tblGrid>
      <w:tr w:rsidR="00944AB1" w:rsidRPr="00944AB1" w14:paraId="0F1A81BE" w14:textId="77777777" w:rsidTr="001A41AE">
        <w:trPr>
          <w:jc w:val="center"/>
        </w:trPr>
        <w:tc>
          <w:tcPr>
            <w:tcW w:w="6384" w:type="dxa"/>
            <w:shd w:val="clear" w:color="auto" w:fill="D9D9D9" w:themeFill="background1" w:themeFillShade="D9"/>
          </w:tcPr>
          <w:p w14:paraId="7E30CA28" w14:textId="77777777" w:rsidR="008C1315" w:rsidRPr="00944AB1" w:rsidRDefault="008C1315" w:rsidP="001A41AE">
            <w:pPr>
              <w:jc w:val="center"/>
              <w:rPr>
                <w:bCs/>
                <w:sz w:val="20"/>
                <w:lang w:val="hr-HR"/>
              </w:rPr>
            </w:pPr>
            <w:r w:rsidRPr="00944AB1">
              <w:rPr>
                <w:bCs/>
                <w:sz w:val="20"/>
                <w:lang w:val="hr-HR"/>
              </w:rPr>
              <w:t>POMOĆI PRORAČUNU IZ DRUGIH PRORAČUNA</w:t>
            </w:r>
          </w:p>
        </w:tc>
        <w:tc>
          <w:tcPr>
            <w:tcW w:w="2552" w:type="dxa"/>
            <w:shd w:val="clear" w:color="auto" w:fill="D9D9D9" w:themeFill="background1" w:themeFillShade="D9"/>
          </w:tcPr>
          <w:p w14:paraId="30C84C0E" w14:textId="77777777" w:rsidR="008C1315" w:rsidRPr="00944AB1" w:rsidRDefault="008C1315" w:rsidP="001A41AE">
            <w:pPr>
              <w:jc w:val="center"/>
              <w:rPr>
                <w:bCs/>
                <w:sz w:val="20"/>
                <w:lang w:val="hr-HR"/>
              </w:rPr>
            </w:pPr>
            <w:r w:rsidRPr="00944AB1">
              <w:rPr>
                <w:bCs/>
                <w:sz w:val="20"/>
                <w:lang w:val="hr-HR"/>
              </w:rPr>
              <w:t>IZNOS</w:t>
            </w:r>
          </w:p>
        </w:tc>
      </w:tr>
      <w:tr w:rsidR="00944AB1" w:rsidRPr="00944AB1" w14:paraId="063B0A8C" w14:textId="77777777" w:rsidTr="001A41AE">
        <w:trPr>
          <w:jc w:val="center"/>
        </w:trPr>
        <w:tc>
          <w:tcPr>
            <w:tcW w:w="6384" w:type="dxa"/>
          </w:tcPr>
          <w:p w14:paraId="06F00289" w14:textId="77777777" w:rsidR="008C1315" w:rsidRPr="00944AB1" w:rsidRDefault="008C1315" w:rsidP="001A41AE">
            <w:pPr>
              <w:rPr>
                <w:bCs/>
                <w:sz w:val="20"/>
                <w:lang w:val="hr-HR"/>
              </w:rPr>
            </w:pPr>
            <w:r w:rsidRPr="00944AB1">
              <w:rPr>
                <w:bCs/>
                <w:sz w:val="20"/>
                <w:lang w:val="hr-HR"/>
              </w:rPr>
              <w:t xml:space="preserve">TEKUĆA POMOĆ IZ ŽUPANIJSKOG PRORAČUNA </w:t>
            </w:r>
          </w:p>
        </w:tc>
        <w:tc>
          <w:tcPr>
            <w:tcW w:w="2552" w:type="dxa"/>
          </w:tcPr>
          <w:p w14:paraId="409DF133" w14:textId="77777777" w:rsidR="008C1315" w:rsidRPr="00944AB1" w:rsidRDefault="008C1315" w:rsidP="001A41AE">
            <w:pPr>
              <w:jc w:val="right"/>
              <w:rPr>
                <w:bCs/>
                <w:sz w:val="20"/>
                <w:lang w:val="hr-HR"/>
              </w:rPr>
            </w:pPr>
            <w:r w:rsidRPr="00944AB1">
              <w:rPr>
                <w:bCs/>
                <w:sz w:val="20"/>
                <w:lang w:val="hr-HR"/>
              </w:rPr>
              <w:t>231.000,00</w:t>
            </w:r>
          </w:p>
        </w:tc>
      </w:tr>
      <w:tr w:rsidR="00944AB1" w:rsidRPr="00944AB1" w14:paraId="38687235" w14:textId="77777777" w:rsidTr="001A41AE">
        <w:trPr>
          <w:jc w:val="center"/>
        </w:trPr>
        <w:tc>
          <w:tcPr>
            <w:tcW w:w="6384" w:type="dxa"/>
          </w:tcPr>
          <w:p w14:paraId="2210483F" w14:textId="77777777" w:rsidR="008C1315" w:rsidRPr="00944AB1" w:rsidRDefault="008C1315" w:rsidP="001A41AE">
            <w:pPr>
              <w:rPr>
                <w:bCs/>
                <w:sz w:val="20"/>
                <w:lang w:val="hr-HR"/>
              </w:rPr>
            </w:pPr>
            <w:r w:rsidRPr="00944AB1">
              <w:rPr>
                <w:bCs/>
                <w:sz w:val="20"/>
                <w:lang w:val="hr-HR"/>
              </w:rPr>
              <w:t>TEKUĆA POMOĆ IZ DRŽAVNOG PRORAČUNA</w:t>
            </w:r>
          </w:p>
        </w:tc>
        <w:tc>
          <w:tcPr>
            <w:tcW w:w="2552" w:type="dxa"/>
          </w:tcPr>
          <w:p w14:paraId="65B052E1" w14:textId="77777777" w:rsidR="008C1315" w:rsidRPr="00944AB1" w:rsidRDefault="008C1315" w:rsidP="001A41AE">
            <w:pPr>
              <w:jc w:val="right"/>
              <w:rPr>
                <w:bCs/>
                <w:sz w:val="20"/>
                <w:lang w:val="hr-HR"/>
              </w:rPr>
            </w:pPr>
            <w:r w:rsidRPr="00944AB1">
              <w:rPr>
                <w:bCs/>
                <w:sz w:val="20"/>
                <w:lang w:val="hr-HR"/>
              </w:rPr>
              <w:t>16.678.150,00</w:t>
            </w:r>
          </w:p>
        </w:tc>
      </w:tr>
      <w:tr w:rsidR="00944AB1" w:rsidRPr="00944AB1" w14:paraId="46C542BA" w14:textId="77777777" w:rsidTr="001A41AE">
        <w:trPr>
          <w:jc w:val="center"/>
        </w:trPr>
        <w:tc>
          <w:tcPr>
            <w:tcW w:w="6384" w:type="dxa"/>
          </w:tcPr>
          <w:p w14:paraId="19F22762" w14:textId="77777777" w:rsidR="008C1315" w:rsidRPr="00944AB1" w:rsidRDefault="008C1315" w:rsidP="001A41AE">
            <w:pPr>
              <w:rPr>
                <w:bCs/>
                <w:sz w:val="20"/>
                <w:lang w:val="hr-HR"/>
              </w:rPr>
            </w:pPr>
            <w:r w:rsidRPr="00944AB1">
              <w:rPr>
                <w:bCs/>
                <w:sz w:val="20"/>
                <w:lang w:val="hr-HR"/>
              </w:rPr>
              <w:t>KAPITALNA POMOĆ IZ DRŽAVNOG PRORAČUNA</w:t>
            </w:r>
          </w:p>
        </w:tc>
        <w:tc>
          <w:tcPr>
            <w:tcW w:w="2552" w:type="dxa"/>
          </w:tcPr>
          <w:p w14:paraId="79DDA30E" w14:textId="77777777" w:rsidR="008C1315" w:rsidRPr="00944AB1" w:rsidRDefault="008C1315" w:rsidP="001A41AE">
            <w:pPr>
              <w:jc w:val="right"/>
              <w:rPr>
                <w:bCs/>
                <w:sz w:val="20"/>
                <w:lang w:val="hr-HR"/>
              </w:rPr>
            </w:pPr>
            <w:r w:rsidRPr="00944AB1">
              <w:rPr>
                <w:bCs/>
                <w:sz w:val="20"/>
                <w:lang w:val="hr-HR"/>
              </w:rPr>
              <w:t>36.260.000,00</w:t>
            </w:r>
          </w:p>
        </w:tc>
      </w:tr>
      <w:tr w:rsidR="00944AB1" w:rsidRPr="00944AB1" w14:paraId="0B57BC21" w14:textId="77777777" w:rsidTr="001A41AE">
        <w:trPr>
          <w:jc w:val="center"/>
        </w:trPr>
        <w:tc>
          <w:tcPr>
            <w:tcW w:w="6384" w:type="dxa"/>
          </w:tcPr>
          <w:p w14:paraId="189DB01D" w14:textId="77777777" w:rsidR="008C1315" w:rsidRPr="00944AB1" w:rsidRDefault="008C1315" w:rsidP="001A41AE">
            <w:pPr>
              <w:rPr>
                <w:bCs/>
                <w:sz w:val="20"/>
                <w:lang w:val="hr-HR"/>
              </w:rPr>
            </w:pPr>
            <w:r w:rsidRPr="00944AB1">
              <w:rPr>
                <w:bCs/>
                <w:sz w:val="20"/>
                <w:lang w:val="hr-HR"/>
              </w:rPr>
              <w:lastRenderedPageBreak/>
              <w:t>KAPITALNA POMOĆ IZ OPĆINSKIH PRORAČUNA</w:t>
            </w:r>
          </w:p>
        </w:tc>
        <w:tc>
          <w:tcPr>
            <w:tcW w:w="2552" w:type="dxa"/>
          </w:tcPr>
          <w:p w14:paraId="747A1A81" w14:textId="77777777" w:rsidR="008C1315" w:rsidRPr="00944AB1" w:rsidRDefault="008C1315" w:rsidP="001A41AE">
            <w:pPr>
              <w:jc w:val="right"/>
              <w:rPr>
                <w:bCs/>
                <w:sz w:val="20"/>
                <w:lang w:val="hr-HR"/>
              </w:rPr>
            </w:pPr>
            <w:r w:rsidRPr="00944AB1">
              <w:rPr>
                <w:bCs/>
                <w:sz w:val="20"/>
                <w:lang w:val="hr-HR"/>
              </w:rPr>
              <w:t>15.000,00</w:t>
            </w:r>
          </w:p>
        </w:tc>
      </w:tr>
      <w:tr w:rsidR="00944AB1" w:rsidRPr="00944AB1" w14:paraId="0E2D1339" w14:textId="77777777" w:rsidTr="001A41AE">
        <w:trPr>
          <w:jc w:val="center"/>
        </w:trPr>
        <w:tc>
          <w:tcPr>
            <w:tcW w:w="6384" w:type="dxa"/>
            <w:shd w:val="clear" w:color="auto" w:fill="D9D9D9" w:themeFill="background1" w:themeFillShade="D9"/>
          </w:tcPr>
          <w:p w14:paraId="3FD8FBCE" w14:textId="77777777" w:rsidR="008C1315" w:rsidRPr="00944AB1" w:rsidRDefault="008C1315" w:rsidP="001A41AE">
            <w:pPr>
              <w:jc w:val="both"/>
              <w:rPr>
                <w:bCs/>
                <w:sz w:val="20"/>
                <w:lang w:val="hr-HR"/>
              </w:rPr>
            </w:pPr>
            <w:r w:rsidRPr="00944AB1">
              <w:rPr>
                <w:bCs/>
                <w:sz w:val="20"/>
                <w:lang w:val="hr-HR"/>
              </w:rPr>
              <w:t>UKUPNO</w:t>
            </w:r>
          </w:p>
        </w:tc>
        <w:tc>
          <w:tcPr>
            <w:tcW w:w="2552" w:type="dxa"/>
            <w:shd w:val="clear" w:color="auto" w:fill="D9D9D9" w:themeFill="background1" w:themeFillShade="D9"/>
          </w:tcPr>
          <w:p w14:paraId="0240E20F" w14:textId="77777777" w:rsidR="008C1315" w:rsidRPr="00944AB1" w:rsidRDefault="008C1315" w:rsidP="001A41AE">
            <w:pPr>
              <w:jc w:val="right"/>
              <w:rPr>
                <w:bCs/>
                <w:sz w:val="20"/>
                <w:lang w:val="hr-HR"/>
              </w:rPr>
            </w:pPr>
            <w:r w:rsidRPr="00944AB1">
              <w:rPr>
                <w:bCs/>
                <w:sz w:val="20"/>
                <w:lang w:val="hr-HR"/>
              </w:rPr>
              <w:t>53.184.150,00</w:t>
            </w:r>
          </w:p>
        </w:tc>
      </w:tr>
    </w:tbl>
    <w:p w14:paraId="724726E8" w14:textId="77777777" w:rsidR="008C1315" w:rsidRPr="00944AB1" w:rsidRDefault="008C1315" w:rsidP="008C1315">
      <w:pPr>
        <w:jc w:val="both"/>
        <w:rPr>
          <w:bCs/>
          <w:sz w:val="22"/>
          <w:szCs w:val="22"/>
          <w:lang w:val="hr-HR"/>
        </w:rPr>
      </w:pPr>
    </w:p>
    <w:p w14:paraId="10F7E0A8" w14:textId="77777777" w:rsidR="008C1315" w:rsidRPr="00944AB1" w:rsidRDefault="008C1315" w:rsidP="00133874">
      <w:pPr>
        <w:ind w:firstLine="567"/>
        <w:jc w:val="both"/>
        <w:rPr>
          <w:bCs/>
          <w:sz w:val="22"/>
          <w:szCs w:val="22"/>
          <w:lang w:val="hr-HR"/>
        </w:rPr>
      </w:pPr>
    </w:p>
    <w:p w14:paraId="0F688FE4" w14:textId="2BAF0536" w:rsidR="008D57F2" w:rsidRPr="00944AB1" w:rsidRDefault="008D57F2" w:rsidP="008D57F2">
      <w:pPr>
        <w:jc w:val="both"/>
        <w:rPr>
          <w:bCs/>
          <w:sz w:val="22"/>
          <w:szCs w:val="22"/>
          <w:lang w:val="hr-HR"/>
        </w:rPr>
      </w:pPr>
      <w:r w:rsidRPr="00944AB1">
        <w:rPr>
          <w:bCs/>
          <w:sz w:val="22"/>
          <w:szCs w:val="22"/>
          <w:lang w:val="hr-HR"/>
        </w:rPr>
        <w:t>* Tekuća pomoć iz županijskog proračuna</w:t>
      </w:r>
      <w:r w:rsidR="008C1315" w:rsidRPr="00944AB1">
        <w:rPr>
          <w:bCs/>
          <w:sz w:val="22"/>
          <w:szCs w:val="22"/>
          <w:lang w:val="hr-HR"/>
        </w:rPr>
        <w:t xml:space="preserve"> – decentralizirana sredstva</w:t>
      </w:r>
      <w:r w:rsidRPr="00944AB1">
        <w:rPr>
          <w:bCs/>
          <w:sz w:val="22"/>
          <w:szCs w:val="22"/>
          <w:lang w:val="hr-HR"/>
        </w:rPr>
        <w:t xml:space="preserve"> Gradu u iznosu 231.000,00 kn za </w:t>
      </w:r>
      <w:r w:rsidR="008C1315" w:rsidRPr="00944AB1">
        <w:rPr>
          <w:bCs/>
          <w:sz w:val="22"/>
          <w:szCs w:val="22"/>
          <w:lang w:val="hr-HR"/>
        </w:rPr>
        <w:t xml:space="preserve">  </w:t>
      </w:r>
      <w:r w:rsidRPr="00944AB1">
        <w:rPr>
          <w:bCs/>
          <w:sz w:val="22"/>
          <w:szCs w:val="22"/>
          <w:lang w:val="hr-HR"/>
        </w:rPr>
        <w:t xml:space="preserve"> </w:t>
      </w:r>
      <w:r w:rsidR="008C1315" w:rsidRPr="00944AB1">
        <w:rPr>
          <w:bCs/>
          <w:sz w:val="22"/>
          <w:szCs w:val="22"/>
          <w:lang w:val="hr-HR"/>
        </w:rPr>
        <w:t xml:space="preserve">  </w:t>
      </w:r>
      <w:r w:rsidRPr="00944AB1">
        <w:rPr>
          <w:bCs/>
          <w:sz w:val="22"/>
          <w:szCs w:val="22"/>
          <w:lang w:val="hr-HR"/>
        </w:rPr>
        <w:t>ogrjev,</w:t>
      </w:r>
    </w:p>
    <w:p w14:paraId="3964DD68" w14:textId="77777777" w:rsidR="008D57F2" w:rsidRPr="00944AB1" w:rsidRDefault="008D57F2" w:rsidP="008D57F2">
      <w:pPr>
        <w:jc w:val="both"/>
        <w:rPr>
          <w:bCs/>
          <w:sz w:val="22"/>
          <w:szCs w:val="22"/>
          <w:lang w:val="hr-HR"/>
        </w:rPr>
      </w:pPr>
      <w:r w:rsidRPr="00944AB1">
        <w:rPr>
          <w:bCs/>
          <w:sz w:val="22"/>
          <w:szCs w:val="22"/>
          <w:lang w:val="hr-HR"/>
        </w:rPr>
        <w:t>* Tekuće pomoći iz državnog proračuna za programe Grada u iznosu 16.678.150,00 kn, a odnose se na sljedeće projekte:</w:t>
      </w:r>
    </w:p>
    <w:p w14:paraId="6D8EAA1F" w14:textId="070D7A15" w:rsidR="008D57F2" w:rsidRPr="00944AB1" w:rsidRDefault="008D57F2" w:rsidP="00B02C4F">
      <w:pPr>
        <w:ind w:firstLine="720"/>
        <w:jc w:val="both"/>
        <w:rPr>
          <w:bCs/>
          <w:sz w:val="22"/>
          <w:szCs w:val="22"/>
          <w:lang w:val="hr-HR"/>
        </w:rPr>
      </w:pPr>
      <w:r w:rsidRPr="00944AB1">
        <w:rPr>
          <w:bCs/>
          <w:sz w:val="22"/>
          <w:szCs w:val="22"/>
          <w:lang w:val="hr-HR"/>
        </w:rPr>
        <w:t>-Sanacija klizišta 550.000,00 kn,</w:t>
      </w:r>
    </w:p>
    <w:p w14:paraId="1521466C" w14:textId="1E6CAA5D" w:rsidR="008D57F2" w:rsidRPr="00944AB1" w:rsidRDefault="008D57F2" w:rsidP="00B02C4F">
      <w:pPr>
        <w:ind w:firstLine="720"/>
        <w:jc w:val="both"/>
        <w:rPr>
          <w:bCs/>
          <w:sz w:val="22"/>
          <w:szCs w:val="22"/>
          <w:lang w:val="hr-HR"/>
        </w:rPr>
      </w:pPr>
      <w:r w:rsidRPr="00944AB1">
        <w:rPr>
          <w:bCs/>
          <w:sz w:val="22"/>
          <w:szCs w:val="22"/>
          <w:lang w:val="hr-HR"/>
        </w:rPr>
        <w:t>-Medni dani 6.000,00 kn,</w:t>
      </w:r>
    </w:p>
    <w:p w14:paraId="38976B16" w14:textId="49D06D81" w:rsidR="008D57F2" w:rsidRPr="00944AB1" w:rsidRDefault="008D57F2" w:rsidP="00B02C4F">
      <w:pPr>
        <w:ind w:firstLine="720"/>
        <w:jc w:val="both"/>
        <w:rPr>
          <w:bCs/>
          <w:sz w:val="22"/>
          <w:szCs w:val="22"/>
          <w:lang w:val="hr-HR"/>
        </w:rPr>
      </w:pPr>
      <w:r w:rsidRPr="00944AB1">
        <w:rPr>
          <w:bCs/>
          <w:sz w:val="22"/>
          <w:szCs w:val="22"/>
          <w:lang w:val="hr-HR"/>
        </w:rPr>
        <w:t>-fiskalno izravnanje 16.122.150,00 kn,</w:t>
      </w:r>
      <w:r w:rsidRPr="00944AB1">
        <w:rPr>
          <w:bCs/>
          <w:sz w:val="22"/>
          <w:szCs w:val="22"/>
          <w:lang w:val="hr-HR"/>
        </w:rPr>
        <w:tab/>
      </w:r>
    </w:p>
    <w:p w14:paraId="23F3FA45" w14:textId="77777777" w:rsidR="008D57F2" w:rsidRPr="00944AB1" w:rsidRDefault="008D57F2" w:rsidP="008D57F2">
      <w:pPr>
        <w:jc w:val="both"/>
        <w:rPr>
          <w:bCs/>
          <w:sz w:val="22"/>
          <w:szCs w:val="22"/>
          <w:lang w:val="hr-HR"/>
        </w:rPr>
      </w:pPr>
      <w:r w:rsidRPr="00944AB1">
        <w:rPr>
          <w:bCs/>
          <w:sz w:val="22"/>
          <w:szCs w:val="22"/>
          <w:lang w:val="hr-HR"/>
        </w:rPr>
        <w:t>* Kapitalna pomoć iz državnog proračuna za programe Grada planirane u iznosu 36.260.000,00 kn za slijedeće kapitalne projekte:</w:t>
      </w:r>
    </w:p>
    <w:p w14:paraId="61D4E349" w14:textId="77777777" w:rsidR="008D57F2" w:rsidRPr="00944AB1" w:rsidRDefault="008D57F2" w:rsidP="001332CC">
      <w:pPr>
        <w:numPr>
          <w:ilvl w:val="0"/>
          <w:numId w:val="5"/>
        </w:numPr>
        <w:jc w:val="both"/>
        <w:rPr>
          <w:bCs/>
          <w:sz w:val="22"/>
          <w:szCs w:val="22"/>
          <w:lang w:val="hr-HR"/>
        </w:rPr>
      </w:pPr>
      <w:r w:rsidRPr="00944AB1">
        <w:rPr>
          <w:bCs/>
          <w:sz w:val="22"/>
          <w:szCs w:val="22"/>
          <w:lang w:val="hr-HR"/>
        </w:rPr>
        <w:t>Izgradnja i dodatna ulaganja u prometnice i mostove 5.200.000,00 kn,</w:t>
      </w:r>
    </w:p>
    <w:p w14:paraId="3F204687"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Izgradnja infrastrukture u poduzetničkoj zoni 3.900.000,00 kn,</w:t>
      </w:r>
    </w:p>
    <w:p w14:paraId="543E8F2B"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 xml:space="preserve">Izgradnja  dvorane uz OŠ Antuna </w:t>
      </w:r>
      <w:proofErr w:type="spellStart"/>
      <w:r w:rsidRPr="00944AB1">
        <w:rPr>
          <w:bCs/>
          <w:sz w:val="22"/>
          <w:szCs w:val="22"/>
          <w:lang w:val="hr-HR"/>
        </w:rPr>
        <w:t>Kanižlića</w:t>
      </w:r>
      <w:proofErr w:type="spellEnd"/>
      <w:r w:rsidRPr="00944AB1">
        <w:rPr>
          <w:bCs/>
          <w:sz w:val="22"/>
          <w:szCs w:val="22"/>
          <w:lang w:val="hr-HR"/>
        </w:rPr>
        <w:t xml:space="preserve"> 10.000.000,00 kn,</w:t>
      </w:r>
    </w:p>
    <w:p w14:paraId="7F07548F"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Rekonstrukcija stropnog oslika u kući Arch 100.000,00 kn,</w:t>
      </w:r>
    </w:p>
    <w:p w14:paraId="57440063"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 xml:space="preserve">Rasvjeta u dvorani Tomislav </w:t>
      </w:r>
      <w:proofErr w:type="spellStart"/>
      <w:r w:rsidRPr="00944AB1">
        <w:rPr>
          <w:bCs/>
          <w:sz w:val="22"/>
          <w:szCs w:val="22"/>
          <w:lang w:val="hr-HR"/>
        </w:rPr>
        <w:t>Pirc</w:t>
      </w:r>
      <w:proofErr w:type="spellEnd"/>
      <w:r w:rsidRPr="00944AB1">
        <w:rPr>
          <w:bCs/>
          <w:sz w:val="22"/>
          <w:szCs w:val="22"/>
          <w:lang w:val="hr-HR"/>
        </w:rPr>
        <w:t xml:space="preserve"> 560.000,00 kn,</w:t>
      </w:r>
    </w:p>
    <w:p w14:paraId="66CFBB57"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Rekonstrukcija Trga Sv. Trojstva 5.350.000,00 kn,</w:t>
      </w:r>
    </w:p>
    <w:p w14:paraId="4A52EF97"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 xml:space="preserve">Izgradnja tribine na stadionu Slavonija u iznosu 2.000.000,00 kn, </w:t>
      </w:r>
    </w:p>
    <w:p w14:paraId="6ABE5EC7"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 xml:space="preserve">Izgradnja dječjeg vrtića u </w:t>
      </w:r>
      <w:proofErr w:type="spellStart"/>
      <w:r w:rsidRPr="00944AB1">
        <w:rPr>
          <w:bCs/>
          <w:sz w:val="22"/>
          <w:szCs w:val="22"/>
          <w:lang w:val="hr-HR"/>
        </w:rPr>
        <w:t>Mihaljevcima</w:t>
      </w:r>
      <w:proofErr w:type="spellEnd"/>
      <w:r w:rsidRPr="00944AB1">
        <w:rPr>
          <w:bCs/>
          <w:sz w:val="22"/>
          <w:szCs w:val="22"/>
          <w:lang w:val="hr-HR"/>
        </w:rPr>
        <w:t xml:space="preserve"> 2.400.000,00 kn,</w:t>
      </w:r>
    </w:p>
    <w:p w14:paraId="2446D9DA"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Izgradnja zgrade povijesnog arhiva u iznosu 1.000.000,00 kn,</w:t>
      </w:r>
    </w:p>
    <w:p w14:paraId="4D2046B4"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Izgradnja dječjeg vrtića u Požegi u iznosu 2.500.000,00 kn,</w:t>
      </w:r>
    </w:p>
    <w:p w14:paraId="6A453E4E" w14:textId="77777777" w:rsidR="008D57F2" w:rsidRPr="00944AB1" w:rsidRDefault="008D57F2" w:rsidP="001332CC">
      <w:pPr>
        <w:numPr>
          <w:ilvl w:val="0"/>
          <w:numId w:val="6"/>
        </w:numPr>
        <w:jc w:val="both"/>
        <w:rPr>
          <w:bCs/>
          <w:sz w:val="22"/>
          <w:szCs w:val="22"/>
          <w:lang w:val="hr-HR"/>
        </w:rPr>
      </w:pPr>
      <w:r w:rsidRPr="00944AB1">
        <w:rPr>
          <w:bCs/>
          <w:sz w:val="22"/>
          <w:szCs w:val="22"/>
          <w:lang w:val="hr-HR"/>
        </w:rPr>
        <w:t>Požeške bolte u iznosu 3.250.000,00 kn,</w:t>
      </w:r>
    </w:p>
    <w:p w14:paraId="7D742B25" w14:textId="77777777" w:rsidR="008D57F2" w:rsidRPr="00944AB1" w:rsidRDefault="008D57F2" w:rsidP="008D57F2">
      <w:pPr>
        <w:jc w:val="both"/>
        <w:rPr>
          <w:bCs/>
          <w:sz w:val="22"/>
          <w:szCs w:val="22"/>
          <w:lang w:val="hr-HR"/>
        </w:rPr>
      </w:pPr>
      <w:r w:rsidRPr="00944AB1">
        <w:rPr>
          <w:bCs/>
          <w:sz w:val="22"/>
          <w:szCs w:val="22"/>
          <w:lang w:val="hr-HR"/>
        </w:rPr>
        <w:t>*Kapitalna pomoć iz općinskih proračuna za program Grada planiran u iznosu 15.000,00 kn za projekt Implementacija sustava video nadzora.</w:t>
      </w:r>
    </w:p>
    <w:p w14:paraId="6CA83176" w14:textId="77777777" w:rsidR="008D57F2" w:rsidRPr="00944AB1" w:rsidRDefault="008D57F2" w:rsidP="008D57F2">
      <w:pPr>
        <w:jc w:val="both"/>
        <w:rPr>
          <w:bCs/>
          <w:sz w:val="22"/>
          <w:szCs w:val="22"/>
          <w:lang w:val="hr-HR"/>
        </w:rPr>
      </w:pPr>
    </w:p>
    <w:p w14:paraId="1111EDC5" w14:textId="77777777" w:rsidR="008D57F2" w:rsidRPr="00944AB1" w:rsidRDefault="008D57F2" w:rsidP="008D57F2">
      <w:pPr>
        <w:ind w:firstLine="360"/>
        <w:jc w:val="both"/>
        <w:rPr>
          <w:bCs/>
          <w:sz w:val="22"/>
          <w:szCs w:val="22"/>
          <w:lang w:val="hr-HR"/>
        </w:rPr>
      </w:pPr>
      <w:r w:rsidRPr="00944AB1">
        <w:rPr>
          <w:bCs/>
          <w:sz w:val="22"/>
          <w:szCs w:val="22"/>
          <w:lang w:val="hr-HR"/>
        </w:rPr>
        <w:t>Pomoći od izvanproračunskih korisnika planirane su u iznosu 3.462.000,00 kn, a odnose se na slijedeće namjene:</w:t>
      </w:r>
    </w:p>
    <w:p w14:paraId="38A36EA0" w14:textId="77777777" w:rsidR="008D57F2" w:rsidRPr="00944AB1" w:rsidRDefault="008D57F2" w:rsidP="008D57F2">
      <w:pPr>
        <w:jc w:val="both"/>
        <w:rPr>
          <w:bCs/>
          <w:sz w:val="22"/>
          <w:szCs w:val="22"/>
          <w:lang w:val="hr-HR"/>
        </w:rPr>
      </w:pPr>
    </w:p>
    <w:p w14:paraId="70D7C2C5" w14:textId="523E93F3" w:rsidR="008D57F2" w:rsidRPr="00944AB1" w:rsidRDefault="008D57F2" w:rsidP="008D57F2">
      <w:pPr>
        <w:jc w:val="both"/>
        <w:rPr>
          <w:bCs/>
          <w:sz w:val="22"/>
          <w:szCs w:val="22"/>
          <w:lang w:val="hr-HR"/>
        </w:rPr>
      </w:pPr>
      <w:r w:rsidRPr="00944AB1">
        <w:rPr>
          <w:bCs/>
          <w:sz w:val="22"/>
          <w:szCs w:val="22"/>
          <w:lang w:val="hr-HR"/>
        </w:rPr>
        <w:t xml:space="preserve">Tablica </w:t>
      </w:r>
      <w:r w:rsidR="00D62DD6" w:rsidRPr="00944AB1">
        <w:rPr>
          <w:bCs/>
          <w:sz w:val="22"/>
          <w:szCs w:val="22"/>
          <w:lang w:val="hr-HR"/>
        </w:rPr>
        <w:t>7</w:t>
      </w:r>
      <w:r w:rsidRPr="00944AB1">
        <w:rPr>
          <w:bCs/>
          <w:sz w:val="22"/>
          <w:szCs w:val="22"/>
          <w:lang w:val="hr-HR"/>
        </w:rPr>
        <w:t>. Pomoći od izvanproračunskih korisnika</w:t>
      </w:r>
    </w:p>
    <w:tbl>
      <w:tblPr>
        <w:tblStyle w:val="TableGrid"/>
        <w:tblW w:w="0" w:type="auto"/>
        <w:tblLook w:val="04A0" w:firstRow="1" w:lastRow="0" w:firstColumn="1" w:lastColumn="0" w:noHBand="0" w:noVBand="1"/>
      </w:tblPr>
      <w:tblGrid>
        <w:gridCol w:w="6941"/>
        <w:gridCol w:w="2121"/>
      </w:tblGrid>
      <w:tr w:rsidR="00944AB1" w:rsidRPr="00944AB1" w14:paraId="6E29D1B3" w14:textId="77777777" w:rsidTr="00B02C4F">
        <w:tc>
          <w:tcPr>
            <w:tcW w:w="6941" w:type="dxa"/>
            <w:shd w:val="clear" w:color="auto" w:fill="D9D9D9" w:themeFill="background1" w:themeFillShade="D9"/>
          </w:tcPr>
          <w:p w14:paraId="2057E6D2" w14:textId="77777777" w:rsidR="008D57F2" w:rsidRPr="00944AB1" w:rsidRDefault="008D57F2" w:rsidP="00126537">
            <w:pPr>
              <w:jc w:val="center"/>
              <w:rPr>
                <w:bCs/>
                <w:sz w:val="20"/>
                <w:lang w:val="hr-HR"/>
              </w:rPr>
            </w:pPr>
            <w:r w:rsidRPr="00944AB1">
              <w:rPr>
                <w:bCs/>
                <w:sz w:val="20"/>
                <w:lang w:val="hr-HR"/>
              </w:rPr>
              <w:t>POMOĆI OD IZVANPRORAČUNSKIH KORISNIKA</w:t>
            </w:r>
          </w:p>
        </w:tc>
        <w:tc>
          <w:tcPr>
            <w:tcW w:w="2121" w:type="dxa"/>
            <w:shd w:val="clear" w:color="auto" w:fill="D9D9D9" w:themeFill="background1" w:themeFillShade="D9"/>
          </w:tcPr>
          <w:p w14:paraId="673EC574" w14:textId="77777777" w:rsidR="008D57F2" w:rsidRPr="00944AB1" w:rsidRDefault="008D57F2" w:rsidP="00126537">
            <w:pPr>
              <w:jc w:val="center"/>
              <w:rPr>
                <w:bCs/>
                <w:sz w:val="20"/>
                <w:lang w:val="hr-HR"/>
              </w:rPr>
            </w:pPr>
            <w:r w:rsidRPr="00944AB1">
              <w:rPr>
                <w:bCs/>
                <w:sz w:val="20"/>
                <w:lang w:val="hr-HR"/>
              </w:rPr>
              <w:t>IZNOS</w:t>
            </w:r>
          </w:p>
        </w:tc>
      </w:tr>
      <w:tr w:rsidR="00944AB1" w:rsidRPr="00944AB1" w14:paraId="2BCDF126" w14:textId="77777777" w:rsidTr="00B02C4F">
        <w:tc>
          <w:tcPr>
            <w:tcW w:w="6941" w:type="dxa"/>
          </w:tcPr>
          <w:p w14:paraId="555EA2B5" w14:textId="03BF0A17" w:rsidR="008D57F2" w:rsidRPr="00944AB1" w:rsidRDefault="00AE6C3B" w:rsidP="00AE6C3B">
            <w:pPr>
              <w:jc w:val="both"/>
              <w:rPr>
                <w:bCs/>
                <w:sz w:val="20"/>
                <w:lang w:val="hr-HR"/>
              </w:rPr>
            </w:pPr>
            <w:r w:rsidRPr="00944AB1">
              <w:rPr>
                <w:bCs/>
                <w:sz w:val="20"/>
                <w:lang w:val="hr-HR"/>
              </w:rPr>
              <w:t>Tekuća i kapitalna pomoć Gradu za p</w:t>
            </w:r>
            <w:r w:rsidR="008D57F2" w:rsidRPr="00944AB1">
              <w:rPr>
                <w:bCs/>
                <w:sz w:val="20"/>
                <w:lang w:val="hr-HR"/>
              </w:rPr>
              <w:t>rojekt Implementacija sustava video nadzora</w:t>
            </w:r>
          </w:p>
        </w:tc>
        <w:tc>
          <w:tcPr>
            <w:tcW w:w="2121" w:type="dxa"/>
          </w:tcPr>
          <w:p w14:paraId="2A94DC23" w14:textId="77777777" w:rsidR="008D57F2" w:rsidRPr="00944AB1" w:rsidRDefault="008D57F2" w:rsidP="00126537">
            <w:pPr>
              <w:jc w:val="right"/>
              <w:rPr>
                <w:bCs/>
                <w:sz w:val="20"/>
                <w:lang w:val="hr-HR"/>
              </w:rPr>
            </w:pPr>
            <w:r w:rsidRPr="00944AB1">
              <w:rPr>
                <w:bCs/>
                <w:sz w:val="20"/>
                <w:lang w:val="hr-HR"/>
              </w:rPr>
              <w:t>195.000,00</w:t>
            </w:r>
          </w:p>
        </w:tc>
      </w:tr>
      <w:tr w:rsidR="00944AB1" w:rsidRPr="00944AB1" w14:paraId="37971DDC" w14:textId="77777777" w:rsidTr="00B02C4F">
        <w:tc>
          <w:tcPr>
            <w:tcW w:w="6941" w:type="dxa"/>
          </w:tcPr>
          <w:p w14:paraId="16A90EC2" w14:textId="5CFBFD62" w:rsidR="008D57F2" w:rsidRPr="00944AB1" w:rsidRDefault="00AE6C3B" w:rsidP="00AE6C3B">
            <w:pPr>
              <w:jc w:val="both"/>
              <w:rPr>
                <w:bCs/>
                <w:sz w:val="20"/>
                <w:lang w:val="hr-HR"/>
              </w:rPr>
            </w:pPr>
            <w:r w:rsidRPr="00944AB1">
              <w:rPr>
                <w:bCs/>
                <w:sz w:val="20"/>
                <w:lang w:val="hr-HR"/>
              </w:rPr>
              <w:t>Tekuća i kapitalna pomoć Gradu za p</w:t>
            </w:r>
            <w:r w:rsidR="008D57F2" w:rsidRPr="00944AB1">
              <w:rPr>
                <w:bCs/>
                <w:sz w:val="20"/>
                <w:lang w:val="hr-HR"/>
              </w:rPr>
              <w:t>rogram održavanja i izgradnje prometnica od ŽUC-a</w:t>
            </w:r>
          </w:p>
        </w:tc>
        <w:tc>
          <w:tcPr>
            <w:tcW w:w="2121" w:type="dxa"/>
          </w:tcPr>
          <w:p w14:paraId="6EA7D4AF" w14:textId="77777777" w:rsidR="008D57F2" w:rsidRPr="00944AB1" w:rsidRDefault="008D57F2" w:rsidP="00126537">
            <w:pPr>
              <w:jc w:val="right"/>
              <w:rPr>
                <w:bCs/>
                <w:sz w:val="20"/>
                <w:lang w:val="hr-HR"/>
              </w:rPr>
            </w:pPr>
            <w:r w:rsidRPr="00944AB1">
              <w:rPr>
                <w:bCs/>
                <w:sz w:val="20"/>
                <w:lang w:val="hr-HR"/>
              </w:rPr>
              <w:t>3.000.000,00</w:t>
            </w:r>
          </w:p>
        </w:tc>
      </w:tr>
      <w:tr w:rsidR="00944AB1" w:rsidRPr="00944AB1" w14:paraId="44B2DC00" w14:textId="77777777" w:rsidTr="00B02C4F">
        <w:tc>
          <w:tcPr>
            <w:tcW w:w="6941" w:type="dxa"/>
          </w:tcPr>
          <w:p w14:paraId="3B614422" w14:textId="1FC35DE2" w:rsidR="008D57F2" w:rsidRPr="00944AB1" w:rsidRDefault="00AE6C3B" w:rsidP="00AE6C3B">
            <w:pPr>
              <w:jc w:val="both"/>
              <w:rPr>
                <w:bCs/>
                <w:sz w:val="20"/>
                <w:lang w:val="hr-HR"/>
              </w:rPr>
            </w:pPr>
            <w:r w:rsidRPr="00944AB1">
              <w:rPr>
                <w:bCs/>
                <w:sz w:val="20"/>
                <w:lang w:val="hr-HR"/>
              </w:rPr>
              <w:t>Kapitalna pomoć Gradu od FZOEU za p</w:t>
            </w:r>
            <w:r w:rsidR="008D57F2" w:rsidRPr="00944AB1">
              <w:rPr>
                <w:bCs/>
                <w:sz w:val="20"/>
                <w:lang w:val="hr-HR"/>
              </w:rPr>
              <w:t>rojekt Nabava komunalne opreme</w:t>
            </w:r>
          </w:p>
        </w:tc>
        <w:tc>
          <w:tcPr>
            <w:tcW w:w="2121" w:type="dxa"/>
          </w:tcPr>
          <w:p w14:paraId="1D7FA392" w14:textId="77777777" w:rsidR="008D57F2" w:rsidRPr="00944AB1" w:rsidRDefault="008D57F2" w:rsidP="00126537">
            <w:pPr>
              <w:jc w:val="right"/>
              <w:rPr>
                <w:bCs/>
                <w:sz w:val="20"/>
                <w:lang w:val="hr-HR"/>
              </w:rPr>
            </w:pPr>
            <w:r w:rsidRPr="00944AB1">
              <w:rPr>
                <w:bCs/>
                <w:sz w:val="20"/>
                <w:lang w:val="hr-HR"/>
              </w:rPr>
              <w:t>92.000,00</w:t>
            </w:r>
          </w:p>
        </w:tc>
      </w:tr>
      <w:tr w:rsidR="00944AB1" w:rsidRPr="00944AB1" w14:paraId="200B41CA" w14:textId="77777777" w:rsidTr="00B02C4F">
        <w:tc>
          <w:tcPr>
            <w:tcW w:w="6941" w:type="dxa"/>
          </w:tcPr>
          <w:p w14:paraId="1CAEBC2D" w14:textId="24F573AE" w:rsidR="008D57F2" w:rsidRPr="00944AB1" w:rsidRDefault="00AE6C3B" w:rsidP="00126537">
            <w:pPr>
              <w:jc w:val="both"/>
              <w:rPr>
                <w:bCs/>
                <w:sz w:val="20"/>
                <w:lang w:val="hr-HR"/>
              </w:rPr>
            </w:pPr>
            <w:r w:rsidRPr="00944AB1">
              <w:rPr>
                <w:bCs/>
                <w:sz w:val="20"/>
                <w:lang w:val="hr-HR"/>
              </w:rPr>
              <w:t xml:space="preserve">Tekuća pomoć </w:t>
            </w:r>
            <w:r w:rsidR="008D57F2" w:rsidRPr="00944AB1">
              <w:rPr>
                <w:bCs/>
                <w:sz w:val="20"/>
                <w:lang w:val="hr-HR"/>
              </w:rPr>
              <w:t xml:space="preserve">OŠ Julija </w:t>
            </w:r>
            <w:proofErr w:type="spellStart"/>
            <w:r w:rsidR="008D57F2" w:rsidRPr="00944AB1">
              <w:rPr>
                <w:bCs/>
                <w:sz w:val="20"/>
                <w:lang w:val="hr-HR"/>
              </w:rPr>
              <w:t>Kempfa</w:t>
            </w:r>
            <w:proofErr w:type="spellEnd"/>
            <w:r w:rsidR="008D57F2" w:rsidRPr="00944AB1">
              <w:rPr>
                <w:bCs/>
                <w:sz w:val="20"/>
                <w:lang w:val="hr-HR"/>
              </w:rPr>
              <w:t xml:space="preserve"> od HZZ-a</w:t>
            </w:r>
          </w:p>
        </w:tc>
        <w:tc>
          <w:tcPr>
            <w:tcW w:w="2121" w:type="dxa"/>
          </w:tcPr>
          <w:p w14:paraId="7675CB75" w14:textId="77777777" w:rsidR="008D57F2" w:rsidRPr="00944AB1" w:rsidRDefault="008D57F2" w:rsidP="00126537">
            <w:pPr>
              <w:jc w:val="right"/>
              <w:rPr>
                <w:bCs/>
                <w:sz w:val="20"/>
                <w:lang w:val="hr-HR"/>
              </w:rPr>
            </w:pPr>
            <w:r w:rsidRPr="00944AB1">
              <w:rPr>
                <w:bCs/>
                <w:sz w:val="20"/>
                <w:lang w:val="hr-HR"/>
              </w:rPr>
              <w:t>100.000,00</w:t>
            </w:r>
          </w:p>
        </w:tc>
      </w:tr>
      <w:tr w:rsidR="00944AB1" w:rsidRPr="00944AB1" w14:paraId="580D4A44" w14:textId="77777777" w:rsidTr="00B02C4F">
        <w:tc>
          <w:tcPr>
            <w:tcW w:w="6941" w:type="dxa"/>
          </w:tcPr>
          <w:p w14:paraId="6AE7A6A4" w14:textId="7763A61C" w:rsidR="008D57F2" w:rsidRPr="00944AB1" w:rsidRDefault="00AE6C3B" w:rsidP="00126537">
            <w:pPr>
              <w:jc w:val="both"/>
              <w:rPr>
                <w:bCs/>
                <w:sz w:val="20"/>
                <w:lang w:val="hr-HR"/>
              </w:rPr>
            </w:pPr>
            <w:r w:rsidRPr="00944AB1">
              <w:rPr>
                <w:bCs/>
                <w:sz w:val="20"/>
                <w:lang w:val="hr-HR"/>
              </w:rPr>
              <w:t xml:space="preserve">Tekuća pomoć </w:t>
            </w:r>
            <w:r w:rsidR="008D57F2" w:rsidRPr="00944AB1">
              <w:rPr>
                <w:bCs/>
                <w:sz w:val="20"/>
                <w:lang w:val="hr-HR"/>
              </w:rPr>
              <w:t xml:space="preserve">OŠ </w:t>
            </w:r>
            <w:proofErr w:type="spellStart"/>
            <w:r w:rsidR="008D57F2" w:rsidRPr="00944AB1">
              <w:rPr>
                <w:bCs/>
                <w:sz w:val="20"/>
                <w:lang w:val="hr-HR"/>
              </w:rPr>
              <w:t>Dobriše</w:t>
            </w:r>
            <w:proofErr w:type="spellEnd"/>
            <w:r w:rsidR="008D57F2" w:rsidRPr="00944AB1">
              <w:rPr>
                <w:bCs/>
                <w:sz w:val="20"/>
                <w:lang w:val="hr-HR"/>
              </w:rPr>
              <w:t xml:space="preserve"> Cesarića od HZZ-a</w:t>
            </w:r>
          </w:p>
        </w:tc>
        <w:tc>
          <w:tcPr>
            <w:tcW w:w="2121" w:type="dxa"/>
          </w:tcPr>
          <w:p w14:paraId="53F0CDA0" w14:textId="77777777" w:rsidR="008D57F2" w:rsidRPr="00944AB1" w:rsidRDefault="008D57F2" w:rsidP="00126537">
            <w:pPr>
              <w:jc w:val="right"/>
              <w:rPr>
                <w:bCs/>
                <w:sz w:val="20"/>
                <w:lang w:val="hr-HR"/>
              </w:rPr>
            </w:pPr>
            <w:r w:rsidRPr="00944AB1">
              <w:rPr>
                <w:bCs/>
                <w:sz w:val="20"/>
                <w:lang w:val="hr-HR"/>
              </w:rPr>
              <w:t>75.000,00</w:t>
            </w:r>
          </w:p>
        </w:tc>
      </w:tr>
      <w:tr w:rsidR="00944AB1" w:rsidRPr="00944AB1" w14:paraId="7F6A6D1F" w14:textId="77777777" w:rsidTr="00B02C4F">
        <w:tc>
          <w:tcPr>
            <w:tcW w:w="6941" w:type="dxa"/>
            <w:shd w:val="clear" w:color="auto" w:fill="D9D9D9" w:themeFill="background1" w:themeFillShade="D9"/>
          </w:tcPr>
          <w:p w14:paraId="10E6F610" w14:textId="77777777" w:rsidR="008D57F2" w:rsidRPr="00944AB1" w:rsidRDefault="008D57F2" w:rsidP="00126537">
            <w:pPr>
              <w:jc w:val="both"/>
              <w:rPr>
                <w:bCs/>
                <w:sz w:val="20"/>
                <w:lang w:val="hr-HR"/>
              </w:rPr>
            </w:pPr>
            <w:r w:rsidRPr="00944AB1">
              <w:rPr>
                <w:bCs/>
                <w:sz w:val="20"/>
                <w:lang w:val="hr-HR"/>
              </w:rPr>
              <w:t>UKUPNO:</w:t>
            </w:r>
          </w:p>
        </w:tc>
        <w:tc>
          <w:tcPr>
            <w:tcW w:w="2121" w:type="dxa"/>
            <w:shd w:val="clear" w:color="auto" w:fill="D9D9D9" w:themeFill="background1" w:themeFillShade="D9"/>
          </w:tcPr>
          <w:p w14:paraId="077A71BF" w14:textId="77777777" w:rsidR="008D57F2" w:rsidRPr="00944AB1" w:rsidRDefault="008D57F2" w:rsidP="00126537">
            <w:pPr>
              <w:jc w:val="right"/>
              <w:rPr>
                <w:bCs/>
                <w:sz w:val="20"/>
                <w:lang w:val="hr-HR"/>
              </w:rPr>
            </w:pPr>
            <w:r w:rsidRPr="00944AB1">
              <w:rPr>
                <w:bCs/>
                <w:sz w:val="20"/>
                <w:lang w:val="hr-HR"/>
              </w:rPr>
              <w:t>3.462.000,00</w:t>
            </w:r>
          </w:p>
        </w:tc>
      </w:tr>
    </w:tbl>
    <w:p w14:paraId="7EB2311D" w14:textId="77777777" w:rsidR="008D57F2" w:rsidRPr="00944AB1" w:rsidRDefault="008D57F2" w:rsidP="008D57F2">
      <w:pPr>
        <w:jc w:val="both"/>
        <w:rPr>
          <w:bCs/>
          <w:sz w:val="22"/>
          <w:szCs w:val="22"/>
          <w:lang w:val="hr-HR"/>
        </w:rPr>
      </w:pPr>
    </w:p>
    <w:p w14:paraId="151316AE" w14:textId="680D1C67" w:rsidR="008D57F2" w:rsidRPr="00944AB1" w:rsidRDefault="008D57F2" w:rsidP="00B02C4F">
      <w:pPr>
        <w:ind w:firstLine="567"/>
        <w:jc w:val="both"/>
        <w:rPr>
          <w:bCs/>
          <w:sz w:val="22"/>
          <w:szCs w:val="22"/>
          <w:lang w:val="hr-HR"/>
        </w:rPr>
      </w:pPr>
      <w:r w:rsidRPr="00944AB1">
        <w:rPr>
          <w:bCs/>
          <w:sz w:val="22"/>
          <w:szCs w:val="22"/>
          <w:lang w:val="hr-HR"/>
        </w:rPr>
        <w:t>Pomoći izravnanja za decentralizirane funkcije planirane su u iz</w:t>
      </w:r>
      <w:r w:rsidR="006D1F5E" w:rsidRPr="00944AB1">
        <w:rPr>
          <w:bCs/>
          <w:sz w:val="22"/>
          <w:szCs w:val="22"/>
          <w:lang w:val="hr-HR"/>
        </w:rPr>
        <w:t>nosu 6.510.500,00 kn, odnosno u</w:t>
      </w:r>
      <w:r w:rsidRPr="00944AB1">
        <w:rPr>
          <w:bCs/>
          <w:sz w:val="22"/>
          <w:szCs w:val="22"/>
          <w:lang w:val="hr-HR"/>
        </w:rPr>
        <w:t xml:space="preserve"> visin</w:t>
      </w:r>
      <w:r w:rsidR="006D1F5E" w:rsidRPr="00944AB1">
        <w:rPr>
          <w:bCs/>
          <w:sz w:val="22"/>
          <w:szCs w:val="22"/>
          <w:lang w:val="hr-HR"/>
        </w:rPr>
        <w:t>i</w:t>
      </w:r>
      <w:r w:rsidRPr="00944AB1">
        <w:rPr>
          <w:bCs/>
          <w:sz w:val="22"/>
          <w:szCs w:val="22"/>
          <w:lang w:val="hr-HR"/>
        </w:rPr>
        <w:t xml:space="preserve"> sredstava ove godine, sukladno Uputi MF,  a odnose se na slijedeće:</w:t>
      </w:r>
    </w:p>
    <w:p w14:paraId="1859CF7B" w14:textId="77777777" w:rsidR="008D57F2" w:rsidRPr="00944AB1" w:rsidRDefault="008D57F2" w:rsidP="008D57F2">
      <w:pPr>
        <w:jc w:val="both"/>
        <w:rPr>
          <w:bCs/>
          <w:sz w:val="22"/>
          <w:szCs w:val="22"/>
          <w:lang w:val="hr-HR"/>
        </w:rPr>
      </w:pPr>
      <w:r w:rsidRPr="00944AB1">
        <w:rPr>
          <w:bCs/>
          <w:sz w:val="22"/>
          <w:szCs w:val="22"/>
          <w:lang w:val="hr-HR"/>
        </w:rPr>
        <w:t xml:space="preserve">*Pomoći izravnanja za decentralizirane funkcije školstva  u iznosu 4.309.100,00 kn </w:t>
      </w:r>
    </w:p>
    <w:p w14:paraId="487952FC" w14:textId="77777777" w:rsidR="008D57F2" w:rsidRPr="00944AB1" w:rsidRDefault="008D57F2" w:rsidP="008D57F2">
      <w:pPr>
        <w:jc w:val="both"/>
        <w:rPr>
          <w:bCs/>
          <w:sz w:val="22"/>
          <w:szCs w:val="22"/>
          <w:lang w:val="hr-HR"/>
        </w:rPr>
      </w:pPr>
      <w:r w:rsidRPr="00944AB1">
        <w:rPr>
          <w:bCs/>
          <w:sz w:val="22"/>
          <w:szCs w:val="22"/>
          <w:lang w:val="hr-HR"/>
        </w:rPr>
        <w:t xml:space="preserve">*Pomoći izravnanja i vatrogastva planirane u iznosu 2.201.400,00 kn. </w:t>
      </w:r>
    </w:p>
    <w:p w14:paraId="71717B50" w14:textId="77777777" w:rsidR="008D57F2" w:rsidRPr="00944AB1" w:rsidRDefault="008D57F2" w:rsidP="008D57F2">
      <w:pPr>
        <w:jc w:val="both"/>
        <w:rPr>
          <w:bCs/>
          <w:sz w:val="22"/>
          <w:szCs w:val="22"/>
          <w:lang w:val="hr-HR"/>
        </w:rPr>
      </w:pPr>
    </w:p>
    <w:p w14:paraId="2994B03D" w14:textId="6D6297C5" w:rsidR="008D57F2" w:rsidRPr="00944AB1" w:rsidRDefault="008D57F2" w:rsidP="00B02C4F">
      <w:pPr>
        <w:ind w:firstLine="567"/>
        <w:jc w:val="both"/>
        <w:rPr>
          <w:bCs/>
          <w:sz w:val="22"/>
          <w:szCs w:val="22"/>
          <w:lang w:val="hr-HR"/>
        </w:rPr>
      </w:pPr>
      <w:r w:rsidRPr="00944AB1">
        <w:rPr>
          <w:bCs/>
          <w:sz w:val="22"/>
          <w:szCs w:val="22"/>
          <w:lang w:val="hr-HR"/>
        </w:rPr>
        <w:t>Pomoći proračunskim korisnicima iz proračuna koji im nije nadležan (državnog, županijskog i općinskog proračuna) planirane su u iznosu 29.975.250,00 kn, a odnose se na slijedeće korisnike i namjene:</w:t>
      </w:r>
    </w:p>
    <w:p w14:paraId="4839D785" w14:textId="77777777" w:rsidR="008D57F2" w:rsidRPr="00944AB1" w:rsidRDefault="008D57F2" w:rsidP="008D57F2">
      <w:pPr>
        <w:jc w:val="both"/>
        <w:rPr>
          <w:bCs/>
          <w:sz w:val="22"/>
          <w:szCs w:val="22"/>
          <w:lang w:val="hr-HR"/>
        </w:rPr>
      </w:pPr>
      <w:r w:rsidRPr="00944AB1">
        <w:rPr>
          <w:bCs/>
          <w:sz w:val="22"/>
          <w:szCs w:val="22"/>
          <w:lang w:val="hr-HR"/>
        </w:rPr>
        <w:t>* Tekuće pomoći iz općinskog proračuna Dječjim vrtićima Požega u iznosu 34.000,00 kn za sufinanciranje djece iz drugih općina,</w:t>
      </w:r>
    </w:p>
    <w:p w14:paraId="6E0DEE78" w14:textId="77777777" w:rsidR="008D57F2" w:rsidRPr="00944AB1" w:rsidRDefault="008D57F2" w:rsidP="008D57F2">
      <w:pPr>
        <w:jc w:val="both"/>
        <w:rPr>
          <w:bCs/>
          <w:sz w:val="22"/>
          <w:szCs w:val="22"/>
          <w:lang w:val="hr-HR"/>
        </w:rPr>
      </w:pPr>
      <w:r w:rsidRPr="00944AB1">
        <w:rPr>
          <w:bCs/>
          <w:sz w:val="22"/>
          <w:szCs w:val="22"/>
          <w:lang w:val="hr-HR"/>
        </w:rPr>
        <w:t>* Tekuće pomoći iz županijskog proračuna Dječjim vrtićima Požega u iznosu 26.100,00 kn za programe predškolskog odgoja,</w:t>
      </w:r>
    </w:p>
    <w:p w14:paraId="278253AD" w14:textId="77777777" w:rsidR="008D57F2" w:rsidRPr="00944AB1" w:rsidRDefault="008D57F2" w:rsidP="008D57F2">
      <w:pPr>
        <w:jc w:val="both"/>
        <w:rPr>
          <w:bCs/>
          <w:sz w:val="22"/>
          <w:szCs w:val="22"/>
          <w:lang w:val="hr-HR"/>
        </w:rPr>
      </w:pPr>
      <w:r w:rsidRPr="00944AB1">
        <w:rPr>
          <w:bCs/>
          <w:sz w:val="22"/>
          <w:szCs w:val="22"/>
          <w:lang w:val="hr-HR"/>
        </w:rPr>
        <w:t xml:space="preserve">* Tekuće pomoći iz županijskog proračuna OŠ Julija </w:t>
      </w:r>
      <w:proofErr w:type="spellStart"/>
      <w:r w:rsidRPr="00944AB1">
        <w:rPr>
          <w:bCs/>
          <w:sz w:val="22"/>
          <w:szCs w:val="22"/>
          <w:lang w:val="hr-HR"/>
        </w:rPr>
        <w:t>Kempfa</w:t>
      </w:r>
      <w:proofErr w:type="spellEnd"/>
      <w:r w:rsidRPr="00944AB1">
        <w:rPr>
          <w:bCs/>
          <w:sz w:val="22"/>
          <w:szCs w:val="22"/>
          <w:lang w:val="hr-HR"/>
        </w:rPr>
        <w:t xml:space="preserve"> u iznosu 2.000,00 kn za natjecanja</w:t>
      </w:r>
    </w:p>
    <w:p w14:paraId="4DD0E4D8" w14:textId="77777777" w:rsidR="008D57F2" w:rsidRPr="00944AB1" w:rsidRDefault="008D57F2" w:rsidP="008D57F2">
      <w:pPr>
        <w:jc w:val="both"/>
        <w:rPr>
          <w:bCs/>
          <w:sz w:val="22"/>
          <w:szCs w:val="22"/>
          <w:lang w:val="hr-HR"/>
        </w:rPr>
      </w:pPr>
      <w:r w:rsidRPr="00944AB1">
        <w:rPr>
          <w:bCs/>
          <w:sz w:val="22"/>
          <w:szCs w:val="22"/>
          <w:lang w:val="hr-HR"/>
        </w:rPr>
        <w:t xml:space="preserve">* Tekuće pomoći iz županijskog proračuna OŠ </w:t>
      </w:r>
      <w:proofErr w:type="spellStart"/>
      <w:r w:rsidRPr="00944AB1">
        <w:rPr>
          <w:bCs/>
          <w:sz w:val="22"/>
          <w:szCs w:val="22"/>
          <w:lang w:val="hr-HR"/>
        </w:rPr>
        <w:t>Dobriše</w:t>
      </w:r>
      <w:proofErr w:type="spellEnd"/>
      <w:r w:rsidRPr="00944AB1">
        <w:rPr>
          <w:bCs/>
          <w:sz w:val="22"/>
          <w:szCs w:val="22"/>
          <w:lang w:val="hr-HR"/>
        </w:rPr>
        <w:t xml:space="preserve"> Cesarića u iznosu 7.200,00 kn za natjecanja,</w:t>
      </w:r>
    </w:p>
    <w:p w14:paraId="61E819DE" w14:textId="77777777" w:rsidR="008D57F2" w:rsidRPr="00944AB1" w:rsidRDefault="008D57F2" w:rsidP="008D57F2">
      <w:pPr>
        <w:jc w:val="both"/>
        <w:rPr>
          <w:bCs/>
          <w:sz w:val="22"/>
          <w:szCs w:val="22"/>
          <w:lang w:val="hr-HR"/>
        </w:rPr>
      </w:pPr>
      <w:r w:rsidRPr="00944AB1">
        <w:rPr>
          <w:bCs/>
          <w:sz w:val="22"/>
          <w:szCs w:val="22"/>
          <w:lang w:val="hr-HR"/>
        </w:rPr>
        <w:t>*Tekuće pomoći iz županijskih proračuna JVP u iznosu 5.000,00 kn,</w:t>
      </w:r>
    </w:p>
    <w:p w14:paraId="20354CF7" w14:textId="77777777" w:rsidR="008D57F2" w:rsidRPr="00944AB1" w:rsidRDefault="008D57F2" w:rsidP="008D57F2">
      <w:pPr>
        <w:jc w:val="both"/>
        <w:rPr>
          <w:bCs/>
          <w:sz w:val="22"/>
          <w:szCs w:val="22"/>
          <w:lang w:val="hr-HR"/>
        </w:rPr>
      </w:pPr>
      <w:r w:rsidRPr="00944AB1">
        <w:rPr>
          <w:bCs/>
          <w:sz w:val="22"/>
          <w:szCs w:val="22"/>
          <w:lang w:val="hr-HR"/>
        </w:rPr>
        <w:lastRenderedPageBreak/>
        <w:t>* Tekuće pomoći iz državnog proračuna planirane u iznosu 1.418.550,00 kn odnose se na slijedeće namjene:</w:t>
      </w:r>
    </w:p>
    <w:p w14:paraId="37D6681D"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za programe Gradskog kazališta u iznosu 165.000,00 kn,</w:t>
      </w:r>
    </w:p>
    <w:p w14:paraId="3764E5D8"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za programe Gradskog muzeja 35.000,00 kn,</w:t>
      </w:r>
    </w:p>
    <w:p w14:paraId="34D269FC"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za programe Gradske knjižnice i čitaonice 269.850,00 kn,</w:t>
      </w:r>
    </w:p>
    <w:p w14:paraId="0738AC36"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za programe Dječjih vrtića Požega u iznosu 47.600,00 kn,</w:t>
      </w:r>
    </w:p>
    <w:p w14:paraId="243347EB"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za programe JVP u iznosu 50.000,00 kn,</w:t>
      </w:r>
    </w:p>
    <w:p w14:paraId="5E5AD3F7"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 xml:space="preserve">za programe osnovne škole Julija </w:t>
      </w:r>
      <w:proofErr w:type="spellStart"/>
      <w:r w:rsidRPr="00944AB1">
        <w:rPr>
          <w:bCs/>
          <w:sz w:val="22"/>
          <w:szCs w:val="22"/>
          <w:lang w:val="hr-HR"/>
        </w:rPr>
        <w:t>Kempfa</w:t>
      </w:r>
      <w:proofErr w:type="spellEnd"/>
      <w:r w:rsidRPr="00944AB1">
        <w:rPr>
          <w:bCs/>
          <w:sz w:val="22"/>
          <w:szCs w:val="22"/>
          <w:lang w:val="hr-HR"/>
        </w:rPr>
        <w:t xml:space="preserve"> u iznosu 662.000,00 kn</w:t>
      </w:r>
    </w:p>
    <w:p w14:paraId="5D82A383"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 xml:space="preserve">za programe osnovne škole </w:t>
      </w:r>
      <w:proofErr w:type="spellStart"/>
      <w:r w:rsidRPr="00944AB1">
        <w:rPr>
          <w:bCs/>
          <w:sz w:val="22"/>
          <w:szCs w:val="22"/>
          <w:lang w:val="hr-HR"/>
        </w:rPr>
        <w:t>Dobriše</w:t>
      </w:r>
      <w:proofErr w:type="spellEnd"/>
      <w:r w:rsidRPr="00944AB1">
        <w:rPr>
          <w:bCs/>
          <w:sz w:val="22"/>
          <w:szCs w:val="22"/>
          <w:lang w:val="hr-HR"/>
        </w:rPr>
        <w:t xml:space="preserve"> Cesarića u iznosu 38.100,00 kn</w:t>
      </w:r>
    </w:p>
    <w:p w14:paraId="77C7D14C" w14:textId="77777777" w:rsidR="008D57F2" w:rsidRPr="00944AB1" w:rsidRDefault="008D57F2" w:rsidP="001332CC">
      <w:pPr>
        <w:numPr>
          <w:ilvl w:val="0"/>
          <w:numId w:val="7"/>
        </w:numPr>
        <w:jc w:val="both"/>
        <w:rPr>
          <w:bCs/>
          <w:sz w:val="22"/>
          <w:szCs w:val="22"/>
          <w:lang w:val="hr-HR"/>
        </w:rPr>
      </w:pPr>
      <w:r w:rsidRPr="00944AB1">
        <w:rPr>
          <w:bCs/>
          <w:sz w:val="22"/>
          <w:szCs w:val="22"/>
          <w:lang w:val="hr-HR"/>
        </w:rPr>
        <w:t xml:space="preserve">za programe osnovne škole Antuna </w:t>
      </w:r>
      <w:proofErr w:type="spellStart"/>
      <w:r w:rsidRPr="00944AB1">
        <w:rPr>
          <w:bCs/>
          <w:sz w:val="22"/>
          <w:szCs w:val="22"/>
          <w:lang w:val="hr-HR"/>
        </w:rPr>
        <w:t>Kanižlića</w:t>
      </w:r>
      <w:proofErr w:type="spellEnd"/>
      <w:r w:rsidRPr="00944AB1">
        <w:rPr>
          <w:bCs/>
          <w:sz w:val="22"/>
          <w:szCs w:val="22"/>
          <w:lang w:val="hr-HR"/>
        </w:rPr>
        <w:t xml:space="preserve"> u iznosu 151.000,00 kn.</w:t>
      </w:r>
    </w:p>
    <w:p w14:paraId="47B5425A" w14:textId="77777777" w:rsidR="008D57F2" w:rsidRPr="00944AB1" w:rsidRDefault="008D57F2" w:rsidP="008D57F2">
      <w:pPr>
        <w:jc w:val="both"/>
        <w:rPr>
          <w:bCs/>
          <w:sz w:val="22"/>
          <w:szCs w:val="22"/>
          <w:lang w:val="hr-HR"/>
        </w:rPr>
      </w:pPr>
      <w:r w:rsidRPr="00944AB1">
        <w:rPr>
          <w:bCs/>
          <w:sz w:val="22"/>
          <w:szCs w:val="22"/>
          <w:lang w:val="hr-HR"/>
        </w:rPr>
        <w:t>* Tekuće pomoći iz državnog proračuna planirane u iznosu 27.002.400,00 kn odnose se na plaće i ostale rashode za zaposlene osnovnih škola kako slijedi:</w:t>
      </w:r>
    </w:p>
    <w:p w14:paraId="0FBF4659" w14:textId="77777777" w:rsidR="008D57F2" w:rsidRPr="00944AB1" w:rsidRDefault="008D57F2" w:rsidP="008D57F2">
      <w:pPr>
        <w:jc w:val="both"/>
        <w:rPr>
          <w:bCs/>
          <w:sz w:val="22"/>
          <w:szCs w:val="22"/>
          <w:lang w:val="hr-HR"/>
        </w:rPr>
      </w:pPr>
      <w:r w:rsidRPr="00944AB1">
        <w:rPr>
          <w:bCs/>
          <w:sz w:val="22"/>
          <w:szCs w:val="22"/>
          <w:lang w:val="hr-HR"/>
        </w:rPr>
        <w:tab/>
        <w:t xml:space="preserve">- osnovna škola Antuna </w:t>
      </w:r>
      <w:proofErr w:type="spellStart"/>
      <w:r w:rsidRPr="00944AB1">
        <w:rPr>
          <w:bCs/>
          <w:sz w:val="22"/>
          <w:szCs w:val="22"/>
          <w:lang w:val="hr-HR"/>
        </w:rPr>
        <w:t>Kanižlića</w:t>
      </w:r>
      <w:proofErr w:type="spellEnd"/>
      <w:r w:rsidRPr="00944AB1">
        <w:rPr>
          <w:bCs/>
          <w:sz w:val="22"/>
          <w:szCs w:val="22"/>
          <w:lang w:val="hr-HR"/>
        </w:rPr>
        <w:t xml:space="preserve"> u iznosu 8.765.000,00 kn</w:t>
      </w:r>
    </w:p>
    <w:p w14:paraId="37FA7B08" w14:textId="77777777" w:rsidR="008D57F2" w:rsidRPr="00944AB1" w:rsidRDefault="008D57F2" w:rsidP="008D57F2">
      <w:pPr>
        <w:jc w:val="both"/>
        <w:rPr>
          <w:bCs/>
          <w:sz w:val="22"/>
          <w:szCs w:val="22"/>
          <w:lang w:val="hr-HR"/>
        </w:rPr>
      </w:pPr>
      <w:r w:rsidRPr="00944AB1">
        <w:rPr>
          <w:bCs/>
          <w:sz w:val="22"/>
          <w:szCs w:val="22"/>
          <w:lang w:val="hr-HR"/>
        </w:rPr>
        <w:tab/>
        <w:t xml:space="preserve">- osnovna škola </w:t>
      </w:r>
      <w:proofErr w:type="spellStart"/>
      <w:r w:rsidRPr="00944AB1">
        <w:rPr>
          <w:bCs/>
          <w:sz w:val="22"/>
          <w:szCs w:val="22"/>
          <w:lang w:val="hr-HR"/>
        </w:rPr>
        <w:t>Dobriše</w:t>
      </w:r>
      <w:proofErr w:type="spellEnd"/>
      <w:r w:rsidRPr="00944AB1">
        <w:rPr>
          <w:bCs/>
          <w:sz w:val="22"/>
          <w:szCs w:val="22"/>
          <w:lang w:val="hr-HR"/>
        </w:rPr>
        <w:t xml:space="preserve"> Cesarića u iznosu 9.058.400,00 kn</w:t>
      </w:r>
    </w:p>
    <w:p w14:paraId="1F4EAC50" w14:textId="77777777" w:rsidR="008D57F2" w:rsidRPr="00944AB1" w:rsidRDefault="008D57F2" w:rsidP="008D57F2">
      <w:pPr>
        <w:jc w:val="both"/>
        <w:rPr>
          <w:bCs/>
          <w:sz w:val="22"/>
          <w:szCs w:val="22"/>
          <w:lang w:val="hr-HR"/>
        </w:rPr>
      </w:pPr>
      <w:r w:rsidRPr="00944AB1">
        <w:rPr>
          <w:bCs/>
          <w:sz w:val="22"/>
          <w:szCs w:val="22"/>
          <w:lang w:val="hr-HR"/>
        </w:rPr>
        <w:tab/>
        <w:t xml:space="preserve">- osnovna škola Julija </w:t>
      </w:r>
      <w:proofErr w:type="spellStart"/>
      <w:r w:rsidRPr="00944AB1">
        <w:rPr>
          <w:bCs/>
          <w:sz w:val="22"/>
          <w:szCs w:val="22"/>
          <w:lang w:val="hr-HR"/>
        </w:rPr>
        <w:t>Kempfa</w:t>
      </w:r>
      <w:proofErr w:type="spellEnd"/>
      <w:r w:rsidRPr="00944AB1">
        <w:rPr>
          <w:bCs/>
          <w:sz w:val="22"/>
          <w:szCs w:val="22"/>
          <w:lang w:val="hr-HR"/>
        </w:rPr>
        <w:t xml:space="preserve"> u iznosu 9.179.000,00 kn.</w:t>
      </w:r>
    </w:p>
    <w:p w14:paraId="28353AB4" w14:textId="77777777" w:rsidR="008D57F2" w:rsidRPr="00944AB1" w:rsidRDefault="008D57F2" w:rsidP="008D57F2">
      <w:pPr>
        <w:jc w:val="both"/>
        <w:rPr>
          <w:bCs/>
          <w:sz w:val="22"/>
          <w:szCs w:val="22"/>
          <w:lang w:val="hr-HR"/>
        </w:rPr>
      </w:pPr>
      <w:r w:rsidRPr="00944AB1">
        <w:rPr>
          <w:bCs/>
          <w:sz w:val="22"/>
          <w:szCs w:val="22"/>
          <w:lang w:val="hr-HR"/>
        </w:rPr>
        <w:t>* Kapitalne pomoći iz državnog proračuna planirane u iznosu 1.480.000,00 kn odnose se na slijedeće namjene:</w:t>
      </w:r>
    </w:p>
    <w:p w14:paraId="1D19C35D" w14:textId="50C42435" w:rsidR="008D57F2" w:rsidRPr="00944AB1" w:rsidRDefault="00B02C4F" w:rsidP="00B02C4F">
      <w:pPr>
        <w:ind w:firstLine="360"/>
        <w:jc w:val="both"/>
        <w:rPr>
          <w:bCs/>
          <w:sz w:val="22"/>
          <w:szCs w:val="22"/>
          <w:lang w:val="hr-HR"/>
        </w:rPr>
      </w:pPr>
      <w:r w:rsidRPr="00944AB1">
        <w:rPr>
          <w:bCs/>
          <w:sz w:val="22"/>
          <w:szCs w:val="22"/>
          <w:lang w:val="hr-HR"/>
        </w:rPr>
        <w:t xml:space="preserve">- </w:t>
      </w:r>
      <w:r w:rsidR="008D57F2" w:rsidRPr="00944AB1">
        <w:rPr>
          <w:bCs/>
          <w:sz w:val="22"/>
          <w:szCs w:val="22"/>
          <w:lang w:val="hr-HR"/>
        </w:rPr>
        <w:t>za programe Gradskog kazališta u iznosu 40.000,00 kn,</w:t>
      </w:r>
    </w:p>
    <w:p w14:paraId="00689491" w14:textId="1EB0123C" w:rsidR="008D57F2" w:rsidRPr="00944AB1" w:rsidRDefault="00B02C4F" w:rsidP="00B02C4F">
      <w:pPr>
        <w:ind w:firstLine="360"/>
        <w:jc w:val="both"/>
        <w:rPr>
          <w:bCs/>
          <w:sz w:val="22"/>
          <w:szCs w:val="22"/>
          <w:lang w:val="hr-HR"/>
        </w:rPr>
      </w:pPr>
      <w:r w:rsidRPr="00944AB1">
        <w:rPr>
          <w:bCs/>
          <w:sz w:val="22"/>
          <w:szCs w:val="22"/>
          <w:lang w:val="hr-HR"/>
        </w:rPr>
        <w:t xml:space="preserve">- </w:t>
      </w:r>
      <w:r w:rsidR="008D57F2" w:rsidRPr="00944AB1">
        <w:rPr>
          <w:bCs/>
          <w:sz w:val="22"/>
          <w:szCs w:val="22"/>
          <w:lang w:val="hr-HR"/>
        </w:rPr>
        <w:t>za programe Gradske knjižnice i čitaonice u iznosu 260.000,00 kn,</w:t>
      </w:r>
    </w:p>
    <w:p w14:paraId="4718209E" w14:textId="303F21A7" w:rsidR="008D57F2" w:rsidRPr="00944AB1" w:rsidRDefault="00B02C4F" w:rsidP="00B02C4F">
      <w:pPr>
        <w:ind w:firstLine="360"/>
        <w:jc w:val="both"/>
        <w:rPr>
          <w:bCs/>
          <w:sz w:val="22"/>
          <w:szCs w:val="22"/>
          <w:lang w:val="hr-HR"/>
        </w:rPr>
      </w:pPr>
      <w:r w:rsidRPr="00944AB1">
        <w:rPr>
          <w:bCs/>
          <w:sz w:val="22"/>
          <w:szCs w:val="22"/>
          <w:lang w:val="hr-HR"/>
        </w:rPr>
        <w:t xml:space="preserve">- </w:t>
      </w:r>
      <w:r w:rsidR="008D57F2" w:rsidRPr="00944AB1">
        <w:rPr>
          <w:bCs/>
          <w:sz w:val="22"/>
          <w:szCs w:val="22"/>
          <w:lang w:val="hr-HR"/>
        </w:rPr>
        <w:t>za programe Gradskog muzeja u iznosu 261.000,00 kn,</w:t>
      </w:r>
    </w:p>
    <w:p w14:paraId="03A8321C" w14:textId="41E7C7BA" w:rsidR="008D57F2" w:rsidRPr="00944AB1" w:rsidRDefault="00B02C4F" w:rsidP="00B02C4F">
      <w:pPr>
        <w:ind w:firstLine="360"/>
        <w:jc w:val="both"/>
        <w:rPr>
          <w:bCs/>
          <w:sz w:val="22"/>
          <w:szCs w:val="22"/>
          <w:lang w:val="hr-HR"/>
        </w:rPr>
      </w:pPr>
      <w:r w:rsidRPr="00944AB1">
        <w:rPr>
          <w:bCs/>
          <w:sz w:val="22"/>
          <w:szCs w:val="22"/>
          <w:lang w:val="hr-HR"/>
        </w:rPr>
        <w:t xml:space="preserve">- </w:t>
      </w:r>
      <w:r w:rsidR="008D57F2" w:rsidRPr="00944AB1">
        <w:rPr>
          <w:bCs/>
          <w:sz w:val="22"/>
          <w:szCs w:val="22"/>
          <w:lang w:val="hr-HR"/>
        </w:rPr>
        <w:t>za programe JVP u iznosu 40.000,00 kn,</w:t>
      </w:r>
    </w:p>
    <w:p w14:paraId="6696FC77" w14:textId="5C0A2D62" w:rsidR="008D57F2" w:rsidRPr="00944AB1" w:rsidRDefault="00B02C4F" w:rsidP="00B02C4F">
      <w:pPr>
        <w:ind w:firstLine="360"/>
        <w:jc w:val="both"/>
        <w:rPr>
          <w:bCs/>
          <w:sz w:val="22"/>
          <w:szCs w:val="22"/>
          <w:lang w:val="hr-HR"/>
        </w:rPr>
      </w:pPr>
      <w:r w:rsidRPr="00944AB1">
        <w:rPr>
          <w:bCs/>
          <w:sz w:val="22"/>
          <w:szCs w:val="22"/>
          <w:lang w:val="hr-HR"/>
        </w:rPr>
        <w:t xml:space="preserve">- </w:t>
      </w:r>
      <w:r w:rsidR="008D57F2" w:rsidRPr="00944AB1">
        <w:rPr>
          <w:bCs/>
          <w:sz w:val="22"/>
          <w:szCs w:val="22"/>
          <w:lang w:val="hr-HR"/>
        </w:rPr>
        <w:t xml:space="preserve">za programe osnovne škole Julija </w:t>
      </w:r>
      <w:proofErr w:type="spellStart"/>
      <w:r w:rsidR="008D57F2" w:rsidRPr="00944AB1">
        <w:rPr>
          <w:bCs/>
          <w:sz w:val="22"/>
          <w:szCs w:val="22"/>
          <w:lang w:val="hr-HR"/>
        </w:rPr>
        <w:t>Kempfa</w:t>
      </w:r>
      <w:proofErr w:type="spellEnd"/>
      <w:r w:rsidR="008D57F2" w:rsidRPr="00944AB1">
        <w:rPr>
          <w:bCs/>
          <w:sz w:val="22"/>
          <w:szCs w:val="22"/>
          <w:lang w:val="hr-HR"/>
        </w:rPr>
        <w:t xml:space="preserve"> u iznosu 240.000,00 kn,</w:t>
      </w:r>
    </w:p>
    <w:p w14:paraId="49604615" w14:textId="6C06716D" w:rsidR="008D57F2" w:rsidRPr="00944AB1" w:rsidRDefault="00B02C4F" w:rsidP="00B02C4F">
      <w:pPr>
        <w:ind w:firstLine="360"/>
        <w:jc w:val="both"/>
        <w:rPr>
          <w:bCs/>
          <w:sz w:val="22"/>
          <w:szCs w:val="22"/>
          <w:lang w:val="hr-HR"/>
        </w:rPr>
      </w:pPr>
      <w:r w:rsidRPr="00944AB1">
        <w:rPr>
          <w:bCs/>
          <w:sz w:val="22"/>
          <w:szCs w:val="22"/>
          <w:lang w:val="hr-HR"/>
        </w:rPr>
        <w:t xml:space="preserve">- </w:t>
      </w:r>
      <w:r w:rsidR="008D57F2" w:rsidRPr="00944AB1">
        <w:rPr>
          <w:bCs/>
          <w:sz w:val="22"/>
          <w:szCs w:val="22"/>
          <w:lang w:val="hr-HR"/>
        </w:rPr>
        <w:t xml:space="preserve">za programe osnovne škole </w:t>
      </w:r>
      <w:proofErr w:type="spellStart"/>
      <w:r w:rsidR="008D57F2" w:rsidRPr="00944AB1">
        <w:rPr>
          <w:bCs/>
          <w:sz w:val="22"/>
          <w:szCs w:val="22"/>
          <w:lang w:val="hr-HR"/>
        </w:rPr>
        <w:t>Dobriše</w:t>
      </w:r>
      <w:proofErr w:type="spellEnd"/>
      <w:r w:rsidR="008D57F2" w:rsidRPr="00944AB1">
        <w:rPr>
          <w:bCs/>
          <w:sz w:val="22"/>
          <w:szCs w:val="22"/>
          <w:lang w:val="hr-HR"/>
        </w:rPr>
        <w:t xml:space="preserve"> Cesarića u iznosu 250.000,00 kn</w:t>
      </w:r>
    </w:p>
    <w:p w14:paraId="0D6D8034" w14:textId="3057AAF2" w:rsidR="008D57F2" w:rsidRPr="00944AB1" w:rsidRDefault="00B02C4F" w:rsidP="00B02C4F">
      <w:pPr>
        <w:ind w:firstLine="360"/>
        <w:jc w:val="both"/>
        <w:rPr>
          <w:bCs/>
          <w:sz w:val="22"/>
          <w:szCs w:val="22"/>
          <w:lang w:val="hr-HR"/>
        </w:rPr>
      </w:pPr>
      <w:r w:rsidRPr="00944AB1">
        <w:rPr>
          <w:bCs/>
          <w:sz w:val="22"/>
          <w:szCs w:val="22"/>
          <w:lang w:val="hr-HR"/>
        </w:rPr>
        <w:t xml:space="preserve">- </w:t>
      </w:r>
      <w:r w:rsidR="008D57F2" w:rsidRPr="00944AB1">
        <w:rPr>
          <w:bCs/>
          <w:sz w:val="22"/>
          <w:szCs w:val="22"/>
          <w:lang w:val="hr-HR"/>
        </w:rPr>
        <w:t xml:space="preserve">za programe osnovne škole Antuna </w:t>
      </w:r>
      <w:proofErr w:type="spellStart"/>
      <w:r w:rsidR="008D57F2" w:rsidRPr="00944AB1">
        <w:rPr>
          <w:bCs/>
          <w:sz w:val="22"/>
          <w:szCs w:val="22"/>
          <w:lang w:val="hr-HR"/>
        </w:rPr>
        <w:t>Kanižlića</w:t>
      </w:r>
      <w:proofErr w:type="spellEnd"/>
      <w:r w:rsidR="008D57F2" w:rsidRPr="00944AB1">
        <w:rPr>
          <w:bCs/>
          <w:sz w:val="22"/>
          <w:szCs w:val="22"/>
          <w:lang w:val="hr-HR"/>
        </w:rPr>
        <w:t xml:space="preserve"> u iznosu 389.000,00 kn</w:t>
      </w:r>
    </w:p>
    <w:p w14:paraId="3CDC05EF" w14:textId="77777777" w:rsidR="008D57F2" w:rsidRPr="00944AB1" w:rsidRDefault="008D57F2" w:rsidP="008D57F2">
      <w:pPr>
        <w:jc w:val="both"/>
        <w:rPr>
          <w:bCs/>
          <w:sz w:val="22"/>
          <w:szCs w:val="22"/>
          <w:lang w:val="hr-HR"/>
        </w:rPr>
      </w:pPr>
    </w:p>
    <w:p w14:paraId="294471A3" w14:textId="3E75528C" w:rsidR="008D57F2" w:rsidRPr="00944AB1" w:rsidRDefault="008D57F2" w:rsidP="008D57F2">
      <w:pPr>
        <w:jc w:val="both"/>
        <w:rPr>
          <w:bCs/>
          <w:sz w:val="22"/>
          <w:szCs w:val="22"/>
          <w:lang w:val="hr-HR"/>
        </w:rPr>
      </w:pPr>
      <w:r w:rsidRPr="00944AB1">
        <w:rPr>
          <w:bCs/>
          <w:sz w:val="22"/>
          <w:szCs w:val="22"/>
          <w:lang w:val="hr-HR"/>
        </w:rPr>
        <w:t xml:space="preserve">Tablica </w:t>
      </w:r>
      <w:r w:rsidR="00D62DD6" w:rsidRPr="00944AB1">
        <w:rPr>
          <w:bCs/>
          <w:sz w:val="22"/>
          <w:szCs w:val="22"/>
          <w:lang w:val="hr-HR"/>
        </w:rPr>
        <w:t>8</w:t>
      </w:r>
      <w:r w:rsidRPr="00944AB1">
        <w:rPr>
          <w:bCs/>
          <w:sz w:val="22"/>
          <w:szCs w:val="22"/>
          <w:lang w:val="hr-HR"/>
        </w:rPr>
        <w:t>. Prikaz tekućih i kapitalnih pomoći proračunskih korisnika iz proračuna koji im nije nadležan</w:t>
      </w:r>
    </w:p>
    <w:tbl>
      <w:tblPr>
        <w:tblStyle w:val="TableGrid"/>
        <w:tblW w:w="0" w:type="auto"/>
        <w:tblLook w:val="04A0" w:firstRow="1" w:lastRow="0" w:firstColumn="1" w:lastColumn="0" w:noHBand="0" w:noVBand="1"/>
      </w:tblPr>
      <w:tblGrid>
        <w:gridCol w:w="2830"/>
        <w:gridCol w:w="2229"/>
        <w:gridCol w:w="2282"/>
        <w:gridCol w:w="1721"/>
      </w:tblGrid>
      <w:tr w:rsidR="00944AB1" w:rsidRPr="00944AB1" w14:paraId="4CD5E476" w14:textId="77777777" w:rsidTr="00B02C4F">
        <w:tc>
          <w:tcPr>
            <w:tcW w:w="2830" w:type="dxa"/>
            <w:shd w:val="clear" w:color="auto" w:fill="D9D9D9" w:themeFill="background1" w:themeFillShade="D9"/>
            <w:vAlign w:val="center"/>
          </w:tcPr>
          <w:p w14:paraId="41C847EA" w14:textId="77777777" w:rsidR="008D57F2" w:rsidRPr="00944AB1" w:rsidRDefault="008D57F2" w:rsidP="00B02C4F">
            <w:pPr>
              <w:jc w:val="center"/>
              <w:rPr>
                <w:bCs/>
                <w:sz w:val="20"/>
                <w:lang w:val="hr-HR"/>
              </w:rPr>
            </w:pPr>
            <w:r w:rsidRPr="00944AB1">
              <w:rPr>
                <w:bCs/>
                <w:sz w:val="20"/>
                <w:lang w:val="hr-HR"/>
              </w:rPr>
              <w:t>PRORAČUNSKI KORISNIK</w:t>
            </w:r>
          </w:p>
        </w:tc>
        <w:tc>
          <w:tcPr>
            <w:tcW w:w="2229" w:type="dxa"/>
            <w:shd w:val="clear" w:color="auto" w:fill="D9D9D9" w:themeFill="background1" w:themeFillShade="D9"/>
            <w:vAlign w:val="center"/>
          </w:tcPr>
          <w:p w14:paraId="3B7BC3B6" w14:textId="77777777" w:rsidR="008D57F2" w:rsidRPr="00944AB1" w:rsidRDefault="008D57F2" w:rsidP="00B02C4F">
            <w:pPr>
              <w:jc w:val="center"/>
              <w:rPr>
                <w:bCs/>
                <w:sz w:val="20"/>
                <w:lang w:val="hr-HR"/>
              </w:rPr>
            </w:pPr>
            <w:r w:rsidRPr="00944AB1">
              <w:rPr>
                <w:bCs/>
                <w:sz w:val="20"/>
                <w:lang w:val="hr-HR"/>
              </w:rPr>
              <w:t>TEKUĆE POMOĆI PK IZ PRORAČUNA KOJI IM NIJE NADLEŽAN</w:t>
            </w:r>
          </w:p>
          <w:p w14:paraId="160FDF95" w14:textId="04A5C962" w:rsidR="008D57F2" w:rsidRPr="00944AB1" w:rsidRDefault="008D57F2" w:rsidP="001A41AE">
            <w:pPr>
              <w:rPr>
                <w:bCs/>
                <w:sz w:val="20"/>
                <w:lang w:val="hr-HR"/>
              </w:rPr>
            </w:pPr>
          </w:p>
        </w:tc>
        <w:tc>
          <w:tcPr>
            <w:tcW w:w="2282" w:type="dxa"/>
            <w:shd w:val="clear" w:color="auto" w:fill="D9D9D9" w:themeFill="background1" w:themeFillShade="D9"/>
            <w:vAlign w:val="center"/>
          </w:tcPr>
          <w:p w14:paraId="7A010F06" w14:textId="77777777" w:rsidR="008D57F2" w:rsidRPr="00944AB1" w:rsidRDefault="008D57F2" w:rsidP="00B02C4F">
            <w:pPr>
              <w:jc w:val="center"/>
              <w:rPr>
                <w:bCs/>
                <w:sz w:val="20"/>
                <w:lang w:val="hr-HR"/>
              </w:rPr>
            </w:pPr>
            <w:r w:rsidRPr="00944AB1">
              <w:rPr>
                <w:bCs/>
                <w:sz w:val="20"/>
                <w:lang w:val="hr-HR"/>
              </w:rPr>
              <w:t>KAPITALNE POMOĆI PK IZ PRORAČUNA KOJI IM NIJE NADLEŽAN</w:t>
            </w:r>
          </w:p>
          <w:p w14:paraId="15AA465A" w14:textId="672B624E" w:rsidR="008D57F2" w:rsidRPr="00944AB1" w:rsidRDefault="008D57F2" w:rsidP="00B02C4F">
            <w:pPr>
              <w:jc w:val="center"/>
              <w:rPr>
                <w:bCs/>
                <w:sz w:val="20"/>
                <w:lang w:val="hr-HR"/>
              </w:rPr>
            </w:pPr>
          </w:p>
        </w:tc>
        <w:tc>
          <w:tcPr>
            <w:tcW w:w="1721" w:type="dxa"/>
            <w:shd w:val="clear" w:color="auto" w:fill="D9D9D9" w:themeFill="background1" w:themeFillShade="D9"/>
            <w:vAlign w:val="center"/>
          </w:tcPr>
          <w:p w14:paraId="4059B733" w14:textId="77777777" w:rsidR="008D57F2" w:rsidRPr="00944AB1" w:rsidRDefault="008D57F2" w:rsidP="00B02C4F">
            <w:pPr>
              <w:jc w:val="center"/>
              <w:rPr>
                <w:bCs/>
                <w:sz w:val="20"/>
                <w:lang w:val="hr-HR"/>
              </w:rPr>
            </w:pPr>
            <w:r w:rsidRPr="00944AB1">
              <w:rPr>
                <w:bCs/>
                <w:sz w:val="20"/>
                <w:lang w:val="hr-HR"/>
              </w:rPr>
              <w:t>UKUPNO</w:t>
            </w:r>
          </w:p>
        </w:tc>
      </w:tr>
      <w:tr w:rsidR="00944AB1" w:rsidRPr="00944AB1" w14:paraId="1705EE22" w14:textId="77777777" w:rsidTr="00B02C4F">
        <w:tc>
          <w:tcPr>
            <w:tcW w:w="2830" w:type="dxa"/>
          </w:tcPr>
          <w:p w14:paraId="44AA60E7" w14:textId="77777777" w:rsidR="008D57F2" w:rsidRPr="00944AB1" w:rsidRDefault="008D57F2" w:rsidP="00126537">
            <w:pPr>
              <w:jc w:val="both"/>
              <w:rPr>
                <w:bCs/>
                <w:sz w:val="20"/>
                <w:lang w:val="hr-HR"/>
              </w:rPr>
            </w:pPr>
            <w:r w:rsidRPr="00944AB1">
              <w:rPr>
                <w:sz w:val="20"/>
                <w:lang w:val="hr-HR"/>
              </w:rPr>
              <w:t>Gradsko kazalište Požega</w:t>
            </w:r>
          </w:p>
        </w:tc>
        <w:tc>
          <w:tcPr>
            <w:tcW w:w="2229" w:type="dxa"/>
            <w:vAlign w:val="center"/>
          </w:tcPr>
          <w:p w14:paraId="5754562F" w14:textId="77777777" w:rsidR="008D57F2" w:rsidRPr="00944AB1" w:rsidRDefault="008D57F2" w:rsidP="00B02C4F">
            <w:pPr>
              <w:jc w:val="right"/>
              <w:rPr>
                <w:bCs/>
                <w:sz w:val="20"/>
                <w:lang w:val="hr-HR"/>
              </w:rPr>
            </w:pPr>
            <w:r w:rsidRPr="00944AB1">
              <w:rPr>
                <w:bCs/>
                <w:sz w:val="20"/>
                <w:lang w:val="hr-HR"/>
              </w:rPr>
              <w:t>165.000,00</w:t>
            </w:r>
          </w:p>
        </w:tc>
        <w:tc>
          <w:tcPr>
            <w:tcW w:w="2282" w:type="dxa"/>
            <w:vAlign w:val="center"/>
          </w:tcPr>
          <w:p w14:paraId="597B21DD" w14:textId="77777777" w:rsidR="008D57F2" w:rsidRPr="00944AB1" w:rsidRDefault="008D57F2" w:rsidP="00B02C4F">
            <w:pPr>
              <w:jc w:val="right"/>
              <w:rPr>
                <w:bCs/>
                <w:sz w:val="20"/>
                <w:lang w:val="hr-HR"/>
              </w:rPr>
            </w:pPr>
            <w:r w:rsidRPr="00944AB1">
              <w:rPr>
                <w:bCs/>
                <w:sz w:val="20"/>
                <w:lang w:val="hr-HR"/>
              </w:rPr>
              <w:t>40.000,00</w:t>
            </w:r>
          </w:p>
        </w:tc>
        <w:tc>
          <w:tcPr>
            <w:tcW w:w="1721" w:type="dxa"/>
            <w:vAlign w:val="center"/>
          </w:tcPr>
          <w:p w14:paraId="63CEFE7D" w14:textId="77777777" w:rsidR="008D57F2" w:rsidRPr="00944AB1" w:rsidRDefault="008D57F2" w:rsidP="00B02C4F">
            <w:pPr>
              <w:jc w:val="right"/>
              <w:rPr>
                <w:bCs/>
                <w:sz w:val="20"/>
                <w:lang w:val="hr-HR"/>
              </w:rPr>
            </w:pPr>
            <w:r w:rsidRPr="00944AB1">
              <w:rPr>
                <w:bCs/>
                <w:sz w:val="20"/>
                <w:lang w:val="hr-HR"/>
              </w:rPr>
              <w:t>205.000,00</w:t>
            </w:r>
          </w:p>
        </w:tc>
      </w:tr>
      <w:tr w:rsidR="00944AB1" w:rsidRPr="00944AB1" w14:paraId="04F4CBAE" w14:textId="77777777" w:rsidTr="00B02C4F">
        <w:tc>
          <w:tcPr>
            <w:tcW w:w="2830" w:type="dxa"/>
          </w:tcPr>
          <w:p w14:paraId="598D5755" w14:textId="4E74CE86" w:rsidR="008D57F2" w:rsidRPr="00944AB1" w:rsidRDefault="008D57F2" w:rsidP="00D62DD6">
            <w:pPr>
              <w:jc w:val="both"/>
              <w:rPr>
                <w:bCs/>
                <w:sz w:val="20"/>
                <w:lang w:val="hr-HR"/>
              </w:rPr>
            </w:pPr>
            <w:r w:rsidRPr="00944AB1">
              <w:rPr>
                <w:sz w:val="20"/>
                <w:lang w:val="hr-HR"/>
              </w:rPr>
              <w:t>Gradsk</w:t>
            </w:r>
            <w:r w:rsidR="00D62DD6" w:rsidRPr="00944AB1">
              <w:rPr>
                <w:sz w:val="20"/>
                <w:lang w:val="hr-HR"/>
              </w:rPr>
              <w:t>i</w:t>
            </w:r>
            <w:r w:rsidRPr="00944AB1">
              <w:rPr>
                <w:sz w:val="20"/>
                <w:lang w:val="hr-HR"/>
              </w:rPr>
              <w:t xml:space="preserve"> muzej Požega</w:t>
            </w:r>
          </w:p>
        </w:tc>
        <w:tc>
          <w:tcPr>
            <w:tcW w:w="2229" w:type="dxa"/>
            <w:vAlign w:val="center"/>
          </w:tcPr>
          <w:p w14:paraId="1E5C2E93" w14:textId="77777777" w:rsidR="008D57F2" w:rsidRPr="00944AB1" w:rsidRDefault="008D57F2" w:rsidP="00B02C4F">
            <w:pPr>
              <w:jc w:val="right"/>
              <w:rPr>
                <w:bCs/>
                <w:sz w:val="20"/>
                <w:lang w:val="hr-HR"/>
              </w:rPr>
            </w:pPr>
            <w:r w:rsidRPr="00944AB1">
              <w:rPr>
                <w:bCs/>
                <w:sz w:val="20"/>
                <w:lang w:val="hr-HR"/>
              </w:rPr>
              <w:t>35.000,00</w:t>
            </w:r>
          </w:p>
        </w:tc>
        <w:tc>
          <w:tcPr>
            <w:tcW w:w="2282" w:type="dxa"/>
            <w:vAlign w:val="center"/>
          </w:tcPr>
          <w:p w14:paraId="517376F2" w14:textId="77777777" w:rsidR="008D57F2" w:rsidRPr="00944AB1" w:rsidRDefault="008D57F2" w:rsidP="00B02C4F">
            <w:pPr>
              <w:jc w:val="right"/>
              <w:rPr>
                <w:bCs/>
                <w:sz w:val="20"/>
                <w:lang w:val="hr-HR"/>
              </w:rPr>
            </w:pPr>
            <w:r w:rsidRPr="00944AB1">
              <w:rPr>
                <w:bCs/>
                <w:sz w:val="20"/>
                <w:lang w:val="hr-HR"/>
              </w:rPr>
              <w:t>261.000,00</w:t>
            </w:r>
          </w:p>
        </w:tc>
        <w:tc>
          <w:tcPr>
            <w:tcW w:w="1721" w:type="dxa"/>
            <w:vAlign w:val="center"/>
          </w:tcPr>
          <w:p w14:paraId="55A70EEF" w14:textId="77777777" w:rsidR="008D57F2" w:rsidRPr="00944AB1" w:rsidRDefault="008D57F2" w:rsidP="00B02C4F">
            <w:pPr>
              <w:jc w:val="right"/>
              <w:rPr>
                <w:bCs/>
                <w:sz w:val="20"/>
                <w:lang w:val="hr-HR"/>
              </w:rPr>
            </w:pPr>
            <w:r w:rsidRPr="00944AB1">
              <w:rPr>
                <w:bCs/>
                <w:sz w:val="20"/>
                <w:lang w:val="hr-HR"/>
              </w:rPr>
              <w:t>296.000,00</w:t>
            </w:r>
          </w:p>
        </w:tc>
      </w:tr>
      <w:tr w:rsidR="00944AB1" w:rsidRPr="00944AB1" w14:paraId="61B395A2" w14:textId="77777777" w:rsidTr="00B02C4F">
        <w:tc>
          <w:tcPr>
            <w:tcW w:w="2830" w:type="dxa"/>
          </w:tcPr>
          <w:p w14:paraId="3E36986B" w14:textId="77777777" w:rsidR="008D57F2" w:rsidRPr="00944AB1" w:rsidRDefault="008D57F2" w:rsidP="00126537">
            <w:pPr>
              <w:jc w:val="both"/>
              <w:rPr>
                <w:bCs/>
                <w:sz w:val="20"/>
                <w:lang w:val="hr-HR"/>
              </w:rPr>
            </w:pPr>
            <w:r w:rsidRPr="00944AB1">
              <w:rPr>
                <w:sz w:val="20"/>
                <w:lang w:val="hr-HR"/>
              </w:rPr>
              <w:t xml:space="preserve">Dječji vrtić Požega </w:t>
            </w:r>
          </w:p>
        </w:tc>
        <w:tc>
          <w:tcPr>
            <w:tcW w:w="2229" w:type="dxa"/>
            <w:vAlign w:val="center"/>
          </w:tcPr>
          <w:p w14:paraId="4F822247" w14:textId="77777777" w:rsidR="008D57F2" w:rsidRPr="00944AB1" w:rsidRDefault="008D57F2" w:rsidP="00B02C4F">
            <w:pPr>
              <w:jc w:val="right"/>
              <w:rPr>
                <w:bCs/>
                <w:sz w:val="20"/>
                <w:lang w:val="hr-HR"/>
              </w:rPr>
            </w:pPr>
            <w:r w:rsidRPr="00944AB1">
              <w:rPr>
                <w:bCs/>
                <w:sz w:val="20"/>
                <w:lang w:val="hr-HR"/>
              </w:rPr>
              <w:t>107.700,00</w:t>
            </w:r>
          </w:p>
        </w:tc>
        <w:tc>
          <w:tcPr>
            <w:tcW w:w="2282" w:type="dxa"/>
            <w:vAlign w:val="center"/>
          </w:tcPr>
          <w:p w14:paraId="4E69DCBA" w14:textId="77777777" w:rsidR="008D57F2" w:rsidRPr="00944AB1" w:rsidRDefault="008D57F2" w:rsidP="00B02C4F">
            <w:pPr>
              <w:jc w:val="right"/>
              <w:rPr>
                <w:bCs/>
                <w:sz w:val="20"/>
                <w:lang w:val="hr-HR"/>
              </w:rPr>
            </w:pPr>
            <w:r w:rsidRPr="00944AB1">
              <w:rPr>
                <w:bCs/>
                <w:sz w:val="20"/>
                <w:lang w:val="hr-HR"/>
              </w:rPr>
              <w:t>0,00</w:t>
            </w:r>
          </w:p>
        </w:tc>
        <w:tc>
          <w:tcPr>
            <w:tcW w:w="1721" w:type="dxa"/>
            <w:vAlign w:val="center"/>
          </w:tcPr>
          <w:p w14:paraId="4E45AABB" w14:textId="77777777" w:rsidR="008D57F2" w:rsidRPr="00944AB1" w:rsidRDefault="008D57F2" w:rsidP="00B02C4F">
            <w:pPr>
              <w:jc w:val="right"/>
              <w:rPr>
                <w:bCs/>
                <w:sz w:val="20"/>
                <w:lang w:val="hr-HR"/>
              </w:rPr>
            </w:pPr>
            <w:r w:rsidRPr="00944AB1">
              <w:rPr>
                <w:bCs/>
                <w:sz w:val="20"/>
                <w:lang w:val="hr-HR"/>
              </w:rPr>
              <w:t>107.700,00</w:t>
            </w:r>
          </w:p>
        </w:tc>
      </w:tr>
      <w:tr w:rsidR="00944AB1" w:rsidRPr="00944AB1" w14:paraId="25598A36" w14:textId="77777777" w:rsidTr="00B02C4F">
        <w:tc>
          <w:tcPr>
            <w:tcW w:w="2830" w:type="dxa"/>
          </w:tcPr>
          <w:p w14:paraId="41804F8D" w14:textId="77777777" w:rsidR="008D57F2" w:rsidRPr="00944AB1" w:rsidRDefault="008D57F2" w:rsidP="00126537">
            <w:pPr>
              <w:jc w:val="both"/>
              <w:rPr>
                <w:sz w:val="20"/>
                <w:lang w:val="hr-HR"/>
              </w:rPr>
            </w:pPr>
            <w:r w:rsidRPr="00944AB1">
              <w:rPr>
                <w:sz w:val="20"/>
                <w:lang w:val="hr-HR"/>
              </w:rPr>
              <w:t>Gradska knjižnica Požega</w:t>
            </w:r>
          </w:p>
        </w:tc>
        <w:tc>
          <w:tcPr>
            <w:tcW w:w="2229" w:type="dxa"/>
            <w:vAlign w:val="center"/>
          </w:tcPr>
          <w:p w14:paraId="7278BD0B" w14:textId="77777777" w:rsidR="008D57F2" w:rsidRPr="00944AB1" w:rsidRDefault="008D57F2" w:rsidP="00B02C4F">
            <w:pPr>
              <w:jc w:val="right"/>
              <w:rPr>
                <w:bCs/>
                <w:sz w:val="20"/>
                <w:lang w:val="hr-HR"/>
              </w:rPr>
            </w:pPr>
            <w:r w:rsidRPr="00944AB1">
              <w:rPr>
                <w:bCs/>
                <w:sz w:val="20"/>
                <w:lang w:val="hr-HR"/>
              </w:rPr>
              <w:t>269.850,00</w:t>
            </w:r>
          </w:p>
        </w:tc>
        <w:tc>
          <w:tcPr>
            <w:tcW w:w="2282" w:type="dxa"/>
            <w:vAlign w:val="center"/>
          </w:tcPr>
          <w:p w14:paraId="1CF9539F" w14:textId="77777777" w:rsidR="008D57F2" w:rsidRPr="00944AB1" w:rsidRDefault="008D57F2" w:rsidP="00B02C4F">
            <w:pPr>
              <w:jc w:val="right"/>
              <w:rPr>
                <w:bCs/>
                <w:sz w:val="20"/>
                <w:lang w:val="hr-HR"/>
              </w:rPr>
            </w:pPr>
            <w:r w:rsidRPr="00944AB1">
              <w:rPr>
                <w:bCs/>
                <w:sz w:val="20"/>
                <w:lang w:val="hr-HR"/>
              </w:rPr>
              <w:t>260.000,00</w:t>
            </w:r>
          </w:p>
        </w:tc>
        <w:tc>
          <w:tcPr>
            <w:tcW w:w="1721" w:type="dxa"/>
            <w:vAlign w:val="center"/>
          </w:tcPr>
          <w:p w14:paraId="2409C1B9" w14:textId="77777777" w:rsidR="008D57F2" w:rsidRPr="00944AB1" w:rsidRDefault="008D57F2" w:rsidP="00B02C4F">
            <w:pPr>
              <w:jc w:val="right"/>
              <w:rPr>
                <w:bCs/>
                <w:sz w:val="20"/>
                <w:lang w:val="hr-HR"/>
              </w:rPr>
            </w:pPr>
            <w:r w:rsidRPr="00944AB1">
              <w:rPr>
                <w:bCs/>
                <w:sz w:val="20"/>
                <w:lang w:val="hr-HR"/>
              </w:rPr>
              <w:t>529.850,00</w:t>
            </w:r>
          </w:p>
        </w:tc>
      </w:tr>
      <w:tr w:rsidR="00944AB1" w:rsidRPr="00944AB1" w14:paraId="311DA43C" w14:textId="77777777" w:rsidTr="00B02C4F">
        <w:tc>
          <w:tcPr>
            <w:tcW w:w="2830" w:type="dxa"/>
          </w:tcPr>
          <w:p w14:paraId="7717EF56" w14:textId="77777777" w:rsidR="008D57F2" w:rsidRPr="00944AB1" w:rsidRDefault="008D57F2" w:rsidP="00126537">
            <w:pPr>
              <w:jc w:val="both"/>
              <w:rPr>
                <w:bCs/>
                <w:sz w:val="20"/>
                <w:lang w:val="hr-HR"/>
              </w:rPr>
            </w:pPr>
            <w:r w:rsidRPr="00944AB1">
              <w:rPr>
                <w:sz w:val="20"/>
                <w:lang w:val="hr-HR"/>
              </w:rPr>
              <w:t xml:space="preserve">OŠ Julija </w:t>
            </w:r>
            <w:proofErr w:type="spellStart"/>
            <w:r w:rsidRPr="00944AB1">
              <w:rPr>
                <w:sz w:val="20"/>
                <w:lang w:val="hr-HR"/>
              </w:rPr>
              <w:t>Kempfa</w:t>
            </w:r>
            <w:proofErr w:type="spellEnd"/>
            <w:r w:rsidRPr="00944AB1">
              <w:rPr>
                <w:sz w:val="20"/>
                <w:lang w:val="hr-HR"/>
              </w:rPr>
              <w:t xml:space="preserve"> </w:t>
            </w:r>
          </w:p>
        </w:tc>
        <w:tc>
          <w:tcPr>
            <w:tcW w:w="2229" w:type="dxa"/>
            <w:vAlign w:val="center"/>
          </w:tcPr>
          <w:p w14:paraId="6C45BF82" w14:textId="77777777" w:rsidR="008D57F2" w:rsidRPr="00944AB1" w:rsidRDefault="008D57F2" w:rsidP="00B02C4F">
            <w:pPr>
              <w:jc w:val="right"/>
              <w:rPr>
                <w:bCs/>
                <w:sz w:val="20"/>
                <w:lang w:val="hr-HR"/>
              </w:rPr>
            </w:pPr>
            <w:r w:rsidRPr="00944AB1">
              <w:rPr>
                <w:bCs/>
                <w:sz w:val="20"/>
                <w:lang w:val="hr-HR"/>
              </w:rPr>
              <w:t>9.843.000,00</w:t>
            </w:r>
          </w:p>
        </w:tc>
        <w:tc>
          <w:tcPr>
            <w:tcW w:w="2282" w:type="dxa"/>
            <w:vAlign w:val="center"/>
          </w:tcPr>
          <w:p w14:paraId="4AD0D570" w14:textId="77777777" w:rsidR="008D57F2" w:rsidRPr="00944AB1" w:rsidRDefault="008D57F2" w:rsidP="00B02C4F">
            <w:pPr>
              <w:jc w:val="right"/>
              <w:rPr>
                <w:bCs/>
                <w:sz w:val="20"/>
                <w:lang w:val="hr-HR"/>
              </w:rPr>
            </w:pPr>
            <w:r w:rsidRPr="00944AB1">
              <w:rPr>
                <w:bCs/>
                <w:sz w:val="20"/>
                <w:lang w:val="hr-HR"/>
              </w:rPr>
              <w:t>240.000,00</w:t>
            </w:r>
          </w:p>
        </w:tc>
        <w:tc>
          <w:tcPr>
            <w:tcW w:w="1721" w:type="dxa"/>
            <w:vAlign w:val="center"/>
          </w:tcPr>
          <w:p w14:paraId="4899033A" w14:textId="77777777" w:rsidR="008D57F2" w:rsidRPr="00944AB1" w:rsidRDefault="008D57F2" w:rsidP="00B02C4F">
            <w:pPr>
              <w:jc w:val="right"/>
              <w:rPr>
                <w:bCs/>
                <w:sz w:val="20"/>
                <w:lang w:val="hr-HR"/>
              </w:rPr>
            </w:pPr>
            <w:r w:rsidRPr="00944AB1">
              <w:rPr>
                <w:bCs/>
                <w:sz w:val="20"/>
                <w:lang w:val="hr-HR"/>
              </w:rPr>
              <w:t>10.083.000,00</w:t>
            </w:r>
          </w:p>
        </w:tc>
      </w:tr>
      <w:tr w:rsidR="00944AB1" w:rsidRPr="00944AB1" w14:paraId="1274EFAF" w14:textId="77777777" w:rsidTr="00B02C4F">
        <w:tc>
          <w:tcPr>
            <w:tcW w:w="2830" w:type="dxa"/>
          </w:tcPr>
          <w:p w14:paraId="5932554E" w14:textId="77777777" w:rsidR="008D57F2" w:rsidRPr="00944AB1" w:rsidRDefault="008D57F2" w:rsidP="00126537">
            <w:pPr>
              <w:jc w:val="both"/>
              <w:rPr>
                <w:bCs/>
                <w:sz w:val="20"/>
                <w:lang w:val="hr-HR"/>
              </w:rPr>
            </w:pPr>
            <w:r w:rsidRPr="00944AB1">
              <w:rPr>
                <w:sz w:val="20"/>
                <w:lang w:val="hr-HR"/>
              </w:rPr>
              <w:t xml:space="preserve">OŠ </w:t>
            </w:r>
            <w:proofErr w:type="spellStart"/>
            <w:r w:rsidRPr="00944AB1">
              <w:rPr>
                <w:sz w:val="20"/>
                <w:lang w:val="hr-HR"/>
              </w:rPr>
              <w:t>Dobriše</w:t>
            </w:r>
            <w:proofErr w:type="spellEnd"/>
            <w:r w:rsidRPr="00944AB1">
              <w:rPr>
                <w:sz w:val="20"/>
                <w:lang w:val="hr-HR"/>
              </w:rPr>
              <w:t xml:space="preserve"> Cesarića </w:t>
            </w:r>
          </w:p>
        </w:tc>
        <w:tc>
          <w:tcPr>
            <w:tcW w:w="2229" w:type="dxa"/>
            <w:vAlign w:val="center"/>
          </w:tcPr>
          <w:p w14:paraId="7AFF846C" w14:textId="77777777" w:rsidR="008D57F2" w:rsidRPr="00944AB1" w:rsidRDefault="008D57F2" w:rsidP="00B02C4F">
            <w:pPr>
              <w:jc w:val="right"/>
              <w:rPr>
                <w:bCs/>
                <w:sz w:val="20"/>
                <w:lang w:val="hr-HR"/>
              </w:rPr>
            </w:pPr>
            <w:r w:rsidRPr="00944AB1">
              <w:rPr>
                <w:bCs/>
                <w:sz w:val="20"/>
                <w:lang w:val="hr-HR"/>
              </w:rPr>
              <w:t>9.103.000,00</w:t>
            </w:r>
          </w:p>
        </w:tc>
        <w:tc>
          <w:tcPr>
            <w:tcW w:w="2282" w:type="dxa"/>
            <w:vAlign w:val="center"/>
          </w:tcPr>
          <w:p w14:paraId="37882370" w14:textId="77777777" w:rsidR="008D57F2" w:rsidRPr="00944AB1" w:rsidRDefault="008D57F2" w:rsidP="00B02C4F">
            <w:pPr>
              <w:jc w:val="right"/>
              <w:rPr>
                <w:bCs/>
                <w:sz w:val="20"/>
                <w:lang w:val="hr-HR"/>
              </w:rPr>
            </w:pPr>
            <w:r w:rsidRPr="00944AB1">
              <w:rPr>
                <w:bCs/>
                <w:sz w:val="20"/>
                <w:lang w:val="hr-HR"/>
              </w:rPr>
              <w:t>250.000,00</w:t>
            </w:r>
          </w:p>
        </w:tc>
        <w:tc>
          <w:tcPr>
            <w:tcW w:w="1721" w:type="dxa"/>
            <w:vAlign w:val="center"/>
          </w:tcPr>
          <w:p w14:paraId="7CC4516E" w14:textId="77777777" w:rsidR="008D57F2" w:rsidRPr="00944AB1" w:rsidRDefault="008D57F2" w:rsidP="00B02C4F">
            <w:pPr>
              <w:jc w:val="right"/>
              <w:rPr>
                <w:bCs/>
                <w:sz w:val="20"/>
                <w:lang w:val="hr-HR"/>
              </w:rPr>
            </w:pPr>
            <w:r w:rsidRPr="00944AB1">
              <w:rPr>
                <w:bCs/>
                <w:sz w:val="20"/>
                <w:lang w:val="hr-HR"/>
              </w:rPr>
              <w:t>9.353.700,00</w:t>
            </w:r>
          </w:p>
        </w:tc>
      </w:tr>
      <w:tr w:rsidR="00944AB1" w:rsidRPr="00944AB1" w14:paraId="1B61147D" w14:textId="77777777" w:rsidTr="00B02C4F">
        <w:tc>
          <w:tcPr>
            <w:tcW w:w="2830" w:type="dxa"/>
          </w:tcPr>
          <w:p w14:paraId="2B1BD6D4" w14:textId="77777777" w:rsidR="008D57F2" w:rsidRPr="00944AB1" w:rsidRDefault="008D57F2" w:rsidP="00126537">
            <w:pPr>
              <w:jc w:val="both"/>
              <w:rPr>
                <w:bCs/>
                <w:sz w:val="20"/>
                <w:lang w:val="hr-HR"/>
              </w:rPr>
            </w:pPr>
            <w:r w:rsidRPr="00944AB1">
              <w:rPr>
                <w:sz w:val="20"/>
                <w:lang w:val="hr-HR"/>
              </w:rPr>
              <w:t xml:space="preserve">OŠ Antuna </w:t>
            </w:r>
            <w:proofErr w:type="spellStart"/>
            <w:r w:rsidRPr="00944AB1">
              <w:rPr>
                <w:sz w:val="20"/>
                <w:lang w:val="hr-HR"/>
              </w:rPr>
              <w:t>Kanižlića</w:t>
            </w:r>
            <w:proofErr w:type="spellEnd"/>
            <w:r w:rsidRPr="00944AB1">
              <w:rPr>
                <w:sz w:val="20"/>
                <w:lang w:val="hr-HR"/>
              </w:rPr>
              <w:t xml:space="preserve"> </w:t>
            </w:r>
          </w:p>
        </w:tc>
        <w:tc>
          <w:tcPr>
            <w:tcW w:w="2229" w:type="dxa"/>
            <w:vAlign w:val="center"/>
          </w:tcPr>
          <w:p w14:paraId="660D5D14" w14:textId="77777777" w:rsidR="008D57F2" w:rsidRPr="00944AB1" w:rsidRDefault="008D57F2" w:rsidP="00B02C4F">
            <w:pPr>
              <w:jc w:val="right"/>
              <w:rPr>
                <w:bCs/>
                <w:sz w:val="20"/>
                <w:lang w:val="hr-HR"/>
              </w:rPr>
            </w:pPr>
            <w:r w:rsidRPr="00944AB1">
              <w:rPr>
                <w:bCs/>
                <w:sz w:val="20"/>
                <w:lang w:val="hr-HR"/>
              </w:rPr>
              <w:t>8.916.000,00</w:t>
            </w:r>
          </w:p>
        </w:tc>
        <w:tc>
          <w:tcPr>
            <w:tcW w:w="2282" w:type="dxa"/>
            <w:vAlign w:val="center"/>
          </w:tcPr>
          <w:p w14:paraId="29B8AED8" w14:textId="77777777" w:rsidR="008D57F2" w:rsidRPr="00944AB1" w:rsidRDefault="008D57F2" w:rsidP="00B02C4F">
            <w:pPr>
              <w:jc w:val="right"/>
              <w:rPr>
                <w:bCs/>
                <w:sz w:val="20"/>
                <w:lang w:val="hr-HR"/>
              </w:rPr>
            </w:pPr>
            <w:r w:rsidRPr="00944AB1">
              <w:rPr>
                <w:bCs/>
                <w:sz w:val="20"/>
                <w:lang w:val="hr-HR"/>
              </w:rPr>
              <w:t>389.000,00</w:t>
            </w:r>
          </w:p>
        </w:tc>
        <w:tc>
          <w:tcPr>
            <w:tcW w:w="1721" w:type="dxa"/>
            <w:vAlign w:val="center"/>
          </w:tcPr>
          <w:p w14:paraId="2D18617F" w14:textId="77777777" w:rsidR="008D57F2" w:rsidRPr="00944AB1" w:rsidRDefault="008D57F2" w:rsidP="00B02C4F">
            <w:pPr>
              <w:jc w:val="right"/>
              <w:rPr>
                <w:bCs/>
                <w:sz w:val="20"/>
                <w:lang w:val="hr-HR"/>
              </w:rPr>
            </w:pPr>
            <w:r w:rsidRPr="00944AB1">
              <w:rPr>
                <w:bCs/>
                <w:sz w:val="20"/>
                <w:lang w:val="hr-HR"/>
              </w:rPr>
              <w:t>9.305.000,00</w:t>
            </w:r>
          </w:p>
        </w:tc>
      </w:tr>
      <w:tr w:rsidR="00944AB1" w:rsidRPr="00944AB1" w14:paraId="674B0D70" w14:textId="77777777" w:rsidTr="00B02C4F">
        <w:tc>
          <w:tcPr>
            <w:tcW w:w="2830" w:type="dxa"/>
          </w:tcPr>
          <w:p w14:paraId="765BC098" w14:textId="77777777" w:rsidR="008D57F2" w:rsidRPr="00944AB1" w:rsidRDefault="008D57F2" w:rsidP="00126537">
            <w:pPr>
              <w:jc w:val="both"/>
              <w:rPr>
                <w:sz w:val="20"/>
                <w:lang w:val="hr-HR"/>
              </w:rPr>
            </w:pPr>
            <w:r w:rsidRPr="00944AB1">
              <w:rPr>
                <w:sz w:val="20"/>
                <w:lang w:val="hr-HR"/>
              </w:rPr>
              <w:t>Javna vatrogasna postrojba Grada Požege</w:t>
            </w:r>
          </w:p>
        </w:tc>
        <w:tc>
          <w:tcPr>
            <w:tcW w:w="2229" w:type="dxa"/>
            <w:vAlign w:val="center"/>
          </w:tcPr>
          <w:p w14:paraId="38F88879" w14:textId="77777777" w:rsidR="008D57F2" w:rsidRPr="00944AB1" w:rsidRDefault="008D57F2" w:rsidP="00B02C4F">
            <w:pPr>
              <w:jc w:val="right"/>
              <w:rPr>
                <w:bCs/>
                <w:sz w:val="20"/>
                <w:lang w:val="hr-HR"/>
              </w:rPr>
            </w:pPr>
            <w:r w:rsidRPr="00944AB1">
              <w:rPr>
                <w:bCs/>
                <w:sz w:val="20"/>
                <w:lang w:val="hr-HR"/>
              </w:rPr>
              <w:t>55.000,00</w:t>
            </w:r>
          </w:p>
        </w:tc>
        <w:tc>
          <w:tcPr>
            <w:tcW w:w="2282" w:type="dxa"/>
            <w:vAlign w:val="center"/>
          </w:tcPr>
          <w:p w14:paraId="31984A2C" w14:textId="77777777" w:rsidR="008D57F2" w:rsidRPr="00944AB1" w:rsidRDefault="008D57F2" w:rsidP="00B02C4F">
            <w:pPr>
              <w:jc w:val="right"/>
              <w:rPr>
                <w:bCs/>
                <w:sz w:val="20"/>
                <w:lang w:val="hr-HR"/>
              </w:rPr>
            </w:pPr>
            <w:r w:rsidRPr="00944AB1">
              <w:rPr>
                <w:bCs/>
                <w:sz w:val="20"/>
                <w:lang w:val="hr-HR"/>
              </w:rPr>
              <w:t>40.000,00</w:t>
            </w:r>
          </w:p>
        </w:tc>
        <w:tc>
          <w:tcPr>
            <w:tcW w:w="1721" w:type="dxa"/>
            <w:vAlign w:val="center"/>
          </w:tcPr>
          <w:p w14:paraId="3A624703" w14:textId="77777777" w:rsidR="008D57F2" w:rsidRPr="00944AB1" w:rsidRDefault="008D57F2" w:rsidP="00B02C4F">
            <w:pPr>
              <w:jc w:val="right"/>
              <w:rPr>
                <w:bCs/>
                <w:sz w:val="20"/>
                <w:lang w:val="hr-HR"/>
              </w:rPr>
            </w:pPr>
            <w:r w:rsidRPr="00944AB1">
              <w:rPr>
                <w:bCs/>
                <w:sz w:val="20"/>
                <w:lang w:val="hr-HR"/>
              </w:rPr>
              <w:t>95.000,00</w:t>
            </w:r>
          </w:p>
        </w:tc>
      </w:tr>
      <w:tr w:rsidR="00944AB1" w:rsidRPr="00944AB1" w14:paraId="3D4B4D70" w14:textId="77777777" w:rsidTr="00B02C4F">
        <w:tc>
          <w:tcPr>
            <w:tcW w:w="2830" w:type="dxa"/>
            <w:shd w:val="clear" w:color="auto" w:fill="D9D9D9" w:themeFill="background1" w:themeFillShade="D9"/>
          </w:tcPr>
          <w:p w14:paraId="454F693D" w14:textId="77777777" w:rsidR="008D57F2" w:rsidRPr="00944AB1" w:rsidRDefault="008D57F2" w:rsidP="00126537">
            <w:pPr>
              <w:jc w:val="both"/>
              <w:rPr>
                <w:sz w:val="20"/>
                <w:lang w:val="hr-HR"/>
              </w:rPr>
            </w:pPr>
            <w:r w:rsidRPr="00944AB1">
              <w:rPr>
                <w:sz w:val="20"/>
                <w:lang w:val="hr-HR"/>
              </w:rPr>
              <w:t>UKUPNO:</w:t>
            </w:r>
          </w:p>
        </w:tc>
        <w:tc>
          <w:tcPr>
            <w:tcW w:w="2229" w:type="dxa"/>
            <w:shd w:val="clear" w:color="auto" w:fill="D9D9D9" w:themeFill="background1" w:themeFillShade="D9"/>
            <w:vAlign w:val="center"/>
          </w:tcPr>
          <w:p w14:paraId="1285240D" w14:textId="77777777" w:rsidR="008D57F2" w:rsidRPr="00944AB1" w:rsidRDefault="008D57F2" w:rsidP="00B02C4F">
            <w:pPr>
              <w:jc w:val="right"/>
              <w:rPr>
                <w:bCs/>
                <w:sz w:val="20"/>
                <w:lang w:val="hr-HR"/>
              </w:rPr>
            </w:pPr>
            <w:r w:rsidRPr="00944AB1">
              <w:rPr>
                <w:bCs/>
                <w:sz w:val="20"/>
                <w:lang w:val="hr-HR"/>
              </w:rPr>
              <w:t>28.495.250,00</w:t>
            </w:r>
          </w:p>
        </w:tc>
        <w:tc>
          <w:tcPr>
            <w:tcW w:w="2282" w:type="dxa"/>
            <w:shd w:val="clear" w:color="auto" w:fill="D9D9D9" w:themeFill="background1" w:themeFillShade="D9"/>
            <w:vAlign w:val="center"/>
          </w:tcPr>
          <w:p w14:paraId="18C4C6DD" w14:textId="77777777" w:rsidR="008D57F2" w:rsidRPr="00944AB1" w:rsidRDefault="008D57F2" w:rsidP="00B02C4F">
            <w:pPr>
              <w:jc w:val="right"/>
              <w:rPr>
                <w:bCs/>
                <w:sz w:val="20"/>
                <w:lang w:val="hr-HR"/>
              </w:rPr>
            </w:pPr>
            <w:r w:rsidRPr="00944AB1">
              <w:rPr>
                <w:bCs/>
                <w:sz w:val="20"/>
                <w:lang w:val="hr-HR"/>
              </w:rPr>
              <w:t>1.480.000,00</w:t>
            </w:r>
          </w:p>
        </w:tc>
        <w:tc>
          <w:tcPr>
            <w:tcW w:w="1721" w:type="dxa"/>
            <w:shd w:val="clear" w:color="auto" w:fill="D9D9D9" w:themeFill="background1" w:themeFillShade="D9"/>
            <w:vAlign w:val="center"/>
          </w:tcPr>
          <w:p w14:paraId="500DD258" w14:textId="77777777" w:rsidR="008D57F2" w:rsidRPr="00944AB1" w:rsidRDefault="008D57F2" w:rsidP="00B02C4F">
            <w:pPr>
              <w:jc w:val="right"/>
              <w:rPr>
                <w:bCs/>
                <w:sz w:val="20"/>
                <w:lang w:val="hr-HR"/>
              </w:rPr>
            </w:pPr>
            <w:r w:rsidRPr="00944AB1">
              <w:rPr>
                <w:bCs/>
                <w:sz w:val="20"/>
                <w:lang w:val="hr-HR"/>
              </w:rPr>
              <w:t>29.975.250,00</w:t>
            </w:r>
          </w:p>
        </w:tc>
      </w:tr>
    </w:tbl>
    <w:p w14:paraId="07E904B3" w14:textId="77777777" w:rsidR="008D57F2" w:rsidRPr="00944AB1" w:rsidRDefault="008D57F2" w:rsidP="008D57F2">
      <w:pPr>
        <w:jc w:val="both"/>
        <w:rPr>
          <w:bCs/>
          <w:sz w:val="22"/>
          <w:szCs w:val="22"/>
          <w:lang w:val="hr-HR"/>
        </w:rPr>
      </w:pPr>
    </w:p>
    <w:p w14:paraId="1165F569" w14:textId="483E70F3" w:rsidR="008D57F2" w:rsidRPr="00944AB1" w:rsidRDefault="008D57F2" w:rsidP="00B02C4F">
      <w:pPr>
        <w:ind w:firstLine="567"/>
        <w:jc w:val="both"/>
        <w:rPr>
          <w:bCs/>
          <w:sz w:val="22"/>
          <w:szCs w:val="22"/>
          <w:lang w:val="hr-HR"/>
        </w:rPr>
      </w:pPr>
      <w:r w:rsidRPr="00944AB1">
        <w:rPr>
          <w:bCs/>
          <w:sz w:val="22"/>
          <w:szCs w:val="22"/>
          <w:lang w:val="hr-HR"/>
        </w:rPr>
        <w:t>Pomoći temeljem prijenosa EU sredstava planirana su u iznosu 28.295.100,00 kn, a odnose se na slijedeće projekte i namjene:</w:t>
      </w:r>
    </w:p>
    <w:p w14:paraId="0F848155" w14:textId="77777777" w:rsidR="008D57F2" w:rsidRPr="00944AB1" w:rsidRDefault="008D57F2" w:rsidP="008D57F2">
      <w:pPr>
        <w:jc w:val="both"/>
        <w:rPr>
          <w:bCs/>
          <w:sz w:val="22"/>
          <w:szCs w:val="22"/>
          <w:lang w:val="hr-HR"/>
        </w:rPr>
      </w:pPr>
      <w:r w:rsidRPr="00944AB1">
        <w:rPr>
          <w:bCs/>
          <w:sz w:val="22"/>
          <w:szCs w:val="22"/>
          <w:lang w:val="hr-HR"/>
        </w:rPr>
        <w:t>* Tekuće pomoći temeljem prijenosa EU sredstava planirane su u iznosu 8.174.100,00 kn za slijedeće projekte:</w:t>
      </w:r>
    </w:p>
    <w:p w14:paraId="69625897"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 xml:space="preserve">projekt OŠ Antuna </w:t>
      </w:r>
      <w:proofErr w:type="spellStart"/>
      <w:r w:rsidRPr="00944AB1">
        <w:rPr>
          <w:bCs/>
          <w:sz w:val="22"/>
          <w:szCs w:val="22"/>
          <w:lang w:val="hr-HR"/>
        </w:rPr>
        <w:t>Kanižlića</w:t>
      </w:r>
      <w:proofErr w:type="spellEnd"/>
      <w:r w:rsidRPr="00944AB1">
        <w:rPr>
          <w:bCs/>
          <w:sz w:val="22"/>
          <w:szCs w:val="22"/>
          <w:lang w:val="hr-HR"/>
        </w:rPr>
        <w:t xml:space="preserve"> u iznosu 100.000,00 kn</w:t>
      </w:r>
    </w:p>
    <w:p w14:paraId="7CED9A54"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Gradske knjižnice u iznosu 470.500,00 kn</w:t>
      </w:r>
    </w:p>
    <w:p w14:paraId="424683EC"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Požeške bolte u iznosu 744.300,00 kn,</w:t>
      </w:r>
    </w:p>
    <w:p w14:paraId="263FD4DF"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Petica za dvoje –V. faza u iznosu 1.298.550,00 kn</w:t>
      </w:r>
    </w:p>
    <w:p w14:paraId="79D62435"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Petica za dvoje – VI. faza u iznosu 628.500,00 kn,</w:t>
      </w:r>
    </w:p>
    <w:p w14:paraId="2738041C"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Energetska obnova zgrade prekršajnog suda u iznosu 14.000,00 kn,</w:t>
      </w:r>
    </w:p>
    <w:p w14:paraId="2B026D95"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PUK 50 u iznosu 21.200,00 kn,</w:t>
      </w:r>
    </w:p>
    <w:p w14:paraId="1732A494"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 xml:space="preserve">projekt PUK </w:t>
      </w:r>
      <w:proofErr w:type="spellStart"/>
      <w:r w:rsidRPr="00944AB1">
        <w:rPr>
          <w:bCs/>
          <w:sz w:val="22"/>
          <w:szCs w:val="22"/>
          <w:lang w:val="hr-HR"/>
        </w:rPr>
        <w:t>III.faza</w:t>
      </w:r>
      <w:proofErr w:type="spellEnd"/>
      <w:r w:rsidRPr="00944AB1">
        <w:rPr>
          <w:bCs/>
          <w:sz w:val="22"/>
          <w:szCs w:val="22"/>
          <w:lang w:val="hr-HR"/>
        </w:rPr>
        <w:t xml:space="preserve"> u iznosu 3.219.300,00 kn</w:t>
      </w:r>
    </w:p>
    <w:p w14:paraId="0CE08521"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Zdravi odabir u iznosu 241.000,00 kn</w:t>
      </w:r>
    </w:p>
    <w:p w14:paraId="1C6001C8"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 xml:space="preserve">projekt Požeški </w:t>
      </w:r>
      <w:proofErr w:type="spellStart"/>
      <w:r w:rsidRPr="00944AB1">
        <w:rPr>
          <w:bCs/>
          <w:sz w:val="22"/>
          <w:szCs w:val="22"/>
          <w:lang w:val="hr-HR"/>
        </w:rPr>
        <w:t>limači</w:t>
      </w:r>
      <w:proofErr w:type="spellEnd"/>
      <w:r w:rsidRPr="00944AB1">
        <w:rPr>
          <w:bCs/>
          <w:sz w:val="22"/>
          <w:szCs w:val="22"/>
          <w:lang w:val="hr-HR"/>
        </w:rPr>
        <w:t xml:space="preserve"> II faza u iznosu 507.750,00 kn</w:t>
      </w:r>
    </w:p>
    <w:p w14:paraId="2A311160" w14:textId="77777777" w:rsidR="008D57F2" w:rsidRPr="00944AB1" w:rsidRDefault="008D57F2" w:rsidP="001332CC">
      <w:pPr>
        <w:numPr>
          <w:ilvl w:val="0"/>
          <w:numId w:val="8"/>
        </w:numPr>
        <w:jc w:val="both"/>
        <w:rPr>
          <w:bCs/>
          <w:sz w:val="22"/>
          <w:szCs w:val="22"/>
          <w:lang w:val="hr-HR"/>
        </w:rPr>
      </w:pPr>
      <w:r w:rsidRPr="00944AB1">
        <w:rPr>
          <w:bCs/>
          <w:sz w:val="22"/>
          <w:szCs w:val="22"/>
          <w:lang w:val="hr-HR"/>
        </w:rPr>
        <w:lastRenderedPageBreak/>
        <w:t>projekt „Naša školska užina II“ u iznosu 125.,000,00 kn</w:t>
      </w:r>
    </w:p>
    <w:p w14:paraId="377460CC"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„Naša školska užina III“ u iznosu 520.000,00 kn,</w:t>
      </w:r>
    </w:p>
    <w:p w14:paraId="06B2528C" w14:textId="77777777" w:rsidR="008D57F2" w:rsidRPr="00944AB1" w:rsidRDefault="008D57F2" w:rsidP="001332CC">
      <w:pPr>
        <w:numPr>
          <w:ilvl w:val="0"/>
          <w:numId w:val="8"/>
        </w:numPr>
        <w:jc w:val="both"/>
        <w:rPr>
          <w:bCs/>
          <w:sz w:val="22"/>
          <w:szCs w:val="22"/>
          <w:lang w:val="hr-HR"/>
        </w:rPr>
      </w:pPr>
      <w:r w:rsidRPr="00944AB1">
        <w:rPr>
          <w:bCs/>
          <w:sz w:val="22"/>
          <w:szCs w:val="22"/>
          <w:lang w:val="hr-HR"/>
        </w:rPr>
        <w:t>projekt „Naša školska užina IV“ u iznosu 284.000,00 kn,</w:t>
      </w:r>
    </w:p>
    <w:p w14:paraId="02156F93" w14:textId="77777777" w:rsidR="008D57F2" w:rsidRPr="00944AB1" w:rsidRDefault="008D57F2" w:rsidP="008D57F2">
      <w:pPr>
        <w:jc w:val="both"/>
        <w:rPr>
          <w:bCs/>
          <w:sz w:val="22"/>
          <w:szCs w:val="22"/>
          <w:lang w:val="hr-HR"/>
        </w:rPr>
      </w:pPr>
      <w:r w:rsidRPr="00944AB1">
        <w:rPr>
          <w:bCs/>
          <w:sz w:val="22"/>
          <w:szCs w:val="22"/>
          <w:lang w:val="hr-HR"/>
        </w:rPr>
        <w:t>* Kapitalne pomoći Gradu temeljem prijenosa EU sredstava planirana su u iznosu 20.121.000,00 kn za slijedeće projekte:</w:t>
      </w:r>
    </w:p>
    <w:p w14:paraId="0B65FC0C" w14:textId="146AC4D3" w:rsidR="008D57F2" w:rsidRPr="00944AB1" w:rsidRDefault="008D57F2" w:rsidP="00B02C4F">
      <w:pPr>
        <w:ind w:firstLine="360"/>
        <w:jc w:val="both"/>
        <w:rPr>
          <w:bCs/>
          <w:sz w:val="22"/>
          <w:szCs w:val="22"/>
          <w:lang w:val="hr-HR"/>
        </w:rPr>
      </w:pPr>
      <w:r w:rsidRPr="00944AB1">
        <w:rPr>
          <w:bCs/>
          <w:sz w:val="22"/>
          <w:szCs w:val="22"/>
          <w:lang w:val="hr-HR"/>
        </w:rPr>
        <w:t>-</w:t>
      </w:r>
      <w:r w:rsidR="00B02C4F" w:rsidRPr="00944AB1">
        <w:rPr>
          <w:bCs/>
          <w:sz w:val="22"/>
          <w:szCs w:val="22"/>
          <w:lang w:val="hr-HR"/>
        </w:rPr>
        <w:tab/>
      </w:r>
      <w:r w:rsidRPr="00944AB1">
        <w:rPr>
          <w:bCs/>
          <w:sz w:val="22"/>
          <w:szCs w:val="22"/>
          <w:lang w:val="hr-HR"/>
        </w:rPr>
        <w:t>projekt Izgradnja azila u iznosu 1.250.000,00 kn</w:t>
      </w:r>
    </w:p>
    <w:p w14:paraId="62832131" w14:textId="77777777" w:rsidR="008D57F2" w:rsidRPr="00944AB1" w:rsidRDefault="008D57F2" w:rsidP="001332CC">
      <w:pPr>
        <w:numPr>
          <w:ilvl w:val="0"/>
          <w:numId w:val="9"/>
        </w:numPr>
        <w:jc w:val="both"/>
        <w:rPr>
          <w:bCs/>
          <w:sz w:val="22"/>
          <w:szCs w:val="22"/>
          <w:lang w:val="hr-HR"/>
        </w:rPr>
      </w:pPr>
      <w:r w:rsidRPr="00944AB1">
        <w:rPr>
          <w:bCs/>
          <w:sz w:val="22"/>
          <w:szCs w:val="22"/>
          <w:lang w:val="hr-HR"/>
        </w:rPr>
        <w:t>projekt PUK III. faza u iznosu 100.000,00 kn</w:t>
      </w:r>
    </w:p>
    <w:p w14:paraId="5B9D348C" w14:textId="77777777" w:rsidR="008D57F2" w:rsidRPr="00944AB1" w:rsidRDefault="008D57F2" w:rsidP="001332CC">
      <w:pPr>
        <w:numPr>
          <w:ilvl w:val="0"/>
          <w:numId w:val="9"/>
        </w:numPr>
        <w:jc w:val="both"/>
        <w:rPr>
          <w:bCs/>
          <w:sz w:val="22"/>
          <w:szCs w:val="22"/>
          <w:lang w:val="hr-HR"/>
        </w:rPr>
      </w:pPr>
      <w:r w:rsidRPr="00944AB1">
        <w:rPr>
          <w:bCs/>
          <w:sz w:val="22"/>
          <w:szCs w:val="22"/>
          <w:lang w:val="hr-HR"/>
        </w:rPr>
        <w:t xml:space="preserve">projekt Požeški </w:t>
      </w:r>
      <w:proofErr w:type="spellStart"/>
      <w:r w:rsidRPr="00944AB1">
        <w:rPr>
          <w:bCs/>
          <w:sz w:val="22"/>
          <w:szCs w:val="22"/>
          <w:lang w:val="hr-HR"/>
        </w:rPr>
        <w:t>limači</w:t>
      </w:r>
      <w:proofErr w:type="spellEnd"/>
      <w:r w:rsidRPr="00944AB1">
        <w:rPr>
          <w:bCs/>
          <w:sz w:val="22"/>
          <w:szCs w:val="22"/>
          <w:lang w:val="hr-HR"/>
        </w:rPr>
        <w:t xml:space="preserve"> II. faza u iznosu 60.000,00 kn</w:t>
      </w:r>
    </w:p>
    <w:p w14:paraId="38F5D506" w14:textId="77777777" w:rsidR="008D57F2" w:rsidRPr="00944AB1" w:rsidRDefault="008D57F2" w:rsidP="001332CC">
      <w:pPr>
        <w:numPr>
          <w:ilvl w:val="0"/>
          <w:numId w:val="9"/>
        </w:numPr>
        <w:jc w:val="both"/>
        <w:rPr>
          <w:bCs/>
          <w:sz w:val="22"/>
          <w:szCs w:val="22"/>
          <w:lang w:val="hr-HR"/>
        </w:rPr>
      </w:pPr>
      <w:r w:rsidRPr="00944AB1">
        <w:rPr>
          <w:bCs/>
          <w:sz w:val="22"/>
          <w:szCs w:val="22"/>
          <w:lang w:val="hr-HR"/>
        </w:rPr>
        <w:t>projekt Energetska obnove zgrade prekršajnog suda u iznosu 886.000,00 kn</w:t>
      </w:r>
    </w:p>
    <w:p w14:paraId="49FA0BD0" w14:textId="77777777" w:rsidR="008D57F2" w:rsidRPr="00944AB1" w:rsidRDefault="008D57F2" w:rsidP="001332CC">
      <w:pPr>
        <w:numPr>
          <w:ilvl w:val="0"/>
          <w:numId w:val="9"/>
        </w:numPr>
        <w:jc w:val="both"/>
        <w:rPr>
          <w:bCs/>
          <w:sz w:val="22"/>
          <w:szCs w:val="22"/>
          <w:lang w:val="hr-HR"/>
        </w:rPr>
      </w:pPr>
      <w:r w:rsidRPr="00944AB1">
        <w:rPr>
          <w:bCs/>
          <w:sz w:val="22"/>
          <w:szCs w:val="22"/>
          <w:lang w:val="hr-HR"/>
        </w:rPr>
        <w:t xml:space="preserve">projekt Rekonstrukcija i dogradnja DRC </w:t>
      </w:r>
      <w:proofErr w:type="spellStart"/>
      <w:r w:rsidRPr="00944AB1">
        <w:rPr>
          <w:bCs/>
          <w:sz w:val="22"/>
          <w:szCs w:val="22"/>
          <w:lang w:val="hr-HR"/>
        </w:rPr>
        <w:t>Vidovci</w:t>
      </w:r>
      <w:proofErr w:type="spellEnd"/>
      <w:r w:rsidRPr="00944AB1">
        <w:rPr>
          <w:bCs/>
          <w:sz w:val="22"/>
          <w:szCs w:val="22"/>
          <w:lang w:val="hr-HR"/>
        </w:rPr>
        <w:t xml:space="preserve"> u iznosu 2.500.000,00 kn</w:t>
      </w:r>
    </w:p>
    <w:p w14:paraId="18A41317" w14:textId="77777777" w:rsidR="008D57F2" w:rsidRPr="00944AB1" w:rsidRDefault="008D57F2" w:rsidP="001332CC">
      <w:pPr>
        <w:numPr>
          <w:ilvl w:val="0"/>
          <w:numId w:val="9"/>
        </w:numPr>
        <w:jc w:val="both"/>
        <w:rPr>
          <w:bCs/>
          <w:sz w:val="22"/>
          <w:szCs w:val="22"/>
          <w:lang w:val="hr-HR"/>
        </w:rPr>
      </w:pPr>
      <w:r w:rsidRPr="00944AB1">
        <w:rPr>
          <w:bCs/>
          <w:sz w:val="22"/>
          <w:szCs w:val="22"/>
          <w:lang w:val="hr-HR"/>
        </w:rPr>
        <w:t>projekt Požeške bolte u iznosu 15.375.000,00 kn</w:t>
      </w:r>
    </w:p>
    <w:p w14:paraId="7F9E1F50" w14:textId="77777777" w:rsidR="008D57F2" w:rsidRPr="00944AB1" w:rsidRDefault="008D57F2" w:rsidP="008D57F2">
      <w:pPr>
        <w:jc w:val="both"/>
        <w:rPr>
          <w:bCs/>
          <w:i/>
          <w:sz w:val="22"/>
          <w:szCs w:val="22"/>
          <w:lang w:val="hr-HR"/>
        </w:rPr>
      </w:pPr>
    </w:p>
    <w:p w14:paraId="7024315A" w14:textId="77777777" w:rsidR="008D57F2" w:rsidRPr="00944AB1" w:rsidRDefault="008D57F2" w:rsidP="008D57F2">
      <w:pPr>
        <w:ind w:firstLine="360"/>
        <w:jc w:val="both"/>
        <w:rPr>
          <w:bCs/>
          <w:iCs/>
          <w:sz w:val="22"/>
          <w:szCs w:val="22"/>
          <w:lang w:val="hr-HR"/>
        </w:rPr>
      </w:pPr>
      <w:r w:rsidRPr="00944AB1">
        <w:rPr>
          <w:bCs/>
          <w:sz w:val="22"/>
          <w:szCs w:val="22"/>
          <w:lang w:val="hr-HR"/>
        </w:rPr>
        <w:tab/>
      </w:r>
      <w:r w:rsidRPr="00944AB1">
        <w:rPr>
          <w:bCs/>
          <w:iCs/>
          <w:sz w:val="22"/>
          <w:szCs w:val="22"/>
          <w:lang w:val="hr-HR"/>
        </w:rPr>
        <w:t>Prijenosi između proračunskih korisnika istog proračuna planirani su u iznosu 924.450,00 kn, a odnosi se na sljedeće projekte:</w:t>
      </w:r>
    </w:p>
    <w:p w14:paraId="37863C1D" w14:textId="77777777" w:rsidR="008D57F2" w:rsidRPr="00944AB1" w:rsidRDefault="008D57F2" w:rsidP="008D57F2">
      <w:pPr>
        <w:ind w:firstLine="360"/>
        <w:jc w:val="both"/>
        <w:rPr>
          <w:bCs/>
          <w:iCs/>
          <w:sz w:val="22"/>
          <w:szCs w:val="22"/>
          <w:lang w:val="hr-HR"/>
        </w:rPr>
      </w:pPr>
      <w:r w:rsidRPr="00944AB1">
        <w:rPr>
          <w:bCs/>
          <w:iCs/>
          <w:sz w:val="22"/>
          <w:szCs w:val="22"/>
          <w:lang w:val="hr-HR"/>
        </w:rPr>
        <w:t xml:space="preserve">- „Požeški </w:t>
      </w:r>
      <w:proofErr w:type="spellStart"/>
      <w:r w:rsidRPr="00944AB1">
        <w:rPr>
          <w:bCs/>
          <w:iCs/>
          <w:sz w:val="22"/>
          <w:szCs w:val="22"/>
          <w:lang w:val="hr-HR"/>
        </w:rPr>
        <w:t>limači</w:t>
      </w:r>
      <w:proofErr w:type="spellEnd"/>
      <w:r w:rsidRPr="00944AB1">
        <w:rPr>
          <w:bCs/>
          <w:iCs/>
          <w:sz w:val="22"/>
          <w:szCs w:val="22"/>
          <w:lang w:val="hr-HR"/>
        </w:rPr>
        <w:t xml:space="preserve">“ prijenos između Grada i Dječjeg vrtića Požega u iznosu 254.600,00 kn, </w:t>
      </w:r>
    </w:p>
    <w:p w14:paraId="33BCE619" w14:textId="77777777" w:rsidR="008D57F2" w:rsidRPr="00944AB1" w:rsidRDefault="008D57F2" w:rsidP="008D57F2">
      <w:pPr>
        <w:ind w:firstLine="360"/>
        <w:jc w:val="both"/>
        <w:rPr>
          <w:bCs/>
          <w:iCs/>
          <w:sz w:val="22"/>
          <w:szCs w:val="22"/>
          <w:lang w:val="hr-HR"/>
        </w:rPr>
      </w:pPr>
      <w:r w:rsidRPr="00944AB1">
        <w:rPr>
          <w:bCs/>
          <w:iCs/>
          <w:sz w:val="22"/>
          <w:szCs w:val="22"/>
          <w:lang w:val="hr-HR"/>
        </w:rPr>
        <w:t>- „Požeške Bolte“ prijenos između Grada i Gradskog muzeja u iznosu 75.000,00 kn,</w:t>
      </w:r>
    </w:p>
    <w:p w14:paraId="70D42472" w14:textId="77777777" w:rsidR="008D57F2" w:rsidRPr="00944AB1" w:rsidRDefault="008D57F2" w:rsidP="008D57F2">
      <w:pPr>
        <w:ind w:firstLine="360"/>
        <w:jc w:val="both"/>
        <w:rPr>
          <w:bCs/>
          <w:iCs/>
          <w:sz w:val="22"/>
          <w:szCs w:val="22"/>
          <w:lang w:val="hr-HR"/>
        </w:rPr>
      </w:pPr>
      <w:r w:rsidRPr="00944AB1">
        <w:rPr>
          <w:bCs/>
          <w:iCs/>
          <w:sz w:val="22"/>
          <w:szCs w:val="22"/>
          <w:lang w:val="hr-HR"/>
        </w:rPr>
        <w:t xml:space="preserve">- „Naša školska užina“ prijenos između Grada i OŠ Julija </w:t>
      </w:r>
      <w:proofErr w:type="spellStart"/>
      <w:r w:rsidRPr="00944AB1">
        <w:rPr>
          <w:bCs/>
          <w:iCs/>
          <w:sz w:val="22"/>
          <w:szCs w:val="22"/>
          <w:lang w:val="hr-HR"/>
        </w:rPr>
        <w:t>Kempfa</w:t>
      </w:r>
      <w:proofErr w:type="spellEnd"/>
      <w:r w:rsidRPr="00944AB1">
        <w:rPr>
          <w:bCs/>
          <w:iCs/>
          <w:sz w:val="22"/>
          <w:szCs w:val="22"/>
          <w:lang w:val="hr-HR"/>
        </w:rPr>
        <w:t xml:space="preserve"> u iznosu 100.000,00 kn,</w:t>
      </w:r>
    </w:p>
    <w:p w14:paraId="158721AD" w14:textId="77777777" w:rsidR="008D57F2" w:rsidRPr="00944AB1" w:rsidRDefault="008D57F2" w:rsidP="008D57F2">
      <w:pPr>
        <w:ind w:firstLine="360"/>
        <w:jc w:val="both"/>
        <w:rPr>
          <w:bCs/>
          <w:iCs/>
          <w:sz w:val="22"/>
          <w:szCs w:val="22"/>
          <w:lang w:val="hr-HR"/>
        </w:rPr>
      </w:pPr>
      <w:r w:rsidRPr="00944AB1">
        <w:rPr>
          <w:bCs/>
          <w:iCs/>
          <w:sz w:val="22"/>
          <w:szCs w:val="22"/>
          <w:lang w:val="hr-HR"/>
        </w:rPr>
        <w:t xml:space="preserve">- „Naša školska užina“ prijenos između Grada i OŠ Antuna </w:t>
      </w:r>
      <w:proofErr w:type="spellStart"/>
      <w:r w:rsidRPr="00944AB1">
        <w:rPr>
          <w:bCs/>
          <w:iCs/>
          <w:sz w:val="22"/>
          <w:szCs w:val="22"/>
          <w:lang w:val="hr-HR"/>
        </w:rPr>
        <w:t>Kanižlića</w:t>
      </w:r>
      <w:proofErr w:type="spellEnd"/>
      <w:r w:rsidRPr="00944AB1">
        <w:rPr>
          <w:bCs/>
          <w:iCs/>
          <w:sz w:val="22"/>
          <w:szCs w:val="22"/>
          <w:lang w:val="hr-HR"/>
        </w:rPr>
        <w:t xml:space="preserve"> u iznosu 180.000,00 kn,</w:t>
      </w:r>
    </w:p>
    <w:p w14:paraId="7C23B1DA" w14:textId="77777777" w:rsidR="008D57F2" w:rsidRPr="00944AB1" w:rsidRDefault="008D57F2" w:rsidP="008D57F2">
      <w:pPr>
        <w:ind w:firstLine="360"/>
        <w:jc w:val="both"/>
        <w:rPr>
          <w:bCs/>
          <w:iCs/>
          <w:sz w:val="22"/>
          <w:szCs w:val="22"/>
          <w:lang w:val="hr-HR"/>
        </w:rPr>
      </w:pPr>
      <w:r w:rsidRPr="00944AB1">
        <w:rPr>
          <w:bCs/>
          <w:iCs/>
          <w:sz w:val="22"/>
          <w:szCs w:val="22"/>
          <w:lang w:val="hr-HR"/>
        </w:rPr>
        <w:t xml:space="preserve">- „Naša školska užina“ prijenos između Grada i OŠ </w:t>
      </w:r>
      <w:proofErr w:type="spellStart"/>
      <w:r w:rsidRPr="00944AB1">
        <w:rPr>
          <w:bCs/>
          <w:iCs/>
          <w:sz w:val="22"/>
          <w:szCs w:val="22"/>
          <w:lang w:val="hr-HR"/>
        </w:rPr>
        <w:t>Dobriše</w:t>
      </w:r>
      <w:proofErr w:type="spellEnd"/>
      <w:r w:rsidRPr="00944AB1">
        <w:rPr>
          <w:bCs/>
          <w:iCs/>
          <w:sz w:val="22"/>
          <w:szCs w:val="22"/>
          <w:lang w:val="hr-HR"/>
        </w:rPr>
        <w:t xml:space="preserve"> Cesarića u iznosu 80.000,00 kn,</w:t>
      </w:r>
    </w:p>
    <w:p w14:paraId="006AE765" w14:textId="77777777" w:rsidR="008D57F2" w:rsidRPr="00944AB1" w:rsidRDefault="008D57F2" w:rsidP="008D57F2">
      <w:pPr>
        <w:ind w:firstLine="360"/>
        <w:jc w:val="both"/>
        <w:rPr>
          <w:bCs/>
          <w:iCs/>
          <w:sz w:val="22"/>
          <w:szCs w:val="22"/>
          <w:lang w:val="hr-HR"/>
        </w:rPr>
      </w:pPr>
      <w:r w:rsidRPr="00944AB1">
        <w:rPr>
          <w:bCs/>
          <w:iCs/>
          <w:sz w:val="22"/>
          <w:szCs w:val="22"/>
          <w:lang w:val="hr-HR"/>
        </w:rPr>
        <w:t>- „Petica za dvoje V. faza“ prijenos između Grada i Lokalne razvojne agencije u iznosu 105.350,00 kn,</w:t>
      </w:r>
    </w:p>
    <w:p w14:paraId="01BAB312" w14:textId="5F0D9603" w:rsidR="008D57F2" w:rsidRPr="00944AB1" w:rsidRDefault="008D57F2" w:rsidP="00B02C4F">
      <w:pPr>
        <w:ind w:firstLine="360"/>
        <w:jc w:val="both"/>
        <w:rPr>
          <w:bCs/>
          <w:iCs/>
          <w:sz w:val="22"/>
          <w:szCs w:val="22"/>
          <w:lang w:val="hr-HR"/>
        </w:rPr>
      </w:pPr>
      <w:r w:rsidRPr="00944AB1">
        <w:rPr>
          <w:bCs/>
          <w:iCs/>
          <w:sz w:val="22"/>
          <w:szCs w:val="22"/>
          <w:lang w:val="hr-HR"/>
        </w:rPr>
        <w:t>-„Čitam“ prijenos između Gradske knjižnice i Grada u iznosu 129.500,00 kn.</w:t>
      </w:r>
    </w:p>
    <w:p w14:paraId="7DDDC460" w14:textId="77777777" w:rsidR="0067427D" w:rsidRPr="00944AB1" w:rsidRDefault="0067427D" w:rsidP="00B02C4F">
      <w:pPr>
        <w:ind w:firstLine="360"/>
        <w:jc w:val="both"/>
        <w:rPr>
          <w:bCs/>
          <w:iCs/>
          <w:sz w:val="22"/>
          <w:szCs w:val="22"/>
          <w:lang w:val="hr-HR"/>
        </w:rPr>
      </w:pPr>
    </w:p>
    <w:p w14:paraId="7274675B" w14:textId="77777777" w:rsidR="008D57F2" w:rsidRPr="00944AB1" w:rsidRDefault="008D57F2" w:rsidP="001332CC">
      <w:pPr>
        <w:pStyle w:val="ListParagraph"/>
        <w:numPr>
          <w:ilvl w:val="0"/>
          <w:numId w:val="4"/>
        </w:numPr>
        <w:jc w:val="both"/>
        <w:rPr>
          <w:bCs/>
          <w:i/>
          <w:sz w:val="22"/>
          <w:szCs w:val="22"/>
        </w:rPr>
      </w:pPr>
      <w:r w:rsidRPr="00944AB1">
        <w:rPr>
          <w:bCs/>
          <w:i/>
          <w:sz w:val="22"/>
          <w:szCs w:val="22"/>
        </w:rPr>
        <w:t>Prihodi od imovine</w:t>
      </w:r>
    </w:p>
    <w:p w14:paraId="76ADFDE3" w14:textId="6F751997" w:rsidR="008D57F2" w:rsidRPr="00944AB1" w:rsidRDefault="008D57F2" w:rsidP="008C609D">
      <w:pPr>
        <w:ind w:firstLine="567"/>
        <w:jc w:val="both"/>
        <w:rPr>
          <w:bCs/>
          <w:sz w:val="22"/>
          <w:szCs w:val="22"/>
          <w:lang w:val="hr-HR"/>
        </w:rPr>
      </w:pPr>
      <w:r w:rsidRPr="00944AB1">
        <w:rPr>
          <w:bCs/>
          <w:sz w:val="22"/>
          <w:szCs w:val="22"/>
          <w:lang w:val="hr-HR"/>
        </w:rPr>
        <w:t>Prihodi od imovine planirani su u iznosu 3.095.250,00 kn, što je 1,</w:t>
      </w:r>
      <w:r w:rsidR="0081395E" w:rsidRPr="00944AB1">
        <w:rPr>
          <w:bCs/>
          <w:sz w:val="22"/>
          <w:szCs w:val="22"/>
          <w:lang w:val="hr-HR"/>
        </w:rPr>
        <w:t>59</w:t>
      </w:r>
      <w:r w:rsidRPr="00944AB1">
        <w:rPr>
          <w:bCs/>
          <w:sz w:val="22"/>
          <w:szCs w:val="22"/>
          <w:lang w:val="hr-HR"/>
        </w:rPr>
        <w:t xml:space="preserve"> % planiranih prihoda </w:t>
      </w:r>
      <w:r w:rsidR="0081395E" w:rsidRPr="00944AB1">
        <w:rPr>
          <w:bCs/>
          <w:sz w:val="22"/>
          <w:szCs w:val="22"/>
          <w:lang w:val="hr-HR"/>
        </w:rPr>
        <w:t>Proračuna</w:t>
      </w:r>
      <w:r w:rsidRPr="00944AB1">
        <w:rPr>
          <w:bCs/>
          <w:sz w:val="22"/>
          <w:szCs w:val="22"/>
          <w:lang w:val="hr-HR"/>
        </w:rPr>
        <w:t xml:space="preserve">, od čega prihodi Grada iznose 2.488.850,00 kn, a korisnika 6.400,00 kn. </w:t>
      </w:r>
      <w:r w:rsidR="00D62DD6" w:rsidRPr="00944AB1">
        <w:rPr>
          <w:bCs/>
          <w:sz w:val="22"/>
          <w:szCs w:val="22"/>
          <w:lang w:val="hr-HR"/>
        </w:rPr>
        <w:t xml:space="preserve">Planirani prihodi veći su za 548.520,00 kn  ili za 21,54% više u 2022. u odnosu na I. izmjene proračuna za 2021. godinu. </w:t>
      </w:r>
      <w:r w:rsidRPr="00944AB1">
        <w:rPr>
          <w:bCs/>
          <w:sz w:val="22"/>
          <w:szCs w:val="22"/>
          <w:lang w:val="hr-HR"/>
        </w:rPr>
        <w:t>Odnose se na prihode od financijske, nefinancijske imovine i prihode od kamata na dane zajmove.</w:t>
      </w:r>
    </w:p>
    <w:p w14:paraId="0BF1F550" w14:textId="4D337B33" w:rsidR="008D57F2" w:rsidRPr="00944AB1" w:rsidRDefault="008D57F2" w:rsidP="008C609D">
      <w:pPr>
        <w:ind w:firstLine="567"/>
        <w:jc w:val="both"/>
        <w:rPr>
          <w:bCs/>
          <w:sz w:val="22"/>
          <w:szCs w:val="22"/>
          <w:lang w:val="hr-HR"/>
        </w:rPr>
      </w:pPr>
      <w:r w:rsidRPr="00944AB1">
        <w:rPr>
          <w:bCs/>
          <w:sz w:val="22"/>
          <w:szCs w:val="22"/>
          <w:lang w:val="hr-HR"/>
        </w:rPr>
        <w:t>Prihodi od financijske imovine (odnose se na prihod od kamata i pozitivnih tečajnih razlika i razlika zbog primjene valutne klauzule) planirani su u iznosu 58.250,00 kn, i to Grad 56.850,00 kn, a proračunski korisnici osnovne škole 1.400,00 kn.</w:t>
      </w:r>
    </w:p>
    <w:p w14:paraId="5C5CBDAD" w14:textId="77777777" w:rsidR="008D57F2" w:rsidRPr="00944AB1" w:rsidRDefault="008D57F2" w:rsidP="008C609D">
      <w:pPr>
        <w:ind w:firstLine="567"/>
        <w:jc w:val="both"/>
        <w:rPr>
          <w:bCs/>
          <w:sz w:val="22"/>
          <w:szCs w:val="22"/>
          <w:lang w:val="hr-HR"/>
        </w:rPr>
      </w:pPr>
      <w:r w:rsidRPr="00944AB1">
        <w:rPr>
          <w:bCs/>
          <w:sz w:val="22"/>
          <w:szCs w:val="22"/>
          <w:lang w:val="hr-HR"/>
        </w:rPr>
        <w:t>Prihodi od nefinancijske imovine planirani su u iznosu 3.035.000,00 kn, a odnose se najvećim dijelom na prihode od zakupa i iznajmljivanja imovine, te prihode od koncesija, spomeničke rente, naknade za zadržavanje nezakonito izgrađenih zgrada u prostoru, služnosti i druge.</w:t>
      </w:r>
    </w:p>
    <w:p w14:paraId="6CE577DA" w14:textId="4B0A389B" w:rsidR="008D57F2" w:rsidRPr="00944AB1" w:rsidRDefault="008D57F2" w:rsidP="008C609D">
      <w:pPr>
        <w:ind w:firstLine="567"/>
        <w:jc w:val="both"/>
        <w:rPr>
          <w:bCs/>
          <w:sz w:val="22"/>
          <w:szCs w:val="22"/>
          <w:lang w:val="hr-HR"/>
        </w:rPr>
      </w:pPr>
      <w:r w:rsidRPr="00944AB1">
        <w:rPr>
          <w:bCs/>
          <w:sz w:val="22"/>
          <w:szCs w:val="22"/>
          <w:lang w:val="hr-HR"/>
        </w:rPr>
        <w:t>Prihodi od kamata na dane zajmove planirani su u iznosu 2.000,00 kn, a odnose se na preostale kamate na dane zajmove za žene i mlade iz prethodnih godina.</w:t>
      </w:r>
    </w:p>
    <w:p w14:paraId="3A33D683" w14:textId="77777777" w:rsidR="008D57F2" w:rsidRPr="00944AB1" w:rsidRDefault="008D57F2" w:rsidP="008D57F2">
      <w:pPr>
        <w:jc w:val="both"/>
        <w:rPr>
          <w:bCs/>
          <w:i/>
          <w:sz w:val="22"/>
          <w:szCs w:val="22"/>
          <w:lang w:val="hr-HR"/>
        </w:rPr>
      </w:pPr>
    </w:p>
    <w:p w14:paraId="71B94437" w14:textId="77777777" w:rsidR="008D57F2" w:rsidRPr="00944AB1" w:rsidRDefault="008D57F2" w:rsidP="001332CC">
      <w:pPr>
        <w:numPr>
          <w:ilvl w:val="0"/>
          <w:numId w:val="4"/>
        </w:numPr>
        <w:rPr>
          <w:bCs/>
          <w:i/>
          <w:sz w:val="22"/>
          <w:szCs w:val="22"/>
          <w:lang w:val="hr-HR"/>
        </w:rPr>
      </w:pPr>
      <w:r w:rsidRPr="00944AB1">
        <w:rPr>
          <w:bCs/>
          <w:i/>
          <w:sz w:val="22"/>
          <w:szCs w:val="22"/>
          <w:lang w:val="hr-HR"/>
        </w:rPr>
        <w:t>Prihodi od upravnih i administrativnih pristojbi i po posebnim propisima</w:t>
      </w:r>
    </w:p>
    <w:p w14:paraId="6B7AF002" w14:textId="5505B85F" w:rsidR="008D57F2" w:rsidRPr="00944AB1" w:rsidRDefault="008D57F2" w:rsidP="008C609D">
      <w:pPr>
        <w:ind w:firstLine="567"/>
        <w:jc w:val="both"/>
        <w:rPr>
          <w:bCs/>
          <w:sz w:val="22"/>
          <w:szCs w:val="22"/>
          <w:lang w:val="hr-HR"/>
        </w:rPr>
      </w:pPr>
      <w:r w:rsidRPr="00944AB1">
        <w:rPr>
          <w:bCs/>
          <w:sz w:val="22"/>
          <w:szCs w:val="22"/>
          <w:lang w:val="hr-HR"/>
        </w:rPr>
        <w:t>Prihodi od upravnih i administrativnih pristojbi i po posebnim propisima planirani su u iznosu 14.590.250,00 kn, što je 7,</w:t>
      </w:r>
      <w:r w:rsidR="0081395E" w:rsidRPr="00944AB1">
        <w:rPr>
          <w:bCs/>
          <w:sz w:val="22"/>
          <w:szCs w:val="22"/>
          <w:lang w:val="hr-HR"/>
        </w:rPr>
        <w:t>50</w:t>
      </w:r>
      <w:r w:rsidR="0067427D" w:rsidRPr="00944AB1">
        <w:rPr>
          <w:bCs/>
          <w:sz w:val="22"/>
          <w:szCs w:val="22"/>
          <w:lang w:val="hr-HR"/>
        </w:rPr>
        <w:t xml:space="preserve"> % planiranih prihoda </w:t>
      </w:r>
      <w:r w:rsidR="0081395E" w:rsidRPr="00944AB1">
        <w:rPr>
          <w:bCs/>
          <w:sz w:val="22"/>
          <w:szCs w:val="22"/>
          <w:lang w:val="hr-HR"/>
        </w:rPr>
        <w:t>Proračuna,</w:t>
      </w:r>
      <w:r w:rsidRPr="00944AB1">
        <w:rPr>
          <w:bCs/>
          <w:sz w:val="22"/>
          <w:szCs w:val="22"/>
          <w:lang w:val="hr-HR"/>
        </w:rPr>
        <w:t xml:space="preserve"> od čega su prihodi Grada 11.251.000,00 kn, a prihodi proračunskih korisnika 3.339.250,00 kn. </w:t>
      </w:r>
      <w:r w:rsidR="00D2476C" w:rsidRPr="00944AB1">
        <w:rPr>
          <w:bCs/>
          <w:sz w:val="22"/>
          <w:szCs w:val="22"/>
          <w:lang w:val="hr-HR"/>
        </w:rPr>
        <w:t>Planirani prihodi su manje planirani u 2022. godini u odnosu na I. izmjene 2021. godine  za 1.804.290,00 kn ili za 11,0%, obzirom da se očekuje manje prihoda od pristojbi</w:t>
      </w:r>
      <w:r w:rsidR="0067427D" w:rsidRPr="00944AB1">
        <w:rPr>
          <w:bCs/>
          <w:sz w:val="22"/>
          <w:szCs w:val="22"/>
          <w:lang w:val="hr-HR"/>
        </w:rPr>
        <w:t xml:space="preserve"> </w:t>
      </w:r>
      <w:r w:rsidR="00D2476C" w:rsidRPr="00944AB1">
        <w:rPr>
          <w:bCs/>
          <w:sz w:val="22"/>
          <w:szCs w:val="22"/>
          <w:lang w:val="hr-HR"/>
        </w:rPr>
        <w:t>i da su u 2021. radi elementarne nepogode planiran</w:t>
      </w:r>
      <w:r w:rsidR="0067427D" w:rsidRPr="00944AB1">
        <w:rPr>
          <w:bCs/>
          <w:sz w:val="22"/>
          <w:szCs w:val="22"/>
          <w:lang w:val="hr-HR"/>
        </w:rPr>
        <w:t>i</w:t>
      </w:r>
      <w:r w:rsidR="00D2476C" w:rsidRPr="00944AB1">
        <w:rPr>
          <w:bCs/>
          <w:sz w:val="22"/>
          <w:szCs w:val="22"/>
          <w:lang w:val="hr-HR"/>
        </w:rPr>
        <w:t xml:space="preserve"> značajni prihodi za naknadu štete od osiguravajućih društava. </w:t>
      </w:r>
      <w:r w:rsidRPr="00944AB1">
        <w:rPr>
          <w:bCs/>
          <w:sz w:val="22"/>
          <w:szCs w:val="22"/>
          <w:lang w:val="hr-HR"/>
        </w:rPr>
        <w:t xml:space="preserve">Vrijednosno najznačajniji prihodi Grada su od komunalnih doprinosa i naknade, zatim prihodi po posebnim propisima (vodni doprinos, doprinosi za šume i dr.), te </w:t>
      </w:r>
      <w:r w:rsidR="00D2476C" w:rsidRPr="00944AB1">
        <w:rPr>
          <w:bCs/>
          <w:sz w:val="22"/>
          <w:szCs w:val="22"/>
          <w:lang w:val="hr-HR"/>
        </w:rPr>
        <w:t xml:space="preserve">u manjim iznosima </w:t>
      </w:r>
      <w:r w:rsidRPr="00944AB1">
        <w:rPr>
          <w:bCs/>
          <w:sz w:val="22"/>
          <w:szCs w:val="22"/>
          <w:lang w:val="hr-HR"/>
        </w:rPr>
        <w:t>upravne i administrativne pristojbe (</w:t>
      </w:r>
      <w:r w:rsidR="00D2476C" w:rsidRPr="00944AB1">
        <w:rPr>
          <w:bCs/>
          <w:sz w:val="22"/>
          <w:szCs w:val="22"/>
          <w:lang w:val="hr-HR"/>
        </w:rPr>
        <w:t xml:space="preserve">prihodi </w:t>
      </w:r>
      <w:r w:rsidRPr="00944AB1">
        <w:rPr>
          <w:bCs/>
          <w:sz w:val="22"/>
          <w:szCs w:val="22"/>
          <w:lang w:val="hr-HR"/>
        </w:rPr>
        <w:t>od boravišnih pristojbi i ostale gradske naknade propisane odlukama).</w:t>
      </w:r>
    </w:p>
    <w:p w14:paraId="1C4627C4" w14:textId="4F21CF26" w:rsidR="008D57F2" w:rsidRPr="00944AB1" w:rsidRDefault="00777467" w:rsidP="008C609D">
      <w:pPr>
        <w:ind w:firstLine="567"/>
        <w:jc w:val="both"/>
        <w:rPr>
          <w:bCs/>
          <w:sz w:val="22"/>
          <w:szCs w:val="22"/>
          <w:lang w:val="hr-HR"/>
        </w:rPr>
      </w:pPr>
      <w:r w:rsidRPr="00944AB1">
        <w:rPr>
          <w:bCs/>
          <w:sz w:val="22"/>
          <w:szCs w:val="22"/>
          <w:lang w:val="hr-HR"/>
        </w:rPr>
        <w:t xml:space="preserve">Tablica 9. </w:t>
      </w:r>
      <w:r w:rsidR="008D57F2" w:rsidRPr="00944AB1">
        <w:rPr>
          <w:bCs/>
          <w:sz w:val="22"/>
          <w:szCs w:val="22"/>
          <w:lang w:val="hr-HR"/>
        </w:rPr>
        <w:t>Prihodi proračunskih korisnika odnose se na prihode od sufinanciranja djelatnosti i prihode s naslova osiguranja, refundacije štete:</w:t>
      </w:r>
    </w:p>
    <w:tbl>
      <w:tblPr>
        <w:tblStyle w:val="TableGrid"/>
        <w:tblW w:w="0" w:type="auto"/>
        <w:tblLook w:val="04A0" w:firstRow="1" w:lastRow="0" w:firstColumn="1" w:lastColumn="0" w:noHBand="0" w:noVBand="1"/>
      </w:tblPr>
      <w:tblGrid>
        <w:gridCol w:w="6374"/>
        <w:gridCol w:w="2688"/>
      </w:tblGrid>
      <w:tr w:rsidR="00944AB1" w:rsidRPr="00944AB1" w14:paraId="0FF3192C" w14:textId="77777777" w:rsidTr="008C609D">
        <w:tc>
          <w:tcPr>
            <w:tcW w:w="6374" w:type="dxa"/>
            <w:shd w:val="clear" w:color="auto" w:fill="D9D9D9" w:themeFill="background1" w:themeFillShade="D9"/>
          </w:tcPr>
          <w:p w14:paraId="4A704C4A" w14:textId="77777777" w:rsidR="008D57F2" w:rsidRPr="00944AB1" w:rsidRDefault="008D57F2" w:rsidP="00126537">
            <w:pPr>
              <w:jc w:val="center"/>
              <w:rPr>
                <w:bCs/>
                <w:sz w:val="20"/>
                <w:lang w:val="hr-HR"/>
              </w:rPr>
            </w:pPr>
            <w:r w:rsidRPr="00944AB1">
              <w:rPr>
                <w:bCs/>
                <w:sz w:val="20"/>
                <w:lang w:val="hr-HR"/>
              </w:rPr>
              <w:t>PRORAČUNSKI KORISNIK</w:t>
            </w:r>
          </w:p>
        </w:tc>
        <w:tc>
          <w:tcPr>
            <w:tcW w:w="2688" w:type="dxa"/>
            <w:shd w:val="clear" w:color="auto" w:fill="D9D9D9" w:themeFill="background1" w:themeFillShade="D9"/>
          </w:tcPr>
          <w:p w14:paraId="512B94AA" w14:textId="77777777" w:rsidR="008D57F2" w:rsidRPr="00944AB1" w:rsidRDefault="008D57F2" w:rsidP="00126537">
            <w:pPr>
              <w:jc w:val="center"/>
              <w:rPr>
                <w:bCs/>
                <w:sz w:val="20"/>
                <w:lang w:val="hr-HR"/>
              </w:rPr>
            </w:pPr>
            <w:r w:rsidRPr="00944AB1">
              <w:rPr>
                <w:bCs/>
                <w:sz w:val="20"/>
                <w:lang w:val="hr-HR"/>
              </w:rPr>
              <w:t>IZNOS</w:t>
            </w:r>
          </w:p>
        </w:tc>
      </w:tr>
      <w:tr w:rsidR="00944AB1" w:rsidRPr="00944AB1" w14:paraId="74B9CDFE" w14:textId="77777777" w:rsidTr="008C609D">
        <w:trPr>
          <w:trHeight w:val="252"/>
        </w:trPr>
        <w:tc>
          <w:tcPr>
            <w:tcW w:w="6374" w:type="dxa"/>
          </w:tcPr>
          <w:p w14:paraId="7C197789" w14:textId="77777777" w:rsidR="008D57F2" w:rsidRPr="00944AB1" w:rsidRDefault="008D57F2" w:rsidP="00126537">
            <w:pPr>
              <w:jc w:val="both"/>
              <w:rPr>
                <w:bCs/>
                <w:sz w:val="20"/>
                <w:lang w:val="hr-HR"/>
              </w:rPr>
            </w:pPr>
            <w:r w:rsidRPr="00944AB1">
              <w:rPr>
                <w:bCs/>
                <w:sz w:val="20"/>
                <w:lang w:val="hr-HR"/>
              </w:rPr>
              <w:t>Gradsko kazalište Požega</w:t>
            </w:r>
          </w:p>
        </w:tc>
        <w:tc>
          <w:tcPr>
            <w:tcW w:w="2688" w:type="dxa"/>
          </w:tcPr>
          <w:p w14:paraId="780BB8B4" w14:textId="77777777" w:rsidR="008D57F2" w:rsidRPr="00944AB1" w:rsidRDefault="008D57F2" w:rsidP="00126537">
            <w:pPr>
              <w:jc w:val="right"/>
              <w:rPr>
                <w:bCs/>
                <w:sz w:val="20"/>
                <w:lang w:val="hr-HR"/>
              </w:rPr>
            </w:pPr>
            <w:r w:rsidRPr="00944AB1">
              <w:rPr>
                <w:bCs/>
                <w:sz w:val="20"/>
                <w:lang w:val="hr-HR"/>
              </w:rPr>
              <w:t>173.100,00</w:t>
            </w:r>
          </w:p>
        </w:tc>
      </w:tr>
      <w:tr w:rsidR="00944AB1" w:rsidRPr="00944AB1" w14:paraId="79CF5398" w14:textId="77777777" w:rsidTr="008C609D">
        <w:trPr>
          <w:trHeight w:val="116"/>
        </w:trPr>
        <w:tc>
          <w:tcPr>
            <w:tcW w:w="6374" w:type="dxa"/>
          </w:tcPr>
          <w:p w14:paraId="17208C2D" w14:textId="77777777" w:rsidR="008D57F2" w:rsidRPr="00944AB1" w:rsidRDefault="008D57F2" w:rsidP="00126537">
            <w:pPr>
              <w:jc w:val="both"/>
              <w:rPr>
                <w:bCs/>
                <w:sz w:val="20"/>
                <w:lang w:val="hr-HR"/>
              </w:rPr>
            </w:pPr>
            <w:r w:rsidRPr="00944AB1">
              <w:rPr>
                <w:bCs/>
                <w:sz w:val="20"/>
                <w:lang w:val="hr-HR"/>
              </w:rPr>
              <w:t>Gradska knjižnica Požega</w:t>
            </w:r>
          </w:p>
        </w:tc>
        <w:tc>
          <w:tcPr>
            <w:tcW w:w="2688" w:type="dxa"/>
          </w:tcPr>
          <w:p w14:paraId="56AE5A69" w14:textId="77777777" w:rsidR="008D57F2" w:rsidRPr="00944AB1" w:rsidRDefault="008D57F2" w:rsidP="00126537">
            <w:pPr>
              <w:jc w:val="right"/>
              <w:rPr>
                <w:bCs/>
                <w:sz w:val="20"/>
                <w:lang w:val="hr-HR"/>
              </w:rPr>
            </w:pPr>
            <w:r w:rsidRPr="00944AB1">
              <w:rPr>
                <w:bCs/>
                <w:sz w:val="20"/>
                <w:lang w:val="hr-HR"/>
              </w:rPr>
              <w:t>266.600,00</w:t>
            </w:r>
          </w:p>
        </w:tc>
      </w:tr>
      <w:tr w:rsidR="00944AB1" w:rsidRPr="00944AB1" w14:paraId="4B61F2D2" w14:textId="77777777" w:rsidTr="008C609D">
        <w:trPr>
          <w:trHeight w:val="236"/>
        </w:trPr>
        <w:tc>
          <w:tcPr>
            <w:tcW w:w="6374" w:type="dxa"/>
          </w:tcPr>
          <w:p w14:paraId="21C6EC2D" w14:textId="77777777" w:rsidR="008D57F2" w:rsidRPr="00944AB1" w:rsidRDefault="008D57F2" w:rsidP="00126537">
            <w:pPr>
              <w:jc w:val="both"/>
              <w:rPr>
                <w:bCs/>
                <w:sz w:val="20"/>
                <w:lang w:val="hr-HR"/>
              </w:rPr>
            </w:pPr>
            <w:r w:rsidRPr="00944AB1">
              <w:rPr>
                <w:bCs/>
                <w:sz w:val="20"/>
                <w:lang w:val="hr-HR"/>
              </w:rPr>
              <w:t xml:space="preserve">Dječji vrtić Požega </w:t>
            </w:r>
          </w:p>
        </w:tc>
        <w:tc>
          <w:tcPr>
            <w:tcW w:w="2688" w:type="dxa"/>
          </w:tcPr>
          <w:p w14:paraId="675F3ADC" w14:textId="77777777" w:rsidR="008D57F2" w:rsidRPr="00944AB1" w:rsidRDefault="008D57F2" w:rsidP="00126537">
            <w:pPr>
              <w:jc w:val="right"/>
              <w:rPr>
                <w:bCs/>
                <w:sz w:val="20"/>
                <w:lang w:val="hr-HR"/>
              </w:rPr>
            </w:pPr>
            <w:r w:rsidRPr="00944AB1">
              <w:rPr>
                <w:bCs/>
                <w:sz w:val="20"/>
                <w:lang w:val="hr-HR"/>
              </w:rPr>
              <w:t>2.118.750,00</w:t>
            </w:r>
          </w:p>
        </w:tc>
      </w:tr>
      <w:tr w:rsidR="00944AB1" w:rsidRPr="00944AB1" w14:paraId="640BCF10" w14:textId="77777777" w:rsidTr="008C609D">
        <w:trPr>
          <w:trHeight w:val="101"/>
        </w:trPr>
        <w:tc>
          <w:tcPr>
            <w:tcW w:w="6374" w:type="dxa"/>
          </w:tcPr>
          <w:p w14:paraId="1D9D7C01" w14:textId="2F2C8A38" w:rsidR="008D57F2" w:rsidRPr="00944AB1" w:rsidRDefault="008D57F2" w:rsidP="00126537">
            <w:pPr>
              <w:jc w:val="both"/>
              <w:rPr>
                <w:bCs/>
                <w:sz w:val="20"/>
                <w:lang w:val="hr-HR"/>
              </w:rPr>
            </w:pPr>
            <w:r w:rsidRPr="00944AB1">
              <w:rPr>
                <w:bCs/>
                <w:sz w:val="20"/>
                <w:lang w:val="hr-HR"/>
              </w:rPr>
              <w:t xml:space="preserve">OŠ Julija </w:t>
            </w:r>
            <w:proofErr w:type="spellStart"/>
            <w:r w:rsidRPr="00944AB1">
              <w:rPr>
                <w:bCs/>
                <w:sz w:val="20"/>
                <w:lang w:val="hr-HR"/>
              </w:rPr>
              <w:t>Kempfa</w:t>
            </w:r>
            <w:proofErr w:type="spellEnd"/>
            <w:r w:rsidRPr="00944AB1">
              <w:rPr>
                <w:bCs/>
                <w:sz w:val="20"/>
                <w:lang w:val="hr-HR"/>
              </w:rPr>
              <w:t xml:space="preserve"> </w:t>
            </w:r>
          </w:p>
        </w:tc>
        <w:tc>
          <w:tcPr>
            <w:tcW w:w="2688" w:type="dxa"/>
          </w:tcPr>
          <w:p w14:paraId="3DAAFF2A" w14:textId="77777777" w:rsidR="008D57F2" w:rsidRPr="00944AB1" w:rsidRDefault="008D57F2" w:rsidP="00126537">
            <w:pPr>
              <w:jc w:val="right"/>
              <w:rPr>
                <w:bCs/>
                <w:sz w:val="20"/>
                <w:lang w:val="hr-HR"/>
              </w:rPr>
            </w:pPr>
            <w:r w:rsidRPr="00944AB1">
              <w:rPr>
                <w:bCs/>
                <w:sz w:val="20"/>
                <w:lang w:val="hr-HR"/>
              </w:rPr>
              <w:t>250.000,00</w:t>
            </w:r>
          </w:p>
        </w:tc>
      </w:tr>
      <w:tr w:rsidR="00944AB1" w:rsidRPr="00944AB1" w14:paraId="4A0FCEF2" w14:textId="77777777" w:rsidTr="008C609D">
        <w:trPr>
          <w:trHeight w:val="176"/>
        </w:trPr>
        <w:tc>
          <w:tcPr>
            <w:tcW w:w="6374" w:type="dxa"/>
          </w:tcPr>
          <w:p w14:paraId="34138CBA" w14:textId="77777777" w:rsidR="008D57F2" w:rsidRPr="00944AB1" w:rsidRDefault="008D57F2" w:rsidP="00126537">
            <w:pPr>
              <w:jc w:val="both"/>
              <w:rPr>
                <w:bCs/>
                <w:sz w:val="20"/>
                <w:lang w:val="hr-HR"/>
              </w:rPr>
            </w:pPr>
            <w:r w:rsidRPr="00944AB1">
              <w:rPr>
                <w:bCs/>
                <w:sz w:val="20"/>
                <w:lang w:val="hr-HR"/>
              </w:rPr>
              <w:t xml:space="preserve">OŠ </w:t>
            </w:r>
            <w:proofErr w:type="spellStart"/>
            <w:r w:rsidRPr="00944AB1">
              <w:rPr>
                <w:bCs/>
                <w:sz w:val="20"/>
                <w:lang w:val="hr-HR"/>
              </w:rPr>
              <w:t>Dobriše</w:t>
            </w:r>
            <w:proofErr w:type="spellEnd"/>
            <w:r w:rsidRPr="00944AB1">
              <w:rPr>
                <w:bCs/>
                <w:sz w:val="20"/>
                <w:lang w:val="hr-HR"/>
              </w:rPr>
              <w:t xml:space="preserve"> Cesarića </w:t>
            </w:r>
          </w:p>
        </w:tc>
        <w:tc>
          <w:tcPr>
            <w:tcW w:w="2688" w:type="dxa"/>
          </w:tcPr>
          <w:p w14:paraId="6D0A9555" w14:textId="77777777" w:rsidR="008D57F2" w:rsidRPr="00944AB1" w:rsidRDefault="008D57F2" w:rsidP="00126537">
            <w:pPr>
              <w:jc w:val="right"/>
              <w:rPr>
                <w:bCs/>
                <w:sz w:val="20"/>
                <w:lang w:val="hr-HR"/>
              </w:rPr>
            </w:pPr>
            <w:r w:rsidRPr="00944AB1">
              <w:rPr>
                <w:bCs/>
                <w:sz w:val="20"/>
                <w:lang w:val="hr-HR"/>
              </w:rPr>
              <w:t>318.800,00</w:t>
            </w:r>
          </w:p>
        </w:tc>
      </w:tr>
      <w:tr w:rsidR="00944AB1" w:rsidRPr="00944AB1" w14:paraId="07257083" w14:textId="77777777" w:rsidTr="008C609D">
        <w:trPr>
          <w:trHeight w:val="268"/>
        </w:trPr>
        <w:tc>
          <w:tcPr>
            <w:tcW w:w="6374" w:type="dxa"/>
          </w:tcPr>
          <w:p w14:paraId="4A5DBE52" w14:textId="5ABF61AE" w:rsidR="008D57F2" w:rsidRPr="00944AB1" w:rsidRDefault="008D57F2" w:rsidP="00126537">
            <w:pPr>
              <w:jc w:val="both"/>
              <w:rPr>
                <w:bCs/>
                <w:sz w:val="20"/>
                <w:lang w:val="hr-HR"/>
              </w:rPr>
            </w:pPr>
            <w:r w:rsidRPr="00944AB1">
              <w:rPr>
                <w:bCs/>
                <w:sz w:val="20"/>
                <w:lang w:val="hr-HR"/>
              </w:rPr>
              <w:lastRenderedPageBreak/>
              <w:t xml:space="preserve">OŠ Antuna </w:t>
            </w:r>
            <w:proofErr w:type="spellStart"/>
            <w:r w:rsidRPr="00944AB1">
              <w:rPr>
                <w:bCs/>
                <w:sz w:val="20"/>
                <w:lang w:val="hr-HR"/>
              </w:rPr>
              <w:t>Kanižlića</w:t>
            </w:r>
            <w:proofErr w:type="spellEnd"/>
            <w:r w:rsidRPr="00944AB1">
              <w:rPr>
                <w:bCs/>
                <w:sz w:val="20"/>
                <w:lang w:val="hr-HR"/>
              </w:rPr>
              <w:t xml:space="preserve"> </w:t>
            </w:r>
          </w:p>
        </w:tc>
        <w:tc>
          <w:tcPr>
            <w:tcW w:w="2688" w:type="dxa"/>
          </w:tcPr>
          <w:p w14:paraId="095B1AF2" w14:textId="77777777" w:rsidR="008D57F2" w:rsidRPr="00944AB1" w:rsidRDefault="008D57F2" w:rsidP="00126537">
            <w:pPr>
              <w:jc w:val="right"/>
              <w:rPr>
                <w:bCs/>
                <w:sz w:val="20"/>
                <w:lang w:val="hr-HR"/>
              </w:rPr>
            </w:pPr>
            <w:r w:rsidRPr="00944AB1">
              <w:rPr>
                <w:bCs/>
                <w:sz w:val="20"/>
                <w:lang w:val="hr-HR"/>
              </w:rPr>
              <w:t>212.000,00</w:t>
            </w:r>
          </w:p>
        </w:tc>
      </w:tr>
      <w:tr w:rsidR="00944AB1" w:rsidRPr="00944AB1" w14:paraId="7AFC2DD0" w14:textId="77777777" w:rsidTr="008C609D">
        <w:tc>
          <w:tcPr>
            <w:tcW w:w="6374" w:type="dxa"/>
            <w:shd w:val="clear" w:color="auto" w:fill="D9D9D9" w:themeFill="background1" w:themeFillShade="D9"/>
          </w:tcPr>
          <w:p w14:paraId="425A06B7" w14:textId="77777777" w:rsidR="008D57F2" w:rsidRPr="00944AB1" w:rsidRDefault="008D57F2" w:rsidP="00126537">
            <w:pPr>
              <w:jc w:val="center"/>
              <w:rPr>
                <w:bCs/>
                <w:sz w:val="20"/>
                <w:lang w:val="hr-HR"/>
              </w:rPr>
            </w:pPr>
            <w:r w:rsidRPr="00944AB1">
              <w:rPr>
                <w:bCs/>
                <w:sz w:val="20"/>
                <w:lang w:val="hr-HR"/>
              </w:rPr>
              <w:t>UKUPNO:</w:t>
            </w:r>
          </w:p>
        </w:tc>
        <w:tc>
          <w:tcPr>
            <w:tcW w:w="2688" w:type="dxa"/>
            <w:shd w:val="clear" w:color="auto" w:fill="D9D9D9" w:themeFill="background1" w:themeFillShade="D9"/>
          </w:tcPr>
          <w:p w14:paraId="12C06C01" w14:textId="77777777" w:rsidR="008D57F2" w:rsidRPr="00944AB1" w:rsidRDefault="008D57F2" w:rsidP="00126537">
            <w:pPr>
              <w:jc w:val="right"/>
              <w:rPr>
                <w:bCs/>
                <w:sz w:val="20"/>
                <w:lang w:val="hr-HR"/>
              </w:rPr>
            </w:pPr>
            <w:r w:rsidRPr="00944AB1">
              <w:rPr>
                <w:bCs/>
                <w:sz w:val="20"/>
                <w:lang w:val="hr-HR"/>
              </w:rPr>
              <w:t>3.339.250,00</w:t>
            </w:r>
          </w:p>
        </w:tc>
      </w:tr>
    </w:tbl>
    <w:p w14:paraId="584ECAD8" w14:textId="77777777" w:rsidR="008D57F2" w:rsidRPr="00944AB1" w:rsidRDefault="008D57F2" w:rsidP="008C609D">
      <w:pPr>
        <w:jc w:val="both"/>
        <w:rPr>
          <w:bCs/>
          <w:sz w:val="22"/>
          <w:szCs w:val="22"/>
          <w:lang w:val="hr-HR"/>
        </w:rPr>
      </w:pPr>
    </w:p>
    <w:p w14:paraId="61C8A16D" w14:textId="77777777" w:rsidR="008D57F2" w:rsidRPr="00944AB1" w:rsidRDefault="008D57F2" w:rsidP="001332CC">
      <w:pPr>
        <w:numPr>
          <w:ilvl w:val="0"/>
          <w:numId w:val="10"/>
        </w:numPr>
        <w:rPr>
          <w:bCs/>
          <w:i/>
          <w:sz w:val="22"/>
          <w:szCs w:val="22"/>
          <w:lang w:val="hr-HR"/>
        </w:rPr>
      </w:pPr>
      <w:r w:rsidRPr="00944AB1">
        <w:rPr>
          <w:bCs/>
          <w:i/>
          <w:sz w:val="22"/>
          <w:szCs w:val="22"/>
          <w:lang w:val="hr-HR"/>
        </w:rPr>
        <w:t>Prihodi od prodaje proizvoda i robe te pruženih usluga i prihodi od donacija</w:t>
      </w:r>
    </w:p>
    <w:p w14:paraId="68E5AE15" w14:textId="54A9593F" w:rsidR="008D57F2" w:rsidRPr="00944AB1" w:rsidRDefault="008D57F2" w:rsidP="008C609D">
      <w:pPr>
        <w:ind w:firstLine="567"/>
        <w:jc w:val="both"/>
        <w:rPr>
          <w:bCs/>
          <w:sz w:val="22"/>
          <w:szCs w:val="22"/>
          <w:lang w:val="hr-HR"/>
        </w:rPr>
      </w:pPr>
      <w:r w:rsidRPr="00944AB1">
        <w:rPr>
          <w:bCs/>
          <w:sz w:val="22"/>
          <w:szCs w:val="22"/>
          <w:lang w:val="hr-HR"/>
        </w:rPr>
        <w:t>Prihodi od prodaje proizvoda i robe te pruženih usluga i prihodi od donacija planirani su u iznosu 3.003.500,00 kn, što je 1,5</w:t>
      </w:r>
      <w:r w:rsidR="007702CC" w:rsidRPr="00944AB1">
        <w:rPr>
          <w:bCs/>
          <w:sz w:val="22"/>
          <w:szCs w:val="22"/>
          <w:lang w:val="hr-HR"/>
        </w:rPr>
        <w:t>4</w:t>
      </w:r>
      <w:r w:rsidRPr="00944AB1">
        <w:rPr>
          <w:bCs/>
          <w:sz w:val="22"/>
          <w:szCs w:val="22"/>
          <w:lang w:val="hr-HR"/>
        </w:rPr>
        <w:t xml:space="preserve"> % planiranih prihoda Proračuna, od čega se 700.000,00 kn odnosi na prihode </w:t>
      </w:r>
      <w:r w:rsidR="0067427D" w:rsidRPr="00944AB1">
        <w:rPr>
          <w:bCs/>
          <w:sz w:val="22"/>
          <w:szCs w:val="22"/>
          <w:lang w:val="hr-HR"/>
        </w:rPr>
        <w:t>od naknade za uređenje voda koju</w:t>
      </w:r>
      <w:r w:rsidRPr="00944AB1">
        <w:rPr>
          <w:bCs/>
          <w:sz w:val="22"/>
          <w:szCs w:val="22"/>
          <w:lang w:val="hr-HR"/>
        </w:rPr>
        <w:t xml:space="preserve"> Grad vodi za Hrvatske vode, 1.583.100,00 kn se odnosi na tekuće i kapitalne donacije (projekt </w:t>
      </w:r>
      <w:proofErr w:type="spellStart"/>
      <w:r w:rsidRPr="00944AB1">
        <w:rPr>
          <w:bCs/>
          <w:sz w:val="22"/>
          <w:szCs w:val="22"/>
          <w:lang w:val="hr-HR"/>
        </w:rPr>
        <w:t>Stem</w:t>
      </w:r>
      <w:proofErr w:type="spellEnd"/>
      <w:r w:rsidRPr="00944AB1">
        <w:rPr>
          <w:bCs/>
          <w:sz w:val="22"/>
          <w:szCs w:val="22"/>
          <w:lang w:val="hr-HR"/>
        </w:rPr>
        <w:t xml:space="preserve"> </w:t>
      </w:r>
      <w:proofErr w:type="spellStart"/>
      <w:r w:rsidRPr="00944AB1">
        <w:rPr>
          <w:bCs/>
          <w:sz w:val="22"/>
          <w:szCs w:val="22"/>
          <w:lang w:val="hr-HR"/>
        </w:rPr>
        <w:t>Musiclab</w:t>
      </w:r>
      <w:proofErr w:type="spellEnd"/>
      <w:r w:rsidRPr="00944AB1">
        <w:rPr>
          <w:bCs/>
          <w:sz w:val="22"/>
          <w:szCs w:val="22"/>
          <w:lang w:val="hr-HR"/>
        </w:rPr>
        <w:t xml:space="preserve"> u iznosu 23.000,00 kn, projekt </w:t>
      </w:r>
      <w:proofErr w:type="spellStart"/>
      <w:r w:rsidRPr="00944AB1">
        <w:rPr>
          <w:bCs/>
          <w:sz w:val="22"/>
          <w:szCs w:val="22"/>
          <w:lang w:val="hr-HR"/>
        </w:rPr>
        <w:t>Stem</w:t>
      </w:r>
      <w:proofErr w:type="spellEnd"/>
      <w:r w:rsidRPr="00944AB1">
        <w:rPr>
          <w:bCs/>
          <w:sz w:val="22"/>
          <w:szCs w:val="22"/>
          <w:lang w:val="hr-HR"/>
        </w:rPr>
        <w:t xml:space="preserve"> </w:t>
      </w:r>
      <w:proofErr w:type="spellStart"/>
      <w:r w:rsidRPr="00944AB1">
        <w:rPr>
          <w:bCs/>
          <w:sz w:val="22"/>
          <w:szCs w:val="22"/>
          <w:lang w:val="hr-HR"/>
        </w:rPr>
        <w:t>bets</w:t>
      </w:r>
      <w:proofErr w:type="spellEnd"/>
      <w:r w:rsidRPr="00944AB1">
        <w:rPr>
          <w:bCs/>
          <w:sz w:val="22"/>
          <w:szCs w:val="22"/>
          <w:lang w:val="hr-HR"/>
        </w:rPr>
        <w:t xml:space="preserve"> u iznosu 38.600,00 kn, projekt Online </w:t>
      </w:r>
      <w:proofErr w:type="spellStart"/>
      <w:r w:rsidRPr="00944AB1">
        <w:rPr>
          <w:bCs/>
          <w:sz w:val="22"/>
          <w:szCs w:val="22"/>
          <w:lang w:val="hr-HR"/>
        </w:rPr>
        <w:t>youth</w:t>
      </w:r>
      <w:proofErr w:type="spellEnd"/>
      <w:r w:rsidRPr="00944AB1">
        <w:rPr>
          <w:bCs/>
          <w:sz w:val="22"/>
          <w:szCs w:val="22"/>
          <w:lang w:val="hr-HR"/>
        </w:rPr>
        <w:t xml:space="preserve"> Big Band Croatia u iznosu od 21.500,00 kn, projekt Ulaganja u nogometni teren NK Slavonija u iznosu 1.500.000,00 kn), te 720.400,00 kn se odnose na prihode od prodaje proizvoda i roba te pruženih usluga i primljenih donacija proračunskih korisnika</w:t>
      </w:r>
      <w:r w:rsidR="00777467" w:rsidRPr="00944AB1">
        <w:rPr>
          <w:bCs/>
          <w:sz w:val="22"/>
          <w:szCs w:val="22"/>
          <w:lang w:val="hr-HR"/>
        </w:rPr>
        <w:t>.</w:t>
      </w:r>
    </w:p>
    <w:p w14:paraId="1414BA69" w14:textId="7D2F3C32" w:rsidR="008D57F2" w:rsidRPr="00944AB1" w:rsidRDefault="00777467" w:rsidP="008D57F2">
      <w:pPr>
        <w:jc w:val="both"/>
        <w:rPr>
          <w:bCs/>
          <w:sz w:val="22"/>
          <w:szCs w:val="22"/>
          <w:lang w:val="hr-HR"/>
        </w:rPr>
      </w:pPr>
      <w:r w:rsidRPr="00944AB1">
        <w:rPr>
          <w:bCs/>
          <w:sz w:val="22"/>
          <w:szCs w:val="22"/>
          <w:lang w:val="hr-HR"/>
        </w:rPr>
        <w:t xml:space="preserve">  Tablica 10. </w:t>
      </w:r>
      <w:r w:rsidR="008D57F2" w:rsidRPr="00944AB1">
        <w:rPr>
          <w:bCs/>
          <w:sz w:val="22"/>
          <w:szCs w:val="22"/>
          <w:lang w:val="hr-HR"/>
        </w:rPr>
        <w:t>Planirani prihodi od prodaje proizvoda i roba te pruženih usluga</w:t>
      </w:r>
      <w:r w:rsidRPr="00944AB1">
        <w:rPr>
          <w:bCs/>
          <w:sz w:val="22"/>
          <w:szCs w:val="22"/>
          <w:lang w:val="hr-HR"/>
        </w:rPr>
        <w:t xml:space="preserve"> proračunskih korisnika</w:t>
      </w:r>
      <w:r w:rsidR="008D57F2" w:rsidRPr="00944AB1">
        <w:rPr>
          <w:bCs/>
          <w:sz w:val="22"/>
          <w:szCs w:val="22"/>
          <w:lang w:val="hr-HR"/>
        </w:rPr>
        <w:t xml:space="preserve"> planirani su u iznosu 412.000,00 kn, i to:</w:t>
      </w:r>
    </w:p>
    <w:tbl>
      <w:tblPr>
        <w:tblStyle w:val="TableGrid"/>
        <w:tblW w:w="0" w:type="auto"/>
        <w:tblLook w:val="04A0" w:firstRow="1" w:lastRow="0" w:firstColumn="1" w:lastColumn="0" w:noHBand="0" w:noVBand="1"/>
      </w:tblPr>
      <w:tblGrid>
        <w:gridCol w:w="6799"/>
        <w:gridCol w:w="2263"/>
      </w:tblGrid>
      <w:tr w:rsidR="00944AB1" w:rsidRPr="00944AB1" w14:paraId="018898B7" w14:textId="77777777" w:rsidTr="008C609D">
        <w:tc>
          <w:tcPr>
            <w:tcW w:w="6799" w:type="dxa"/>
            <w:shd w:val="clear" w:color="auto" w:fill="D9D9D9" w:themeFill="background1" w:themeFillShade="D9"/>
          </w:tcPr>
          <w:p w14:paraId="7A3FFE3F" w14:textId="77777777" w:rsidR="008D57F2" w:rsidRPr="00944AB1" w:rsidRDefault="008D57F2" w:rsidP="00126537">
            <w:pPr>
              <w:jc w:val="center"/>
              <w:rPr>
                <w:bCs/>
                <w:sz w:val="20"/>
                <w:lang w:val="hr-HR"/>
              </w:rPr>
            </w:pPr>
            <w:r w:rsidRPr="00944AB1">
              <w:rPr>
                <w:bCs/>
                <w:sz w:val="20"/>
                <w:lang w:val="hr-HR"/>
              </w:rPr>
              <w:t>PRORAČUNSKI KORISNIK</w:t>
            </w:r>
          </w:p>
        </w:tc>
        <w:tc>
          <w:tcPr>
            <w:tcW w:w="2263" w:type="dxa"/>
            <w:shd w:val="clear" w:color="auto" w:fill="D9D9D9" w:themeFill="background1" w:themeFillShade="D9"/>
          </w:tcPr>
          <w:p w14:paraId="0409A842" w14:textId="77777777" w:rsidR="008D57F2" w:rsidRPr="00944AB1" w:rsidRDefault="008D57F2" w:rsidP="00126537">
            <w:pPr>
              <w:jc w:val="center"/>
              <w:rPr>
                <w:bCs/>
                <w:sz w:val="20"/>
                <w:lang w:val="hr-HR"/>
              </w:rPr>
            </w:pPr>
            <w:r w:rsidRPr="00944AB1">
              <w:rPr>
                <w:bCs/>
                <w:sz w:val="20"/>
                <w:lang w:val="hr-HR"/>
              </w:rPr>
              <w:t>IZNOS</w:t>
            </w:r>
          </w:p>
        </w:tc>
      </w:tr>
      <w:tr w:rsidR="00944AB1" w:rsidRPr="00944AB1" w14:paraId="4E32D23B" w14:textId="77777777" w:rsidTr="008C609D">
        <w:trPr>
          <w:trHeight w:val="140"/>
        </w:trPr>
        <w:tc>
          <w:tcPr>
            <w:tcW w:w="6799" w:type="dxa"/>
          </w:tcPr>
          <w:p w14:paraId="70574273" w14:textId="77777777" w:rsidR="008D57F2" w:rsidRPr="00944AB1" w:rsidRDefault="008D57F2" w:rsidP="00126537">
            <w:pPr>
              <w:jc w:val="both"/>
              <w:rPr>
                <w:bCs/>
                <w:sz w:val="20"/>
                <w:lang w:val="hr-HR"/>
              </w:rPr>
            </w:pPr>
            <w:r w:rsidRPr="00944AB1">
              <w:rPr>
                <w:bCs/>
                <w:sz w:val="20"/>
                <w:lang w:val="hr-HR"/>
              </w:rPr>
              <w:t>Gradsko kazalište Požega</w:t>
            </w:r>
          </w:p>
        </w:tc>
        <w:tc>
          <w:tcPr>
            <w:tcW w:w="2263" w:type="dxa"/>
          </w:tcPr>
          <w:p w14:paraId="5E9D28CB" w14:textId="77777777" w:rsidR="008D57F2" w:rsidRPr="00944AB1" w:rsidRDefault="008D57F2" w:rsidP="00126537">
            <w:pPr>
              <w:jc w:val="right"/>
              <w:rPr>
                <w:bCs/>
                <w:sz w:val="20"/>
                <w:lang w:val="hr-HR"/>
              </w:rPr>
            </w:pPr>
            <w:r w:rsidRPr="00944AB1">
              <w:rPr>
                <w:bCs/>
                <w:sz w:val="20"/>
                <w:lang w:val="hr-HR"/>
              </w:rPr>
              <w:t>95.000,00</w:t>
            </w:r>
          </w:p>
        </w:tc>
      </w:tr>
      <w:tr w:rsidR="00944AB1" w:rsidRPr="00944AB1" w14:paraId="54E5DC1A" w14:textId="77777777" w:rsidTr="008C609D">
        <w:trPr>
          <w:trHeight w:val="158"/>
        </w:trPr>
        <w:tc>
          <w:tcPr>
            <w:tcW w:w="6799" w:type="dxa"/>
          </w:tcPr>
          <w:p w14:paraId="0EB7FD26" w14:textId="77777777" w:rsidR="008D57F2" w:rsidRPr="00944AB1" w:rsidRDefault="008D57F2" w:rsidP="00126537">
            <w:pPr>
              <w:jc w:val="both"/>
              <w:rPr>
                <w:bCs/>
                <w:sz w:val="20"/>
                <w:lang w:val="hr-HR"/>
              </w:rPr>
            </w:pPr>
            <w:r w:rsidRPr="00944AB1">
              <w:rPr>
                <w:bCs/>
                <w:sz w:val="20"/>
                <w:lang w:val="hr-HR"/>
              </w:rPr>
              <w:t>Gradski muzej Požega</w:t>
            </w:r>
          </w:p>
        </w:tc>
        <w:tc>
          <w:tcPr>
            <w:tcW w:w="2263" w:type="dxa"/>
          </w:tcPr>
          <w:p w14:paraId="43775ADE" w14:textId="77777777" w:rsidR="008D57F2" w:rsidRPr="00944AB1" w:rsidRDefault="008D57F2" w:rsidP="00126537">
            <w:pPr>
              <w:jc w:val="right"/>
              <w:rPr>
                <w:bCs/>
                <w:sz w:val="20"/>
                <w:lang w:val="hr-HR"/>
              </w:rPr>
            </w:pPr>
            <w:r w:rsidRPr="00944AB1">
              <w:rPr>
                <w:bCs/>
                <w:sz w:val="20"/>
                <w:lang w:val="hr-HR"/>
              </w:rPr>
              <w:t>20.000,00</w:t>
            </w:r>
          </w:p>
        </w:tc>
      </w:tr>
      <w:tr w:rsidR="00944AB1" w:rsidRPr="00944AB1" w14:paraId="3BC78579" w14:textId="77777777" w:rsidTr="008C609D">
        <w:trPr>
          <w:trHeight w:val="190"/>
        </w:trPr>
        <w:tc>
          <w:tcPr>
            <w:tcW w:w="6799" w:type="dxa"/>
          </w:tcPr>
          <w:p w14:paraId="1139A90A" w14:textId="77777777" w:rsidR="008D57F2" w:rsidRPr="00944AB1" w:rsidRDefault="008D57F2" w:rsidP="00126537">
            <w:pPr>
              <w:jc w:val="both"/>
              <w:rPr>
                <w:bCs/>
                <w:sz w:val="20"/>
                <w:lang w:val="hr-HR"/>
              </w:rPr>
            </w:pPr>
            <w:r w:rsidRPr="00944AB1">
              <w:rPr>
                <w:bCs/>
                <w:sz w:val="20"/>
                <w:lang w:val="hr-HR"/>
              </w:rPr>
              <w:t xml:space="preserve">Dječji vrtić Požega </w:t>
            </w:r>
          </w:p>
        </w:tc>
        <w:tc>
          <w:tcPr>
            <w:tcW w:w="2263" w:type="dxa"/>
          </w:tcPr>
          <w:p w14:paraId="6C16A512" w14:textId="77777777" w:rsidR="008D57F2" w:rsidRPr="00944AB1" w:rsidRDefault="008D57F2" w:rsidP="00126537">
            <w:pPr>
              <w:jc w:val="right"/>
              <w:rPr>
                <w:bCs/>
                <w:sz w:val="20"/>
                <w:lang w:val="hr-HR"/>
              </w:rPr>
            </w:pPr>
            <w:r w:rsidRPr="00944AB1">
              <w:rPr>
                <w:bCs/>
                <w:sz w:val="20"/>
                <w:lang w:val="hr-HR"/>
              </w:rPr>
              <w:t>4.000,00</w:t>
            </w:r>
          </w:p>
        </w:tc>
      </w:tr>
      <w:tr w:rsidR="00944AB1" w:rsidRPr="00944AB1" w14:paraId="75709DAF" w14:textId="77777777" w:rsidTr="008C609D">
        <w:trPr>
          <w:trHeight w:val="209"/>
        </w:trPr>
        <w:tc>
          <w:tcPr>
            <w:tcW w:w="6799" w:type="dxa"/>
          </w:tcPr>
          <w:p w14:paraId="031D271A" w14:textId="0D6498BE" w:rsidR="008D57F2" w:rsidRPr="00944AB1" w:rsidRDefault="008D57F2" w:rsidP="00126537">
            <w:pPr>
              <w:jc w:val="both"/>
              <w:rPr>
                <w:bCs/>
                <w:sz w:val="20"/>
                <w:lang w:val="hr-HR"/>
              </w:rPr>
            </w:pPr>
            <w:r w:rsidRPr="00944AB1">
              <w:rPr>
                <w:bCs/>
                <w:sz w:val="20"/>
                <w:lang w:val="hr-HR"/>
              </w:rPr>
              <w:t xml:space="preserve">OŠ Julija </w:t>
            </w:r>
            <w:proofErr w:type="spellStart"/>
            <w:r w:rsidRPr="00944AB1">
              <w:rPr>
                <w:bCs/>
                <w:sz w:val="20"/>
                <w:lang w:val="hr-HR"/>
              </w:rPr>
              <w:t>Kempfa</w:t>
            </w:r>
            <w:proofErr w:type="spellEnd"/>
            <w:r w:rsidRPr="00944AB1">
              <w:rPr>
                <w:bCs/>
                <w:sz w:val="20"/>
                <w:lang w:val="hr-HR"/>
              </w:rPr>
              <w:t xml:space="preserve"> </w:t>
            </w:r>
          </w:p>
        </w:tc>
        <w:tc>
          <w:tcPr>
            <w:tcW w:w="2263" w:type="dxa"/>
          </w:tcPr>
          <w:p w14:paraId="1071B670" w14:textId="77777777" w:rsidR="008D57F2" w:rsidRPr="00944AB1" w:rsidRDefault="008D57F2" w:rsidP="00126537">
            <w:pPr>
              <w:jc w:val="right"/>
              <w:rPr>
                <w:bCs/>
                <w:sz w:val="20"/>
                <w:lang w:val="hr-HR"/>
              </w:rPr>
            </w:pPr>
            <w:r w:rsidRPr="00944AB1">
              <w:rPr>
                <w:bCs/>
                <w:sz w:val="20"/>
                <w:lang w:val="hr-HR"/>
              </w:rPr>
              <w:t>2.000,00</w:t>
            </w:r>
          </w:p>
        </w:tc>
      </w:tr>
      <w:tr w:rsidR="00944AB1" w:rsidRPr="00944AB1" w14:paraId="7BE2C475" w14:textId="77777777" w:rsidTr="008C609D">
        <w:trPr>
          <w:trHeight w:val="226"/>
        </w:trPr>
        <w:tc>
          <w:tcPr>
            <w:tcW w:w="6799" w:type="dxa"/>
          </w:tcPr>
          <w:p w14:paraId="7C5E3FDA" w14:textId="77777777" w:rsidR="008D57F2" w:rsidRPr="00944AB1" w:rsidRDefault="008D57F2" w:rsidP="00126537">
            <w:pPr>
              <w:jc w:val="both"/>
              <w:rPr>
                <w:bCs/>
                <w:sz w:val="20"/>
                <w:lang w:val="hr-HR"/>
              </w:rPr>
            </w:pPr>
            <w:r w:rsidRPr="00944AB1">
              <w:rPr>
                <w:bCs/>
                <w:sz w:val="20"/>
                <w:lang w:val="hr-HR"/>
              </w:rPr>
              <w:t xml:space="preserve">OŠ </w:t>
            </w:r>
            <w:proofErr w:type="spellStart"/>
            <w:r w:rsidRPr="00944AB1">
              <w:rPr>
                <w:bCs/>
                <w:sz w:val="20"/>
                <w:lang w:val="hr-HR"/>
              </w:rPr>
              <w:t>Dobriše</w:t>
            </w:r>
            <w:proofErr w:type="spellEnd"/>
            <w:r w:rsidRPr="00944AB1">
              <w:rPr>
                <w:bCs/>
                <w:sz w:val="20"/>
                <w:lang w:val="hr-HR"/>
              </w:rPr>
              <w:t xml:space="preserve"> Cesarića </w:t>
            </w:r>
          </w:p>
        </w:tc>
        <w:tc>
          <w:tcPr>
            <w:tcW w:w="2263" w:type="dxa"/>
          </w:tcPr>
          <w:p w14:paraId="46C48302" w14:textId="77777777" w:rsidR="008D57F2" w:rsidRPr="00944AB1" w:rsidRDefault="008D57F2" w:rsidP="00126537">
            <w:pPr>
              <w:jc w:val="right"/>
              <w:rPr>
                <w:bCs/>
                <w:sz w:val="20"/>
                <w:lang w:val="hr-HR"/>
              </w:rPr>
            </w:pPr>
            <w:r w:rsidRPr="00944AB1">
              <w:rPr>
                <w:bCs/>
                <w:sz w:val="20"/>
                <w:lang w:val="hr-HR"/>
              </w:rPr>
              <w:t>10.000,00</w:t>
            </w:r>
          </w:p>
        </w:tc>
      </w:tr>
      <w:tr w:rsidR="00944AB1" w:rsidRPr="00944AB1" w14:paraId="4FB0A2CE" w14:textId="77777777" w:rsidTr="008C609D">
        <w:trPr>
          <w:trHeight w:val="268"/>
        </w:trPr>
        <w:tc>
          <w:tcPr>
            <w:tcW w:w="6799" w:type="dxa"/>
          </w:tcPr>
          <w:p w14:paraId="664C7ECF" w14:textId="7F79B4F4" w:rsidR="008D57F2" w:rsidRPr="00944AB1" w:rsidRDefault="008D57F2" w:rsidP="00126537">
            <w:pPr>
              <w:jc w:val="both"/>
              <w:rPr>
                <w:bCs/>
                <w:sz w:val="20"/>
                <w:lang w:val="hr-HR"/>
              </w:rPr>
            </w:pPr>
            <w:r w:rsidRPr="00944AB1">
              <w:rPr>
                <w:bCs/>
                <w:sz w:val="20"/>
                <w:lang w:val="hr-HR"/>
              </w:rPr>
              <w:t xml:space="preserve">OŠ Antuna </w:t>
            </w:r>
            <w:proofErr w:type="spellStart"/>
            <w:r w:rsidRPr="00944AB1">
              <w:rPr>
                <w:bCs/>
                <w:sz w:val="20"/>
                <w:lang w:val="hr-HR"/>
              </w:rPr>
              <w:t>Kanižlića</w:t>
            </w:r>
            <w:proofErr w:type="spellEnd"/>
            <w:r w:rsidRPr="00944AB1">
              <w:rPr>
                <w:bCs/>
                <w:sz w:val="20"/>
                <w:lang w:val="hr-HR"/>
              </w:rPr>
              <w:t xml:space="preserve"> </w:t>
            </w:r>
          </w:p>
        </w:tc>
        <w:tc>
          <w:tcPr>
            <w:tcW w:w="2263" w:type="dxa"/>
          </w:tcPr>
          <w:p w14:paraId="1FA9C9D5" w14:textId="77777777" w:rsidR="008D57F2" w:rsidRPr="00944AB1" w:rsidRDefault="008D57F2" w:rsidP="00126537">
            <w:pPr>
              <w:jc w:val="right"/>
              <w:rPr>
                <w:bCs/>
                <w:sz w:val="20"/>
                <w:lang w:val="hr-HR"/>
              </w:rPr>
            </w:pPr>
            <w:r w:rsidRPr="00944AB1">
              <w:rPr>
                <w:bCs/>
                <w:sz w:val="20"/>
                <w:lang w:val="hr-HR"/>
              </w:rPr>
              <w:t>7.000,00</w:t>
            </w:r>
          </w:p>
        </w:tc>
      </w:tr>
      <w:tr w:rsidR="00944AB1" w:rsidRPr="00944AB1" w14:paraId="558B6A53" w14:textId="77777777" w:rsidTr="008C609D">
        <w:trPr>
          <w:trHeight w:val="268"/>
        </w:trPr>
        <w:tc>
          <w:tcPr>
            <w:tcW w:w="6799" w:type="dxa"/>
          </w:tcPr>
          <w:p w14:paraId="5009185A" w14:textId="7B1FF357" w:rsidR="008D57F2" w:rsidRPr="00944AB1" w:rsidRDefault="008D57F2" w:rsidP="00126537">
            <w:pPr>
              <w:jc w:val="both"/>
              <w:rPr>
                <w:bCs/>
                <w:sz w:val="20"/>
                <w:lang w:val="hr-HR"/>
              </w:rPr>
            </w:pPr>
            <w:r w:rsidRPr="00944AB1">
              <w:rPr>
                <w:bCs/>
                <w:sz w:val="20"/>
                <w:lang w:val="hr-HR"/>
              </w:rPr>
              <w:t>Javna vatrogasna postrojba Grada Požege</w:t>
            </w:r>
          </w:p>
        </w:tc>
        <w:tc>
          <w:tcPr>
            <w:tcW w:w="2263" w:type="dxa"/>
          </w:tcPr>
          <w:p w14:paraId="07F8240B" w14:textId="77777777" w:rsidR="008D57F2" w:rsidRPr="00944AB1" w:rsidRDefault="008D57F2" w:rsidP="00126537">
            <w:pPr>
              <w:jc w:val="right"/>
              <w:rPr>
                <w:bCs/>
                <w:sz w:val="20"/>
                <w:lang w:val="hr-HR"/>
              </w:rPr>
            </w:pPr>
            <w:r w:rsidRPr="00944AB1">
              <w:rPr>
                <w:bCs/>
                <w:sz w:val="20"/>
                <w:lang w:val="hr-HR"/>
              </w:rPr>
              <w:t>102.000,00</w:t>
            </w:r>
          </w:p>
        </w:tc>
      </w:tr>
      <w:tr w:rsidR="00944AB1" w:rsidRPr="00944AB1" w14:paraId="3D7107FC" w14:textId="77777777" w:rsidTr="008C609D">
        <w:trPr>
          <w:trHeight w:val="268"/>
        </w:trPr>
        <w:tc>
          <w:tcPr>
            <w:tcW w:w="6799" w:type="dxa"/>
          </w:tcPr>
          <w:p w14:paraId="62D97678" w14:textId="13C756CE" w:rsidR="008D57F2" w:rsidRPr="00944AB1" w:rsidRDefault="008D57F2" w:rsidP="00126537">
            <w:pPr>
              <w:jc w:val="both"/>
              <w:rPr>
                <w:bCs/>
                <w:sz w:val="20"/>
                <w:lang w:val="hr-HR"/>
              </w:rPr>
            </w:pPr>
            <w:r w:rsidRPr="00944AB1">
              <w:rPr>
                <w:bCs/>
                <w:sz w:val="20"/>
                <w:lang w:val="hr-HR"/>
              </w:rPr>
              <w:t>Javna ustanova Sportski objekti</w:t>
            </w:r>
          </w:p>
        </w:tc>
        <w:tc>
          <w:tcPr>
            <w:tcW w:w="2263" w:type="dxa"/>
          </w:tcPr>
          <w:p w14:paraId="4BA2BE72" w14:textId="77777777" w:rsidR="008D57F2" w:rsidRPr="00944AB1" w:rsidRDefault="008D57F2" w:rsidP="00126537">
            <w:pPr>
              <w:jc w:val="right"/>
              <w:rPr>
                <w:bCs/>
                <w:sz w:val="20"/>
                <w:lang w:val="hr-HR"/>
              </w:rPr>
            </w:pPr>
            <w:r w:rsidRPr="00944AB1">
              <w:rPr>
                <w:bCs/>
                <w:sz w:val="20"/>
                <w:lang w:val="hr-HR"/>
              </w:rPr>
              <w:t>20.000,00</w:t>
            </w:r>
          </w:p>
        </w:tc>
      </w:tr>
      <w:tr w:rsidR="00944AB1" w:rsidRPr="00944AB1" w14:paraId="15EC0204" w14:textId="77777777" w:rsidTr="008C609D">
        <w:trPr>
          <w:trHeight w:val="268"/>
        </w:trPr>
        <w:tc>
          <w:tcPr>
            <w:tcW w:w="6799" w:type="dxa"/>
          </w:tcPr>
          <w:p w14:paraId="69D88293" w14:textId="6159DC99" w:rsidR="008D57F2" w:rsidRPr="00944AB1" w:rsidRDefault="008D57F2" w:rsidP="00126537">
            <w:pPr>
              <w:jc w:val="both"/>
              <w:rPr>
                <w:bCs/>
                <w:sz w:val="20"/>
                <w:lang w:val="hr-HR"/>
              </w:rPr>
            </w:pPr>
            <w:r w:rsidRPr="00944AB1">
              <w:rPr>
                <w:bCs/>
                <w:sz w:val="20"/>
                <w:lang w:val="hr-HR"/>
              </w:rPr>
              <w:t>Lokalna razvojna agencija Požega</w:t>
            </w:r>
          </w:p>
        </w:tc>
        <w:tc>
          <w:tcPr>
            <w:tcW w:w="2263" w:type="dxa"/>
          </w:tcPr>
          <w:p w14:paraId="32162090" w14:textId="77777777" w:rsidR="008D57F2" w:rsidRPr="00944AB1" w:rsidRDefault="008D57F2" w:rsidP="00126537">
            <w:pPr>
              <w:jc w:val="right"/>
              <w:rPr>
                <w:bCs/>
                <w:sz w:val="20"/>
                <w:lang w:val="hr-HR"/>
              </w:rPr>
            </w:pPr>
            <w:r w:rsidRPr="00944AB1">
              <w:rPr>
                <w:bCs/>
                <w:sz w:val="20"/>
                <w:lang w:val="hr-HR"/>
              </w:rPr>
              <w:t>152.000,00</w:t>
            </w:r>
          </w:p>
        </w:tc>
      </w:tr>
      <w:tr w:rsidR="00944AB1" w:rsidRPr="00944AB1" w14:paraId="16B23984" w14:textId="77777777" w:rsidTr="008C609D">
        <w:tc>
          <w:tcPr>
            <w:tcW w:w="6799" w:type="dxa"/>
            <w:shd w:val="clear" w:color="auto" w:fill="D9D9D9" w:themeFill="background1" w:themeFillShade="D9"/>
          </w:tcPr>
          <w:p w14:paraId="1A1614CB" w14:textId="77777777" w:rsidR="008D57F2" w:rsidRPr="00944AB1" w:rsidRDefault="008D57F2" w:rsidP="00126537">
            <w:pPr>
              <w:jc w:val="center"/>
              <w:rPr>
                <w:bCs/>
                <w:sz w:val="20"/>
                <w:lang w:val="hr-HR"/>
              </w:rPr>
            </w:pPr>
            <w:r w:rsidRPr="00944AB1">
              <w:rPr>
                <w:bCs/>
                <w:sz w:val="20"/>
                <w:lang w:val="hr-HR"/>
              </w:rPr>
              <w:t>UKUPNO:</w:t>
            </w:r>
          </w:p>
        </w:tc>
        <w:tc>
          <w:tcPr>
            <w:tcW w:w="2263" w:type="dxa"/>
            <w:shd w:val="clear" w:color="auto" w:fill="D9D9D9" w:themeFill="background1" w:themeFillShade="D9"/>
          </w:tcPr>
          <w:p w14:paraId="5C287235" w14:textId="77777777" w:rsidR="008D57F2" w:rsidRPr="00944AB1" w:rsidRDefault="008D57F2" w:rsidP="00126537">
            <w:pPr>
              <w:jc w:val="right"/>
              <w:rPr>
                <w:bCs/>
                <w:sz w:val="20"/>
                <w:lang w:val="hr-HR"/>
              </w:rPr>
            </w:pPr>
            <w:r w:rsidRPr="00944AB1">
              <w:rPr>
                <w:bCs/>
                <w:sz w:val="20"/>
                <w:lang w:val="hr-HR"/>
              </w:rPr>
              <w:t>412.000,00</w:t>
            </w:r>
          </w:p>
        </w:tc>
      </w:tr>
    </w:tbl>
    <w:p w14:paraId="1C94659F" w14:textId="46B733A5" w:rsidR="008C609D" w:rsidRPr="00944AB1" w:rsidRDefault="008C609D">
      <w:pPr>
        <w:suppressAutoHyphens w:val="0"/>
        <w:rPr>
          <w:bCs/>
          <w:sz w:val="22"/>
          <w:szCs w:val="22"/>
          <w:lang w:val="hr-HR"/>
        </w:rPr>
      </w:pPr>
    </w:p>
    <w:p w14:paraId="513FF210" w14:textId="18253936" w:rsidR="008D57F2" w:rsidRPr="00944AB1" w:rsidRDefault="00777467" w:rsidP="008C609D">
      <w:pPr>
        <w:jc w:val="both"/>
        <w:rPr>
          <w:bCs/>
          <w:sz w:val="22"/>
          <w:szCs w:val="22"/>
          <w:lang w:val="hr-HR"/>
        </w:rPr>
      </w:pPr>
      <w:r w:rsidRPr="00944AB1">
        <w:rPr>
          <w:bCs/>
          <w:sz w:val="22"/>
          <w:szCs w:val="22"/>
          <w:lang w:val="hr-HR"/>
        </w:rPr>
        <w:t xml:space="preserve">Tablica 11. </w:t>
      </w:r>
      <w:r w:rsidR="008D57F2" w:rsidRPr="00944AB1">
        <w:rPr>
          <w:bCs/>
          <w:sz w:val="22"/>
          <w:szCs w:val="22"/>
          <w:lang w:val="hr-HR"/>
        </w:rPr>
        <w:t>Planiran prihodi od donacija planirani su u iznosu 308.400,00 kn, i to:</w:t>
      </w:r>
    </w:p>
    <w:tbl>
      <w:tblPr>
        <w:tblStyle w:val="TableGrid"/>
        <w:tblW w:w="0" w:type="auto"/>
        <w:tblLook w:val="04A0" w:firstRow="1" w:lastRow="0" w:firstColumn="1" w:lastColumn="0" w:noHBand="0" w:noVBand="1"/>
      </w:tblPr>
      <w:tblGrid>
        <w:gridCol w:w="6799"/>
        <w:gridCol w:w="2263"/>
      </w:tblGrid>
      <w:tr w:rsidR="00944AB1" w:rsidRPr="00944AB1" w14:paraId="658DCAD6" w14:textId="77777777" w:rsidTr="008C609D">
        <w:tc>
          <w:tcPr>
            <w:tcW w:w="6799" w:type="dxa"/>
            <w:shd w:val="clear" w:color="auto" w:fill="D9D9D9" w:themeFill="background1" w:themeFillShade="D9"/>
          </w:tcPr>
          <w:p w14:paraId="1D3627B5" w14:textId="77777777" w:rsidR="008D57F2" w:rsidRPr="00944AB1" w:rsidRDefault="008D57F2" w:rsidP="00126537">
            <w:pPr>
              <w:jc w:val="center"/>
              <w:rPr>
                <w:bCs/>
                <w:sz w:val="20"/>
                <w:lang w:val="hr-HR"/>
              </w:rPr>
            </w:pPr>
            <w:r w:rsidRPr="00944AB1">
              <w:rPr>
                <w:bCs/>
                <w:sz w:val="20"/>
                <w:lang w:val="hr-HR"/>
              </w:rPr>
              <w:t>PRORAČUNSKI KORISNIK</w:t>
            </w:r>
          </w:p>
        </w:tc>
        <w:tc>
          <w:tcPr>
            <w:tcW w:w="2263" w:type="dxa"/>
            <w:shd w:val="clear" w:color="auto" w:fill="D9D9D9" w:themeFill="background1" w:themeFillShade="D9"/>
          </w:tcPr>
          <w:p w14:paraId="419E00B4" w14:textId="77777777" w:rsidR="008D57F2" w:rsidRPr="00944AB1" w:rsidRDefault="008D57F2" w:rsidP="00126537">
            <w:pPr>
              <w:jc w:val="center"/>
              <w:rPr>
                <w:bCs/>
                <w:sz w:val="20"/>
                <w:lang w:val="hr-HR"/>
              </w:rPr>
            </w:pPr>
            <w:r w:rsidRPr="00944AB1">
              <w:rPr>
                <w:bCs/>
                <w:sz w:val="20"/>
                <w:lang w:val="hr-HR"/>
              </w:rPr>
              <w:t>IZNOS</w:t>
            </w:r>
          </w:p>
        </w:tc>
      </w:tr>
      <w:tr w:rsidR="00944AB1" w:rsidRPr="00944AB1" w14:paraId="0B365D0C" w14:textId="77777777" w:rsidTr="008C609D">
        <w:trPr>
          <w:trHeight w:val="60"/>
        </w:trPr>
        <w:tc>
          <w:tcPr>
            <w:tcW w:w="6799" w:type="dxa"/>
          </w:tcPr>
          <w:p w14:paraId="0BAB5E98" w14:textId="77777777" w:rsidR="008D57F2" w:rsidRPr="00944AB1" w:rsidRDefault="008D57F2" w:rsidP="00126537">
            <w:pPr>
              <w:jc w:val="both"/>
              <w:rPr>
                <w:bCs/>
                <w:sz w:val="20"/>
                <w:lang w:val="hr-HR"/>
              </w:rPr>
            </w:pPr>
            <w:r w:rsidRPr="00944AB1">
              <w:rPr>
                <w:bCs/>
                <w:sz w:val="20"/>
                <w:lang w:val="hr-HR"/>
              </w:rPr>
              <w:t>Gradsko kazalište Požega</w:t>
            </w:r>
          </w:p>
        </w:tc>
        <w:tc>
          <w:tcPr>
            <w:tcW w:w="2263" w:type="dxa"/>
          </w:tcPr>
          <w:p w14:paraId="4858A172" w14:textId="77777777" w:rsidR="008D57F2" w:rsidRPr="00944AB1" w:rsidRDefault="008D57F2" w:rsidP="00126537">
            <w:pPr>
              <w:jc w:val="right"/>
              <w:rPr>
                <w:bCs/>
                <w:sz w:val="20"/>
                <w:lang w:val="hr-HR"/>
              </w:rPr>
            </w:pPr>
            <w:r w:rsidRPr="00944AB1">
              <w:rPr>
                <w:bCs/>
                <w:sz w:val="20"/>
                <w:lang w:val="hr-HR"/>
              </w:rPr>
              <w:t>10.000,00</w:t>
            </w:r>
          </w:p>
        </w:tc>
      </w:tr>
      <w:tr w:rsidR="00944AB1" w:rsidRPr="00944AB1" w14:paraId="3ADF87B5" w14:textId="77777777" w:rsidTr="008C609D">
        <w:trPr>
          <w:trHeight w:val="209"/>
        </w:trPr>
        <w:tc>
          <w:tcPr>
            <w:tcW w:w="6799" w:type="dxa"/>
          </w:tcPr>
          <w:p w14:paraId="3F9C458A" w14:textId="77777777" w:rsidR="008D57F2" w:rsidRPr="00944AB1" w:rsidRDefault="008D57F2" w:rsidP="00126537">
            <w:pPr>
              <w:jc w:val="both"/>
              <w:rPr>
                <w:bCs/>
                <w:sz w:val="20"/>
                <w:lang w:val="hr-HR"/>
              </w:rPr>
            </w:pPr>
            <w:r w:rsidRPr="00944AB1">
              <w:rPr>
                <w:bCs/>
                <w:sz w:val="20"/>
                <w:lang w:val="hr-HR"/>
              </w:rPr>
              <w:t>Gradska muzej Požega</w:t>
            </w:r>
          </w:p>
        </w:tc>
        <w:tc>
          <w:tcPr>
            <w:tcW w:w="2263" w:type="dxa"/>
          </w:tcPr>
          <w:p w14:paraId="6924911A" w14:textId="77777777" w:rsidR="008D57F2" w:rsidRPr="00944AB1" w:rsidRDefault="008D57F2" w:rsidP="00126537">
            <w:pPr>
              <w:jc w:val="right"/>
              <w:rPr>
                <w:bCs/>
                <w:sz w:val="20"/>
                <w:lang w:val="hr-HR"/>
              </w:rPr>
            </w:pPr>
            <w:r w:rsidRPr="00944AB1">
              <w:rPr>
                <w:bCs/>
                <w:sz w:val="20"/>
                <w:lang w:val="hr-HR"/>
              </w:rPr>
              <w:t>76.200,00</w:t>
            </w:r>
          </w:p>
        </w:tc>
      </w:tr>
      <w:tr w:rsidR="00944AB1" w:rsidRPr="00944AB1" w14:paraId="6C690B3C" w14:textId="77777777" w:rsidTr="008C609D">
        <w:trPr>
          <w:trHeight w:val="60"/>
        </w:trPr>
        <w:tc>
          <w:tcPr>
            <w:tcW w:w="6799" w:type="dxa"/>
          </w:tcPr>
          <w:p w14:paraId="2C660EDC" w14:textId="77777777" w:rsidR="008D57F2" w:rsidRPr="00944AB1" w:rsidRDefault="008D57F2" w:rsidP="00126537">
            <w:pPr>
              <w:jc w:val="both"/>
              <w:rPr>
                <w:bCs/>
                <w:sz w:val="20"/>
                <w:lang w:val="hr-HR"/>
              </w:rPr>
            </w:pPr>
            <w:r w:rsidRPr="00944AB1">
              <w:rPr>
                <w:bCs/>
                <w:sz w:val="20"/>
                <w:lang w:val="hr-HR"/>
              </w:rPr>
              <w:t xml:space="preserve">Dječji vrtić Požega </w:t>
            </w:r>
          </w:p>
        </w:tc>
        <w:tc>
          <w:tcPr>
            <w:tcW w:w="2263" w:type="dxa"/>
          </w:tcPr>
          <w:p w14:paraId="6254DB2C" w14:textId="77777777" w:rsidR="008D57F2" w:rsidRPr="00944AB1" w:rsidRDefault="008D57F2" w:rsidP="00126537">
            <w:pPr>
              <w:jc w:val="right"/>
              <w:rPr>
                <w:bCs/>
                <w:sz w:val="20"/>
                <w:lang w:val="hr-HR"/>
              </w:rPr>
            </w:pPr>
            <w:r w:rsidRPr="00944AB1">
              <w:rPr>
                <w:bCs/>
                <w:sz w:val="20"/>
                <w:lang w:val="hr-HR"/>
              </w:rPr>
              <w:t>5.000,00</w:t>
            </w:r>
          </w:p>
        </w:tc>
      </w:tr>
      <w:tr w:rsidR="00944AB1" w:rsidRPr="00944AB1" w14:paraId="34DE3A24" w14:textId="77777777" w:rsidTr="008C609D">
        <w:trPr>
          <w:trHeight w:val="201"/>
        </w:trPr>
        <w:tc>
          <w:tcPr>
            <w:tcW w:w="6799" w:type="dxa"/>
          </w:tcPr>
          <w:p w14:paraId="168A786C" w14:textId="7D67E5EE" w:rsidR="008D57F2" w:rsidRPr="00944AB1" w:rsidRDefault="008D57F2" w:rsidP="00126537">
            <w:pPr>
              <w:jc w:val="both"/>
              <w:rPr>
                <w:bCs/>
                <w:sz w:val="20"/>
                <w:lang w:val="hr-HR"/>
              </w:rPr>
            </w:pPr>
            <w:r w:rsidRPr="00944AB1">
              <w:rPr>
                <w:bCs/>
                <w:sz w:val="20"/>
                <w:lang w:val="hr-HR"/>
              </w:rPr>
              <w:t xml:space="preserve">OŠ Julija </w:t>
            </w:r>
            <w:proofErr w:type="spellStart"/>
            <w:r w:rsidRPr="00944AB1">
              <w:rPr>
                <w:bCs/>
                <w:sz w:val="20"/>
                <w:lang w:val="hr-HR"/>
              </w:rPr>
              <w:t>Kempfa</w:t>
            </w:r>
            <w:proofErr w:type="spellEnd"/>
            <w:r w:rsidRPr="00944AB1">
              <w:rPr>
                <w:bCs/>
                <w:sz w:val="20"/>
                <w:lang w:val="hr-HR"/>
              </w:rPr>
              <w:t xml:space="preserve"> </w:t>
            </w:r>
          </w:p>
        </w:tc>
        <w:tc>
          <w:tcPr>
            <w:tcW w:w="2263" w:type="dxa"/>
          </w:tcPr>
          <w:p w14:paraId="593A83C6" w14:textId="77777777" w:rsidR="008D57F2" w:rsidRPr="00944AB1" w:rsidRDefault="008D57F2" w:rsidP="00126537">
            <w:pPr>
              <w:jc w:val="right"/>
              <w:rPr>
                <w:bCs/>
                <w:sz w:val="20"/>
                <w:lang w:val="hr-HR"/>
              </w:rPr>
            </w:pPr>
            <w:r w:rsidRPr="00944AB1">
              <w:rPr>
                <w:bCs/>
                <w:sz w:val="20"/>
                <w:lang w:val="hr-HR"/>
              </w:rPr>
              <w:t>6.000,00</w:t>
            </w:r>
          </w:p>
        </w:tc>
      </w:tr>
      <w:tr w:rsidR="00944AB1" w:rsidRPr="00944AB1" w14:paraId="643782EE" w14:textId="77777777" w:rsidTr="008C609D">
        <w:trPr>
          <w:trHeight w:val="105"/>
        </w:trPr>
        <w:tc>
          <w:tcPr>
            <w:tcW w:w="6799" w:type="dxa"/>
          </w:tcPr>
          <w:p w14:paraId="4C69508B" w14:textId="77777777" w:rsidR="008D57F2" w:rsidRPr="00944AB1" w:rsidRDefault="008D57F2" w:rsidP="00126537">
            <w:pPr>
              <w:jc w:val="both"/>
              <w:rPr>
                <w:bCs/>
                <w:sz w:val="20"/>
                <w:lang w:val="hr-HR"/>
              </w:rPr>
            </w:pPr>
            <w:r w:rsidRPr="00944AB1">
              <w:rPr>
                <w:bCs/>
                <w:sz w:val="20"/>
                <w:lang w:val="hr-HR"/>
              </w:rPr>
              <w:t xml:space="preserve">OŠ </w:t>
            </w:r>
            <w:proofErr w:type="spellStart"/>
            <w:r w:rsidRPr="00944AB1">
              <w:rPr>
                <w:bCs/>
                <w:sz w:val="20"/>
                <w:lang w:val="hr-HR"/>
              </w:rPr>
              <w:t>Dobriše</w:t>
            </w:r>
            <w:proofErr w:type="spellEnd"/>
            <w:r w:rsidRPr="00944AB1">
              <w:rPr>
                <w:bCs/>
                <w:sz w:val="20"/>
                <w:lang w:val="hr-HR"/>
              </w:rPr>
              <w:t xml:space="preserve"> Cesarića </w:t>
            </w:r>
          </w:p>
        </w:tc>
        <w:tc>
          <w:tcPr>
            <w:tcW w:w="2263" w:type="dxa"/>
          </w:tcPr>
          <w:p w14:paraId="7F43B9B0" w14:textId="77777777" w:rsidR="008D57F2" w:rsidRPr="00944AB1" w:rsidRDefault="008D57F2" w:rsidP="00126537">
            <w:pPr>
              <w:jc w:val="right"/>
              <w:rPr>
                <w:bCs/>
                <w:sz w:val="20"/>
                <w:lang w:val="hr-HR"/>
              </w:rPr>
            </w:pPr>
            <w:r w:rsidRPr="00944AB1">
              <w:rPr>
                <w:bCs/>
                <w:sz w:val="20"/>
                <w:lang w:val="hr-HR"/>
              </w:rPr>
              <w:t>14.000,00</w:t>
            </w:r>
          </w:p>
        </w:tc>
      </w:tr>
      <w:tr w:rsidR="00944AB1" w:rsidRPr="00944AB1" w14:paraId="1A8A1E6D" w14:textId="77777777" w:rsidTr="008C609D">
        <w:trPr>
          <w:trHeight w:val="268"/>
        </w:trPr>
        <w:tc>
          <w:tcPr>
            <w:tcW w:w="6799" w:type="dxa"/>
          </w:tcPr>
          <w:p w14:paraId="5B99B6B5" w14:textId="187545EC" w:rsidR="008D57F2" w:rsidRPr="00944AB1" w:rsidRDefault="008D57F2" w:rsidP="00126537">
            <w:pPr>
              <w:jc w:val="both"/>
              <w:rPr>
                <w:bCs/>
                <w:sz w:val="20"/>
                <w:lang w:val="hr-HR"/>
              </w:rPr>
            </w:pPr>
            <w:r w:rsidRPr="00944AB1">
              <w:rPr>
                <w:bCs/>
                <w:sz w:val="20"/>
                <w:lang w:val="hr-HR"/>
              </w:rPr>
              <w:t xml:space="preserve">OŠ Antuna </w:t>
            </w:r>
            <w:proofErr w:type="spellStart"/>
            <w:r w:rsidRPr="00944AB1">
              <w:rPr>
                <w:bCs/>
                <w:sz w:val="20"/>
                <w:lang w:val="hr-HR"/>
              </w:rPr>
              <w:t>Kanižlića</w:t>
            </w:r>
            <w:proofErr w:type="spellEnd"/>
            <w:r w:rsidRPr="00944AB1">
              <w:rPr>
                <w:bCs/>
                <w:sz w:val="20"/>
                <w:lang w:val="hr-HR"/>
              </w:rPr>
              <w:t xml:space="preserve"> </w:t>
            </w:r>
          </w:p>
        </w:tc>
        <w:tc>
          <w:tcPr>
            <w:tcW w:w="2263" w:type="dxa"/>
          </w:tcPr>
          <w:p w14:paraId="33032408" w14:textId="77777777" w:rsidR="008D57F2" w:rsidRPr="00944AB1" w:rsidRDefault="008D57F2" w:rsidP="00126537">
            <w:pPr>
              <w:jc w:val="right"/>
              <w:rPr>
                <w:bCs/>
                <w:sz w:val="20"/>
                <w:lang w:val="hr-HR"/>
              </w:rPr>
            </w:pPr>
            <w:r w:rsidRPr="00944AB1">
              <w:rPr>
                <w:bCs/>
                <w:sz w:val="20"/>
                <w:lang w:val="hr-HR"/>
              </w:rPr>
              <w:t>50.000,00</w:t>
            </w:r>
          </w:p>
        </w:tc>
      </w:tr>
      <w:tr w:rsidR="00944AB1" w:rsidRPr="00944AB1" w14:paraId="702BCF44" w14:textId="77777777" w:rsidTr="008C609D">
        <w:trPr>
          <w:trHeight w:val="268"/>
        </w:trPr>
        <w:tc>
          <w:tcPr>
            <w:tcW w:w="6799" w:type="dxa"/>
          </w:tcPr>
          <w:p w14:paraId="756F733A" w14:textId="660823DB" w:rsidR="008D57F2" w:rsidRPr="00944AB1" w:rsidRDefault="008D57F2" w:rsidP="00126537">
            <w:pPr>
              <w:jc w:val="both"/>
              <w:rPr>
                <w:bCs/>
                <w:sz w:val="20"/>
                <w:lang w:val="hr-HR"/>
              </w:rPr>
            </w:pPr>
            <w:r w:rsidRPr="00944AB1">
              <w:rPr>
                <w:bCs/>
                <w:sz w:val="20"/>
                <w:lang w:val="hr-HR"/>
              </w:rPr>
              <w:t>Javna vatrogasna postrojba Grada Požege</w:t>
            </w:r>
          </w:p>
        </w:tc>
        <w:tc>
          <w:tcPr>
            <w:tcW w:w="2263" w:type="dxa"/>
          </w:tcPr>
          <w:p w14:paraId="4FA4610B" w14:textId="77777777" w:rsidR="008D57F2" w:rsidRPr="00944AB1" w:rsidRDefault="008D57F2" w:rsidP="00126537">
            <w:pPr>
              <w:jc w:val="right"/>
              <w:rPr>
                <w:bCs/>
                <w:sz w:val="20"/>
                <w:lang w:val="hr-HR"/>
              </w:rPr>
            </w:pPr>
            <w:r w:rsidRPr="00944AB1">
              <w:rPr>
                <w:bCs/>
                <w:sz w:val="20"/>
                <w:lang w:val="hr-HR"/>
              </w:rPr>
              <w:t>20.000,00</w:t>
            </w:r>
          </w:p>
        </w:tc>
      </w:tr>
      <w:tr w:rsidR="00944AB1" w:rsidRPr="00944AB1" w14:paraId="4152882F" w14:textId="77777777" w:rsidTr="008C609D">
        <w:trPr>
          <w:trHeight w:val="158"/>
        </w:trPr>
        <w:tc>
          <w:tcPr>
            <w:tcW w:w="6799" w:type="dxa"/>
          </w:tcPr>
          <w:p w14:paraId="3BE99000" w14:textId="61548071" w:rsidR="008D57F2" w:rsidRPr="00944AB1" w:rsidRDefault="008D57F2" w:rsidP="00126537">
            <w:pPr>
              <w:jc w:val="both"/>
              <w:rPr>
                <w:bCs/>
                <w:sz w:val="20"/>
                <w:lang w:val="hr-HR"/>
              </w:rPr>
            </w:pPr>
            <w:r w:rsidRPr="00944AB1">
              <w:rPr>
                <w:bCs/>
                <w:sz w:val="20"/>
                <w:lang w:val="hr-HR"/>
              </w:rPr>
              <w:t>Gradska knjižnica Požega</w:t>
            </w:r>
          </w:p>
        </w:tc>
        <w:tc>
          <w:tcPr>
            <w:tcW w:w="2263" w:type="dxa"/>
          </w:tcPr>
          <w:p w14:paraId="0A462DAA" w14:textId="77777777" w:rsidR="008D57F2" w:rsidRPr="00944AB1" w:rsidRDefault="008D57F2" w:rsidP="00126537">
            <w:pPr>
              <w:jc w:val="right"/>
              <w:rPr>
                <w:bCs/>
                <w:sz w:val="20"/>
                <w:lang w:val="hr-HR"/>
              </w:rPr>
            </w:pPr>
            <w:r w:rsidRPr="00944AB1">
              <w:rPr>
                <w:bCs/>
                <w:sz w:val="20"/>
                <w:lang w:val="hr-HR"/>
              </w:rPr>
              <w:t>5.000,00</w:t>
            </w:r>
          </w:p>
        </w:tc>
      </w:tr>
      <w:tr w:rsidR="00944AB1" w:rsidRPr="00944AB1" w14:paraId="5EDCE00B" w14:textId="77777777" w:rsidTr="008C609D">
        <w:tc>
          <w:tcPr>
            <w:tcW w:w="6799" w:type="dxa"/>
            <w:shd w:val="clear" w:color="auto" w:fill="D9D9D9" w:themeFill="background1" w:themeFillShade="D9"/>
          </w:tcPr>
          <w:p w14:paraId="163F3A1C" w14:textId="77777777" w:rsidR="008D57F2" w:rsidRPr="00944AB1" w:rsidRDefault="008D57F2" w:rsidP="00126537">
            <w:pPr>
              <w:jc w:val="center"/>
              <w:rPr>
                <w:bCs/>
                <w:sz w:val="20"/>
                <w:lang w:val="hr-HR"/>
              </w:rPr>
            </w:pPr>
            <w:r w:rsidRPr="00944AB1">
              <w:rPr>
                <w:bCs/>
                <w:sz w:val="20"/>
                <w:lang w:val="hr-HR"/>
              </w:rPr>
              <w:t>UKUPNO:</w:t>
            </w:r>
          </w:p>
        </w:tc>
        <w:tc>
          <w:tcPr>
            <w:tcW w:w="2263" w:type="dxa"/>
            <w:shd w:val="clear" w:color="auto" w:fill="D9D9D9" w:themeFill="background1" w:themeFillShade="D9"/>
          </w:tcPr>
          <w:p w14:paraId="12A4FF25" w14:textId="77777777" w:rsidR="008D57F2" w:rsidRPr="00944AB1" w:rsidRDefault="008D57F2" w:rsidP="00126537">
            <w:pPr>
              <w:jc w:val="right"/>
              <w:rPr>
                <w:bCs/>
                <w:sz w:val="20"/>
                <w:lang w:val="hr-HR"/>
              </w:rPr>
            </w:pPr>
            <w:r w:rsidRPr="00944AB1">
              <w:rPr>
                <w:bCs/>
                <w:sz w:val="20"/>
                <w:lang w:val="hr-HR"/>
              </w:rPr>
              <w:t>308.400,00</w:t>
            </w:r>
          </w:p>
        </w:tc>
      </w:tr>
    </w:tbl>
    <w:p w14:paraId="5A8BE946" w14:textId="77777777" w:rsidR="008D57F2" w:rsidRPr="00944AB1" w:rsidRDefault="008D57F2" w:rsidP="008D57F2">
      <w:pPr>
        <w:rPr>
          <w:bCs/>
          <w:i/>
          <w:sz w:val="22"/>
          <w:szCs w:val="22"/>
          <w:lang w:val="hr-HR"/>
        </w:rPr>
      </w:pPr>
    </w:p>
    <w:p w14:paraId="4481161E" w14:textId="77777777" w:rsidR="008D57F2" w:rsidRPr="00944AB1" w:rsidRDefault="008D57F2" w:rsidP="001332CC">
      <w:pPr>
        <w:pStyle w:val="ListParagraph"/>
        <w:numPr>
          <w:ilvl w:val="0"/>
          <w:numId w:val="10"/>
        </w:numPr>
        <w:rPr>
          <w:bCs/>
          <w:i/>
          <w:sz w:val="22"/>
          <w:szCs w:val="22"/>
        </w:rPr>
      </w:pPr>
      <w:r w:rsidRPr="00944AB1">
        <w:rPr>
          <w:bCs/>
          <w:i/>
          <w:sz w:val="22"/>
          <w:szCs w:val="22"/>
        </w:rPr>
        <w:t>Kazne, upravne mjere i ostali prihodi</w:t>
      </w:r>
    </w:p>
    <w:p w14:paraId="273A681F" w14:textId="200E7B39" w:rsidR="008D57F2" w:rsidRPr="00944AB1" w:rsidRDefault="008D57F2" w:rsidP="008C609D">
      <w:pPr>
        <w:ind w:firstLine="567"/>
        <w:jc w:val="both"/>
        <w:rPr>
          <w:bCs/>
          <w:sz w:val="22"/>
          <w:szCs w:val="22"/>
          <w:lang w:val="hr-HR"/>
        </w:rPr>
      </w:pPr>
      <w:r w:rsidRPr="00944AB1">
        <w:rPr>
          <w:bCs/>
          <w:sz w:val="22"/>
          <w:szCs w:val="22"/>
          <w:lang w:val="hr-HR"/>
        </w:rPr>
        <w:t xml:space="preserve">Prihodi od kazni, upravnih mjera i ostali planirani su u iznosu 317.000,00 kn, što je 0,16 % planiranih prihoda </w:t>
      </w:r>
      <w:r w:rsidR="007702CC" w:rsidRPr="00944AB1">
        <w:rPr>
          <w:bCs/>
          <w:sz w:val="22"/>
          <w:szCs w:val="22"/>
          <w:lang w:val="hr-HR"/>
        </w:rPr>
        <w:t>Proračuna</w:t>
      </w:r>
      <w:r w:rsidRPr="00944AB1">
        <w:rPr>
          <w:bCs/>
          <w:sz w:val="22"/>
          <w:szCs w:val="22"/>
          <w:lang w:val="hr-HR"/>
        </w:rPr>
        <w:t>, od čega se 280.000,00 kn odnosi na prihode Grada od kazni, upravnih mjera i ostalog, a 37.000,00 kn na prihode proračunskih korisnika od ostalih prihoda.</w:t>
      </w:r>
    </w:p>
    <w:p w14:paraId="06B94455" w14:textId="77777777" w:rsidR="008D57F2" w:rsidRPr="00944AB1" w:rsidRDefault="008D57F2" w:rsidP="008D57F2">
      <w:pPr>
        <w:jc w:val="both"/>
        <w:rPr>
          <w:bCs/>
          <w:sz w:val="22"/>
          <w:szCs w:val="22"/>
          <w:lang w:val="hr-HR"/>
        </w:rPr>
      </w:pPr>
    </w:p>
    <w:p w14:paraId="0C7F26E8" w14:textId="77777777" w:rsidR="008D57F2" w:rsidRPr="00944AB1" w:rsidRDefault="008D57F2" w:rsidP="001332CC">
      <w:pPr>
        <w:pStyle w:val="ListParagraph"/>
        <w:numPr>
          <w:ilvl w:val="1"/>
          <w:numId w:val="14"/>
        </w:numPr>
        <w:jc w:val="both"/>
        <w:rPr>
          <w:bCs/>
          <w:sz w:val="22"/>
          <w:szCs w:val="22"/>
        </w:rPr>
      </w:pPr>
      <w:r w:rsidRPr="00944AB1">
        <w:rPr>
          <w:bCs/>
          <w:sz w:val="22"/>
          <w:szCs w:val="22"/>
        </w:rPr>
        <w:t xml:space="preserve"> PRIHODI OD PRODAJE NEFINANCIJSKE IMOVINE</w:t>
      </w:r>
    </w:p>
    <w:p w14:paraId="05044456" w14:textId="77777777" w:rsidR="008D57F2" w:rsidRPr="00944AB1" w:rsidRDefault="008D57F2" w:rsidP="008D57F2">
      <w:pPr>
        <w:jc w:val="both"/>
        <w:rPr>
          <w:bCs/>
          <w:sz w:val="22"/>
          <w:szCs w:val="22"/>
          <w:lang w:val="hr-HR"/>
        </w:rPr>
      </w:pPr>
    </w:p>
    <w:p w14:paraId="0FBE579C" w14:textId="77777777" w:rsidR="008D57F2" w:rsidRPr="00944AB1" w:rsidRDefault="008D57F2" w:rsidP="008D57F2">
      <w:pPr>
        <w:ind w:firstLine="720"/>
        <w:jc w:val="both"/>
        <w:rPr>
          <w:bCs/>
          <w:sz w:val="22"/>
          <w:szCs w:val="22"/>
          <w:lang w:val="hr-HR"/>
        </w:rPr>
      </w:pPr>
      <w:r w:rsidRPr="00944AB1">
        <w:rPr>
          <w:bCs/>
          <w:sz w:val="22"/>
          <w:szCs w:val="22"/>
          <w:lang w:val="hr-HR"/>
        </w:rPr>
        <w:t>Prihodi od prodaje nefinancijske imovine planirani su u iznosu 1.890.000,00 kn, od čega se na prihode Grada odnosi 1.850.000,00 kn, a na prihod proračunskog korisnika 40.000,00 kn.</w:t>
      </w:r>
    </w:p>
    <w:p w14:paraId="1433B046" w14:textId="77777777" w:rsidR="008D57F2" w:rsidRPr="00944AB1" w:rsidRDefault="008D57F2" w:rsidP="008D57F2">
      <w:pPr>
        <w:jc w:val="both"/>
        <w:rPr>
          <w:bCs/>
          <w:sz w:val="22"/>
          <w:szCs w:val="22"/>
          <w:lang w:val="hr-HR"/>
        </w:rPr>
      </w:pPr>
    </w:p>
    <w:p w14:paraId="1DFE348A" w14:textId="77777777" w:rsidR="008D57F2" w:rsidRPr="00944AB1" w:rsidRDefault="008D57F2" w:rsidP="008D57F2">
      <w:pPr>
        <w:numPr>
          <w:ilvl w:val="0"/>
          <w:numId w:val="1"/>
        </w:numPr>
        <w:jc w:val="both"/>
        <w:rPr>
          <w:bCs/>
          <w:i/>
          <w:sz w:val="22"/>
          <w:szCs w:val="22"/>
          <w:lang w:val="hr-HR"/>
        </w:rPr>
      </w:pPr>
      <w:r w:rsidRPr="00944AB1">
        <w:rPr>
          <w:bCs/>
          <w:i/>
          <w:sz w:val="22"/>
          <w:szCs w:val="22"/>
          <w:lang w:val="hr-HR"/>
        </w:rPr>
        <w:t xml:space="preserve">Prihodi od prodaje </w:t>
      </w:r>
      <w:proofErr w:type="spellStart"/>
      <w:r w:rsidRPr="00944AB1">
        <w:rPr>
          <w:bCs/>
          <w:i/>
          <w:sz w:val="22"/>
          <w:szCs w:val="22"/>
          <w:lang w:val="hr-HR"/>
        </w:rPr>
        <w:t>neproizvedene</w:t>
      </w:r>
      <w:proofErr w:type="spellEnd"/>
      <w:r w:rsidRPr="00944AB1">
        <w:rPr>
          <w:bCs/>
          <w:i/>
          <w:sz w:val="22"/>
          <w:szCs w:val="22"/>
          <w:lang w:val="hr-HR"/>
        </w:rPr>
        <w:t xml:space="preserve"> dugotrajne imovine</w:t>
      </w:r>
    </w:p>
    <w:p w14:paraId="3C325412" w14:textId="040EAD4C" w:rsidR="008D57F2" w:rsidRPr="00944AB1" w:rsidRDefault="008D57F2" w:rsidP="008D57F2">
      <w:pPr>
        <w:ind w:firstLine="708"/>
        <w:jc w:val="both"/>
        <w:rPr>
          <w:bCs/>
          <w:sz w:val="22"/>
          <w:szCs w:val="22"/>
          <w:lang w:val="hr-HR"/>
        </w:rPr>
      </w:pPr>
      <w:r w:rsidRPr="00944AB1">
        <w:rPr>
          <w:bCs/>
          <w:sz w:val="22"/>
          <w:szCs w:val="22"/>
          <w:lang w:val="hr-HR"/>
        </w:rPr>
        <w:t xml:space="preserve">Prihodi od prodaje </w:t>
      </w:r>
      <w:proofErr w:type="spellStart"/>
      <w:r w:rsidRPr="00944AB1">
        <w:rPr>
          <w:bCs/>
          <w:sz w:val="22"/>
          <w:szCs w:val="22"/>
          <w:lang w:val="hr-HR"/>
        </w:rPr>
        <w:t>neproizvedene</w:t>
      </w:r>
      <w:proofErr w:type="spellEnd"/>
      <w:r w:rsidRPr="00944AB1">
        <w:rPr>
          <w:bCs/>
          <w:sz w:val="22"/>
          <w:szCs w:val="22"/>
          <w:lang w:val="hr-HR"/>
        </w:rPr>
        <w:t xml:space="preserve"> dugotrajne imovine planirani su u iznosu 1.550.000,00 kn, što je 0,79 % planiranih prihoda</w:t>
      </w:r>
      <w:r w:rsidR="007702CC" w:rsidRPr="00944AB1">
        <w:rPr>
          <w:bCs/>
          <w:sz w:val="22"/>
          <w:szCs w:val="22"/>
          <w:lang w:val="hr-HR"/>
        </w:rPr>
        <w:t xml:space="preserve"> Proračuna</w:t>
      </w:r>
      <w:r w:rsidR="0067427D" w:rsidRPr="00944AB1">
        <w:rPr>
          <w:bCs/>
          <w:sz w:val="22"/>
          <w:szCs w:val="22"/>
          <w:lang w:val="hr-HR"/>
        </w:rPr>
        <w:t>,</w:t>
      </w:r>
      <w:r w:rsidRPr="00944AB1">
        <w:rPr>
          <w:bCs/>
          <w:sz w:val="22"/>
          <w:szCs w:val="22"/>
          <w:lang w:val="hr-HR"/>
        </w:rPr>
        <w:t xml:space="preserve"> a odnose se na prodaju poljoprivrednog i građevinskog zemljišta.</w:t>
      </w:r>
    </w:p>
    <w:p w14:paraId="71D00A62" w14:textId="77777777" w:rsidR="008D57F2" w:rsidRPr="00944AB1" w:rsidRDefault="008D57F2" w:rsidP="008D57F2">
      <w:pPr>
        <w:numPr>
          <w:ilvl w:val="0"/>
          <w:numId w:val="1"/>
        </w:numPr>
        <w:jc w:val="both"/>
        <w:rPr>
          <w:bCs/>
          <w:i/>
          <w:sz w:val="22"/>
          <w:szCs w:val="22"/>
          <w:lang w:val="hr-HR"/>
        </w:rPr>
      </w:pPr>
      <w:r w:rsidRPr="00944AB1">
        <w:rPr>
          <w:bCs/>
          <w:i/>
          <w:sz w:val="22"/>
          <w:szCs w:val="22"/>
          <w:lang w:val="hr-HR"/>
        </w:rPr>
        <w:t>Prihodi od prodaje proizvedene dugotrajne imovine</w:t>
      </w:r>
    </w:p>
    <w:p w14:paraId="552B3541" w14:textId="4DFE71ED" w:rsidR="008D57F2" w:rsidRPr="00944AB1" w:rsidRDefault="008D57F2" w:rsidP="008D57F2">
      <w:pPr>
        <w:ind w:firstLine="708"/>
        <w:jc w:val="both"/>
        <w:rPr>
          <w:bCs/>
          <w:sz w:val="22"/>
          <w:szCs w:val="22"/>
          <w:lang w:val="hr-HR"/>
        </w:rPr>
      </w:pPr>
      <w:r w:rsidRPr="00944AB1">
        <w:rPr>
          <w:bCs/>
          <w:sz w:val="22"/>
          <w:szCs w:val="22"/>
          <w:lang w:val="hr-HR"/>
        </w:rPr>
        <w:t xml:space="preserve">Prihodi od prodaje proizvedene dugotrajne imovine planirani su u iznosu 340.000,00 kn, što je 0,17 % planiranih prihoda </w:t>
      </w:r>
      <w:r w:rsidR="007702CC" w:rsidRPr="00944AB1">
        <w:rPr>
          <w:bCs/>
          <w:sz w:val="22"/>
          <w:szCs w:val="22"/>
          <w:lang w:val="hr-HR"/>
        </w:rPr>
        <w:t>Proračuna</w:t>
      </w:r>
      <w:r w:rsidRPr="00944AB1">
        <w:rPr>
          <w:bCs/>
          <w:sz w:val="22"/>
          <w:szCs w:val="22"/>
          <w:lang w:val="hr-HR"/>
        </w:rPr>
        <w:t>, a odnose se na prihode od otkupa stanova u iznosu 300.000,00 kn, prihod od prodaje postrojenja i opreme u iznosu 30.000,00 kn i na prihod proračunskog korisnika JVP od prodaje opreme za protupožarnu zaštitu u iznosu 20.000,00 kn.</w:t>
      </w:r>
    </w:p>
    <w:p w14:paraId="75A6EEEE" w14:textId="77777777" w:rsidR="008D57F2" w:rsidRPr="00944AB1" w:rsidRDefault="008D57F2" w:rsidP="008D57F2">
      <w:pPr>
        <w:jc w:val="both"/>
        <w:rPr>
          <w:bCs/>
          <w:sz w:val="22"/>
          <w:szCs w:val="22"/>
          <w:lang w:val="hr-HR"/>
        </w:rPr>
      </w:pPr>
    </w:p>
    <w:p w14:paraId="20290504" w14:textId="77777777" w:rsidR="008D57F2" w:rsidRPr="00944AB1" w:rsidRDefault="008D57F2" w:rsidP="001332CC">
      <w:pPr>
        <w:pStyle w:val="ListParagraph"/>
        <w:numPr>
          <w:ilvl w:val="1"/>
          <w:numId w:val="14"/>
        </w:numPr>
        <w:jc w:val="both"/>
        <w:rPr>
          <w:bCs/>
          <w:sz w:val="22"/>
          <w:szCs w:val="22"/>
        </w:rPr>
      </w:pPr>
      <w:r w:rsidRPr="00944AB1">
        <w:rPr>
          <w:bCs/>
          <w:sz w:val="22"/>
          <w:szCs w:val="22"/>
        </w:rPr>
        <w:t>PRIMICI OD FINANCIJSKE IMOVINE I ZADUŽIVANJA</w:t>
      </w:r>
    </w:p>
    <w:p w14:paraId="60B23B4D" w14:textId="77777777" w:rsidR="008D57F2" w:rsidRPr="00944AB1" w:rsidRDefault="008D57F2" w:rsidP="008D57F2">
      <w:pPr>
        <w:jc w:val="both"/>
        <w:rPr>
          <w:bCs/>
          <w:sz w:val="22"/>
          <w:szCs w:val="22"/>
          <w:lang w:val="hr-HR"/>
        </w:rPr>
      </w:pPr>
    </w:p>
    <w:p w14:paraId="3099D270" w14:textId="46CBE22A" w:rsidR="008D57F2" w:rsidRPr="00944AB1" w:rsidRDefault="008D57F2" w:rsidP="008C609D">
      <w:pPr>
        <w:ind w:firstLine="567"/>
        <w:jc w:val="both"/>
        <w:rPr>
          <w:bCs/>
          <w:sz w:val="22"/>
          <w:szCs w:val="22"/>
          <w:lang w:val="hr-HR"/>
        </w:rPr>
      </w:pPr>
      <w:r w:rsidRPr="00944AB1">
        <w:rPr>
          <w:bCs/>
          <w:sz w:val="22"/>
          <w:szCs w:val="22"/>
          <w:lang w:val="hr-HR"/>
        </w:rPr>
        <w:t>Primici od financijske imovine i zaduživanja planirani su u iznosu od 20.000,00 kn, a odnose se na primitke (povrate) glavnice zajmova danih trgovačkim društvima i obrtnicima izvan javnog sektora - povrat kredita za žene i mlade planirane u iznosu 20.000,00 kn.</w:t>
      </w:r>
    </w:p>
    <w:p w14:paraId="182AE7E2" w14:textId="77777777" w:rsidR="008D57F2" w:rsidRPr="00944AB1" w:rsidRDefault="008D57F2" w:rsidP="008D57F2">
      <w:pPr>
        <w:jc w:val="both"/>
        <w:rPr>
          <w:bCs/>
          <w:sz w:val="22"/>
          <w:szCs w:val="22"/>
          <w:lang w:val="hr-HR"/>
        </w:rPr>
      </w:pPr>
    </w:p>
    <w:p w14:paraId="410E90BC" w14:textId="1DF7B0A5" w:rsidR="008D57F2" w:rsidRPr="00944AB1" w:rsidRDefault="008D57F2" w:rsidP="001332CC">
      <w:pPr>
        <w:pStyle w:val="ListParagraph"/>
        <w:numPr>
          <w:ilvl w:val="1"/>
          <w:numId w:val="14"/>
        </w:numPr>
        <w:jc w:val="both"/>
        <w:rPr>
          <w:bCs/>
          <w:sz w:val="22"/>
          <w:szCs w:val="22"/>
        </w:rPr>
      </w:pPr>
      <w:r w:rsidRPr="00944AB1">
        <w:rPr>
          <w:bCs/>
          <w:sz w:val="22"/>
          <w:szCs w:val="22"/>
        </w:rPr>
        <w:t>VLASTITI IZVORI</w:t>
      </w:r>
    </w:p>
    <w:p w14:paraId="42407672" w14:textId="77777777" w:rsidR="00BA1448" w:rsidRPr="00944AB1" w:rsidRDefault="00BA1448" w:rsidP="00BA1448">
      <w:pPr>
        <w:pStyle w:val="ListParagraph"/>
        <w:ind w:left="1080"/>
        <w:jc w:val="both"/>
        <w:rPr>
          <w:bCs/>
          <w:sz w:val="22"/>
          <w:szCs w:val="22"/>
        </w:rPr>
      </w:pPr>
    </w:p>
    <w:p w14:paraId="09090C5F" w14:textId="3B2C4A6A" w:rsidR="00BA1448" w:rsidRPr="00944AB1" w:rsidRDefault="008D57F2" w:rsidP="00BA1448">
      <w:pPr>
        <w:ind w:firstLine="567"/>
        <w:jc w:val="both"/>
        <w:rPr>
          <w:bCs/>
          <w:sz w:val="22"/>
          <w:szCs w:val="22"/>
          <w:lang w:val="hr-HR"/>
        </w:rPr>
      </w:pPr>
      <w:r w:rsidRPr="00944AB1">
        <w:rPr>
          <w:bCs/>
          <w:sz w:val="22"/>
          <w:szCs w:val="22"/>
          <w:lang w:val="hr-HR"/>
        </w:rPr>
        <w:t>Vlastiti izvori se odnose na projicirani višak prihoda poslovanja u iznosu 2.482.350,00 kn od čega se na Grad odnosi 2.375.350,00 kn, na proračunske korisnike 107.000,00 kn, a koji će se trošiti u tekućoj godini prema planiranim rashodima.</w:t>
      </w:r>
    </w:p>
    <w:p w14:paraId="67108795" w14:textId="4E2AB98F" w:rsidR="00777467" w:rsidRPr="00944AB1" w:rsidRDefault="00777467" w:rsidP="00BA1448">
      <w:pPr>
        <w:ind w:firstLine="567"/>
        <w:jc w:val="both"/>
        <w:rPr>
          <w:bCs/>
          <w:sz w:val="22"/>
          <w:szCs w:val="22"/>
          <w:lang w:val="hr-HR"/>
        </w:rPr>
      </w:pPr>
      <w:r w:rsidRPr="00944AB1">
        <w:rPr>
          <w:bCs/>
          <w:sz w:val="22"/>
          <w:szCs w:val="22"/>
          <w:lang w:val="hr-HR"/>
        </w:rPr>
        <w:t>Tablica 12. Planirani vlastiti izvori proračunskih korisnika</w:t>
      </w:r>
    </w:p>
    <w:tbl>
      <w:tblPr>
        <w:tblStyle w:val="TableGrid"/>
        <w:tblW w:w="8784" w:type="dxa"/>
        <w:tblLook w:val="04A0" w:firstRow="1" w:lastRow="0" w:firstColumn="1" w:lastColumn="0" w:noHBand="0" w:noVBand="1"/>
      </w:tblPr>
      <w:tblGrid>
        <w:gridCol w:w="5382"/>
        <w:gridCol w:w="3402"/>
      </w:tblGrid>
      <w:tr w:rsidR="00944AB1" w:rsidRPr="00944AB1" w14:paraId="49277340" w14:textId="77777777" w:rsidTr="00126537">
        <w:tc>
          <w:tcPr>
            <w:tcW w:w="5382" w:type="dxa"/>
            <w:shd w:val="clear" w:color="auto" w:fill="D9D9D9" w:themeFill="background1" w:themeFillShade="D9"/>
          </w:tcPr>
          <w:p w14:paraId="44C9DDC9" w14:textId="5BB01563" w:rsidR="008D57F2" w:rsidRPr="00944AB1" w:rsidRDefault="008D57F2" w:rsidP="008C609D">
            <w:pPr>
              <w:ind w:right="72"/>
              <w:jc w:val="center"/>
              <w:rPr>
                <w:b/>
                <w:sz w:val="20"/>
                <w:lang w:val="hr-HR"/>
              </w:rPr>
            </w:pPr>
            <w:r w:rsidRPr="00944AB1">
              <w:rPr>
                <w:b/>
                <w:sz w:val="20"/>
                <w:lang w:val="hr-HR"/>
              </w:rPr>
              <w:t>PRORAČUNSKI KORISNIK</w:t>
            </w:r>
          </w:p>
        </w:tc>
        <w:tc>
          <w:tcPr>
            <w:tcW w:w="3402" w:type="dxa"/>
            <w:shd w:val="clear" w:color="auto" w:fill="D9D9D9" w:themeFill="background1" w:themeFillShade="D9"/>
          </w:tcPr>
          <w:p w14:paraId="0F4E47DC" w14:textId="77777777" w:rsidR="008D57F2" w:rsidRPr="00944AB1" w:rsidRDefault="008D57F2" w:rsidP="00126537">
            <w:pPr>
              <w:ind w:right="72"/>
              <w:jc w:val="center"/>
              <w:rPr>
                <w:b/>
                <w:sz w:val="20"/>
                <w:lang w:val="hr-HR"/>
              </w:rPr>
            </w:pPr>
            <w:r w:rsidRPr="00944AB1">
              <w:rPr>
                <w:b/>
                <w:sz w:val="20"/>
                <w:lang w:val="hr-HR"/>
              </w:rPr>
              <w:t>PLANIRANI VIŠAK</w:t>
            </w:r>
          </w:p>
        </w:tc>
      </w:tr>
      <w:tr w:rsidR="00944AB1" w:rsidRPr="00944AB1" w14:paraId="6BFF1313" w14:textId="77777777" w:rsidTr="00126537">
        <w:tc>
          <w:tcPr>
            <w:tcW w:w="5382" w:type="dxa"/>
          </w:tcPr>
          <w:p w14:paraId="097D3E29" w14:textId="77777777" w:rsidR="008D57F2" w:rsidRPr="00944AB1" w:rsidRDefault="008D57F2" w:rsidP="00126537">
            <w:pPr>
              <w:ind w:right="72"/>
              <w:jc w:val="both"/>
              <w:rPr>
                <w:bCs/>
                <w:sz w:val="20"/>
                <w:lang w:val="hr-HR"/>
              </w:rPr>
            </w:pPr>
            <w:r w:rsidRPr="00944AB1">
              <w:rPr>
                <w:bCs/>
                <w:sz w:val="20"/>
                <w:lang w:val="hr-HR"/>
              </w:rPr>
              <w:t>GRADSKO KAZALIŠTE</w:t>
            </w:r>
          </w:p>
        </w:tc>
        <w:tc>
          <w:tcPr>
            <w:tcW w:w="3402" w:type="dxa"/>
          </w:tcPr>
          <w:p w14:paraId="24C6718E" w14:textId="77777777" w:rsidR="008D57F2" w:rsidRPr="00944AB1" w:rsidRDefault="008D57F2" w:rsidP="00126537">
            <w:pPr>
              <w:ind w:right="72"/>
              <w:jc w:val="right"/>
              <w:rPr>
                <w:bCs/>
                <w:sz w:val="20"/>
                <w:lang w:val="hr-HR"/>
              </w:rPr>
            </w:pPr>
            <w:r w:rsidRPr="00944AB1">
              <w:rPr>
                <w:bCs/>
                <w:sz w:val="20"/>
                <w:lang w:val="hr-HR"/>
              </w:rPr>
              <w:t>1.000,00</w:t>
            </w:r>
          </w:p>
        </w:tc>
      </w:tr>
      <w:tr w:rsidR="00944AB1" w:rsidRPr="00944AB1" w14:paraId="7A79D196" w14:textId="77777777" w:rsidTr="00126537">
        <w:tc>
          <w:tcPr>
            <w:tcW w:w="5382" w:type="dxa"/>
          </w:tcPr>
          <w:p w14:paraId="338BAC79" w14:textId="77777777" w:rsidR="008D57F2" w:rsidRPr="00944AB1" w:rsidRDefault="008D57F2" w:rsidP="00126537">
            <w:pPr>
              <w:ind w:right="72"/>
              <w:jc w:val="both"/>
              <w:rPr>
                <w:bCs/>
                <w:sz w:val="20"/>
                <w:lang w:val="hr-HR"/>
              </w:rPr>
            </w:pPr>
            <w:r w:rsidRPr="00944AB1">
              <w:rPr>
                <w:bCs/>
                <w:sz w:val="20"/>
                <w:lang w:val="hr-HR"/>
              </w:rPr>
              <w:t>GRADSKI MUZEJ</w:t>
            </w:r>
          </w:p>
        </w:tc>
        <w:tc>
          <w:tcPr>
            <w:tcW w:w="3402" w:type="dxa"/>
          </w:tcPr>
          <w:p w14:paraId="10647F71" w14:textId="77777777" w:rsidR="008D57F2" w:rsidRPr="00944AB1" w:rsidRDefault="008D57F2" w:rsidP="00126537">
            <w:pPr>
              <w:ind w:right="72"/>
              <w:jc w:val="right"/>
              <w:rPr>
                <w:bCs/>
                <w:sz w:val="20"/>
                <w:lang w:val="hr-HR"/>
              </w:rPr>
            </w:pPr>
            <w:r w:rsidRPr="00944AB1">
              <w:rPr>
                <w:bCs/>
                <w:sz w:val="20"/>
                <w:lang w:val="hr-HR"/>
              </w:rPr>
              <w:t>1.000,00</w:t>
            </w:r>
          </w:p>
        </w:tc>
      </w:tr>
      <w:tr w:rsidR="00944AB1" w:rsidRPr="00944AB1" w14:paraId="1225DFC2" w14:textId="77777777" w:rsidTr="00126537">
        <w:tc>
          <w:tcPr>
            <w:tcW w:w="5382" w:type="dxa"/>
          </w:tcPr>
          <w:p w14:paraId="2E6A68E5" w14:textId="77777777" w:rsidR="008D57F2" w:rsidRPr="00944AB1" w:rsidRDefault="008D57F2" w:rsidP="00126537">
            <w:pPr>
              <w:ind w:right="72"/>
              <w:jc w:val="both"/>
              <w:rPr>
                <w:bCs/>
                <w:sz w:val="20"/>
                <w:lang w:val="hr-HR"/>
              </w:rPr>
            </w:pPr>
            <w:r w:rsidRPr="00944AB1">
              <w:rPr>
                <w:bCs/>
                <w:sz w:val="20"/>
                <w:lang w:val="hr-HR"/>
              </w:rPr>
              <w:t>GRADSKA KNJIŽNICA POŽEGA</w:t>
            </w:r>
          </w:p>
        </w:tc>
        <w:tc>
          <w:tcPr>
            <w:tcW w:w="3402" w:type="dxa"/>
          </w:tcPr>
          <w:p w14:paraId="4346E757" w14:textId="77777777" w:rsidR="008D57F2" w:rsidRPr="00944AB1" w:rsidRDefault="008D57F2" w:rsidP="00126537">
            <w:pPr>
              <w:ind w:right="72"/>
              <w:jc w:val="right"/>
              <w:rPr>
                <w:bCs/>
                <w:sz w:val="20"/>
                <w:lang w:val="hr-HR"/>
              </w:rPr>
            </w:pPr>
            <w:r w:rsidRPr="00944AB1">
              <w:rPr>
                <w:bCs/>
                <w:sz w:val="20"/>
                <w:lang w:val="hr-HR"/>
              </w:rPr>
              <w:t>5.000,00</w:t>
            </w:r>
          </w:p>
        </w:tc>
      </w:tr>
      <w:tr w:rsidR="00944AB1" w:rsidRPr="00944AB1" w14:paraId="3405B2AB" w14:textId="77777777" w:rsidTr="00126537">
        <w:tc>
          <w:tcPr>
            <w:tcW w:w="5382" w:type="dxa"/>
          </w:tcPr>
          <w:p w14:paraId="5205BF36" w14:textId="77777777" w:rsidR="008D57F2" w:rsidRPr="00944AB1" w:rsidRDefault="008D57F2" w:rsidP="00126537">
            <w:pPr>
              <w:ind w:right="72"/>
              <w:jc w:val="both"/>
              <w:rPr>
                <w:bCs/>
                <w:sz w:val="20"/>
                <w:lang w:val="hr-HR"/>
              </w:rPr>
            </w:pPr>
            <w:r w:rsidRPr="00944AB1">
              <w:rPr>
                <w:bCs/>
                <w:sz w:val="20"/>
                <w:lang w:val="hr-HR"/>
              </w:rPr>
              <w:t>DJEČJI VRTIĆ POŽEGA</w:t>
            </w:r>
          </w:p>
        </w:tc>
        <w:tc>
          <w:tcPr>
            <w:tcW w:w="3402" w:type="dxa"/>
          </w:tcPr>
          <w:p w14:paraId="41855B20" w14:textId="77777777" w:rsidR="008D57F2" w:rsidRPr="00944AB1" w:rsidRDefault="008D57F2" w:rsidP="00126537">
            <w:pPr>
              <w:ind w:right="72"/>
              <w:jc w:val="right"/>
              <w:rPr>
                <w:bCs/>
                <w:sz w:val="20"/>
                <w:lang w:val="hr-HR"/>
              </w:rPr>
            </w:pPr>
            <w:r w:rsidRPr="00944AB1">
              <w:rPr>
                <w:bCs/>
                <w:sz w:val="20"/>
                <w:lang w:val="hr-HR"/>
              </w:rPr>
              <w:t>1.000,00</w:t>
            </w:r>
          </w:p>
        </w:tc>
      </w:tr>
      <w:tr w:rsidR="00944AB1" w:rsidRPr="00944AB1" w14:paraId="5234350F" w14:textId="77777777" w:rsidTr="00126537">
        <w:tc>
          <w:tcPr>
            <w:tcW w:w="5382" w:type="dxa"/>
          </w:tcPr>
          <w:p w14:paraId="59A40E01" w14:textId="77777777" w:rsidR="008D57F2" w:rsidRPr="00944AB1" w:rsidRDefault="008D57F2" w:rsidP="00126537">
            <w:pPr>
              <w:ind w:right="72"/>
              <w:jc w:val="both"/>
              <w:rPr>
                <w:bCs/>
                <w:sz w:val="20"/>
                <w:lang w:val="hr-HR"/>
              </w:rPr>
            </w:pPr>
            <w:r w:rsidRPr="00944AB1">
              <w:rPr>
                <w:bCs/>
                <w:sz w:val="20"/>
                <w:lang w:val="hr-HR"/>
              </w:rPr>
              <w:t>OŠ JULIJA KEMPFA</w:t>
            </w:r>
          </w:p>
        </w:tc>
        <w:tc>
          <w:tcPr>
            <w:tcW w:w="3402" w:type="dxa"/>
          </w:tcPr>
          <w:p w14:paraId="05BA2BEF" w14:textId="77777777" w:rsidR="008D57F2" w:rsidRPr="00944AB1" w:rsidRDefault="008D57F2" w:rsidP="00126537">
            <w:pPr>
              <w:ind w:right="72"/>
              <w:jc w:val="right"/>
              <w:rPr>
                <w:bCs/>
                <w:sz w:val="20"/>
                <w:lang w:val="hr-HR"/>
              </w:rPr>
            </w:pPr>
            <w:r w:rsidRPr="00944AB1">
              <w:rPr>
                <w:bCs/>
                <w:sz w:val="20"/>
                <w:lang w:val="hr-HR"/>
              </w:rPr>
              <w:t>89.000,00</w:t>
            </w:r>
          </w:p>
        </w:tc>
      </w:tr>
      <w:tr w:rsidR="00944AB1" w:rsidRPr="00944AB1" w14:paraId="6EE35428" w14:textId="77777777" w:rsidTr="00126537">
        <w:tc>
          <w:tcPr>
            <w:tcW w:w="5382" w:type="dxa"/>
          </w:tcPr>
          <w:p w14:paraId="37E453FF" w14:textId="77777777" w:rsidR="008D57F2" w:rsidRPr="00944AB1" w:rsidRDefault="008D57F2" w:rsidP="00126537">
            <w:pPr>
              <w:ind w:right="72"/>
              <w:jc w:val="both"/>
              <w:rPr>
                <w:bCs/>
                <w:sz w:val="20"/>
                <w:lang w:val="hr-HR"/>
              </w:rPr>
            </w:pPr>
            <w:r w:rsidRPr="00944AB1">
              <w:rPr>
                <w:bCs/>
                <w:sz w:val="20"/>
                <w:lang w:val="hr-HR"/>
              </w:rPr>
              <w:t>OŠ DOBRIŠA CESARIĆA</w:t>
            </w:r>
          </w:p>
        </w:tc>
        <w:tc>
          <w:tcPr>
            <w:tcW w:w="3402" w:type="dxa"/>
          </w:tcPr>
          <w:p w14:paraId="4D77256B" w14:textId="77777777" w:rsidR="008D57F2" w:rsidRPr="00944AB1" w:rsidRDefault="008D57F2" w:rsidP="00126537">
            <w:pPr>
              <w:ind w:right="72"/>
              <w:jc w:val="right"/>
              <w:rPr>
                <w:bCs/>
                <w:sz w:val="20"/>
                <w:lang w:val="hr-HR"/>
              </w:rPr>
            </w:pPr>
            <w:r w:rsidRPr="00944AB1">
              <w:rPr>
                <w:bCs/>
                <w:sz w:val="20"/>
                <w:lang w:val="hr-HR"/>
              </w:rPr>
              <w:t>2.000,00</w:t>
            </w:r>
          </w:p>
        </w:tc>
      </w:tr>
      <w:tr w:rsidR="00944AB1" w:rsidRPr="00944AB1" w14:paraId="34CFEF5F" w14:textId="77777777" w:rsidTr="00126537">
        <w:tc>
          <w:tcPr>
            <w:tcW w:w="5382" w:type="dxa"/>
          </w:tcPr>
          <w:p w14:paraId="22207E04" w14:textId="77777777" w:rsidR="008D57F2" w:rsidRPr="00944AB1" w:rsidRDefault="008D57F2" w:rsidP="00126537">
            <w:pPr>
              <w:ind w:right="72"/>
              <w:jc w:val="both"/>
              <w:rPr>
                <w:bCs/>
                <w:sz w:val="20"/>
                <w:lang w:val="hr-HR"/>
              </w:rPr>
            </w:pPr>
            <w:r w:rsidRPr="00944AB1">
              <w:rPr>
                <w:bCs/>
                <w:sz w:val="20"/>
                <w:lang w:val="hr-HR"/>
              </w:rPr>
              <w:t>OŠ ANTUNA KANIŽLIĆA</w:t>
            </w:r>
          </w:p>
        </w:tc>
        <w:tc>
          <w:tcPr>
            <w:tcW w:w="3402" w:type="dxa"/>
          </w:tcPr>
          <w:p w14:paraId="538F201E" w14:textId="77777777" w:rsidR="008D57F2" w:rsidRPr="00944AB1" w:rsidRDefault="008D57F2" w:rsidP="00126537">
            <w:pPr>
              <w:ind w:right="72"/>
              <w:jc w:val="right"/>
              <w:rPr>
                <w:bCs/>
                <w:sz w:val="20"/>
                <w:lang w:val="hr-HR"/>
              </w:rPr>
            </w:pPr>
            <w:r w:rsidRPr="00944AB1">
              <w:rPr>
                <w:bCs/>
                <w:sz w:val="20"/>
                <w:lang w:val="hr-HR"/>
              </w:rPr>
              <w:t>2.000,00</w:t>
            </w:r>
          </w:p>
        </w:tc>
      </w:tr>
      <w:tr w:rsidR="00944AB1" w:rsidRPr="00944AB1" w14:paraId="1C1495F3" w14:textId="77777777" w:rsidTr="00126537">
        <w:tc>
          <w:tcPr>
            <w:tcW w:w="5382" w:type="dxa"/>
          </w:tcPr>
          <w:p w14:paraId="281EEC80" w14:textId="77777777" w:rsidR="008D57F2" w:rsidRPr="00944AB1" w:rsidRDefault="008D57F2" w:rsidP="00126537">
            <w:pPr>
              <w:ind w:right="72"/>
              <w:jc w:val="both"/>
              <w:rPr>
                <w:bCs/>
                <w:sz w:val="20"/>
                <w:lang w:val="hr-HR"/>
              </w:rPr>
            </w:pPr>
            <w:r w:rsidRPr="00944AB1">
              <w:rPr>
                <w:bCs/>
                <w:sz w:val="20"/>
                <w:lang w:val="hr-HR"/>
              </w:rPr>
              <w:t>JAVNA VATROGASNA POSTROJBA GRADA POŽEGE</w:t>
            </w:r>
          </w:p>
        </w:tc>
        <w:tc>
          <w:tcPr>
            <w:tcW w:w="3402" w:type="dxa"/>
          </w:tcPr>
          <w:p w14:paraId="4563ADEF" w14:textId="77777777" w:rsidR="008D57F2" w:rsidRPr="00944AB1" w:rsidRDefault="008D57F2" w:rsidP="00126537">
            <w:pPr>
              <w:ind w:right="72"/>
              <w:jc w:val="right"/>
              <w:rPr>
                <w:bCs/>
                <w:sz w:val="20"/>
                <w:lang w:val="hr-HR"/>
              </w:rPr>
            </w:pPr>
            <w:r w:rsidRPr="00944AB1">
              <w:rPr>
                <w:bCs/>
                <w:sz w:val="20"/>
                <w:lang w:val="hr-HR"/>
              </w:rPr>
              <w:t>1.000,00</w:t>
            </w:r>
          </w:p>
        </w:tc>
      </w:tr>
      <w:tr w:rsidR="00944AB1" w:rsidRPr="00944AB1" w14:paraId="0B4B0F66" w14:textId="77777777" w:rsidTr="00126537">
        <w:tc>
          <w:tcPr>
            <w:tcW w:w="5382" w:type="dxa"/>
          </w:tcPr>
          <w:p w14:paraId="5CC942DF" w14:textId="77777777" w:rsidR="008D57F2" w:rsidRPr="00944AB1" w:rsidRDefault="008D57F2" w:rsidP="00126537">
            <w:pPr>
              <w:ind w:right="72"/>
              <w:jc w:val="both"/>
              <w:rPr>
                <w:bCs/>
                <w:sz w:val="20"/>
                <w:lang w:val="hr-HR"/>
              </w:rPr>
            </w:pPr>
            <w:r w:rsidRPr="00944AB1">
              <w:rPr>
                <w:bCs/>
                <w:sz w:val="20"/>
                <w:lang w:val="hr-HR"/>
              </w:rPr>
              <w:t>JAVNA USTANOVA – SPORTSKI OBJEKTI</w:t>
            </w:r>
          </w:p>
        </w:tc>
        <w:tc>
          <w:tcPr>
            <w:tcW w:w="3402" w:type="dxa"/>
          </w:tcPr>
          <w:p w14:paraId="30175CAC" w14:textId="77777777" w:rsidR="008D57F2" w:rsidRPr="00944AB1" w:rsidRDefault="008D57F2" w:rsidP="00126537">
            <w:pPr>
              <w:ind w:right="72"/>
              <w:jc w:val="right"/>
              <w:rPr>
                <w:bCs/>
                <w:sz w:val="20"/>
                <w:lang w:val="hr-HR"/>
              </w:rPr>
            </w:pPr>
            <w:r w:rsidRPr="00944AB1">
              <w:rPr>
                <w:bCs/>
                <w:sz w:val="20"/>
                <w:lang w:val="hr-HR"/>
              </w:rPr>
              <w:t>0,00</w:t>
            </w:r>
          </w:p>
        </w:tc>
      </w:tr>
      <w:tr w:rsidR="00944AB1" w:rsidRPr="00944AB1" w14:paraId="43E72989" w14:textId="77777777" w:rsidTr="00126537">
        <w:tc>
          <w:tcPr>
            <w:tcW w:w="5382" w:type="dxa"/>
          </w:tcPr>
          <w:p w14:paraId="599A7885" w14:textId="77777777" w:rsidR="008D57F2" w:rsidRPr="00944AB1" w:rsidRDefault="008D57F2" w:rsidP="00126537">
            <w:pPr>
              <w:ind w:right="72"/>
              <w:jc w:val="both"/>
              <w:rPr>
                <w:bCs/>
                <w:sz w:val="20"/>
                <w:lang w:val="hr-HR"/>
              </w:rPr>
            </w:pPr>
            <w:r w:rsidRPr="00944AB1">
              <w:rPr>
                <w:bCs/>
                <w:sz w:val="20"/>
                <w:lang w:val="hr-HR"/>
              </w:rPr>
              <w:t>LOKALNA RAZVOJNA AGENCIJA POŽEGA</w:t>
            </w:r>
          </w:p>
        </w:tc>
        <w:tc>
          <w:tcPr>
            <w:tcW w:w="3402" w:type="dxa"/>
          </w:tcPr>
          <w:p w14:paraId="160E7690" w14:textId="77777777" w:rsidR="008D57F2" w:rsidRPr="00944AB1" w:rsidRDefault="008D57F2" w:rsidP="00126537">
            <w:pPr>
              <w:ind w:right="72"/>
              <w:jc w:val="right"/>
              <w:rPr>
                <w:bCs/>
                <w:sz w:val="20"/>
                <w:lang w:val="hr-HR"/>
              </w:rPr>
            </w:pPr>
            <w:r w:rsidRPr="00944AB1">
              <w:rPr>
                <w:bCs/>
                <w:sz w:val="20"/>
                <w:lang w:val="hr-HR"/>
              </w:rPr>
              <w:t>5.000,00</w:t>
            </w:r>
          </w:p>
        </w:tc>
      </w:tr>
      <w:tr w:rsidR="00944AB1" w:rsidRPr="00944AB1" w14:paraId="019C72B0" w14:textId="77777777" w:rsidTr="00126537">
        <w:tc>
          <w:tcPr>
            <w:tcW w:w="5382" w:type="dxa"/>
            <w:shd w:val="clear" w:color="auto" w:fill="D9D9D9" w:themeFill="background1" w:themeFillShade="D9"/>
          </w:tcPr>
          <w:p w14:paraId="16314197" w14:textId="77777777" w:rsidR="008D57F2" w:rsidRPr="00944AB1" w:rsidRDefault="008D57F2" w:rsidP="00126537">
            <w:pPr>
              <w:ind w:right="72"/>
              <w:jc w:val="both"/>
              <w:rPr>
                <w:bCs/>
                <w:sz w:val="20"/>
                <w:lang w:val="hr-HR"/>
              </w:rPr>
            </w:pPr>
            <w:r w:rsidRPr="00944AB1">
              <w:rPr>
                <w:bCs/>
                <w:sz w:val="20"/>
                <w:lang w:val="hr-HR"/>
              </w:rPr>
              <w:t>UKUPNO</w:t>
            </w:r>
          </w:p>
        </w:tc>
        <w:tc>
          <w:tcPr>
            <w:tcW w:w="3402" w:type="dxa"/>
            <w:shd w:val="clear" w:color="auto" w:fill="D9D9D9" w:themeFill="background1" w:themeFillShade="D9"/>
          </w:tcPr>
          <w:p w14:paraId="7AAE0901" w14:textId="77777777" w:rsidR="008D57F2" w:rsidRPr="00944AB1" w:rsidRDefault="008D57F2" w:rsidP="00126537">
            <w:pPr>
              <w:ind w:right="72"/>
              <w:jc w:val="right"/>
              <w:rPr>
                <w:bCs/>
                <w:sz w:val="20"/>
                <w:lang w:val="hr-HR"/>
              </w:rPr>
            </w:pPr>
            <w:r w:rsidRPr="00944AB1">
              <w:rPr>
                <w:bCs/>
                <w:sz w:val="20"/>
                <w:lang w:val="hr-HR"/>
              </w:rPr>
              <w:t>107.000,00</w:t>
            </w:r>
          </w:p>
        </w:tc>
      </w:tr>
    </w:tbl>
    <w:p w14:paraId="3A97A07B" w14:textId="77777777" w:rsidR="00487AFF" w:rsidRPr="00944AB1" w:rsidRDefault="00487AFF" w:rsidP="00487AFF">
      <w:pPr>
        <w:pStyle w:val="ListParagraph"/>
        <w:ind w:left="1080" w:right="72"/>
        <w:jc w:val="both"/>
        <w:rPr>
          <w:bCs/>
          <w:sz w:val="22"/>
          <w:szCs w:val="22"/>
        </w:rPr>
      </w:pPr>
    </w:p>
    <w:p w14:paraId="69E87F36" w14:textId="77C0CD79" w:rsidR="008D57F2" w:rsidRPr="00944AB1" w:rsidRDefault="008D57F2" w:rsidP="001332CC">
      <w:pPr>
        <w:pStyle w:val="ListParagraph"/>
        <w:numPr>
          <w:ilvl w:val="0"/>
          <w:numId w:val="14"/>
        </w:numPr>
        <w:ind w:right="72"/>
        <w:jc w:val="both"/>
        <w:rPr>
          <w:bCs/>
          <w:sz w:val="22"/>
          <w:szCs w:val="22"/>
        </w:rPr>
      </w:pPr>
      <w:r w:rsidRPr="00944AB1">
        <w:rPr>
          <w:bCs/>
          <w:sz w:val="22"/>
          <w:szCs w:val="22"/>
        </w:rPr>
        <w:t>RASHODI I IZDACI</w:t>
      </w:r>
    </w:p>
    <w:p w14:paraId="17651A14" w14:textId="77777777" w:rsidR="008D57F2" w:rsidRPr="00944AB1" w:rsidRDefault="008D57F2" w:rsidP="008D57F2">
      <w:pPr>
        <w:ind w:right="72"/>
        <w:jc w:val="both"/>
        <w:rPr>
          <w:bCs/>
          <w:sz w:val="22"/>
          <w:szCs w:val="22"/>
          <w:lang w:val="hr-HR"/>
        </w:rPr>
      </w:pPr>
    </w:p>
    <w:p w14:paraId="1CA63FF1" w14:textId="77777777" w:rsidR="008D57F2" w:rsidRPr="00944AB1" w:rsidRDefault="008D57F2" w:rsidP="00B656E0">
      <w:pPr>
        <w:ind w:right="72" w:firstLine="567"/>
        <w:jc w:val="both"/>
        <w:rPr>
          <w:bCs/>
          <w:sz w:val="22"/>
          <w:szCs w:val="22"/>
          <w:lang w:val="hr-HR"/>
        </w:rPr>
      </w:pPr>
      <w:r w:rsidRPr="00944AB1">
        <w:rPr>
          <w:bCs/>
          <w:sz w:val="22"/>
          <w:szCs w:val="22"/>
          <w:lang w:val="hr-HR"/>
        </w:rPr>
        <w:t>U Proračunu Grada Požege za 2022. godinu rashodi i izdaci planirani su u iznosu 194.565.000,00 kn. Od navedenog iznosa planirani rashodi i izdaci Grada Požege iznose 135.698.700,00 kn, a planirani rashodi proračunskih korisnika iznose 58.266.300,00 kn, što je prikazano u slijedećoj tablici:</w:t>
      </w:r>
    </w:p>
    <w:p w14:paraId="30EFCFC0" w14:textId="77777777" w:rsidR="008D57F2" w:rsidRPr="00944AB1" w:rsidRDefault="008D57F2" w:rsidP="008D57F2">
      <w:pPr>
        <w:ind w:right="72"/>
        <w:jc w:val="both"/>
        <w:rPr>
          <w:bCs/>
          <w:sz w:val="22"/>
          <w:szCs w:val="22"/>
          <w:lang w:val="hr-HR"/>
        </w:rPr>
      </w:pPr>
    </w:p>
    <w:p w14:paraId="7B01D25C" w14:textId="7E54A289" w:rsidR="008D57F2" w:rsidRPr="00944AB1" w:rsidRDefault="008D57F2" w:rsidP="008D57F2">
      <w:pPr>
        <w:ind w:right="72"/>
        <w:jc w:val="both"/>
        <w:rPr>
          <w:bCs/>
          <w:sz w:val="22"/>
          <w:szCs w:val="22"/>
          <w:lang w:val="hr-HR"/>
        </w:rPr>
      </w:pPr>
      <w:r w:rsidRPr="00944AB1">
        <w:rPr>
          <w:bCs/>
          <w:sz w:val="22"/>
          <w:szCs w:val="22"/>
          <w:lang w:val="hr-HR"/>
        </w:rPr>
        <w:t xml:space="preserve">Tablica </w:t>
      </w:r>
      <w:r w:rsidR="00777467" w:rsidRPr="00944AB1">
        <w:rPr>
          <w:bCs/>
          <w:sz w:val="22"/>
          <w:szCs w:val="22"/>
          <w:lang w:val="hr-HR"/>
        </w:rPr>
        <w:t>13</w:t>
      </w:r>
      <w:r w:rsidRPr="00944AB1">
        <w:rPr>
          <w:bCs/>
          <w:sz w:val="22"/>
          <w:szCs w:val="22"/>
          <w:lang w:val="hr-HR"/>
        </w:rPr>
        <w:t>. Prikaz rashoda i izdataka – udio Grada i proračunskih korisnika</w:t>
      </w:r>
    </w:p>
    <w:tbl>
      <w:tblPr>
        <w:tblW w:w="9322" w:type="dxa"/>
        <w:jc w:val="center"/>
        <w:tblLook w:val="04A0" w:firstRow="1" w:lastRow="0" w:firstColumn="1" w:lastColumn="0" w:noHBand="0" w:noVBand="1"/>
      </w:tblPr>
      <w:tblGrid>
        <w:gridCol w:w="3562"/>
        <w:gridCol w:w="1900"/>
        <w:gridCol w:w="2020"/>
        <w:gridCol w:w="1840"/>
      </w:tblGrid>
      <w:tr w:rsidR="00944AB1" w:rsidRPr="00944AB1" w14:paraId="386E5648" w14:textId="77777777" w:rsidTr="00B656E0">
        <w:trPr>
          <w:trHeight w:val="336"/>
          <w:jc w:val="center"/>
        </w:trPr>
        <w:tc>
          <w:tcPr>
            <w:tcW w:w="356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01CEB" w14:textId="77777777" w:rsidR="008D57F2" w:rsidRPr="00944AB1" w:rsidRDefault="008D57F2" w:rsidP="00126537">
            <w:pPr>
              <w:suppressAutoHyphens w:val="0"/>
              <w:jc w:val="center"/>
              <w:rPr>
                <w:b/>
                <w:bCs/>
                <w:sz w:val="20"/>
                <w:lang w:val="hr-HR" w:eastAsia="hr-HR"/>
              </w:rPr>
            </w:pPr>
            <w:r w:rsidRPr="00944AB1">
              <w:rPr>
                <w:b/>
                <w:bCs/>
                <w:sz w:val="20"/>
                <w:lang w:val="hr-HR" w:eastAsia="hr-HR"/>
              </w:rPr>
              <w:t>Rashodi i izdatci</w:t>
            </w:r>
          </w:p>
        </w:tc>
        <w:tc>
          <w:tcPr>
            <w:tcW w:w="1900" w:type="dxa"/>
            <w:tcBorders>
              <w:top w:val="single" w:sz="4" w:space="0" w:color="auto"/>
              <w:left w:val="nil"/>
              <w:bottom w:val="single" w:sz="4" w:space="0" w:color="auto"/>
              <w:right w:val="single" w:sz="4" w:space="0" w:color="auto"/>
            </w:tcBorders>
            <w:shd w:val="clear" w:color="000000" w:fill="D8D8D8"/>
            <w:noWrap/>
            <w:vAlign w:val="center"/>
            <w:hideMark/>
          </w:tcPr>
          <w:p w14:paraId="099222D7" w14:textId="77777777" w:rsidR="008D57F2" w:rsidRPr="00944AB1" w:rsidRDefault="008D57F2" w:rsidP="00126537">
            <w:pPr>
              <w:suppressAutoHyphens w:val="0"/>
              <w:jc w:val="center"/>
              <w:rPr>
                <w:b/>
                <w:bCs/>
                <w:sz w:val="20"/>
                <w:lang w:val="hr-HR" w:eastAsia="hr-HR"/>
              </w:rPr>
            </w:pPr>
            <w:r w:rsidRPr="00944AB1">
              <w:rPr>
                <w:b/>
                <w:bCs/>
                <w:sz w:val="20"/>
                <w:lang w:val="hr-HR" w:eastAsia="hr-HR"/>
              </w:rPr>
              <w:t>GRAD</w:t>
            </w:r>
          </w:p>
        </w:tc>
        <w:tc>
          <w:tcPr>
            <w:tcW w:w="2020" w:type="dxa"/>
            <w:tcBorders>
              <w:top w:val="single" w:sz="4" w:space="0" w:color="auto"/>
              <w:left w:val="nil"/>
              <w:bottom w:val="single" w:sz="4" w:space="0" w:color="auto"/>
              <w:right w:val="single" w:sz="4" w:space="0" w:color="auto"/>
            </w:tcBorders>
            <w:shd w:val="clear" w:color="000000" w:fill="D8D8D8"/>
            <w:vAlign w:val="center"/>
            <w:hideMark/>
          </w:tcPr>
          <w:p w14:paraId="464F3FD0" w14:textId="77777777" w:rsidR="008D57F2" w:rsidRPr="00944AB1" w:rsidRDefault="008D57F2" w:rsidP="00126537">
            <w:pPr>
              <w:suppressAutoHyphens w:val="0"/>
              <w:jc w:val="center"/>
              <w:rPr>
                <w:b/>
                <w:bCs/>
                <w:sz w:val="20"/>
                <w:lang w:val="hr-HR" w:eastAsia="hr-HR"/>
              </w:rPr>
            </w:pPr>
            <w:r w:rsidRPr="00944AB1">
              <w:rPr>
                <w:b/>
                <w:bCs/>
                <w:sz w:val="20"/>
                <w:lang w:val="hr-HR" w:eastAsia="hr-HR"/>
              </w:rPr>
              <w:t xml:space="preserve">PRORAČUINSKI KORISNICI </w:t>
            </w:r>
          </w:p>
        </w:tc>
        <w:tc>
          <w:tcPr>
            <w:tcW w:w="1840" w:type="dxa"/>
            <w:tcBorders>
              <w:top w:val="single" w:sz="4" w:space="0" w:color="auto"/>
              <w:left w:val="nil"/>
              <w:bottom w:val="single" w:sz="4" w:space="0" w:color="auto"/>
              <w:right w:val="single" w:sz="4" w:space="0" w:color="auto"/>
            </w:tcBorders>
            <w:shd w:val="clear" w:color="000000" w:fill="D8D8D8"/>
            <w:noWrap/>
            <w:vAlign w:val="center"/>
            <w:hideMark/>
          </w:tcPr>
          <w:p w14:paraId="694FE0C2" w14:textId="77777777" w:rsidR="008D57F2" w:rsidRPr="00944AB1" w:rsidRDefault="008D57F2" w:rsidP="00126537">
            <w:pPr>
              <w:suppressAutoHyphens w:val="0"/>
              <w:jc w:val="center"/>
              <w:rPr>
                <w:b/>
                <w:bCs/>
                <w:sz w:val="20"/>
                <w:lang w:val="hr-HR" w:eastAsia="hr-HR"/>
              </w:rPr>
            </w:pPr>
            <w:r w:rsidRPr="00944AB1">
              <w:rPr>
                <w:b/>
                <w:bCs/>
                <w:sz w:val="20"/>
                <w:lang w:val="hr-HR" w:eastAsia="hr-HR"/>
              </w:rPr>
              <w:t xml:space="preserve">UKUPNO </w:t>
            </w:r>
          </w:p>
        </w:tc>
      </w:tr>
      <w:tr w:rsidR="00944AB1" w:rsidRPr="00944AB1" w14:paraId="053FAE56" w14:textId="77777777" w:rsidTr="00B656E0">
        <w:trPr>
          <w:trHeight w:val="418"/>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BF0DFE5" w14:textId="77777777" w:rsidR="008D57F2" w:rsidRPr="00944AB1" w:rsidRDefault="008D57F2" w:rsidP="00B656E0">
            <w:pPr>
              <w:suppressAutoHyphens w:val="0"/>
              <w:rPr>
                <w:sz w:val="20"/>
                <w:lang w:val="hr-HR" w:eastAsia="hr-HR"/>
              </w:rPr>
            </w:pPr>
            <w:r w:rsidRPr="00944AB1">
              <w:rPr>
                <w:sz w:val="20"/>
                <w:lang w:val="hr-HR" w:eastAsia="hr-HR"/>
              </w:rPr>
              <w:t>Rashodi poslovanja - razred 3</w:t>
            </w:r>
          </w:p>
        </w:tc>
        <w:tc>
          <w:tcPr>
            <w:tcW w:w="1900" w:type="dxa"/>
            <w:tcBorders>
              <w:top w:val="nil"/>
              <w:left w:val="nil"/>
              <w:bottom w:val="single" w:sz="4" w:space="0" w:color="auto"/>
              <w:right w:val="single" w:sz="4" w:space="0" w:color="auto"/>
            </w:tcBorders>
            <w:shd w:val="clear" w:color="auto" w:fill="auto"/>
            <w:noWrap/>
            <w:vAlign w:val="center"/>
            <w:hideMark/>
          </w:tcPr>
          <w:p w14:paraId="62CA48EE" w14:textId="77777777" w:rsidR="008D57F2" w:rsidRPr="00944AB1" w:rsidRDefault="008D57F2" w:rsidP="00B656E0">
            <w:pPr>
              <w:suppressAutoHyphens w:val="0"/>
              <w:jc w:val="right"/>
              <w:rPr>
                <w:sz w:val="20"/>
                <w:lang w:val="hr-HR" w:eastAsia="hr-HR"/>
              </w:rPr>
            </w:pPr>
            <w:r w:rsidRPr="00944AB1">
              <w:rPr>
                <w:sz w:val="20"/>
                <w:lang w:val="hr-HR" w:eastAsia="hr-HR"/>
              </w:rPr>
              <w:t>58.426.150,00</w:t>
            </w:r>
          </w:p>
        </w:tc>
        <w:tc>
          <w:tcPr>
            <w:tcW w:w="2020" w:type="dxa"/>
            <w:tcBorders>
              <w:top w:val="nil"/>
              <w:left w:val="nil"/>
              <w:bottom w:val="single" w:sz="4" w:space="0" w:color="auto"/>
              <w:right w:val="single" w:sz="4" w:space="0" w:color="auto"/>
            </w:tcBorders>
            <w:shd w:val="clear" w:color="auto" w:fill="auto"/>
            <w:noWrap/>
            <w:vAlign w:val="center"/>
            <w:hideMark/>
          </w:tcPr>
          <w:p w14:paraId="055CAC4E" w14:textId="77777777" w:rsidR="008D57F2" w:rsidRPr="00944AB1" w:rsidRDefault="008D57F2" w:rsidP="00B656E0">
            <w:pPr>
              <w:suppressAutoHyphens w:val="0"/>
              <w:jc w:val="right"/>
              <w:rPr>
                <w:sz w:val="20"/>
                <w:lang w:val="hr-HR" w:eastAsia="hr-HR"/>
              </w:rPr>
            </w:pPr>
            <w:r w:rsidRPr="00944AB1">
              <w:rPr>
                <w:sz w:val="20"/>
                <w:lang w:val="hr-HR" w:eastAsia="hr-HR"/>
              </w:rPr>
              <w:t>55.960.250,00</w:t>
            </w:r>
          </w:p>
        </w:tc>
        <w:tc>
          <w:tcPr>
            <w:tcW w:w="1840" w:type="dxa"/>
            <w:tcBorders>
              <w:top w:val="nil"/>
              <w:left w:val="nil"/>
              <w:bottom w:val="single" w:sz="4" w:space="0" w:color="auto"/>
              <w:right w:val="single" w:sz="4" w:space="0" w:color="auto"/>
            </w:tcBorders>
            <w:shd w:val="clear" w:color="auto" w:fill="auto"/>
            <w:noWrap/>
            <w:vAlign w:val="center"/>
            <w:hideMark/>
          </w:tcPr>
          <w:p w14:paraId="4F4AD7A5" w14:textId="77777777" w:rsidR="008D57F2" w:rsidRPr="00944AB1" w:rsidRDefault="008D57F2" w:rsidP="00B656E0">
            <w:pPr>
              <w:suppressAutoHyphens w:val="0"/>
              <w:jc w:val="right"/>
              <w:rPr>
                <w:sz w:val="20"/>
                <w:lang w:val="hr-HR" w:eastAsia="hr-HR"/>
              </w:rPr>
            </w:pPr>
            <w:r w:rsidRPr="00944AB1">
              <w:rPr>
                <w:sz w:val="20"/>
                <w:lang w:val="hr-HR" w:eastAsia="hr-HR"/>
              </w:rPr>
              <w:t>114.386.400,00</w:t>
            </w:r>
          </w:p>
        </w:tc>
      </w:tr>
      <w:tr w:rsidR="00944AB1" w:rsidRPr="00944AB1" w14:paraId="4D7C7C9D" w14:textId="77777777" w:rsidTr="00B656E0">
        <w:trPr>
          <w:trHeight w:val="552"/>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70FC11A" w14:textId="77777777" w:rsidR="008D57F2" w:rsidRPr="00944AB1" w:rsidRDefault="008D57F2" w:rsidP="00B656E0">
            <w:pPr>
              <w:suppressAutoHyphens w:val="0"/>
              <w:rPr>
                <w:sz w:val="20"/>
                <w:lang w:val="hr-HR" w:eastAsia="hr-HR"/>
              </w:rPr>
            </w:pPr>
            <w:r w:rsidRPr="00944AB1">
              <w:rPr>
                <w:sz w:val="20"/>
                <w:lang w:val="hr-HR" w:eastAsia="hr-HR"/>
              </w:rPr>
              <w:t>Rashodi za nabavu nefinancijske imovine - razred 4</w:t>
            </w:r>
          </w:p>
        </w:tc>
        <w:tc>
          <w:tcPr>
            <w:tcW w:w="1900" w:type="dxa"/>
            <w:tcBorders>
              <w:top w:val="nil"/>
              <w:left w:val="nil"/>
              <w:bottom w:val="single" w:sz="4" w:space="0" w:color="auto"/>
              <w:right w:val="single" w:sz="4" w:space="0" w:color="auto"/>
            </w:tcBorders>
            <w:shd w:val="clear" w:color="auto" w:fill="auto"/>
            <w:noWrap/>
            <w:vAlign w:val="center"/>
            <w:hideMark/>
          </w:tcPr>
          <w:p w14:paraId="326FF490" w14:textId="77777777" w:rsidR="008D57F2" w:rsidRPr="00944AB1" w:rsidRDefault="008D57F2" w:rsidP="00B656E0">
            <w:pPr>
              <w:suppressAutoHyphens w:val="0"/>
              <w:jc w:val="right"/>
              <w:rPr>
                <w:sz w:val="20"/>
                <w:lang w:val="hr-HR" w:eastAsia="hr-HR"/>
              </w:rPr>
            </w:pPr>
            <w:r w:rsidRPr="00944AB1">
              <w:rPr>
                <w:sz w:val="20"/>
                <w:lang w:val="hr-HR" w:eastAsia="hr-HR"/>
              </w:rPr>
              <w:t>74.747.550,00</w:t>
            </w:r>
          </w:p>
        </w:tc>
        <w:tc>
          <w:tcPr>
            <w:tcW w:w="2020" w:type="dxa"/>
            <w:tcBorders>
              <w:top w:val="nil"/>
              <w:left w:val="nil"/>
              <w:bottom w:val="single" w:sz="4" w:space="0" w:color="auto"/>
              <w:right w:val="single" w:sz="4" w:space="0" w:color="auto"/>
            </w:tcBorders>
            <w:shd w:val="clear" w:color="auto" w:fill="auto"/>
            <w:noWrap/>
            <w:vAlign w:val="center"/>
            <w:hideMark/>
          </w:tcPr>
          <w:p w14:paraId="0C06045E" w14:textId="77777777" w:rsidR="008D57F2" w:rsidRPr="00944AB1" w:rsidRDefault="008D57F2" w:rsidP="00B656E0">
            <w:pPr>
              <w:suppressAutoHyphens w:val="0"/>
              <w:jc w:val="right"/>
              <w:rPr>
                <w:sz w:val="20"/>
                <w:lang w:val="hr-HR" w:eastAsia="hr-HR"/>
              </w:rPr>
            </w:pPr>
            <w:r w:rsidRPr="00944AB1">
              <w:rPr>
                <w:sz w:val="20"/>
                <w:lang w:val="hr-HR" w:eastAsia="hr-HR"/>
              </w:rPr>
              <w:t>2.306.050,00</w:t>
            </w:r>
          </w:p>
        </w:tc>
        <w:tc>
          <w:tcPr>
            <w:tcW w:w="1840" w:type="dxa"/>
            <w:tcBorders>
              <w:top w:val="nil"/>
              <w:left w:val="nil"/>
              <w:bottom w:val="single" w:sz="4" w:space="0" w:color="auto"/>
              <w:right w:val="single" w:sz="4" w:space="0" w:color="auto"/>
            </w:tcBorders>
            <w:shd w:val="clear" w:color="auto" w:fill="auto"/>
            <w:noWrap/>
            <w:vAlign w:val="center"/>
            <w:hideMark/>
          </w:tcPr>
          <w:p w14:paraId="5DE24BA2" w14:textId="77777777" w:rsidR="008D57F2" w:rsidRPr="00944AB1" w:rsidRDefault="008D57F2" w:rsidP="00B656E0">
            <w:pPr>
              <w:suppressAutoHyphens w:val="0"/>
              <w:jc w:val="right"/>
              <w:rPr>
                <w:sz w:val="20"/>
                <w:lang w:val="hr-HR" w:eastAsia="hr-HR"/>
              </w:rPr>
            </w:pPr>
            <w:r w:rsidRPr="00944AB1">
              <w:rPr>
                <w:sz w:val="20"/>
                <w:lang w:val="hr-HR" w:eastAsia="hr-HR"/>
              </w:rPr>
              <w:t>77.053.600,00</w:t>
            </w:r>
          </w:p>
        </w:tc>
      </w:tr>
      <w:tr w:rsidR="00944AB1" w:rsidRPr="00944AB1" w14:paraId="154569C2" w14:textId="77777777" w:rsidTr="00B656E0">
        <w:trPr>
          <w:trHeight w:val="559"/>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3BC5690E" w14:textId="77777777" w:rsidR="008D57F2" w:rsidRPr="00944AB1" w:rsidRDefault="008D57F2" w:rsidP="00B656E0">
            <w:pPr>
              <w:suppressAutoHyphens w:val="0"/>
              <w:rPr>
                <w:sz w:val="20"/>
                <w:lang w:val="hr-HR" w:eastAsia="hr-HR"/>
              </w:rPr>
            </w:pPr>
            <w:r w:rsidRPr="00944AB1">
              <w:rPr>
                <w:sz w:val="20"/>
                <w:lang w:val="hr-HR" w:eastAsia="hr-HR"/>
              </w:rPr>
              <w:t>Izdatci za financijsku imovinu i otplate zajmova - razred 5</w:t>
            </w:r>
          </w:p>
        </w:tc>
        <w:tc>
          <w:tcPr>
            <w:tcW w:w="1900" w:type="dxa"/>
            <w:tcBorders>
              <w:top w:val="nil"/>
              <w:left w:val="nil"/>
              <w:bottom w:val="single" w:sz="4" w:space="0" w:color="auto"/>
              <w:right w:val="single" w:sz="4" w:space="0" w:color="auto"/>
            </w:tcBorders>
            <w:shd w:val="clear" w:color="auto" w:fill="auto"/>
            <w:noWrap/>
            <w:vAlign w:val="center"/>
            <w:hideMark/>
          </w:tcPr>
          <w:p w14:paraId="1F5C05A5" w14:textId="77777777" w:rsidR="008D57F2" w:rsidRPr="00944AB1" w:rsidRDefault="008D57F2" w:rsidP="00B656E0">
            <w:pPr>
              <w:suppressAutoHyphens w:val="0"/>
              <w:jc w:val="right"/>
              <w:rPr>
                <w:sz w:val="20"/>
                <w:lang w:val="hr-HR" w:eastAsia="hr-HR"/>
              </w:rPr>
            </w:pPr>
            <w:r w:rsidRPr="00944AB1">
              <w:rPr>
                <w:sz w:val="20"/>
                <w:lang w:val="hr-HR" w:eastAsia="hr-HR"/>
              </w:rPr>
              <w:t>3.125.000,00</w:t>
            </w:r>
          </w:p>
        </w:tc>
        <w:tc>
          <w:tcPr>
            <w:tcW w:w="2020" w:type="dxa"/>
            <w:tcBorders>
              <w:top w:val="nil"/>
              <w:left w:val="nil"/>
              <w:bottom w:val="single" w:sz="4" w:space="0" w:color="auto"/>
              <w:right w:val="single" w:sz="4" w:space="0" w:color="auto"/>
            </w:tcBorders>
            <w:shd w:val="clear" w:color="auto" w:fill="auto"/>
            <w:noWrap/>
            <w:vAlign w:val="center"/>
            <w:hideMark/>
          </w:tcPr>
          <w:p w14:paraId="28515054" w14:textId="77777777" w:rsidR="008D57F2" w:rsidRPr="00944AB1" w:rsidRDefault="008D57F2" w:rsidP="00B656E0">
            <w:pPr>
              <w:suppressAutoHyphens w:val="0"/>
              <w:jc w:val="right"/>
              <w:rPr>
                <w:sz w:val="20"/>
                <w:lang w:val="hr-HR" w:eastAsia="hr-HR"/>
              </w:rPr>
            </w:pPr>
            <w:r w:rsidRPr="00944AB1">
              <w:rPr>
                <w:sz w:val="20"/>
                <w:lang w:val="hr-HR" w:eastAsia="hr-HR"/>
              </w:rPr>
              <w:t>0,00</w:t>
            </w:r>
          </w:p>
        </w:tc>
        <w:tc>
          <w:tcPr>
            <w:tcW w:w="1840" w:type="dxa"/>
            <w:tcBorders>
              <w:top w:val="nil"/>
              <w:left w:val="nil"/>
              <w:bottom w:val="single" w:sz="4" w:space="0" w:color="auto"/>
              <w:right w:val="single" w:sz="4" w:space="0" w:color="auto"/>
            </w:tcBorders>
            <w:shd w:val="clear" w:color="auto" w:fill="auto"/>
            <w:noWrap/>
            <w:vAlign w:val="center"/>
            <w:hideMark/>
          </w:tcPr>
          <w:p w14:paraId="528361A2" w14:textId="77777777" w:rsidR="008D57F2" w:rsidRPr="00944AB1" w:rsidRDefault="008D57F2" w:rsidP="00B656E0">
            <w:pPr>
              <w:suppressAutoHyphens w:val="0"/>
              <w:jc w:val="right"/>
              <w:rPr>
                <w:sz w:val="20"/>
                <w:lang w:val="hr-HR" w:eastAsia="hr-HR"/>
              </w:rPr>
            </w:pPr>
            <w:r w:rsidRPr="00944AB1">
              <w:rPr>
                <w:sz w:val="20"/>
                <w:lang w:val="hr-HR" w:eastAsia="hr-HR"/>
              </w:rPr>
              <w:t>3.125.000,00</w:t>
            </w:r>
          </w:p>
        </w:tc>
      </w:tr>
      <w:tr w:rsidR="00944AB1" w:rsidRPr="00944AB1" w14:paraId="2702A1AD" w14:textId="77777777" w:rsidTr="00B656E0">
        <w:trPr>
          <w:trHeight w:val="288"/>
          <w:jc w:val="center"/>
        </w:trPr>
        <w:tc>
          <w:tcPr>
            <w:tcW w:w="3562" w:type="dxa"/>
            <w:tcBorders>
              <w:top w:val="nil"/>
              <w:left w:val="single" w:sz="4" w:space="0" w:color="auto"/>
              <w:bottom w:val="single" w:sz="4" w:space="0" w:color="auto"/>
              <w:right w:val="single" w:sz="4" w:space="0" w:color="auto"/>
            </w:tcBorders>
            <w:shd w:val="clear" w:color="000000" w:fill="D8D8D8"/>
            <w:noWrap/>
            <w:vAlign w:val="center"/>
            <w:hideMark/>
          </w:tcPr>
          <w:p w14:paraId="22F6EC27" w14:textId="77777777" w:rsidR="008D57F2" w:rsidRPr="00944AB1" w:rsidRDefault="008D57F2" w:rsidP="00B656E0">
            <w:pPr>
              <w:suppressAutoHyphens w:val="0"/>
              <w:rPr>
                <w:b/>
                <w:bCs/>
                <w:sz w:val="20"/>
                <w:lang w:val="hr-HR" w:eastAsia="hr-HR"/>
              </w:rPr>
            </w:pPr>
            <w:r w:rsidRPr="00944AB1">
              <w:rPr>
                <w:b/>
                <w:bCs/>
                <w:sz w:val="20"/>
                <w:lang w:val="hr-HR" w:eastAsia="hr-HR"/>
              </w:rPr>
              <w:t xml:space="preserve">Ukupno po razredima </w:t>
            </w:r>
          </w:p>
        </w:tc>
        <w:tc>
          <w:tcPr>
            <w:tcW w:w="1900" w:type="dxa"/>
            <w:tcBorders>
              <w:top w:val="nil"/>
              <w:left w:val="nil"/>
              <w:bottom w:val="single" w:sz="4" w:space="0" w:color="auto"/>
              <w:right w:val="single" w:sz="4" w:space="0" w:color="auto"/>
            </w:tcBorders>
            <w:shd w:val="clear" w:color="000000" w:fill="D8D8D8"/>
            <w:noWrap/>
            <w:vAlign w:val="center"/>
            <w:hideMark/>
          </w:tcPr>
          <w:p w14:paraId="75CE623E" w14:textId="77777777" w:rsidR="008D57F2" w:rsidRPr="00944AB1" w:rsidRDefault="008D57F2" w:rsidP="00B656E0">
            <w:pPr>
              <w:suppressAutoHyphens w:val="0"/>
              <w:jc w:val="right"/>
              <w:rPr>
                <w:b/>
                <w:bCs/>
                <w:sz w:val="20"/>
                <w:lang w:val="hr-HR" w:eastAsia="hr-HR"/>
              </w:rPr>
            </w:pPr>
            <w:r w:rsidRPr="00944AB1">
              <w:rPr>
                <w:b/>
                <w:bCs/>
                <w:sz w:val="20"/>
                <w:lang w:val="hr-HR" w:eastAsia="hr-HR"/>
              </w:rPr>
              <w:t>136.298.700,00</w:t>
            </w:r>
          </w:p>
        </w:tc>
        <w:tc>
          <w:tcPr>
            <w:tcW w:w="2020" w:type="dxa"/>
            <w:tcBorders>
              <w:top w:val="nil"/>
              <w:left w:val="nil"/>
              <w:bottom w:val="single" w:sz="4" w:space="0" w:color="auto"/>
              <w:right w:val="single" w:sz="4" w:space="0" w:color="auto"/>
            </w:tcBorders>
            <w:shd w:val="clear" w:color="000000" w:fill="D8D8D8"/>
            <w:noWrap/>
            <w:vAlign w:val="center"/>
            <w:hideMark/>
          </w:tcPr>
          <w:p w14:paraId="099BC8B5" w14:textId="77777777" w:rsidR="008D57F2" w:rsidRPr="00944AB1" w:rsidRDefault="008D57F2" w:rsidP="00B656E0">
            <w:pPr>
              <w:suppressAutoHyphens w:val="0"/>
              <w:jc w:val="right"/>
              <w:rPr>
                <w:b/>
                <w:bCs/>
                <w:sz w:val="20"/>
                <w:lang w:val="hr-HR" w:eastAsia="hr-HR"/>
              </w:rPr>
            </w:pPr>
            <w:r w:rsidRPr="00944AB1">
              <w:rPr>
                <w:b/>
                <w:bCs/>
                <w:sz w:val="20"/>
                <w:lang w:val="hr-HR" w:eastAsia="hr-HR"/>
              </w:rPr>
              <w:t>58.266.300,00</w:t>
            </w:r>
          </w:p>
        </w:tc>
        <w:tc>
          <w:tcPr>
            <w:tcW w:w="1840" w:type="dxa"/>
            <w:tcBorders>
              <w:top w:val="nil"/>
              <w:left w:val="nil"/>
              <w:bottom w:val="single" w:sz="4" w:space="0" w:color="auto"/>
              <w:right w:val="single" w:sz="4" w:space="0" w:color="auto"/>
            </w:tcBorders>
            <w:shd w:val="clear" w:color="000000" w:fill="D8D8D8"/>
            <w:noWrap/>
            <w:vAlign w:val="center"/>
            <w:hideMark/>
          </w:tcPr>
          <w:p w14:paraId="386F75B0" w14:textId="77777777" w:rsidR="008D57F2" w:rsidRPr="00944AB1" w:rsidRDefault="008D57F2" w:rsidP="00B656E0">
            <w:pPr>
              <w:suppressAutoHyphens w:val="0"/>
              <w:jc w:val="right"/>
              <w:rPr>
                <w:b/>
                <w:bCs/>
                <w:sz w:val="20"/>
                <w:lang w:val="hr-HR" w:eastAsia="hr-HR"/>
              </w:rPr>
            </w:pPr>
            <w:r w:rsidRPr="00944AB1">
              <w:rPr>
                <w:b/>
                <w:bCs/>
                <w:sz w:val="20"/>
                <w:lang w:val="hr-HR" w:eastAsia="hr-HR"/>
              </w:rPr>
              <w:t>194.565.000,00</w:t>
            </w:r>
          </w:p>
        </w:tc>
      </w:tr>
    </w:tbl>
    <w:p w14:paraId="2B01414A" w14:textId="77777777" w:rsidR="008D57F2" w:rsidRPr="00944AB1" w:rsidRDefault="008D57F2" w:rsidP="008D57F2">
      <w:pPr>
        <w:ind w:right="72"/>
        <w:jc w:val="both"/>
        <w:rPr>
          <w:bCs/>
          <w:sz w:val="22"/>
          <w:szCs w:val="22"/>
          <w:lang w:val="hr-HR"/>
        </w:rPr>
      </w:pPr>
    </w:p>
    <w:p w14:paraId="6A328CBF" w14:textId="77EDBC6E" w:rsidR="008D57F2" w:rsidRPr="00944AB1" w:rsidRDefault="008D57F2" w:rsidP="008D57F2">
      <w:pPr>
        <w:ind w:right="72"/>
        <w:jc w:val="both"/>
        <w:rPr>
          <w:bCs/>
          <w:sz w:val="22"/>
          <w:szCs w:val="22"/>
          <w:lang w:val="hr-HR"/>
        </w:rPr>
      </w:pPr>
      <w:r w:rsidRPr="00944AB1">
        <w:rPr>
          <w:bCs/>
          <w:sz w:val="22"/>
          <w:szCs w:val="22"/>
          <w:lang w:val="hr-HR"/>
        </w:rPr>
        <w:t xml:space="preserve">Tablica </w:t>
      </w:r>
      <w:r w:rsidR="00777467" w:rsidRPr="00944AB1">
        <w:rPr>
          <w:bCs/>
          <w:sz w:val="22"/>
          <w:szCs w:val="22"/>
          <w:lang w:val="hr-HR"/>
        </w:rPr>
        <w:t>14</w:t>
      </w:r>
      <w:r w:rsidRPr="00944AB1">
        <w:rPr>
          <w:bCs/>
          <w:sz w:val="22"/>
          <w:szCs w:val="22"/>
          <w:lang w:val="hr-HR"/>
        </w:rPr>
        <w:t xml:space="preserve">. Prikaz ukupnih rashoda i izdataka po skupinama </w:t>
      </w:r>
    </w:p>
    <w:tbl>
      <w:tblPr>
        <w:tblW w:w="973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2200"/>
        <w:gridCol w:w="1466"/>
        <w:gridCol w:w="1466"/>
        <w:gridCol w:w="1466"/>
        <w:gridCol w:w="1466"/>
        <w:gridCol w:w="1466"/>
      </w:tblGrid>
      <w:tr w:rsidR="00944AB1" w:rsidRPr="00944AB1" w14:paraId="4F035279" w14:textId="77777777" w:rsidTr="00126537">
        <w:trPr>
          <w:trHeight w:val="288"/>
          <w:jc w:val="center"/>
        </w:trPr>
        <w:tc>
          <w:tcPr>
            <w:tcW w:w="753" w:type="dxa"/>
            <w:shd w:val="clear" w:color="auto" w:fill="auto"/>
            <w:noWrap/>
            <w:vAlign w:val="center"/>
            <w:hideMark/>
          </w:tcPr>
          <w:p w14:paraId="304E6590" w14:textId="77777777" w:rsidR="008D57F2" w:rsidRPr="00944AB1" w:rsidRDefault="008D57F2" w:rsidP="00126537">
            <w:pPr>
              <w:suppressAutoHyphens w:val="0"/>
              <w:jc w:val="center"/>
              <w:rPr>
                <w:b/>
                <w:bCs/>
                <w:sz w:val="20"/>
                <w:lang w:val="hr-HR" w:eastAsia="hr-HR"/>
              </w:rPr>
            </w:pPr>
            <w:r w:rsidRPr="00944AB1">
              <w:rPr>
                <w:b/>
                <w:bCs/>
                <w:sz w:val="20"/>
                <w:lang w:val="hr-HR" w:eastAsia="hr-HR"/>
              </w:rPr>
              <w:t>KONTA</w:t>
            </w:r>
          </w:p>
        </w:tc>
        <w:tc>
          <w:tcPr>
            <w:tcW w:w="2200" w:type="dxa"/>
            <w:shd w:val="clear" w:color="auto" w:fill="auto"/>
            <w:noWrap/>
            <w:vAlign w:val="center"/>
            <w:hideMark/>
          </w:tcPr>
          <w:p w14:paraId="4A9B078C" w14:textId="77777777" w:rsidR="008D57F2" w:rsidRPr="00944AB1" w:rsidRDefault="008D57F2" w:rsidP="00126537">
            <w:pPr>
              <w:suppressAutoHyphens w:val="0"/>
              <w:jc w:val="center"/>
              <w:rPr>
                <w:b/>
                <w:bCs/>
                <w:sz w:val="20"/>
                <w:lang w:val="hr-HR" w:eastAsia="hr-HR"/>
              </w:rPr>
            </w:pPr>
            <w:r w:rsidRPr="00944AB1">
              <w:rPr>
                <w:b/>
                <w:bCs/>
                <w:sz w:val="20"/>
                <w:lang w:val="hr-HR" w:eastAsia="hr-HR"/>
              </w:rPr>
              <w:t>VRSTA PRIHODA / RASHODA</w:t>
            </w:r>
          </w:p>
        </w:tc>
        <w:tc>
          <w:tcPr>
            <w:tcW w:w="1271" w:type="dxa"/>
            <w:shd w:val="clear" w:color="auto" w:fill="auto"/>
            <w:vAlign w:val="center"/>
          </w:tcPr>
          <w:p w14:paraId="387D7594" w14:textId="77777777" w:rsidR="008D57F2" w:rsidRPr="00944AB1" w:rsidRDefault="008D57F2" w:rsidP="00126537">
            <w:pPr>
              <w:suppressAutoHyphens w:val="0"/>
              <w:jc w:val="center"/>
              <w:rPr>
                <w:b/>
                <w:bCs/>
                <w:sz w:val="20"/>
                <w:lang w:val="hr-HR" w:eastAsia="hr-HR"/>
              </w:rPr>
            </w:pPr>
            <w:r w:rsidRPr="00944AB1">
              <w:rPr>
                <w:b/>
                <w:bCs/>
                <w:sz w:val="20"/>
                <w:lang w:val="hr-HR" w:eastAsia="hr-HR"/>
              </w:rPr>
              <w:t>IZVRŠENJE 2020.</w:t>
            </w:r>
          </w:p>
        </w:tc>
        <w:tc>
          <w:tcPr>
            <w:tcW w:w="1363" w:type="dxa"/>
            <w:shd w:val="clear" w:color="auto" w:fill="auto"/>
            <w:noWrap/>
            <w:vAlign w:val="center"/>
            <w:hideMark/>
          </w:tcPr>
          <w:p w14:paraId="401481F0" w14:textId="77777777" w:rsidR="008D57F2" w:rsidRPr="00944AB1" w:rsidRDefault="008D57F2" w:rsidP="00126537">
            <w:pPr>
              <w:suppressAutoHyphens w:val="0"/>
              <w:jc w:val="center"/>
              <w:rPr>
                <w:b/>
                <w:bCs/>
                <w:sz w:val="20"/>
                <w:lang w:val="hr-HR" w:eastAsia="hr-HR"/>
              </w:rPr>
            </w:pPr>
            <w:r w:rsidRPr="00944AB1">
              <w:rPr>
                <w:b/>
                <w:bCs/>
                <w:sz w:val="20"/>
                <w:lang w:val="hr-HR" w:eastAsia="hr-HR"/>
              </w:rPr>
              <w:t>I. REBALANS 2021.</w:t>
            </w:r>
          </w:p>
        </w:tc>
        <w:tc>
          <w:tcPr>
            <w:tcW w:w="1418" w:type="dxa"/>
            <w:shd w:val="clear" w:color="auto" w:fill="auto"/>
            <w:noWrap/>
            <w:vAlign w:val="center"/>
            <w:hideMark/>
          </w:tcPr>
          <w:p w14:paraId="6DC99F7D" w14:textId="77777777" w:rsidR="008D57F2" w:rsidRPr="00944AB1" w:rsidRDefault="008D57F2" w:rsidP="00126537">
            <w:pPr>
              <w:suppressAutoHyphens w:val="0"/>
              <w:jc w:val="center"/>
              <w:rPr>
                <w:b/>
                <w:bCs/>
                <w:sz w:val="20"/>
                <w:lang w:val="hr-HR" w:eastAsia="hr-HR"/>
              </w:rPr>
            </w:pPr>
            <w:r w:rsidRPr="00944AB1">
              <w:rPr>
                <w:b/>
                <w:bCs/>
                <w:sz w:val="20"/>
                <w:lang w:val="hr-HR" w:eastAsia="hr-HR"/>
              </w:rPr>
              <w:t>2022.</w:t>
            </w:r>
          </w:p>
        </w:tc>
        <w:tc>
          <w:tcPr>
            <w:tcW w:w="1363" w:type="dxa"/>
            <w:shd w:val="clear" w:color="auto" w:fill="auto"/>
            <w:noWrap/>
            <w:vAlign w:val="center"/>
            <w:hideMark/>
          </w:tcPr>
          <w:p w14:paraId="6AF86D4D" w14:textId="77777777" w:rsidR="008D57F2" w:rsidRPr="00944AB1" w:rsidRDefault="008D57F2" w:rsidP="00126537">
            <w:pPr>
              <w:suppressAutoHyphens w:val="0"/>
              <w:jc w:val="center"/>
              <w:rPr>
                <w:b/>
                <w:bCs/>
                <w:sz w:val="20"/>
                <w:lang w:val="hr-HR" w:eastAsia="hr-HR"/>
              </w:rPr>
            </w:pPr>
            <w:r w:rsidRPr="00944AB1">
              <w:rPr>
                <w:b/>
                <w:bCs/>
                <w:sz w:val="20"/>
                <w:lang w:val="hr-HR" w:eastAsia="hr-HR"/>
              </w:rPr>
              <w:t>2023.</w:t>
            </w:r>
          </w:p>
        </w:tc>
        <w:tc>
          <w:tcPr>
            <w:tcW w:w="1363" w:type="dxa"/>
            <w:shd w:val="clear" w:color="auto" w:fill="auto"/>
            <w:noWrap/>
            <w:vAlign w:val="center"/>
            <w:hideMark/>
          </w:tcPr>
          <w:p w14:paraId="57861C95" w14:textId="77777777" w:rsidR="008D57F2" w:rsidRPr="00944AB1" w:rsidRDefault="008D57F2" w:rsidP="00126537">
            <w:pPr>
              <w:suppressAutoHyphens w:val="0"/>
              <w:jc w:val="center"/>
              <w:rPr>
                <w:b/>
                <w:bCs/>
                <w:sz w:val="20"/>
                <w:lang w:val="hr-HR" w:eastAsia="hr-HR"/>
              </w:rPr>
            </w:pPr>
            <w:r w:rsidRPr="00944AB1">
              <w:rPr>
                <w:b/>
                <w:bCs/>
                <w:sz w:val="20"/>
                <w:lang w:val="hr-HR" w:eastAsia="hr-HR"/>
              </w:rPr>
              <w:t>2024.</w:t>
            </w:r>
          </w:p>
        </w:tc>
      </w:tr>
      <w:tr w:rsidR="00944AB1" w:rsidRPr="00944AB1" w14:paraId="414A25D0" w14:textId="77777777" w:rsidTr="00B656E0">
        <w:trPr>
          <w:trHeight w:val="272"/>
          <w:jc w:val="center"/>
        </w:trPr>
        <w:tc>
          <w:tcPr>
            <w:tcW w:w="753" w:type="dxa"/>
            <w:shd w:val="clear" w:color="auto" w:fill="auto"/>
            <w:noWrap/>
            <w:hideMark/>
          </w:tcPr>
          <w:p w14:paraId="4D7FDDB3" w14:textId="77777777" w:rsidR="008D57F2" w:rsidRPr="00944AB1" w:rsidRDefault="008D57F2" w:rsidP="00126537">
            <w:pPr>
              <w:suppressAutoHyphens w:val="0"/>
              <w:rPr>
                <w:b/>
                <w:bCs/>
                <w:sz w:val="20"/>
                <w:lang w:val="hr-HR" w:eastAsia="hr-HR"/>
              </w:rPr>
            </w:pPr>
            <w:r w:rsidRPr="00944AB1">
              <w:rPr>
                <w:b/>
                <w:bCs/>
                <w:sz w:val="20"/>
                <w:lang w:val="hr-HR" w:eastAsia="hr-HR"/>
              </w:rPr>
              <w:t>3</w:t>
            </w:r>
          </w:p>
        </w:tc>
        <w:tc>
          <w:tcPr>
            <w:tcW w:w="2200" w:type="dxa"/>
            <w:shd w:val="clear" w:color="auto" w:fill="auto"/>
            <w:noWrap/>
            <w:hideMark/>
          </w:tcPr>
          <w:p w14:paraId="3D68EB87" w14:textId="77777777" w:rsidR="008D57F2" w:rsidRPr="00944AB1" w:rsidRDefault="008D57F2" w:rsidP="00126537">
            <w:pPr>
              <w:suppressAutoHyphens w:val="0"/>
              <w:rPr>
                <w:b/>
                <w:bCs/>
                <w:sz w:val="20"/>
                <w:lang w:val="hr-HR" w:eastAsia="hr-HR"/>
              </w:rPr>
            </w:pPr>
            <w:r w:rsidRPr="00944AB1">
              <w:rPr>
                <w:b/>
                <w:bCs/>
                <w:sz w:val="20"/>
                <w:lang w:val="hr-HR" w:eastAsia="hr-HR"/>
              </w:rPr>
              <w:t>Rashodi poslovanja</w:t>
            </w:r>
          </w:p>
        </w:tc>
        <w:tc>
          <w:tcPr>
            <w:tcW w:w="1271" w:type="dxa"/>
            <w:shd w:val="clear" w:color="auto" w:fill="auto"/>
            <w:vAlign w:val="center"/>
          </w:tcPr>
          <w:p w14:paraId="7D20692A" w14:textId="77777777" w:rsidR="008D57F2" w:rsidRPr="00944AB1" w:rsidRDefault="008D57F2" w:rsidP="00B656E0">
            <w:pPr>
              <w:suppressAutoHyphens w:val="0"/>
              <w:jc w:val="right"/>
              <w:rPr>
                <w:b/>
                <w:bCs/>
                <w:sz w:val="20"/>
                <w:lang w:val="hr-HR" w:eastAsia="hr-HR"/>
              </w:rPr>
            </w:pPr>
            <w:r w:rsidRPr="00944AB1">
              <w:rPr>
                <w:b/>
                <w:bCs/>
                <w:sz w:val="20"/>
                <w:lang w:val="hr-HR" w:eastAsia="hr-HR"/>
              </w:rPr>
              <w:t>102.928.757,26</w:t>
            </w:r>
          </w:p>
        </w:tc>
        <w:tc>
          <w:tcPr>
            <w:tcW w:w="1363" w:type="dxa"/>
            <w:shd w:val="clear" w:color="auto" w:fill="auto"/>
            <w:noWrap/>
            <w:vAlign w:val="center"/>
          </w:tcPr>
          <w:p w14:paraId="5F6F6944" w14:textId="77777777" w:rsidR="008D57F2" w:rsidRPr="00944AB1" w:rsidRDefault="008D57F2" w:rsidP="00B656E0">
            <w:pPr>
              <w:suppressAutoHyphens w:val="0"/>
              <w:jc w:val="right"/>
              <w:rPr>
                <w:b/>
                <w:bCs/>
                <w:sz w:val="20"/>
                <w:lang w:val="hr-HR" w:eastAsia="hr-HR"/>
              </w:rPr>
            </w:pPr>
            <w:r w:rsidRPr="00944AB1">
              <w:rPr>
                <w:b/>
                <w:bCs/>
                <w:sz w:val="20"/>
                <w:lang w:val="hr-HR" w:eastAsia="hr-HR"/>
              </w:rPr>
              <w:t>136.961.392,00</w:t>
            </w:r>
          </w:p>
        </w:tc>
        <w:tc>
          <w:tcPr>
            <w:tcW w:w="1418" w:type="dxa"/>
            <w:shd w:val="clear" w:color="auto" w:fill="auto"/>
            <w:noWrap/>
            <w:vAlign w:val="center"/>
          </w:tcPr>
          <w:p w14:paraId="50263D07" w14:textId="77777777" w:rsidR="008D57F2" w:rsidRPr="00944AB1" w:rsidRDefault="008D57F2" w:rsidP="00B656E0">
            <w:pPr>
              <w:suppressAutoHyphens w:val="0"/>
              <w:jc w:val="right"/>
              <w:rPr>
                <w:b/>
                <w:bCs/>
                <w:sz w:val="20"/>
                <w:lang w:val="hr-HR" w:eastAsia="hr-HR"/>
              </w:rPr>
            </w:pPr>
            <w:r w:rsidRPr="00944AB1">
              <w:rPr>
                <w:b/>
                <w:bCs/>
                <w:sz w:val="20"/>
                <w:lang w:val="hr-HR" w:eastAsia="hr-HR"/>
              </w:rPr>
              <w:t>114.386.400,00</w:t>
            </w:r>
          </w:p>
        </w:tc>
        <w:tc>
          <w:tcPr>
            <w:tcW w:w="1363" w:type="dxa"/>
            <w:shd w:val="clear" w:color="auto" w:fill="auto"/>
            <w:noWrap/>
            <w:vAlign w:val="center"/>
          </w:tcPr>
          <w:p w14:paraId="660021E3" w14:textId="77777777" w:rsidR="008D57F2" w:rsidRPr="00944AB1" w:rsidRDefault="008D57F2" w:rsidP="00B656E0">
            <w:pPr>
              <w:suppressAutoHyphens w:val="0"/>
              <w:jc w:val="right"/>
              <w:rPr>
                <w:b/>
                <w:bCs/>
                <w:sz w:val="20"/>
                <w:lang w:val="hr-HR" w:eastAsia="hr-HR"/>
              </w:rPr>
            </w:pPr>
            <w:r w:rsidRPr="00944AB1">
              <w:rPr>
                <w:b/>
                <w:bCs/>
                <w:sz w:val="20"/>
                <w:lang w:val="hr-HR" w:eastAsia="hr-HR"/>
              </w:rPr>
              <w:t>109.085.650,00</w:t>
            </w:r>
          </w:p>
        </w:tc>
        <w:tc>
          <w:tcPr>
            <w:tcW w:w="1363" w:type="dxa"/>
            <w:shd w:val="clear" w:color="auto" w:fill="auto"/>
            <w:noWrap/>
            <w:vAlign w:val="center"/>
          </w:tcPr>
          <w:p w14:paraId="2E20F455" w14:textId="77777777" w:rsidR="008D57F2" w:rsidRPr="00944AB1" w:rsidRDefault="008D57F2" w:rsidP="00B656E0">
            <w:pPr>
              <w:suppressAutoHyphens w:val="0"/>
              <w:jc w:val="right"/>
              <w:rPr>
                <w:b/>
                <w:bCs/>
                <w:sz w:val="20"/>
                <w:lang w:val="hr-HR" w:eastAsia="hr-HR"/>
              </w:rPr>
            </w:pPr>
            <w:r w:rsidRPr="00944AB1">
              <w:rPr>
                <w:b/>
                <w:bCs/>
                <w:sz w:val="20"/>
                <w:lang w:val="hr-HR" w:eastAsia="hr-HR"/>
              </w:rPr>
              <w:t>104.983.500,00</w:t>
            </w:r>
          </w:p>
        </w:tc>
      </w:tr>
      <w:tr w:rsidR="00944AB1" w:rsidRPr="00944AB1" w14:paraId="43FE808D" w14:textId="77777777" w:rsidTr="00B656E0">
        <w:trPr>
          <w:trHeight w:val="432"/>
          <w:jc w:val="center"/>
        </w:trPr>
        <w:tc>
          <w:tcPr>
            <w:tcW w:w="753" w:type="dxa"/>
            <w:shd w:val="clear" w:color="auto" w:fill="F2F2F2"/>
            <w:hideMark/>
          </w:tcPr>
          <w:p w14:paraId="54997A99" w14:textId="77777777" w:rsidR="008D57F2" w:rsidRPr="00944AB1" w:rsidRDefault="008D57F2" w:rsidP="00126537">
            <w:pPr>
              <w:suppressAutoHyphens w:val="0"/>
              <w:rPr>
                <w:b/>
                <w:bCs/>
                <w:sz w:val="20"/>
                <w:lang w:val="hr-HR" w:eastAsia="hr-HR"/>
              </w:rPr>
            </w:pPr>
            <w:r w:rsidRPr="00944AB1">
              <w:rPr>
                <w:b/>
                <w:bCs/>
                <w:sz w:val="20"/>
                <w:lang w:val="hr-HR" w:eastAsia="hr-HR"/>
              </w:rPr>
              <w:t>31</w:t>
            </w:r>
          </w:p>
        </w:tc>
        <w:tc>
          <w:tcPr>
            <w:tcW w:w="2200" w:type="dxa"/>
            <w:shd w:val="clear" w:color="auto" w:fill="F2F2F2"/>
            <w:hideMark/>
          </w:tcPr>
          <w:p w14:paraId="1F0117DA" w14:textId="77777777" w:rsidR="008D57F2" w:rsidRPr="00944AB1" w:rsidRDefault="008D57F2" w:rsidP="00126537">
            <w:pPr>
              <w:suppressAutoHyphens w:val="0"/>
              <w:rPr>
                <w:sz w:val="20"/>
                <w:lang w:val="hr-HR" w:eastAsia="hr-HR"/>
              </w:rPr>
            </w:pPr>
            <w:r w:rsidRPr="00944AB1">
              <w:rPr>
                <w:sz w:val="20"/>
                <w:lang w:val="hr-HR" w:eastAsia="hr-HR"/>
              </w:rPr>
              <w:t>Rashodi za zaposlene</w:t>
            </w:r>
          </w:p>
        </w:tc>
        <w:tc>
          <w:tcPr>
            <w:tcW w:w="1271" w:type="dxa"/>
            <w:shd w:val="clear" w:color="auto" w:fill="F2F2F2"/>
            <w:vAlign w:val="center"/>
          </w:tcPr>
          <w:p w14:paraId="07FCB8A0" w14:textId="77777777" w:rsidR="008D57F2" w:rsidRPr="00944AB1" w:rsidRDefault="008D57F2" w:rsidP="00B656E0">
            <w:pPr>
              <w:suppressAutoHyphens w:val="0"/>
              <w:jc w:val="right"/>
              <w:rPr>
                <w:sz w:val="20"/>
                <w:lang w:val="hr-HR" w:eastAsia="hr-HR"/>
              </w:rPr>
            </w:pPr>
            <w:r w:rsidRPr="00944AB1">
              <w:rPr>
                <w:sz w:val="20"/>
                <w:lang w:val="hr-HR" w:eastAsia="hr-HR"/>
              </w:rPr>
              <w:t>52.834.820,03</w:t>
            </w:r>
          </w:p>
        </w:tc>
        <w:tc>
          <w:tcPr>
            <w:tcW w:w="1363" w:type="dxa"/>
            <w:shd w:val="clear" w:color="auto" w:fill="F2F2F2"/>
            <w:vAlign w:val="center"/>
          </w:tcPr>
          <w:p w14:paraId="05438EF8" w14:textId="77777777" w:rsidR="008D57F2" w:rsidRPr="00944AB1" w:rsidRDefault="008D57F2" w:rsidP="00B656E0">
            <w:pPr>
              <w:suppressAutoHyphens w:val="0"/>
              <w:jc w:val="right"/>
              <w:rPr>
                <w:sz w:val="20"/>
                <w:lang w:val="hr-HR" w:eastAsia="hr-HR"/>
              </w:rPr>
            </w:pPr>
            <w:r w:rsidRPr="00944AB1">
              <w:rPr>
                <w:sz w:val="20"/>
                <w:lang w:val="hr-HR" w:eastAsia="hr-HR"/>
              </w:rPr>
              <w:t>59.625.265,00</w:t>
            </w:r>
          </w:p>
        </w:tc>
        <w:tc>
          <w:tcPr>
            <w:tcW w:w="1418" w:type="dxa"/>
            <w:shd w:val="clear" w:color="auto" w:fill="F2F2F2"/>
            <w:vAlign w:val="center"/>
          </w:tcPr>
          <w:p w14:paraId="0BD08674" w14:textId="77777777" w:rsidR="008D57F2" w:rsidRPr="00944AB1" w:rsidRDefault="008D57F2" w:rsidP="00B656E0">
            <w:pPr>
              <w:suppressAutoHyphens w:val="0"/>
              <w:jc w:val="right"/>
              <w:rPr>
                <w:sz w:val="20"/>
                <w:lang w:val="hr-HR" w:eastAsia="hr-HR"/>
              </w:rPr>
            </w:pPr>
            <w:r w:rsidRPr="00944AB1">
              <w:rPr>
                <w:sz w:val="20"/>
                <w:lang w:val="hr-HR" w:eastAsia="hr-HR"/>
              </w:rPr>
              <w:t>58.069.387,00</w:t>
            </w:r>
          </w:p>
        </w:tc>
        <w:tc>
          <w:tcPr>
            <w:tcW w:w="1363" w:type="dxa"/>
            <w:shd w:val="clear" w:color="auto" w:fill="F2F2F2"/>
            <w:vAlign w:val="center"/>
          </w:tcPr>
          <w:p w14:paraId="59C2D91F" w14:textId="77777777" w:rsidR="008D57F2" w:rsidRPr="00944AB1" w:rsidRDefault="008D57F2" w:rsidP="00B656E0">
            <w:pPr>
              <w:suppressAutoHyphens w:val="0"/>
              <w:jc w:val="right"/>
              <w:rPr>
                <w:sz w:val="20"/>
                <w:lang w:val="hr-HR" w:eastAsia="hr-HR"/>
              </w:rPr>
            </w:pPr>
            <w:r w:rsidRPr="00944AB1">
              <w:rPr>
                <w:sz w:val="20"/>
                <w:lang w:val="hr-HR" w:eastAsia="hr-HR"/>
              </w:rPr>
              <w:t>57.425.087,00</w:t>
            </w:r>
          </w:p>
        </w:tc>
        <w:tc>
          <w:tcPr>
            <w:tcW w:w="1363" w:type="dxa"/>
            <w:shd w:val="clear" w:color="auto" w:fill="F2F2F2"/>
            <w:vAlign w:val="center"/>
          </w:tcPr>
          <w:p w14:paraId="231050F5" w14:textId="77777777" w:rsidR="008D57F2" w:rsidRPr="00944AB1" w:rsidRDefault="008D57F2" w:rsidP="00B656E0">
            <w:pPr>
              <w:suppressAutoHyphens w:val="0"/>
              <w:jc w:val="right"/>
              <w:rPr>
                <w:sz w:val="20"/>
                <w:lang w:val="hr-HR" w:eastAsia="hr-HR"/>
              </w:rPr>
            </w:pPr>
            <w:r w:rsidRPr="00944AB1">
              <w:rPr>
                <w:sz w:val="20"/>
                <w:lang w:val="hr-HR" w:eastAsia="hr-HR"/>
              </w:rPr>
              <w:t>56.156.887,00</w:t>
            </w:r>
          </w:p>
        </w:tc>
      </w:tr>
      <w:tr w:rsidR="00944AB1" w:rsidRPr="00944AB1" w14:paraId="17954968" w14:textId="77777777" w:rsidTr="00B656E0">
        <w:trPr>
          <w:trHeight w:val="432"/>
          <w:jc w:val="center"/>
        </w:trPr>
        <w:tc>
          <w:tcPr>
            <w:tcW w:w="753" w:type="dxa"/>
            <w:shd w:val="clear" w:color="auto" w:fill="auto"/>
            <w:hideMark/>
          </w:tcPr>
          <w:p w14:paraId="159667E2" w14:textId="77777777" w:rsidR="008D57F2" w:rsidRPr="00944AB1" w:rsidRDefault="008D57F2" w:rsidP="00126537">
            <w:pPr>
              <w:suppressAutoHyphens w:val="0"/>
              <w:rPr>
                <w:b/>
                <w:bCs/>
                <w:sz w:val="20"/>
                <w:lang w:val="hr-HR" w:eastAsia="hr-HR"/>
              </w:rPr>
            </w:pPr>
            <w:r w:rsidRPr="00944AB1">
              <w:rPr>
                <w:b/>
                <w:bCs/>
                <w:sz w:val="20"/>
                <w:lang w:val="hr-HR" w:eastAsia="hr-HR"/>
              </w:rPr>
              <w:t>32</w:t>
            </w:r>
          </w:p>
        </w:tc>
        <w:tc>
          <w:tcPr>
            <w:tcW w:w="2200" w:type="dxa"/>
            <w:shd w:val="clear" w:color="auto" w:fill="auto"/>
            <w:hideMark/>
          </w:tcPr>
          <w:p w14:paraId="461C0797" w14:textId="77777777" w:rsidR="008D57F2" w:rsidRPr="00944AB1" w:rsidRDefault="008D57F2" w:rsidP="00126537">
            <w:pPr>
              <w:suppressAutoHyphens w:val="0"/>
              <w:rPr>
                <w:sz w:val="20"/>
                <w:lang w:val="hr-HR" w:eastAsia="hr-HR"/>
              </w:rPr>
            </w:pPr>
            <w:r w:rsidRPr="00944AB1">
              <w:rPr>
                <w:sz w:val="20"/>
                <w:lang w:val="hr-HR" w:eastAsia="hr-HR"/>
              </w:rPr>
              <w:t>Materijalni rashodi</w:t>
            </w:r>
          </w:p>
        </w:tc>
        <w:tc>
          <w:tcPr>
            <w:tcW w:w="1271" w:type="dxa"/>
            <w:shd w:val="clear" w:color="auto" w:fill="auto"/>
            <w:vAlign w:val="center"/>
          </w:tcPr>
          <w:p w14:paraId="3C5C186D" w14:textId="77777777" w:rsidR="008D57F2" w:rsidRPr="00944AB1" w:rsidRDefault="008D57F2" w:rsidP="00B656E0">
            <w:pPr>
              <w:suppressAutoHyphens w:val="0"/>
              <w:jc w:val="right"/>
              <w:rPr>
                <w:sz w:val="20"/>
                <w:lang w:val="hr-HR" w:eastAsia="hr-HR"/>
              </w:rPr>
            </w:pPr>
            <w:r w:rsidRPr="00944AB1">
              <w:rPr>
                <w:sz w:val="20"/>
                <w:lang w:val="hr-HR" w:eastAsia="hr-HR"/>
              </w:rPr>
              <w:t>29.958.850,53</w:t>
            </w:r>
          </w:p>
        </w:tc>
        <w:tc>
          <w:tcPr>
            <w:tcW w:w="1363" w:type="dxa"/>
            <w:shd w:val="clear" w:color="auto" w:fill="auto"/>
            <w:vAlign w:val="center"/>
          </w:tcPr>
          <w:p w14:paraId="3421EF01" w14:textId="77777777" w:rsidR="008D57F2" w:rsidRPr="00944AB1" w:rsidRDefault="008D57F2" w:rsidP="00B656E0">
            <w:pPr>
              <w:suppressAutoHyphens w:val="0"/>
              <w:jc w:val="right"/>
              <w:rPr>
                <w:sz w:val="20"/>
                <w:lang w:val="hr-HR" w:eastAsia="hr-HR"/>
              </w:rPr>
            </w:pPr>
            <w:r w:rsidRPr="00944AB1">
              <w:rPr>
                <w:sz w:val="20"/>
                <w:lang w:val="hr-HR" w:eastAsia="hr-HR"/>
              </w:rPr>
              <w:t>37.206.069,00</w:t>
            </w:r>
          </w:p>
        </w:tc>
        <w:tc>
          <w:tcPr>
            <w:tcW w:w="1418" w:type="dxa"/>
            <w:shd w:val="clear" w:color="auto" w:fill="auto"/>
            <w:vAlign w:val="center"/>
          </w:tcPr>
          <w:p w14:paraId="14DAD84D" w14:textId="77777777" w:rsidR="008D57F2" w:rsidRPr="00944AB1" w:rsidRDefault="008D57F2" w:rsidP="00B656E0">
            <w:pPr>
              <w:suppressAutoHyphens w:val="0"/>
              <w:jc w:val="right"/>
              <w:rPr>
                <w:sz w:val="20"/>
                <w:lang w:val="hr-HR" w:eastAsia="hr-HR"/>
              </w:rPr>
            </w:pPr>
            <w:r w:rsidRPr="00944AB1">
              <w:rPr>
                <w:sz w:val="20"/>
                <w:lang w:val="hr-HR" w:eastAsia="hr-HR"/>
              </w:rPr>
              <w:t>32.211.713,00</w:t>
            </w:r>
          </w:p>
        </w:tc>
        <w:tc>
          <w:tcPr>
            <w:tcW w:w="1363" w:type="dxa"/>
            <w:shd w:val="clear" w:color="auto" w:fill="auto"/>
            <w:vAlign w:val="center"/>
          </w:tcPr>
          <w:p w14:paraId="2AA8BAC5" w14:textId="77777777" w:rsidR="008D57F2" w:rsidRPr="00944AB1" w:rsidRDefault="008D57F2" w:rsidP="00B656E0">
            <w:pPr>
              <w:suppressAutoHyphens w:val="0"/>
              <w:jc w:val="right"/>
              <w:rPr>
                <w:sz w:val="20"/>
                <w:lang w:val="hr-HR" w:eastAsia="hr-HR"/>
              </w:rPr>
            </w:pPr>
            <w:r w:rsidRPr="00944AB1">
              <w:rPr>
                <w:sz w:val="20"/>
                <w:lang w:val="hr-HR" w:eastAsia="hr-HR"/>
              </w:rPr>
              <w:t>29.448.213,00</w:t>
            </w:r>
          </w:p>
        </w:tc>
        <w:tc>
          <w:tcPr>
            <w:tcW w:w="1363" w:type="dxa"/>
            <w:shd w:val="clear" w:color="auto" w:fill="auto"/>
            <w:vAlign w:val="center"/>
          </w:tcPr>
          <w:p w14:paraId="2611E545" w14:textId="77777777" w:rsidR="008D57F2" w:rsidRPr="00944AB1" w:rsidRDefault="008D57F2" w:rsidP="00B656E0">
            <w:pPr>
              <w:suppressAutoHyphens w:val="0"/>
              <w:jc w:val="right"/>
              <w:rPr>
                <w:sz w:val="20"/>
                <w:lang w:val="hr-HR" w:eastAsia="hr-HR"/>
              </w:rPr>
            </w:pPr>
            <w:r w:rsidRPr="00944AB1">
              <w:rPr>
                <w:sz w:val="20"/>
                <w:lang w:val="hr-HR" w:eastAsia="hr-HR"/>
              </w:rPr>
              <w:t>29.164.263,00</w:t>
            </w:r>
          </w:p>
        </w:tc>
      </w:tr>
      <w:tr w:rsidR="00944AB1" w:rsidRPr="00944AB1" w14:paraId="3EDDF955" w14:textId="77777777" w:rsidTr="00B656E0">
        <w:trPr>
          <w:trHeight w:val="288"/>
          <w:jc w:val="center"/>
        </w:trPr>
        <w:tc>
          <w:tcPr>
            <w:tcW w:w="753" w:type="dxa"/>
            <w:shd w:val="clear" w:color="auto" w:fill="F2F2F2"/>
            <w:hideMark/>
          </w:tcPr>
          <w:p w14:paraId="552DDD3E" w14:textId="77777777" w:rsidR="008D57F2" w:rsidRPr="00944AB1" w:rsidRDefault="008D57F2" w:rsidP="00126537">
            <w:pPr>
              <w:suppressAutoHyphens w:val="0"/>
              <w:rPr>
                <w:b/>
                <w:bCs/>
                <w:sz w:val="20"/>
                <w:lang w:val="hr-HR" w:eastAsia="hr-HR"/>
              </w:rPr>
            </w:pPr>
            <w:r w:rsidRPr="00944AB1">
              <w:rPr>
                <w:b/>
                <w:bCs/>
                <w:sz w:val="20"/>
                <w:lang w:val="hr-HR" w:eastAsia="hr-HR"/>
              </w:rPr>
              <w:t>34</w:t>
            </w:r>
          </w:p>
        </w:tc>
        <w:tc>
          <w:tcPr>
            <w:tcW w:w="2200" w:type="dxa"/>
            <w:shd w:val="clear" w:color="auto" w:fill="F2F2F2"/>
            <w:hideMark/>
          </w:tcPr>
          <w:p w14:paraId="5B8D71C8" w14:textId="77777777" w:rsidR="008D57F2" w:rsidRPr="00944AB1" w:rsidRDefault="008D57F2" w:rsidP="00126537">
            <w:pPr>
              <w:suppressAutoHyphens w:val="0"/>
              <w:rPr>
                <w:sz w:val="20"/>
                <w:lang w:val="hr-HR" w:eastAsia="hr-HR"/>
              </w:rPr>
            </w:pPr>
            <w:r w:rsidRPr="00944AB1">
              <w:rPr>
                <w:sz w:val="20"/>
                <w:lang w:val="hr-HR" w:eastAsia="hr-HR"/>
              </w:rPr>
              <w:t>Financijski rashodi</w:t>
            </w:r>
          </w:p>
        </w:tc>
        <w:tc>
          <w:tcPr>
            <w:tcW w:w="1271" w:type="dxa"/>
            <w:shd w:val="clear" w:color="auto" w:fill="F2F2F2"/>
            <w:vAlign w:val="center"/>
          </w:tcPr>
          <w:p w14:paraId="5C52F2D3" w14:textId="77777777" w:rsidR="008D57F2" w:rsidRPr="00944AB1" w:rsidRDefault="008D57F2" w:rsidP="00B656E0">
            <w:pPr>
              <w:suppressAutoHyphens w:val="0"/>
              <w:jc w:val="right"/>
              <w:rPr>
                <w:sz w:val="20"/>
                <w:lang w:val="hr-HR" w:eastAsia="hr-HR"/>
              </w:rPr>
            </w:pPr>
            <w:r w:rsidRPr="00944AB1">
              <w:rPr>
                <w:sz w:val="20"/>
                <w:lang w:val="hr-HR" w:eastAsia="hr-HR"/>
              </w:rPr>
              <w:t>1.789.073,90</w:t>
            </w:r>
          </w:p>
        </w:tc>
        <w:tc>
          <w:tcPr>
            <w:tcW w:w="1363" w:type="dxa"/>
            <w:shd w:val="clear" w:color="auto" w:fill="F2F2F2"/>
            <w:vAlign w:val="center"/>
          </w:tcPr>
          <w:p w14:paraId="753A7B71" w14:textId="77777777" w:rsidR="008D57F2" w:rsidRPr="00944AB1" w:rsidRDefault="008D57F2" w:rsidP="00B656E0">
            <w:pPr>
              <w:suppressAutoHyphens w:val="0"/>
              <w:jc w:val="right"/>
              <w:rPr>
                <w:sz w:val="20"/>
                <w:lang w:val="hr-HR" w:eastAsia="hr-HR"/>
              </w:rPr>
            </w:pPr>
            <w:r w:rsidRPr="00944AB1">
              <w:rPr>
                <w:sz w:val="20"/>
                <w:lang w:val="hr-HR" w:eastAsia="hr-HR"/>
              </w:rPr>
              <w:t>1.201.250,00</w:t>
            </w:r>
          </w:p>
        </w:tc>
        <w:tc>
          <w:tcPr>
            <w:tcW w:w="1418" w:type="dxa"/>
            <w:shd w:val="clear" w:color="auto" w:fill="F2F2F2"/>
            <w:vAlign w:val="center"/>
          </w:tcPr>
          <w:p w14:paraId="5F9E8261" w14:textId="77777777" w:rsidR="008D57F2" w:rsidRPr="00944AB1" w:rsidRDefault="008D57F2" w:rsidP="00B656E0">
            <w:pPr>
              <w:suppressAutoHyphens w:val="0"/>
              <w:jc w:val="right"/>
              <w:rPr>
                <w:sz w:val="20"/>
                <w:lang w:val="hr-HR" w:eastAsia="hr-HR"/>
              </w:rPr>
            </w:pPr>
            <w:r w:rsidRPr="00944AB1">
              <w:rPr>
                <w:sz w:val="20"/>
                <w:lang w:val="hr-HR" w:eastAsia="hr-HR"/>
              </w:rPr>
              <w:t>1.121.250,00</w:t>
            </w:r>
          </w:p>
        </w:tc>
        <w:tc>
          <w:tcPr>
            <w:tcW w:w="1363" w:type="dxa"/>
            <w:shd w:val="clear" w:color="auto" w:fill="F2F2F2"/>
            <w:vAlign w:val="center"/>
          </w:tcPr>
          <w:p w14:paraId="5EFCA578" w14:textId="77777777" w:rsidR="008D57F2" w:rsidRPr="00944AB1" w:rsidRDefault="008D57F2" w:rsidP="00B656E0">
            <w:pPr>
              <w:suppressAutoHyphens w:val="0"/>
              <w:jc w:val="right"/>
              <w:rPr>
                <w:sz w:val="20"/>
                <w:lang w:val="hr-HR" w:eastAsia="hr-HR"/>
              </w:rPr>
            </w:pPr>
            <w:r w:rsidRPr="00944AB1">
              <w:rPr>
                <w:sz w:val="20"/>
                <w:lang w:val="hr-HR" w:eastAsia="hr-HR"/>
              </w:rPr>
              <w:t>983.750,00</w:t>
            </w:r>
          </w:p>
        </w:tc>
        <w:tc>
          <w:tcPr>
            <w:tcW w:w="1363" w:type="dxa"/>
            <w:shd w:val="clear" w:color="auto" w:fill="F2F2F2"/>
            <w:vAlign w:val="center"/>
          </w:tcPr>
          <w:p w14:paraId="1D64CB75" w14:textId="77777777" w:rsidR="008D57F2" w:rsidRPr="00944AB1" w:rsidRDefault="008D57F2" w:rsidP="00B656E0">
            <w:pPr>
              <w:suppressAutoHyphens w:val="0"/>
              <w:jc w:val="right"/>
              <w:rPr>
                <w:sz w:val="20"/>
                <w:lang w:val="hr-HR" w:eastAsia="hr-HR"/>
              </w:rPr>
            </w:pPr>
            <w:r w:rsidRPr="00944AB1">
              <w:rPr>
                <w:sz w:val="20"/>
                <w:lang w:val="hr-HR" w:eastAsia="hr-HR"/>
              </w:rPr>
              <w:t>913.750,00</w:t>
            </w:r>
          </w:p>
        </w:tc>
      </w:tr>
      <w:tr w:rsidR="00944AB1" w:rsidRPr="00944AB1" w14:paraId="51B0A4BA" w14:textId="77777777" w:rsidTr="00B656E0">
        <w:trPr>
          <w:trHeight w:val="288"/>
          <w:jc w:val="center"/>
        </w:trPr>
        <w:tc>
          <w:tcPr>
            <w:tcW w:w="753" w:type="dxa"/>
            <w:shd w:val="clear" w:color="auto" w:fill="auto"/>
            <w:hideMark/>
          </w:tcPr>
          <w:p w14:paraId="64B303B3" w14:textId="77777777" w:rsidR="008D57F2" w:rsidRPr="00944AB1" w:rsidRDefault="008D57F2" w:rsidP="00126537">
            <w:pPr>
              <w:suppressAutoHyphens w:val="0"/>
              <w:rPr>
                <w:b/>
                <w:bCs/>
                <w:sz w:val="20"/>
                <w:lang w:val="hr-HR" w:eastAsia="hr-HR"/>
              </w:rPr>
            </w:pPr>
            <w:r w:rsidRPr="00944AB1">
              <w:rPr>
                <w:b/>
                <w:bCs/>
                <w:sz w:val="20"/>
                <w:lang w:val="hr-HR" w:eastAsia="hr-HR"/>
              </w:rPr>
              <w:t>35</w:t>
            </w:r>
          </w:p>
        </w:tc>
        <w:tc>
          <w:tcPr>
            <w:tcW w:w="2200" w:type="dxa"/>
            <w:shd w:val="clear" w:color="auto" w:fill="auto"/>
            <w:hideMark/>
          </w:tcPr>
          <w:p w14:paraId="42A1D15B" w14:textId="77777777" w:rsidR="008D57F2" w:rsidRPr="00944AB1" w:rsidRDefault="008D57F2" w:rsidP="00126537">
            <w:pPr>
              <w:suppressAutoHyphens w:val="0"/>
              <w:rPr>
                <w:sz w:val="20"/>
                <w:lang w:val="hr-HR" w:eastAsia="hr-HR"/>
              </w:rPr>
            </w:pPr>
            <w:r w:rsidRPr="00944AB1">
              <w:rPr>
                <w:sz w:val="20"/>
                <w:lang w:val="hr-HR" w:eastAsia="hr-HR"/>
              </w:rPr>
              <w:t>Subvencije</w:t>
            </w:r>
          </w:p>
        </w:tc>
        <w:tc>
          <w:tcPr>
            <w:tcW w:w="1271" w:type="dxa"/>
            <w:shd w:val="clear" w:color="auto" w:fill="auto"/>
            <w:vAlign w:val="center"/>
          </w:tcPr>
          <w:p w14:paraId="54E9560A" w14:textId="77777777" w:rsidR="008D57F2" w:rsidRPr="00944AB1" w:rsidRDefault="008D57F2" w:rsidP="00B656E0">
            <w:pPr>
              <w:suppressAutoHyphens w:val="0"/>
              <w:jc w:val="right"/>
              <w:rPr>
                <w:sz w:val="20"/>
                <w:lang w:val="hr-HR" w:eastAsia="hr-HR"/>
              </w:rPr>
            </w:pPr>
            <w:r w:rsidRPr="00944AB1">
              <w:rPr>
                <w:sz w:val="20"/>
                <w:lang w:val="hr-HR" w:eastAsia="hr-HR"/>
              </w:rPr>
              <w:t>2.756.037,94</w:t>
            </w:r>
          </w:p>
        </w:tc>
        <w:tc>
          <w:tcPr>
            <w:tcW w:w="1363" w:type="dxa"/>
            <w:shd w:val="clear" w:color="auto" w:fill="auto"/>
            <w:vAlign w:val="center"/>
          </w:tcPr>
          <w:p w14:paraId="1696B080" w14:textId="77777777" w:rsidR="008D57F2" w:rsidRPr="00944AB1" w:rsidRDefault="008D57F2" w:rsidP="00B656E0">
            <w:pPr>
              <w:suppressAutoHyphens w:val="0"/>
              <w:jc w:val="right"/>
              <w:rPr>
                <w:sz w:val="20"/>
                <w:lang w:val="hr-HR" w:eastAsia="hr-HR"/>
              </w:rPr>
            </w:pPr>
            <w:r w:rsidRPr="00944AB1">
              <w:rPr>
                <w:sz w:val="20"/>
                <w:lang w:val="hr-HR" w:eastAsia="hr-HR"/>
              </w:rPr>
              <w:t>4.044.000,00</w:t>
            </w:r>
          </w:p>
        </w:tc>
        <w:tc>
          <w:tcPr>
            <w:tcW w:w="1418" w:type="dxa"/>
            <w:shd w:val="clear" w:color="auto" w:fill="auto"/>
            <w:vAlign w:val="center"/>
          </w:tcPr>
          <w:p w14:paraId="2DFDE36F" w14:textId="77777777" w:rsidR="008D57F2" w:rsidRPr="00944AB1" w:rsidRDefault="008D57F2" w:rsidP="00B656E0">
            <w:pPr>
              <w:suppressAutoHyphens w:val="0"/>
              <w:jc w:val="right"/>
              <w:rPr>
                <w:sz w:val="20"/>
                <w:lang w:val="hr-HR" w:eastAsia="hr-HR"/>
              </w:rPr>
            </w:pPr>
            <w:r w:rsidRPr="00944AB1">
              <w:rPr>
                <w:sz w:val="20"/>
                <w:lang w:val="hr-HR" w:eastAsia="hr-HR"/>
              </w:rPr>
              <w:t>3.600.000,00</w:t>
            </w:r>
          </w:p>
        </w:tc>
        <w:tc>
          <w:tcPr>
            <w:tcW w:w="1363" w:type="dxa"/>
            <w:shd w:val="clear" w:color="auto" w:fill="auto"/>
            <w:vAlign w:val="center"/>
          </w:tcPr>
          <w:p w14:paraId="000AF75D" w14:textId="77777777" w:rsidR="008D57F2" w:rsidRPr="00944AB1" w:rsidRDefault="008D57F2" w:rsidP="00B656E0">
            <w:pPr>
              <w:suppressAutoHyphens w:val="0"/>
              <w:jc w:val="right"/>
              <w:rPr>
                <w:sz w:val="20"/>
                <w:lang w:val="hr-HR" w:eastAsia="hr-HR"/>
              </w:rPr>
            </w:pPr>
            <w:r w:rsidRPr="00944AB1">
              <w:rPr>
                <w:sz w:val="20"/>
                <w:lang w:val="hr-HR" w:eastAsia="hr-HR"/>
              </w:rPr>
              <w:t>3.500.000,00</w:t>
            </w:r>
          </w:p>
        </w:tc>
        <w:tc>
          <w:tcPr>
            <w:tcW w:w="1363" w:type="dxa"/>
            <w:shd w:val="clear" w:color="auto" w:fill="auto"/>
            <w:vAlign w:val="center"/>
          </w:tcPr>
          <w:p w14:paraId="3FC05CB0" w14:textId="77777777" w:rsidR="008D57F2" w:rsidRPr="00944AB1" w:rsidRDefault="008D57F2" w:rsidP="00B656E0">
            <w:pPr>
              <w:suppressAutoHyphens w:val="0"/>
              <w:jc w:val="right"/>
              <w:rPr>
                <w:sz w:val="20"/>
                <w:lang w:val="hr-HR" w:eastAsia="hr-HR"/>
              </w:rPr>
            </w:pPr>
            <w:r w:rsidRPr="00944AB1">
              <w:rPr>
                <w:sz w:val="20"/>
                <w:lang w:val="hr-HR" w:eastAsia="hr-HR"/>
              </w:rPr>
              <w:t>3.500.000,00</w:t>
            </w:r>
          </w:p>
        </w:tc>
      </w:tr>
      <w:tr w:rsidR="00944AB1" w:rsidRPr="00944AB1" w14:paraId="1A03DC64" w14:textId="77777777" w:rsidTr="00B656E0">
        <w:trPr>
          <w:trHeight w:val="432"/>
          <w:jc w:val="center"/>
        </w:trPr>
        <w:tc>
          <w:tcPr>
            <w:tcW w:w="753" w:type="dxa"/>
            <w:shd w:val="clear" w:color="auto" w:fill="F2F2F2"/>
            <w:hideMark/>
          </w:tcPr>
          <w:p w14:paraId="00AC646B" w14:textId="77777777" w:rsidR="008D57F2" w:rsidRPr="00944AB1" w:rsidRDefault="008D57F2" w:rsidP="00126537">
            <w:pPr>
              <w:suppressAutoHyphens w:val="0"/>
              <w:rPr>
                <w:b/>
                <w:bCs/>
                <w:sz w:val="20"/>
                <w:lang w:val="hr-HR" w:eastAsia="hr-HR"/>
              </w:rPr>
            </w:pPr>
            <w:r w:rsidRPr="00944AB1">
              <w:rPr>
                <w:b/>
                <w:bCs/>
                <w:sz w:val="20"/>
                <w:lang w:val="hr-HR" w:eastAsia="hr-HR"/>
              </w:rPr>
              <w:lastRenderedPageBreak/>
              <w:t>36</w:t>
            </w:r>
          </w:p>
        </w:tc>
        <w:tc>
          <w:tcPr>
            <w:tcW w:w="2200" w:type="dxa"/>
            <w:shd w:val="clear" w:color="auto" w:fill="F2F2F2"/>
            <w:hideMark/>
          </w:tcPr>
          <w:p w14:paraId="7094FF1C" w14:textId="77777777" w:rsidR="008D57F2" w:rsidRPr="00944AB1" w:rsidRDefault="008D57F2" w:rsidP="00126537">
            <w:pPr>
              <w:suppressAutoHyphens w:val="0"/>
              <w:rPr>
                <w:sz w:val="20"/>
                <w:lang w:val="hr-HR" w:eastAsia="hr-HR"/>
              </w:rPr>
            </w:pPr>
            <w:r w:rsidRPr="00944AB1">
              <w:rPr>
                <w:sz w:val="20"/>
                <w:lang w:val="hr-HR" w:eastAsia="hr-HR"/>
              </w:rPr>
              <w:t>Pomoći dane u inozemstvo i unutar opće države</w:t>
            </w:r>
          </w:p>
        </w:tc>
        <w:tc>
          <w:tcPr>
            <w:tcW w:w="1271" w:type="dxa"/>
            <w:shd w:val="clear" w:color="auto" w:fill="F2F2F2"/>
            <w:vAlign w:val="center"/>
          </w:tcPr>
          <w:p w14:paraId="1F0BD5C1" w14:textId="77777777" w:rsidR="008D57F2" w:rsidRPr="00944AB1" w:rsidRDefault="008D57F2" w:rsidP="00B656E0">
            <w:pPr>
              <w:suppressAutoHyphens w:val="0"/>
              <w:jc w:val="right"/>
              <w:rPr>
                <w:sz w:val="20"/>
                <w:lang w:val="hr-HR" w:eastAsia="hr-HR"/>
              </w:rPr>
            </w:pPr>
            <w:r w:rsidRPr="00944AB1">
              <w:rPr>
                <w:sz w:val="20"/>
                <w:lang w:val="hr-HR" w:eastAsia="hr-HR"/>
              </w:rPr>
              <w:t>1.317.268,90</w:t>
            </w:r>
          </w:p>
        </w:tc>
        <w:tc>
          <w:tcPr>
            <w:tcW w:w="1363" w:type="dxa"/>
            <w:shd w:val="clear" w:color="auto" w:fill="F2F2F2"/>
            <w:vAlign w:val="center"/>
          </w:tcPr>
          <w:p w14:paraId="24140071" w14:textId="77777777" w:rsidR="008D57F2" w:rsidRPr="00944AB1" w:rsidRDefault="008D57F2" w:rsidP="00B656E0">
            <w:pPr>
              <w:suppressAutoHyphens w:val="0"/>
              <w:jc w:val="right"/>
              <w:rPr>
                <w:sz w:val="20"/>
                <w:lang w:val="hr-HR" w:eastAsia="hr-HR"/>
              </w:rPr>
            </w:pPr>
            <w:r w:rsidRPr="00944AB1">
              <w:rPr>
                <w:sz w:val="20"/>
                <w:lang w:val="hr-HR" w:eastAsia="hr-HR"/>
              </w:rPr>
              <w:t>2.647.900,00</w:t>
            </w:r>
          </w:p>
        </w:tc>
        <w:tc>
          <w:tcPr>
            <w:tcW w:w="1418" w:type="dxa"/>
            <w:shd w:val="clear" w:color="auto" w:fill="F2F2F2"/>
            <w:vAlign w:val="center"/>
          </w:tcPr>
          <w:p w14:paraId="2E61B2CA" w14:textId="77777777" w:rsidR="008D57F2" w:rsidRPr="00944AB1" w:rsidRDefault="008D57F2" w:rsidP="00B656E0">
            <w:pPr>
              <w:suppressAutoHyphens w:val="0"/>
              <w:jc w:val="right"/>
              <w:rPr>
                <w:sz w:val="20"/>
                <w:lang w:val="hr-HR" w:eastAsia="hr-HR"/>
              </w:rPr>
            </w:pPr>
            <w:r w:rsidRPr="00944AB1">
              <w:rPr>
                <w:sz w:val="20"/>
                <w:lang w:val="hr-HR" w:eastAsia="hr-HR"/>
              </w:rPr>
              <w:t>1.796.950,00</w:t>
            </w:r>
          </w:p>
        </w:tc>
        <w:tc>
          <w:tcPr>
            <w:tcW w:w="1363" w:type="dxa"/>
            <w:shd w:val="clear" w:color="auto" w:fill="F2F2F2"/>
            <w:vAlign w:val="center"/>
          </w:tcPr>
          <w:p w14:paraId="7514AAA6" w14:textId="77777777" w:rsidR="008D57F2" w:rsidRPr="00944AB1" w:rsidRDefault="008D57F2" w:rsidP="00B656E0">
            <w:pPr>
              <w:suppressAutoHyphens w:val="0"/>
              <w:jc w:val="right"/>
              <w:rPr>
                <w:sz w:val="20"/>
                <w:lang w:val="hr-HR" w:eastAsia="hr-HR"/>
              </w:rPr>
            </w:pPr>
            <w:r w:rsidRPr="00944AB1">
              <w:rPr>
                <w:sz w:val="20"/>
                <w:lang w:val="hr-HR" w:eastAsia="hr-HR"/>
              </w:rPr>
              <w:t>842.500,00</w:t>
            </w:r>
          </w:p>
        </w:tc>
        <w:tc>
          <w:tcPr>
            <w:tcW w:w="1363" w:type="dxa"/>
            <w:shd w:val="clear" w:color="auto" w:fill="F2F2F2"/>
            <w:vAlign w:val="center"/>
          </w:tcPr>
          <w:p w14:paraId="34E39625" w14:textId="77777777" w:rsidR="008D57F2" w:rsidRPr="00944AB1" w:rsidRDefault="008D57F2" w:rsidP="00B656E0">
            <w:pPr>
              <w:suppressAutoHyphens w:val="0"/>
              <w:jc w:val="right"/>
              <w:rPr>
                <w:sz w:val="20"/>
                <w:lang w:val="hr-HR" w:eastAsia="hr-HR"/>
              </w:rPr>
            </w:pPr>
            <w:r w:rsidRPr="00944AB1">
              <w:rPr>
                <w:sz w:val="20"/>
                <w:lang w:val="hr-HR" w:eastAsia="hr-HR"/>
              </w:rPr>
              <w:t>492.500,00</w:t>
            </w:r>
          </w:p>
        </w:tc>
      </w:tr>
      <w:tr w:rsidR="00944AB1" w:rsidRPr="00944AB1" w14:paraId="0CE6DF4F" w14:textId="77777777" w:rsidTr="00B656E0">
        <w:trPr>
          <w:trHeight w:val="432"/>
          <w:jc w:val="center"/>
        </w:trPr>
        <w:tc>
          <w:tcPr>
            <w:tcW w:w="753" w:type="dxa"/>
            <w:shd w:val="clear" w:color="auto" w:fill="auto"/>
            <w:hideMark/>
          </w:tcPr>
          <w:p w14:paraId="212A9EBA" w14:textId="77777777" w:rsidR="008D57F2" w:rsidRPr="00944AB1" w:rsidRDefault="008D57F2" w:rsidP="00126537">
            <w:pPr>
              <w:suppressAutoHyphens w:val="0"/>
              <w:rPr>
                <w:b/>
                <w:bCs/>
                <w:sz w:val="20"/>
                <w:lang w:val="hr-HR" w:eastAsia="hr-HR"/>
              </w:rPr>
            </w:pPr>
            <w:r w:rsidRPr="00944AB1">
              <w:rPr>
                <w:b/>
                <w:bCs/>
                <w:sz w:val="20"/>
                <w:lang w:val="hr-HR" w:eastAsia="hr-HR"/>
              </w:rPr>
              <w:t>37</w:t>
            </w:r>
          </w:p>
        </w:tc>
        <w:tc>
          <w:tcPr>
            <w:tcW w:w="2200" w:type="dxa"/>
            <w:shd w:val="clear" w:color="auto" w:fill="auto"/>
            <w:hideMark/>
          </w:tcPr>
          <w:p w14:paraId="7B181A76" w14:textId="77777777" w:rsidR="008D57F2" w:rsidRPr="00944AB1" w:rsidRDefault="008D57F2" w:rsidP="00126537">
            <w:pPr>
              <w:suppressAutoHyphens w:val="0"/>
              <w:rPr>
                <w:sz w:val="20"/>
                <w:lang w:val="hr-HR" w:eastAsia="hr-HR"/>
              </w:rPr>
            </w:pPr>
            <w:r w:rsidRPr="00944AB1">
              <w:rPr>
                <w:sz w:val="20"/>
                <w:lang w:val="hr-HR" w:eastAsia="hr-HR"/>
              </w:rPr>
              <w:t>Naknade građanima i kućanstvima na temelju osiguranja i druge naknade</w:t>
            </w:r>
          </w:p>
        </w:tc>
        <w:tc>
          <w:tcPr>
            <w:tcW w:w="1271" w:type="dxa"/>
            <w:shd w:val="clear" w:color="auto" w:fill="auto"/>
            <w:vAlign w:val="center"/>
          </w:tcPr>
          <w:p w14:paraId="66BC195A" w14:textId="77777777" w:rsidR="008D57F2" w:rsidRPr="00944AB1" w:rsidRDefault="008D57F2" w:rsidP="00B656E0">
            <w:pPr>
              <w:suppressAutoHyphens w:val="0"/>
              <w:jc w:val="right"/>
              <w:rPr>
                <w:sz w:val="20"/>
                <w:lang w:val="hr-HR" w:eastAsia="hr-HR"/>
              </w:rPr>
            </w:pPr>
            <w:r w:rsidRPr="00944AB1">
              <w:rPr>
                <w:sz w:val="20"/>
                <w:lang w:val="hr-HR" w:eastAsia="hr-HR"/>
              </w:rPr>
              <w:t>3.500.850,37</w:t>
            </w:r>
          </w:p>
        </w:tc>
        <w:tc>
          <w:tcPr>
            <w:tcW w:w="1363" w:type="dxa"/>
            <w:shd w:val="clear" w:color="auto" w:fill="auto"/>
            <w:vAlign w:val="center"/>
          </w:tcPr>
          <w:p w14:paraId="59256E88" w14:textId="77777777" w:rsidR="008D57F2" w:rsidRPr="00944AB1" w:rsidRDefault="008D57F2" w:rsidP="00B656E0">
            <w:pPr>
              <w:suppressAutoHyphens w:val="0"/>
              <w:jc w:val="right"/>
              <w:rPr>
                <w:sz w:val="20"/>
                <w:lang w:val="hr-HR" w:eastAsia="hr-HR"/>
              </w:rPr>
            </w:pPr>
            <w:r w:rsidRPr="00944AB1">
              <w:rPr>
                <w:sz w:val="20"/>
                <w:lang w:val="hr-HR" w:eastAsia="hr-HR"/>
              </w:rPr>
              <w:t>3.832.500,00</w:t>
            </w:r>
          </w:p>
        </w:tc>
        <w:tc>
          <w:tcPr>
            <w:tcW w:w="1418" w:type="dxa"/>
            <w:shd w:val="clear" w:color="auto" w:fill="auto"/>
            <w:vAlign w:val="center"/>
          </w:tcPr>
          <w:p w14:paraId="0C0E3346" w14:textId="77777777" w:rsidR="008D57F2" w:rsidRPr="00944AB1" w:rsidRDefault="008D57F2" w:rsidP="00B656E0">
            <w:pPr>
              <w:suppressAutoHyphens w:val="0"/>
              <w:jc w:val="right"/>
              <w:rPr>
                <w:sz w:val="20"/>
                <w:lang w:val="hr-HR" w:eastAsia="hr-HR"/>
              </w:rPr>
            </w:pPr>
            <w:r w:rsidRPr="00944AB1">
              <w:rPr>
                <w:sz w:val="20"/>
                <w:lang w:val="hr-HR" w:eastAsia="hr-HR"/>
              </w:rPr>
              <w:t>3.466.500,00</w:t>
            </w:r>
          </w:p>
        </w:tc>
        <w:tc>
          <w:tcPr>
            <w:tcW w:w="1363" w:type="dxa"/>
            <w:shd w:val="clear" w:color="auto" w:fill="auto"/>
            <w:vAlign w:val="center"/>
          </w:tcPr>
          <w:p w14:paraId="17D1AC12" w14:textId="77777777" w:rsidR="008D57F2" w:rsidRPr="00944AB1" w:rsidRDefault="008D57F2" w:rsidP="00B656E0">
            <w:pPr>
              <w:suppressAutoHyphens w:val="0"/>
              <w:jc w:val="right"/>
              <w:rPr>
                <w:sz w:val="20"/>
                <w:lang w:val="hr-HR" w:eastAsia="hr-HR"/>
              </w:rPr>
            </w:pPr>
            <w:r w:rsidRPr="00944AB1">
              <w:rPr>
                <w:sz w:val="20"/>
                <w:lang w:val="hr-HR" w:eastAsia="hr-HR"/>
              </w:rPr>
              <w:t>3.466.500,00</w:t>
            </w:r>
          </w:p>
        </w:tc>
        <w:tc>
          <w:tcPr>
            <w:tcW w:w="1363" w:type="dxa"/>
            <w:shd w:val="clear" w:color="auto" w:fill="auto"/>
            <w:vAlign w:val="center"/>
          </w:tcPr>
          <w:p w14:paraId="61C2E563" w14:textId="77777777" w:rsidR="008D57F2" w:rsidRPr="00944AB1" w:rsidRDefault="008D57F2" w:rsidP="00B656E0">
            <w:pPr>
              <w:suppressAutoHyphens w:val="0"/>
              <w:jc w:val="right"/>
              <w:rPr>
                <w:sz w:val="20"/>
                <w:lang w:val="hr-HR" w:eastAsia="hr-HR"/>
              </w:rPr>
            </w:pPr>
            <w:r w:rsidRPr="00944AB1">
              <w:rPr>
                <w:sz w:val="20"/>
                <w:lang w:val="hr-HR" w:eastAsia="hr-HR"/>
              </w:rPr>
              <w:t>3.466.500,00</w:t>
            </w:r>
          </w:p>
        </w:tc>
      </w:tr>
      <w:tr w:rsidR="00944AB1" w:rsidRPr="00944AB1" w14:paraId="0B480207" w14:textId="77777777" w:rsidTr="00B656E0">
        <w:trPr>
          <w:trHeight w:val="288"/>
          <w:jc w:val="center"/>
        </w:trPr>
        <w:tc>
          <w:tcPr>
            <w:tcW w:w="753" w:type="dxa"/>
            <w:shd w:val="clear" w:color="auto" w:fill="F2F2F2"/>
            <w:hideMark/>
          </w:tcPr>
          <w:p w14:paraId="10119319" w14:textId="77777777" w:rsidR="008D57F2" w:rsidRPr="00944AB1" w:rsidRDefault="008D57F2" w:rsidP="00126537">
            <w:pPr>
              <w:suppressAutoHyphens w:val="0"/>
              <w:rPr>
                <w:b/>
                <w:bCs/>
                <w:sz w:val="20"/>
                <w:lang w:val="hr-HR" w:eastAsia="hr-HR"/>
              </w:rPr>
            </w:pPr>
            <w:r w:rsidRPr="00944AB1">
              <w:rPr>
                <w:b/>
                <w:bCs/>
                <w:sz w:val="20"/>
                <w:lang w:val="hr-HR" w:eastAsia="hr-HR"/>
              </w:rPr>
              <w:t>38</w:t>
            </w:r>
          </w:p>
        </w:tc>
        <w:tc>
          <w:tcPr>
            <w:tcW w:w="2200" w:type="dxa"/>
            <w:shd w:val="clear" w:color="auto" w:fill="F2F2F2"/>
            <w:hideMark/>
          </w:tcPr>
          <w:p w14:paraId="0D44DECE" w14:textId="77777777" w:rsidR="008D57F2" w:rsidRPr="00944AB1" w:rsidRDefault="008D57F2" w:rsidP="00126537">
            <w:pPr>
              <w:suppressAutoHyphens w:val="0"/>
              <w:rPr>
                <w:sz w:val="20"/>
                <w:lang w:val="hr-HR" w:eastAsia="hr-HR"/>
              </w:rPr>
            </w:pPr>
            <w:r w:rsidRPr="00944AB1">
              <w:rPr>
                <w:sz w:val="20"/>
                <w:lang w:val="hr-HR" w:eastAsia="hr-HR"/>
              </w:rPr>
              <w:t>Ostali rashodi</w:t>
            </w:r>
          </w:p>
        </w:tc>
        <w:tc>
          <w:tcPr>
            <w:tcW w:w="1271" w:type="dxa"/>
            <w:shd w:val="clear" w:color="auto" w:fill="F2F2F2"/>
            <w:vAlign w:val="center"/>
          </w:tcPr>
          <w:p w14:paraId="26244B92" w14:textId="77777777" w:rsidR="008D57F2" w:rsidRPr="00944AB1" w:rsidRDefault="008D57F2" w:rsidP="00B656E0">
            <w:pPr>
              <w:suppressAutoHyphens w:val="0"/>
              <w:jc w:val="right"/>
              <w:rPr>
                <w:sz w:val="20"/>
                <w:lang w:val="hr-HR" w:eastAsia="hr-HR"/>
              </w:rPr>
            </w:pPr>
            <w:r w:rsidRPr="00944AB1">
              <w:rPr>
                <w:sz w:val="20"/>
                <w:lang w:val="hr-HR" w:eastAsia="hr-HR"/>
              </w:rPr>
              <w:t>10.771.855,59</w:t>
            </w:r>
          </w:p>
        </w:tc>
        <w:tc>
          <w:tcPr>
            <w:tcW w:w="1363" w:type="dxa"/>
            <w:shd w:val="clear" w:color="auto" w:fill="F2F2F2"/>
            <w:vAlign w:val="center"/>
          </w:tcPr>
          <w:p w14:paraId="5973E57F" w14:textId="77777777" w:rsidR="008D57F2" w:rsidRPr="00944AB1" w:rsidRDefault="008D57F2" w:rsidP="00B656E0">
            <w:pPr>
              <w:suppressAutoHyphens w:val="0"/>
              <w:jc w:val="right"/>
              <w:rPr>
                <w:sz w:val="20"/>
                <w:lang w:val="hr-HR" w:eastAsia="hr-HR"/>
              </w:rPr>
            </w:pPr>
            <w:r w:rsidRPr="00944AB1">
              <w:rPr>
                <w:sz w:val="20"/>
                <w:lang w:val="hr-HR" w:eastAsia="hr-HR"/>
              </w:rPr>
              <w:t>28.404.408,00</w:t>
            </w:r>
          </w:p>
        </w:tc>
        <w:tc>
          <w:tcPr>
            <w:tcW w:w="1418" w:type="dxa"/>
            <w:shd w:val="clear" w:color="auto" w:fill="F2F2F2"/>
            <w:vAlign w:val="center"/>
          </w:tcPr>
          <w:p w14:paraId="4E382196" w14:textId="77777777" w:rsidR="008D57F2" w:rsidRPr="00944AB1" w:rsidRDefault="008D57F2" w:rsidP="00B656E0">
            <w:pPr>
              <w:suppressAutoHyphens w:val="0"/>
              <w:jc w:val="right"/>
              <w:rPr>
                <w:sz w:val="20"/>
                <w:lang w:val="hr-HR" w:eastAsia="hr-HR"/>
              </w:rPr>
            </w:pPr>
            <w:r w:rsidRPr="00944AB1">
              <w:rPr>
                <w:sz w:val="20"/>
                <w:lang w:val="hr-HR" w:eastAsia="hr-HR"/>
              </w:rPr>
              <w:t>14.120.600,00</w:t>
            </w:r>
          </w:p>
        </w:tc>
        <w:tc>
          <w:tcPr>
            <w:tcW w:w="1363" w:type="dxa"/>
            <w:shd w:val="clear" w:color="auto" w:fill="F2F2F2"/>
            <w:vAlign w:val="center"/>
          </w:tcPr>
          <w:p w14:paraId="5A6D5946" w14:textId="77777777" w:rsidR="008D57F2" w:rsidRPr="00944AB1" w:rsidRDefault="008D57F2" w:rsidP="00B656E0">
            <w:pPr>
              <w:suppressAutoHyphens w:val="0"/>
              <w:jc w:val="right"/>
              <w:rPr>
                <w:sz w:val="20"/>
                <w:lang w:val="hr-HR" w:eastAsia="hr-HR"/>
              </w:rPr>
            </w:pPr>
            <w:r w:rsidRPr="00944AB1">
              <w:rPr>
                <w:sz w:val="20"/>
                <w:lang w:val="hr-HR" w:eastAsia="hr-HR"/>
              </w:rPr>
              <w:t>13.419.600,00</w:t>
            </w:r>
          </w:p>
        </w:tc>
        <w:tc>
          <w:tcPr>
            <w:tcW w:w="1363" w:type="dxa"/>
            <w:shd w:val="clear" w:color="auto" w:fill="F2F2F2"/>
            <w:vAlign w:val="center"/>
          </w:tcPr>
          <w:p w14:paraId="3006ADD8" w14:textId="77777777" w:rsidR="008D57F2" w:rsidRPr="00944AB1" w:rsidRDefault="008D57F2" w:rsidP="00B656E0">
            <w:pPr>
              <w:suppressAutoHyphens w:val="0"/>
              <w:jc w:val="right"/>
              <w:rPr>
                <w:sz w:val="20"/>
                <w:lang w:val="hr-HR" w:eastAsia="hr-HR"/>
              </w:rPr>
            </w:pPr>
            <w:r w:rsidRPr="00944AB1">
              <w:rPr>
                <w:sz w:val="20"/>
                <w:lang w:val="hr-HR" w:eastAsia="hr-HR"/>
              </w:rPr>
              <w:t>11.289.600,00</w:t>
            </w:r>
          </w:p>
        </w:tc>
      </w:tr>
      <w:tr w:rsidR="00944AB1" w:rsidRPr="00944AB1" w14:paraId="0068305B" w14:textId="77777777" w:rsidTr="00B656E0">
        <w:trPr>
          <w:trHeight w:val="288"/>
          <w:jc w:val="center"/>
        </w:trPr>
        <w:tc>
          <w:tcPr>
            <w:tcW w:w="753" w:type="dxa"/>
            <w:shd w:val="clear" w:color="auto" w:fill="auto"/>
            <w:noWrap/>
            <w:hideMark/>
          </w:tcPr>
          <w:p w14:paraId="64826FC0" w14:textId="77777777" w:rsidR="008D57F2" w:rsidRPr="00944AB1" w:rsidRDefault="008D57F2" w:rsidP="00126537">
            <w:pPr>
              <w:suppressAutoHyphens w:val="0"/>
              <w:rPr>
                <w:b/>
                <w:bCs/>
                <w:sz w:val="20"/>
                <w:lang w:val="hr-HR" w:eastAsia="hr-HR"/>
              </w:rPr>
            </w:pPr>
            <w:r w:rsidRPr="00944AB1">
              <w:rPr>
                <w:b/>
                <w:bCs/>
                <w:sz w:val="20"/>
                <w:lang w:val="hr-HR" w:eastAsia="hr-HR"/>
              </w:rPr>
              <w:t>4</w:t>
            </w:r>
          </w:p>
        </w:tc>
        <w:tc>
          <w:tcPr>
            <w:tcW w:w="2200" w:type="dxa"/>
            <w:shd w:val="clear" w:color="auto" w:fill="auto"/>
            <w:noWrap/>
            <w:hideMark/>
          </w:tcPr>
          <w:p w14:paraId="7B061534" w14:textId="77777777" w:rsidR="008D57F2" w:rsidRPr="00944AB1" w:rsidRDefault="008D57F2" w:rsidP="00126537">
            <w:pPr>
              <w:suppressAutoHyphens w:val="0"/>
              <w:rPr>
                <w:b/>
                <w:bCs/>
                <w:sz w:val="20"/>
                <w:lang w:val="hr-HR" w:eastAsia="hr-HR"/>
              </w:rPr>
            </w:pPr>
            <w:r w:rsidRPr="00944AB1">
              <w:rPr>
                <w:b/>
                <w:bCs/>
                <w:sz w:val="20"/>
                <w:lang w:val="hr-HR" w:eastAsia="hr-HR"/>
              </w:rPr>
              <w:t>Rashodi za nabavu nefinancijske imovine</w:t>
            </w:r>
          </w:p>
        </w:tc>
        <w:tc>
          <w:tcPr>
            <w:tcW w:w="1271" w:type="dxa"/>
            <w:shd w:val="clear" w:color="auto" w:fill="auto"/>
            <w:vAlign w:val="center"/>
          </w:tcPr>
          <w:p w14:paraId="336860C8" w14:textId="77777777" w:rsidR="008D57F2" w:rsidRPr="00944AB1" w:rsidRDefault="008D57F2" w:rsidP="00B656E0">
            <w:pPr>
              <w:suppressAutoHyphens w:val="0"/>
              <w:jc w:val="right"/>
              <w:rPr>
                <w:b/>
                <w:bCs/>
                <w:sz w:val="20"/>
                <w:lang w:val="hr-HR" w:eastAsia="hr-HR"/>
              </w:rPr>
            </w:pPr>
            <w:r w:rsidRPr="00944AB1">
              <w:rPr>
                <w:b/>
                <w:bCs/>
                <w:sz w:val="20"/>
                <w:lang w:val="hr-HR" w:eastAsia="hr-HR"/>
              </w:rPr>
              <w:t>24.718.580,55</w:t>
            </w:r>
          </w:p>
        </w:tc>
        <w:tc>
          <w:tcPr>
            <w:tcW w:w="1363" w:type="dxa"/>
            <w:shd w:val="clear" w:color="auto" w:fill="auto"/>
            <w:noWrap/>
            <w:vAlign w:val="center"/>
          </w:tcPr>
          <w:p w14:paraId="465599EB" w14:textId="77777777" w:rsidR="008D57F2" w:rsidRPr="00944AB1" w:rsidRDefault="008D57F2" w:rsidP="00B656E0">
            <w:pPr>
              <w:suppressAutoHyphens w:val="0"/>
              <w:jc w:val="right"/>
              <w:rPr>
                <w:b/>
                <w:bCs/>
                <w:sz w:val="20"/>
                <w:lang w:val="hr-HR" w:eastAsia="hr-HR"/>
              </w:rPr>
            </w:pPr>
            <w:r w:rsidRPr="00944AB1">
              <w:rPr>
                <w:b/>
                <w:bCs/>
                <w:sz w:val="20"/>
                <w:lang w:val="hr-HR" w:eastAsia="hr-HR"/>
              </w:rPr>
              <w:t>28.926.018,00</w:t>
            </w:r>
          </w:p>
        </w:tc>
        <w:tc>
          <w:tcPr>
            <w:tcW w:w="1418" w:type="dxa"/>
            <w:shd w:val="clear" w:color="auto" w:fill="auto"/>
            <w:noWrap/>
            <w:vAlign w:val="center"/>
          </w:tcPr>
          <w:p w14:paraId="5CFEAE3A" w14:textId="77777777" w:rsidR="008D57F2" w:rsidRPr="00944AB1" w:rsidRDefault="008D57F2" w:rsidP="00B656E0">
            <w:pPr>
              <w:suppressAutoHyphens w:val="0"/>
              <w:jc w:val="right"/>
              <w:rPr>
                <w:b/>
                <w:bCs/>
                <w:sz w:val="20"/>
                <w:lang w:val="hr-HR" w:eastAsia="hr-HR"/>
              </w:rPr>
            </w:pPr>
            <w:r w:rsidRPr="00944AB1">
              <w:rPr>
                <w:b/>
                <w:bCs/>
                <w:sz w:val="20"/>
                <w:lang w:val="hr-HR" w:eastAsia="hr-HR"/>
              </w:rPr>
              <w:t>77.053.600,00</w:t>
            </w:r>
          </w:p>
        </w:tc>
        <w:tc>
          <w:tcPr>
            <w:tcW w:w="1363" w:type="dxa"/>
            <w:shd w:val="clear" w:color="auto" w:fill="auto"/>
            <w:noWrap/>
            <w:vAlign w:val="center"/>
          </w:tcPr>
          <w:p w14:paraId="316EC974" w14:textId="77777777" w:rsidR="008D57F2" w:rsidRPr="00944AB1" w:rsidRDefault="008D57F2" w:rsidP="00B656E0">
            <w:pPr>
              <w:suppressAutoHyphens w:val="0"/>
              <w:jc w:val="right"/>
              <w:rPr>
                <w:b/>
                <w:bCs/>
                <w:sz w:val="20"/>
                <w:lang w:val="hr-HR" w:eastAsia="hr-HR"/>
              </w:rPr>
            </w:pPr>
            <w:r w:rsidRPr="00944AB1">
              <w:rPr>
                <w:b/>
                <w:bCs/>
                <w:sz w:val="20"/>
                <w:lang w:val="hr-HR" w:eastAsia="hr-HR"/>
              </w:rPr>
              <w:t>71.397.750,00</w:t>
            </w:r>
          </w:p>
        </w:tc>
        <w:tc>
          <w:tcPr>
            <w:tcW w:w="1363" w:type="dxa"/>
            <w:shd w:val="clear" w:color="auto" w:fill="auto"/>
            <w:noWrap/>
            <w:vAlign w:val="center"/>
          </w:tcPr>
          <w:p w14:paraId="02332D94" w14:textId="77777777" w:rsidR="008D57F2" w:rsidRPr="00944AB1" w:rsidRDefault="008D57F2" w:rsidP="00B656E0">
            <w:pPr>
              <w:suppressAutoHyphens w:val="0"/>
              <w:jc w:val="right"/>
              <w:rPr>
                <w:b/>
                <w:bCs/>
                <w:sz w:val="20"/>
                <w:lang w:val="hr-HR" w:eastAsia="hr-HR"/>
              </w:rPr>
            </w:pPr>
            <w:r w:rsidRPr="00944AB1">
              <w:rPr>
                <w:b/>
                <w:bCs/>
                <w:sz w:val="20"/>
                <w:lang w:val="hr-HR" w:eastAsia="hr-HR"/>
              </w:rPr>
              <w:t>50.951.900,00</w:t>
            </w:r>
          </w:p>
        </w:tc>
      </w:tr>
      <w:tr w:rsidR="00944AB1" w:rsidRPr="00944AB1" w14:paraId="445D70EE" w14:textId="77777777" w:rsidTr="00B656E0">
        <w:trPr>
          <w:trHeight w:val="432"/>
          <w:jc w:val="center"/>
        </w:trPr>
        <w:tc>
          <w:tcPr>
            <w:tcW w:w="753" w:type="dxa"/>
            <w:shd w:val="clear" w:color="auto" w:fill="F2F2F2"/>
            <w:hideMark/>
          </w:tcPr>
          <w:p w14:paraId="3813BF45" w14:textId="77777777" w:rsidR="008D57F2" w:rsidRPr="00944AB1" w:rsidRDefault="008D57F2" w:rsidP="00126537">
            <w:pPr>
              <w:suppressAutoHyphens w:val="0"/>
              <w:rPr>
                <w:b/>
                <w:bCs/>
                <w:sz w:val="20"/>
                <w:lang w:val="hr-HR" w:eastAsia="hr-HR"/>
              </w:rPr>
            </w:pPr>
            <w:r w:rsidRPr="00944AB1">
              <w:rPr>
                <w:b/>
                <w:bCs/>
                <w:sz w:val="20"/>
                <w:lang w:val="hr-HR" w:eastAsia="hr-HR"/>
              </w:rPr>
              <w:t>41</w:t>
            </w:r>
          </w:p>
        </w:tc>
        <w:tc>
          <w:tcPr>
            <w:tcW w:w="2200" w:type="dxa"/>
            <w:shd w:val="clear" w:color="auto" w:fill="F2F2F2"/>
            <w:hideMark/>
          </w:tcPr>
          <w:p w14:paraId="689D8AFB" w14:textId="77777777" w:rsidR="008D57F2" w:rsidRPr="00944AB1" w:rsidRDefault="008D57F2" w:rsidP="00126537">
            <w:pPr>
              <w:suppressAutoHyphens w:val="0"/>
              <w:rPr>
                <w:sz w:val="20"/>
                <w:lang w:val="hr-HR" w:eastAsia="hr-HR"/>
              </w:rPr>
            </w:pPr>
            <w:r w:rsidRPr="00944AB1">
              <w:rPr>
                <w:sz w:val="20"/>
                <w:lang w:val="hr-HR" w:eastAsia="hr-HR"/>
              </w:rPr>
              <w:t xml:space="preserve">Rashodi za nabavu </w:t>
            </w:r>
            <w:proofErr w:type="spellStart"/>
            <w:r w:rsidRPr="00944AB1">
              <w:rPr>
                <w:sz w:val="20"/>
                <w:lang w:val="hr-HR" w:eastAsia="hr-HR"/>
              </w:rPr>
              <w:t>neproizvedene</w:t>
            </w:r>
            <w:proofErr w:type="spellEnd"/>
            <w:r w:rsidRPr="00944AB1">
              <w:rPr>
                <w:sz w:val="20"/>
                <w:lang w:val="hr-HR" w:eastAsia="hr-HR"/>
              </w:rPr>
              <w:t xml:space="preserve"> dugotrajne imovine</w:t>
            </w:r>
          </w:p>
        </w:tc>
        <w:tc>
          <w:tcPr>
            <w:tcW w:w="1271" w:type="dxa"/>
            <w:shd w:val="clear" w:color="auto" w:fill="F2F2F2"/>
            <w:vAlign w:val="center"/>
          </w:tcPr>
          <w:p w14:paraId="7EE9B5B7" w14:textId="77777777" w:rsidR="008D57F2" w:rsidRPr="00944AB1" w:rsidRDefault="008D57F2" w:rsidP="00B656E0">
            <w:pPr>
              <w:suppressAutoHyphens w:val="0"/>
              <w:jc w:val="right"/>
              <w:rPr>
                <w:sz w:val="20"/>
                <w:lang w:val="hr-HR" w:eastAsia="hr-HR"/>
              </w:rPr>
            </w:pPr>
            <w:r w:rsidRPr="00944AB1">
              <w:rPr>
                <w:sz w:val="20"/>
                <w:lang w:val="hr-HR" w:eastAsia="hr-HR"/>
              </w:rPr>
              <w:t>44.509,64</w:t>
            </w:r>
          </w:p>
        </w:tc>
        <w:tc>
          <w:tcPr>
            <w:tcW w:w="1363" w:type="dxa"/>
            <w:shd w:val="clear" w:color="auto" w:fill="F2F2F2"/>
            <w:vAlign w:val="center"/>
          </w:tcPr>
          <w:p w14:paraId="66ED3B51" w14:textId="77777777" w:rsidR="008D57F2" w:rsidRPr="00944AB1" w:rsidRDefault="008D57F2" w:rsidP="00B656E0">
            <w:pPr>
              <w:suppressAutoHyphens w:val="0"/>
              <w:jc w:val="right"/>
              <w:rPr>
                <w:sz w:val="20"/>
                <w:lang w:val="hr-HR" w:eastAsia="hr-HR"/>
              </w:rPr>
            </w:pPr>
            <w:r w:rsidRPr="00944AB1">
              <w:rPr>
                <w:sz w:val="20"/>
                <w:lang w:val="hr-HR" w:eastAsia="hr-HR"/>
              </w:rPr>
              <w:t>302.000,00</w:t>
            </w:r>
          </w:p>
        </w:tc>
        <w:tc>
          <w:tcPr>
            <w:tcW w:w="1418" w:type="dxa"/>
            <w:shd w:val="clear" w:color="auto" w:fill="F2F2F2"/>
            <w:vAlign w:val="center"/>
          </w:tcPr>
          <w:p w14:paraId="36098CC9" w14:textId="77777777" w:rsidR="008D57F2" w:rsidRPr="00944AB1" w:rsidRDefault="008D57F2" w:rsidP="00B656E0">
            <w:pPr>
              <w:suppressAutoHyphens w:val="0"/>
              <w:jc w:val="right"/>
              <w:rPr>
                <w:sz w:val="20"/>
                <w:lang w:val="hr-HR" w:eastAsia="hr-HR"/>
              </w:rPr>
            </w:pPr>
            <w:r w:rsidRPr="00944AB1">
              <w:rPr>
                <w:sz w:val="20"/>
                <w:lang w:val="hr-HR" w:eastAsia="hr-HR"/>
              </w:rPr>
              <w:t>52.000,00</w:t>
            </w:r>
          </w:p>
        </w:tc>
        <w:tc>
          <w:tcPr>
            <w:tcW w:w="1363" w:type="dxa"/>
            <w:shd w:val="clear" w:color="auto" w:fill="F2F2F2"/>
            <w:vAlign w:val="center"/>
          </w:tcPr>
          <w:p w14:paraId="276AC640" w14:textId="77777777" w:rsidR="008D57F2" w:rsidRPr="00944AB1" w:rsidRDefault="008D57F2" w:rsidP="00B656E0">
            <w:pPr>
              <w:suppressAutoHyphens w:val="0"/>
              <w:jc w:val="right"/>
              <w:rPr>
                <w:sz w:val="20"/>
                <w:lang w:val="hr-HR" w:eastAsia="hr-HR"/>
              </w:rPr>
            </w:pPr>
            <w:r w:rsidRPr="00944AB1">
              <w:rPr>
                <w:sz w:val="20"/>
                <w:lang w:val="hr-HR" w:eastAsia="hr-HR"/>
              </w:rPr>
              <w:t>52.000,00</w:t>
            </w:r>
          </w:p>
        </w:tc>
        <w:tc>
          <w:tcPr>
            <w:tcW w:w="1363" w:type="dxa"/>
            <w:shd w:val="clear" w:color="auto" w:fill="F2F2F2"/>
            <w:vAlign w:val="center"/>
          </w:tcPr>
          <w:p w14:paraId="464446D0" w14:textId="77777777" w:rsidR="008D57F2" w:rsidRPr="00944AB1" w:rsidRDefault="008D57F2" w:rsidP="00B656E0">
            <w:pPr>
              <w:suppressAutoHyphens w:val="0"/>
              <w:jc w:val="right"/>
              <w:rPr>
                <w:sz w:val="20"/>
                <w:lang w:val="hr-HR" w:eastAsia="hr-HR"/>
              </w:rPr>
            </w:pPr>
            <w:r w:rsidRPr="00944AB1">
              <w:rPr>
                <w:sz w:val="20"/>
                <w:lang w:val="hr-HR" w:eastAsia="hr-HR"/>
              </w:rPr>
              <w:t>52.000,00</w:t>
            </w:r>
          </w:p>
        </w:tc>
      </w:tr>
      <w:tr w:rsidR="00944AB1" w:rsidRPr="00944AB1" w14:paraId="284B0AC4" w14:textId="77777777" w:rsidTr="00B656E0">
        <w:trPr>
          <w:trHeight w:val="432"/>
          <w:jc w:val="center"/>
        </w:trPr>
        <w:tc>
          <w:tcPr>
            <w:tcW w:w="753" w:type="dxa"/>
            <w:shd w:val="clear" w:color="auto" w:fill="auto"/>
            <w:hideMark/>
          </w:tcPr>
          <w:p w14:paraId="4FC22C5B" w14:textId="77777777" w:rsidR="008D57F2" w:rsidRPr="00944AB1" w:rsidRDefault="008D57F2" w:rsidP="00126537">
            <w:pPr>
              <w:suppressAutoHyphens w:val="0"/>
              <w:rPr>
                <w:b/>
                <w:bCs/>
                <w:sz w:val="20"/>
                <w:lang w:val="hr-HR" w:eastAsia="hr-HR"/>
              </w:rPr>
            </w:pPr>
            <w:r w:rsidRPr="00944AB1">
              <w:rPr>
                <w:b/>
                <w:bCs/>
                <w:sz w:val="20"/>
                <w:lang w:val="hr-HR" w:eastAsia="hr-HR"/>
              </w:rPr>
              <w:t>42</w:t>
            </w:r>
          </w:p>
        </w:tc>
        <w:tc>
          <w:tcPr>
            <w:tcW w:w="2200" w:type="dxa"/>
            <w:shd w:val="clear" w:color="auto" w:fill="auto"/>
            <w:hideMark/>
          </w:tcPr>
          <w:p w14:paraId="672C8D5A" w14:textId="77777777" w:rsidR="008D57F2" w:rsidRPr="00944AB1" w:rsidRDefault="008D57F2" w:rsidP="00126537">
            <w:pPr>
              <w:suppressAutoHyphens w:val="0"/>
              <w:rPr>
                <w:sz w:val="20"/>
                <w:lang w:val="hr-HR" w:eastAsia="hr-HR"/>
              </w:rPr>
            </w:pPr>
            <w:r w:rsidRPr="00944AB1">
              <w:rPr>
                <w:sz w:val="20"/>
                <w:lang w:val="hr-HR" w:eastAsia="hr-HR"/>
              </w:rPr>
              <w:t>Rashodi za nabavu proizvedene dugotrajne imovine</w:t>
            </w:r>
          </w:p>
        </w:tc>
        <w:tc>
          <w:tcPr>
            <w:tcW w:w="1271" w:type="dxa"/>
            <w:shd w:val="clear" w:color="auto" w:fill="auto"/>
            <w:vAlign w:val="center"/>
          </w:tcPr>
          <w:p w14:paraId="33379DEC" w14:textId="77777777" w:rsidR="008D57F2" w:rsidRPr="00944AB1" w:rsidRDefault="008D57F2" w:rsidP="00B656E0">
            <w:pPr>
              <w:suppressAutoHyphens w:val="0"/>
              <w:jc w:val="right"/>
              <w:rPr>
                <w:sz w:val="20"/>
                <w:lang w:val="hr-HR" w:eastAsia="hr-HR"/>
              </w:rPr>
            </w:pPr>
            <w:r w:rsidRPr="00944AB1">
              <w:rPr>
                <w:sz w:val="20"/>
                <w:lang w:val="hr-HR" w:eastAsia="hr-HR"/>
              </w:rPr>
              <w:t>8.509.053,91</w:t>
            </w:r>
          </w:p>
        </w:tc>
        <w:tc>
          <w:tcPr>
            <w:tcW w:w="1363" w:type="dxa"/>
            <w:shd w:val="clear" w:color="auto" w:fill="auto"/>
            <w:vAlign w:val="center"/>
          </w:tcPr>
          <w:p w14:paraId="77B2339C" w14:textId="77777777" w:rsidR="008D57F2" w:rsidRPr="00944AB1" w:rsidRDefault="008D57F2" w:rsidP="00B656E0">
            <w:pPr>
              <w:suppressAutoHyphens w:val="0"/>
              <w:jc w:val="right"/>
              <w:rPr>
                <w:sz w:val="20"/>
                <w:lang w:val="hr-HR" w:eastAsia="hr-HR"/>
              </w:rPr>
            </w:pPr>
            <w:r w:rsidRPr="00944AB1">
              <w:rPr>
                <w:sz w:val="20"/>
                <w:lang w:val="hr-HR" w:eastAsia="hr-HR"/>
              </w:rPr>
              <w:t>11.462.357,00</w:t>
            </w:r>
          </w:p>
        </w:tc>
        <w:tc>
          <w:tcPr>
            <w:tcW w:w="1418" w:type="dxa"/>
            <w:shd w:val="clear" w:color="auto" w:fill="auto"/>
            <w:vAlign w:val="center"/>
          </w:tcPr>
          <w:p w14:paraId="0A72CF73" w14:textId="77777777" w:rsidR="008D57F2" w:rsidRPr="00944AB1" w:rsidRDefault="008D57F2" w:rsidP="00B656E0">
            <w:pPr>
              <w:suppressAutoHyphens w:val="0"/>
              <w:jc w:val="right"/>
              <w:rPr>
                <w:sz w:val="20"/>
                <w:lang w:val="hr-HR" w:eastAsia="hr-HR"/>
              </w:rPr>
            </w:pPr>
            <w:r w:rsidRPr="00944AB1">
              <w:rPr>
                <w:sz w:val="20"/>
                <w:lang w:val="hr-HR" w:eastAsia="hr-HR"/>
              </w:rPr>
              <w:t>38.571.250,00</w:t>
            </w:r>
          </w:p>
        </w:tc>
        <w:tc>
          <w:tcPr>
            <w:tcW w:w="1363" w:type="dxa"/>
            <w:shd w:val="clear" w:color="auto" w:fill="auto"/>
            <w:vAlign w:val="center"/>
          </w:tcPr>
          <w:p w14:paraId="718D3848" w14:textId="77777777" w:rsidR="008D57F2" w:rsidRPr="00944AB1" w:rsidRDefault="008D57F2" w:rsidP="00B656E0">
            <w:pPr>
              <w:suppressAutoHyphens w:val="0"/>
              <w:jc w:val="right"/>
              <w:rPr>
                <w:sz w:val="20"/>
                <w:lang w:val="hr-HR" w:eastAsia="hr-HR"/>
              </w:rPr>
            </w:pPr>
            <w:r w:rsidRPr="00944AB1">
              <w:rPr>
                <w:sz w:val="20"/>
                <w:lang w:val="hr-HR" w:eastAsia="hr-HR"/>
              </w:rPr>
              <w:t>50.396.750,00</w:t>
            </w:r>
          </w:p>
        </w:tc>
        <w:tc>
          <w:tcPr>
            <w:tcW w:w="1363" w:type="dxa"/>
            <w:shd w:val="clear" w:color="auto" w:fill="auto"/>
            <w:vAlign w:val="center"/>
          </w:tcPr>
          <w:p w14:paraId="51B50343" w14:textId="77777777" w:rsidR="008D57F2" w:rsidRPr="00944AB1" w:rsidRDefault="008D57F2" w:rsidP="00B656E0">
            <w:pPr>
              <w:suppressAutoHyphens w:val="0"/>
              <w:jc w:val="right"/>
              <w:rPr>
                <w:sz w:val="20"/>
                <w:lang w:val="hr-HR" w:eastAsia="hr-HR"/>
              </w:rPr>
            </w:pPr>
            <w:r w:rsidRPr="00944AB1">
              <w:rPr>
                <w:sz w:val="20"/>
                <w:lang w:val="hr-HR" w:eastAsia="hr-HR"/>
              </w:rPr>
              <w:t>28.645.900,00</w:t>
            </w:r>
          </w:p>
        </w:tc>
      </w:tr>
      <w:tr w:rsidR="00944AB1" w:rsidRPr="00944AB1" w14:paraId="399D222C" w14:textId="77777777" w:rsidTr="00B656E0">
        <w:trPr>
          <w:trHeight w:val="432"/>
          <w:jc w:val="center"/>
        </w:trPr>
        <w:tc>
          <w:tcPr>
            <w:tcW w:w="753" w:type="dxa"/>
            <w:shd w:val="clear" w:color="auto" w:fill="F2F2F2"/>
            <w:hideMark/>
          </w:tcPr>
          <w:p w14:paraId="61E8CA7B" w14:textId="77777777" w:rsidR="008D57F2" w:rsidRPr="00944AB1" w:rsidRDefault="008D57F2" w:rsidP="00126537">
            <w:pPr>
              <w:suppressAutoHyphens w:val="0"/>
              <w:rPr>
                <w:b/>
                <w:bCs/>
                <w:sz w:val="20"/>
                <w:lang w:val="hr-HR" w:eastAsia="hr-HR"/>
              </w:rPr>
            </w:pPr>
            <w:r w:rsidRPr="00944AB1">
              <w:rPr>
                <w:b/>
                <w:bCs/>
                <w:sz w:val="20"/>
                <w:lang w:val="hr-HR" w:eastAsia="hr-HR"/>
              </w:rPr>
              <w:t>45</w:t>
            </w:r>
          </w:p>
        </w:tc>
        <w:tc>
          <w:tcPr>
            <w:tcW w:w="2200" w:type="dxa"/>
            <w:shd w:val="clear" w:color="auto" w:fill="F2F2F2"/>
            <w:hideMark/>
          </w:tcPr>
          <w:p w14:paraId="3AACC340" w14:textId="77777777" w:rsidR="008D57F2" w:rsidRPr="00944AB1" w:rsidRDefault="008D57F2" w:rsidP="00126537">
            <w:pPr>
              <w:suppressAutoHyphens w:val="0"/>
              <w:rPr>
                <w:sz w:val="20"/>
                <w:lang w:val="hr-HR" w:eastAsia="hr-HR"/>
              </w:rPr>
            </w:pPr>
            <w:r w:rsidRPr="00944AB1">
              <w:rPr>
                <w:sz w:val="20"/>
                <w:lang w:val="hr-HR" w:eastAsia="hr-HR"/>
              </w:rPr>
              <w:t>Rashodi za dodatna ulaganja na nefinancijskoj imovini</w:t>
            </w:r>
          </w:p>
        </w:tc>
        <w:tc>
          <w:tcPr>
            <w:tcW w:w="1271" w:type="dxa"/>
            <w:shd w:val="clear" w:color="auto" w:fill="F2F2F2"/>
            <w:vAlign w:val="center"/>
          </w:tcPr>
          <w:p w14:paraId="10CB3DAD" w14:textId="77777777" w:rsidR="008D57F2" w:rsidRPr="00944AB1" w:rsidRDefault="008D57F2" w:rsidP="00B656E0">
            <w:pPr>
              <w:suppressAutoHyphens w:val="0"/>
              <w:jc w:val="right"/>
              <w:rPr>
                <w:sz w:val="20"/>
                <w:lang w:val="hr-HR" w:eastAsia="hr-HR"/>
              </w:rPr>
            </w:pPr>
            <w:r w:rsidRPr="00944AB1">
              <w:rPr>
                <w:sz w:val="20"/>
                <w:lang w:val="hr-HR" w:eastAsia="hr-HR"/>
              </w:rPr>
              <w:t>16.165.017,00</w:t>
            </w:r>
          </w:p>
        </w:tc>
        <w:tc>
          <w:tcPr>
            <w:tcW w:w="1363" w:type="dxa"/>
            <w:shd w:val="clear" w:color="auto" w:fill="F2F2F2"/>
            <w:vAlign w:val="center"/>
          </w:tcPr>
          <w:p w14:paraId="6009DE01" w14:textId="77777777" w:rsidR="008D57F2" w:rsidRPr="00944AB1" w:rsidRDefault="008D57F2" w:rsidP="00B656E0">
            <w:pPr>
              <w:suppressAutoHyphens w:val="0"/>
              <w:jc w:val="right"/>
              <w:rPr>
                <w:sz w:val="20"/>
                <w:lang w:val="hr-HR" w:eastAsia="hr-HR"/>
              </w:rPr>
            </w:pPr>
            <w:r w:rsidRPr="00944AB1">
              <w:rPr>
                <w:sz w:val="20"/>
                <w:lang w:val="hr-HR" w:eastAsia="hr-HR"/>
              </w:rPr>
              <w:t>17.161.661,00</w:t>
            </w:r>
          </w:p>
        </w:tc>
        <w:tc>
          <w:tcPr>
            <w:tcW w:w="1418" w:type="dxa"/>
            <w:shd w:val="clear" w:color="auto" w:fill="F2F2F2"/>
            <w:vAlign w:val="center"/>
          </w:tcPr>
          <w:p w14:paraId="7596A321" w14:textId="77777777" w:rsidR="008D57F2" w:rsidRPr="00944AB1" w:rsidRDefault="008D57F2" w:rsidP="00B656E0">
            <w:pPr>
              <w:suppressAutoHyphens w:val="0"/>
              <w:jc w:val="right"/>
              <w:rPr>
                <w:sz w:val="20"/>
                <w:lang w:val="hr-HR" w:eastAsia="hr-HR"/>
              </w:rPr>
            </w:pPr>
            <w:r w:rsidRPr="00944AB1">
              <w:rPr>
                <w:sz w:val="20"/>
                <w:lang w:val="hr-HR" w:eastAsia="hr-HR"/>
              </w:rPr>
              <w:t>38.430.350,00</w:t>
            </w:r>
          </w:p>
        </w:tc>
        <w:tc>
          <w:tcPr>
            <w:tcW w:w="1363" w:type="dxa"/>
            <w:shd w:val="clear" w:color="auto" w:fill="F2F2F2"/>
            <w:vAlign w:val="center"/>
          </w:tcPr>
          <w:p w14:paraId="2EFD0FDE" w14:textId="77777777" w:rsidR="008D57F2" w:rsidRPr="00944AB1" w:rsidRDefault="008D57F2" w:rsidP="00B656E0">
            <w:pPr>
              <w:suppressAutoHyphens w:val="0"/>
              <w:jc w:val="right"/>
              <w:rPr>
                <w:sz w:val="20"/>
                <w:lang w:val="hr-HR" w:eastAsia="hr-HR"/>
              </w:rPr>
            </w:pPr>
            <w:r w:rsidRPr="00944AB1">
              <w:rPr>
                <w:sz w:val="20"/>
                <w:lang w:val="hr-HR" w:eastAsia="hr-HR"/>
              </w:rPr>
              <w:t>20.949.000,00</w:t>
            </w:r>
          </w:p>
        </w:tc>
        <w:tc>
          <w:tcPr>
            <w:tcW w:w="1363" w:type="dxa"/>
            <w:shd w:val="clear" w:color="auto" w:fill="F2F2F2"/>
            <w:vAlign w:val="center"/>
          </w:tcPr>
          <w:p w14:paraId="3D567A43" w14:textId="77777777" w:rsidR="008D57F2" w:rsidRPr="00944AB1" w:rsidRDefault="008D57F2" w:rsidP="00B656E0">
            <w:pPr>
              <w:suppressAutoHyphens w:val="0"/>
              <w:jc w:val="right"/>
              <w:rPr>
                <w:sz w:val="20"/>
                <w:lang w:val="hr-HR" w:eastAsia="hr-HR"/>
              </w:rPr>
            </w:pPr>
            <w:r w:rsidRPr="00944AB1">
              <w:rPr>
                <w:sz w:val="20"/>
                <w:lang w:val="hr-HR" w:eastAsia="hr-HR"/>
              </w:rPr>
              <w:t>22.254.000,00</w:t>
            </w:r>
          </w:p>
        </w:tc>
      </w:tr>
      <w:tr w:rsidR="00944AB1" w:rsidRPr="00944AB1" w14:paraId="555BD2B4" w14:textId="77777777" w:rsidTr="00B656E0">
        <w:trPr>
          <w:trHeight w:val="288"/>
          <w:jc w:val="center"/>
        </w:trPr>
        <w:tc>
          <w:tcPr>
            <w:tcW w:w="753" w:type="dxa"/>
            <w:shd w:val="clear" w:color="auto" w:fill="auto"/>
            <w:noWrap/>
            <w:hideMark/>
          </w:tcPr>
          <w:p w14:paraId="5C34D6E9" w14:textId="77777777" w:rsidR="008D57F2" w:rsidRPr="00944AB1" w:rsidRDefault="008D57F2" w:rsidP="00126537">
            <w:pPr>
              <w:suppressAutoHyphens w:val="0"/>
              <w:rPr>
                <w:b/>
                <w:bCs/>
                <w:sz w:val="20"/>
                <w:lang w:val="hr-HR" w:eastAsia="hr-HR"/>
              </w:rPr>
            </w:pPr>
            <w:r w:rsidRPr="00944AB1">
              <w:rPr>
                <w:b/>
                <w:bCs/>
                <w:sz w:val="20"/>
                <w:lang w:val="hr-HR" w:eastAsia="hr-HR"/>
              </w:rPr>
              <w:t>5</w:t>
            </w:r>
          </w:p>
        </w:tc>
        <w:tc>
          <w:tcPr>
            <w:tcW w:w="2200" w:type="dxa"/>
            <w:shd w:val="clear" w:color="auto" w:fill="auto"/>
            <w:noWrap/>
            <w:hideMark/>
          </w:tcPr>
          <w:p w14:paraId="72259C2E" w14:textId="77777777" w:rsidR="008D57F2" w:rsidRPr="00944AB1" w:rsidRDefault="008D57F2" w:rsidP="00126537">
            <w:pPr>
              <w:suppressAutoHyphens w:val="0"/>
              <w:rPr>
                <w:b/>
                <w:bCs/>
                <w:sz w:val="20"/>
                <w:lang w:val="hr-HR" w:eastAsia="hr-HR"/>
              </w:rPr>
            </w:pPr>
            <w:r w:rsidRPr="00944AB1">
              <w:rPr>
                <w:b/>
                <w:bCs/>
                <w:sz w:val="20"/>
                <w:lang w:val="hr-HR" w:eastAsia="hr-HR"/>
              </w:rPr>
              <w:t>Izdaci za financijsku imovinu i otplate zajmova</w:t>
            </w:r>
          </w:p>
        </w:tc>
        <w:tc>
          <w:tcPr>
            <w:tcW w:w="1271" w:type="dxa"/>
            <w:shd w:val="clear" w:color="auto" w:fill="auto"/>
            <w:vAlign w:val="center"/>
          </w:tcPr>
          <w:p w14:paraId="27E5945D" w14:textId="77777777" w:rsidR="008D57F2" w:rsidRPr="00944AB1" w:rsidRDefault="008D57F2" w:rsidP="00B656E0">
            <w:pPr>
              <w:suppressAutoHyphens w:val="0"/>
              <w:jc w:val="right"/>
              <w:rPr>
                <w:b/>
                <w:bCs/>
                <w:sz w:val="20"/>
                <w:lang w:val="hr-HR" w:eastAsia="hr-HR"/>
              </w:rPr>
            </w:pPr>
            <w:r w:rsidRPr="00944AB1">
              <w:rPr>
                <w:b/>
                <w:bCs/>
                <w:sz w:val="20"/>
                <w:lang w:val="hr-HR" w:eastAsia="hr-HR"/>
              </w:rPr>
              <w:t>3.124.511,28</w:t>
            </w:r>
          </w:p>
        </w:tc>
        <w:tc>
          <w:tcPr>
            <w:tcW w:w="1363" w:type="dxa"/>
            <w:shd w:val="clear" w:color="auto" w:fill="auto"/>
            <w:noWrap/>
            <w:vAlign w:val="center"/>
          </w:tcPr>
          <w:p w14:paraId="2D796CCF" w14:textId="77777777" w:rsidR="008D57F2" w:rsidRPr="00944AB1" w:rsidRDefault="008D57F2" w:rsidP="00B656E0">
            <w:pPr>
              <w:suppressAutoHyphens w:val="0"/>
              <w:jc w:val="right"/>
              <w:rPr>
                <w:b/>
                <w:bCs/>
                <w:sz w:val="20"/>
                <w:lang w:val="hr-HR" w:eastAsia="hr-HR"/>
              </w:rPr>
            </w:pPr>
            <w:r w:rsidRPr="00944AB1">
              <w:rPr>
                <w:b/>
                <w:bCs/>
                <w:sz w:val="20"/>
                <w:lang w:val="hr-HR" w:eastAsia="hr-HR"/>
              </w:rPr>
              <w:t>3.125.000,00</w:t>
            </w:r>
          </w:p>
        </w:tc>
        <w:tc>
          <w:tcPr>
            <w:tcW w:w="1418" w:type="dxa"/>
            <w:shd w:val="clear" w:color="auto" w:fill="auto"/>
            <w:noWrap/>
            <w:vAlign w:val="center"/>
          </w:tcPr>
          <w:p w14:paraId="264FFD72" w14:textId="77777777" w:rsidR="008D57F2" w:rsidRPr="00944AB1" w:rsidRDefault="008D57F2" w:rsidP="00B656E0">
            <w:pPr>
              <w:suppressAutoHyphens w:val="0"/>
              <w:jc w:val="right"/>
              <w:rPr>
                <w:b/>
                <w:bCs/>
                <w:sz w:val="20"/>
                <w:lang w:val="hr-HR" w:eastAsia="hr-HR"/>
              </w:rPr>
            </w:pPr>
            <w:r w:rsidRPr="00944AB1">
              <w:rPr>
                <w:b/>
                <w:bCs/>
                <w:sz w:val="20"/>
                <w:lang w:val="hr-HR" w:eastAsia="hr-HR"/>
              </w:rPr>
              <w:t>3.125.000,00</w:t>
            </w:r>
          </w:p>
        </w:tc>
        <w:tc>
          <w:tcPr>
            <w:tcW w:w="1363" w:type="dxa"/>
            <w:shd w:val="clear" w:color="auto" w:fill="auto"/>
            <w:noWrap/>
            <w:vAlign w:val="center"/>
          </w:tcPr>
          <w:p w14:paraId="65BAB363" w14:textId="3D334397" w:rsidR="008D57F2" w:rsidRPr="00944AB1" w:rsidRDefault="008D57F2" w:rsidP="0067427D">
            <w:pPr>
              <w:suppressAutoHyphens w:val="0"/>
              <w:jc w:val="right"/>
              <w:rPr>
                <w:b/>
                <w:bCs/>
                <w:sz w:val="20"/>
                <w:lang w:val="hr-HR" w:eastAsia="hr-HR"/>
              </w:rPr>
            </w:pPr>
            <w:r w:rsidRPr="00944AB1">
              <w:rPr>
                <w:b/>
                <w:bCs/>
                <w:sz w:val="20"/>
                <w:lang w:val="hr-HR" w:eastAsia="hr-HR"/>
              </w:rPr>
              <w:t>3.1</w:t>
            </w:r>
            <w:r w:rsidR="0067427D" w:rsidRPr="00944AB1">
              <w:rPr>
                <w:b/>
                <w:bCs/>
                <w:sz w:val="20"/>
                <w:lang w:val="hr-HR" w:eastAsia="hr-HR"/>
              </w:rPr>
              <w:t>50</w:t>
            </w:r>
            <w:r w:rsidRPr="00944AB1">
              <w:rPr>
                <w:b/>
                <w:bCs/>
                <w:sz w:val="20"/>
                <w:lang w:val="hr-HR" w:eastAsia="hr-HR"/>
              </w:rPr>
              <w:t>.000,00</w:t>
            </w:r>
          </w:p>
        </w:tc>
        <w:tc>
          <w:tcPr>
            <w:tcW w:w="1363" w:type="dxa"/>
            <w:shd w:val="clear" w:color="auto" w:fill="auto"/>
            <w:noWrap/>
            <w:vAlign w:val="center"/>
          </w:tcPr>
          <w:p w14:paraId="4680C6EA" w14:textId="111AD25B" w:rsidR="008D57F2" w:rsidRPr="00944AB1" w:rsidRDefault="008D57F2" w:rsidP="0067427D">
            <w:pPr>
              <w:suppressAutoHyphens w:val="0"/>
              <w:jc w:val="right"/>
              <w:rPr>
                <w:b/>
                <w:bCs/>
                <w:sz w:val="20"/>
                <w:lang w:val="hr-HR" w:eastAsia="hr-HR"/>
              </w:rPr>
            </w:pPr>
            <w:r w:rsidRPr="00944AB1">
              <w:rPr>
                <w:b/>
                <w:bCs/>
                <w:sz w:val="20"/>
                <w:lang w:val="hr-HR" w:eastAsia="hr-HR"/>
              </w:rPr>
              <w:t>3.1</w:t>
            </w:r>
            <w:r w:rsidR="0067427D" w:rsidRPr="00944AB1">
              <w:rPr>
                <w:b/>
                <w:bCs/>
                <w:sz w:val="20"/>
                <w:lang w:val="hr-HR" w:eastAsia="hr-HR"/>
              </w:rPr>
              <w:t>50</w:t>
            </w:r>
            <w:r w:rsidRPr="00944AB1">
              <w:rPr>
                <w:b/>
                <w:bCs/>
                <w:sz w:val="20"/>
                <w:lang w:val="hr-HR" w:eastAsia="hr-HR"/>
              </w:rPr>
              <w:t>.000,00</w:t>
            </w:r>
          </w:p>
        </w:tc>
      </w:tr>
      <w:tr w:rsidR="00944AB1" w:rsidRPr="00944AB1" w14:paraId="7874A179" w14:textId="77777777" w:rsidTr="00B656E0">
        <w:trPr>
          <w:trHeight w:val="432"/>
          <w:jc w:val="center"/>
        </w:trPr>
        <w:tc>
          <w:tcPr>
            <w:tcW w:w="753" w:type="dxa"/>
            <w:shd w:val="clear" w:color="auto" w:fill="F2F2F2"/>
            <w:hideMark/>
          </w:tcPr>
          <w:p w14:paraId="3EAF191C" w14:textId="77777777" w:rsidR="008D57F2" w:rsidRPr="00944AB1" w:rsidRDefault="008D57F2" w:rsidP="00126537">
            <w:pPr>
              <w:suppressAutoHyphens w:val="0"/>
              <w:rPr>
                <w:b/>
                <w:bCs/>
                <w:sz w:val="20"/>
                <w:lang w:val="hr-HR" w:eastAsia="hr-HR"/>
              </w:rPr>
            </w:pPr>
            <w:r w:rsidRPr="00944AB1">
              <w:rPr>
                <w:b/>
                <w:bCs/>
                <w:sz w:val="20"/>
                <w:lang w:val="hr-HR" w:eastAsia="hr-HR"/>
              </w:rPr>
              <w:t>54</w:t>
            </w:r>
          </w:p>
        </w:tc>
        <w:tc>
          <w:tcPr>
            <w:tcW w:w="2200" w:type="dxa"/>
            <w:shd w:val="clear" w:color="auto" w:fill="F2F2F2"/>
            <w:hideMark/>
          </w:tcPr>
          <w:p w14:paraId="5E631938" w14:textId="77777777" w:rsidR="008D57F2" w:rsidRPr="00944AB1" w:rsidRDefault="008D57F2" w:rsidP="00126537">
            <w:pPr>
              <w:suppressAutoHyphens w:val="0"/>
              <w:rPr>
                <w:sz w:val="20"/>
                <w:lang w:val="hr-HR" w:eastAsia="hr-HR"/>
              </w:rPr>
            </w:pPr>
            <w:r w:rsidRPr="00944AB1">
              <w:rPr>
                <w:sz w:val="20"/>
                <w:lang w:val="hr-HR" w:eastAsia="hr-HR"/>
              </w:rPr>
              <w:t>Izdaci za otplatu glavnice primljenih kredita i zajmova</w:t>
            </w:r>
          </w:p>
        </w:tc>
        <w:tc>
          <w:tcPr>
            <w:tcW w:w="1271" w:type="dxa"/>
            <w:shd w:val="clear" w:color="auto" w:fill="F2F2F2"/>
            <w:vAlign w:val="center"/>
          </w:tcPr>
          <w:p w14:paraId="1ACB4F37" w14:textId="77777777" w:rsidR="008D57F2" w:rsidRPr="00944AB1" w:rsidRDefault="008D57F2" w:rsidP="00B656E0">
            <w:pPr>
              <w:suppressAutoHyphens w:val="0"/>
              <w:jc w:val="right"/>
              <w:rPr>
                <w:sz w:val="20"/>
                <w:lang w:val="hr-HR" w:eastAsia="hr-HR"/>
              </w:rPr>
            </w:pPr>
            <w:r w:rsidRPr="00944AB1">
              <w:rPr>
                <w:sz w:val="20"/>
                <w:lang w:val="hr-HR" w:eastAsia="hr-HR"/>
              </w:rPr>
              <w:t>3.124.511,28</w:t>
            </w:r>
          </w:p>
        </w:tc>
        <w:tc>
          <w:tcPr>
            <w:tcW w:w="1363" w:type="dxa"/>
            <w:shd w:val="clear" w:color="auto" w:fill="F2F2F2"/>
            <w:vAlign w:val="center"/>
          </w:tcPr>
          <w:p w14:paraId="04AAAA9B" w14:textId="77777777" w:rsidR="008D57F2" w:rsidRPr="00944AB1" w:rsidRDefault="008D57F2" w:rsidP="00B656E0">
            <w:pPr>
              <w:suppressAutoHyphens w:val="0"/>
              <w:jc w:val="right"/>
              <w:rPr>
                <w:sz w:val="20"/>
                <w:lang w:val="hr-HR" w:eastAsia="hr-HR"/>
              </w:rPr>
            </w:pPr>
            <w:r w:rsidRPr="00944AB1">
              <w:rPr>
                <w:sz w:val="20"/>
                <w:lang w:val="hr-HR" w:eastAsia="hr-HR"/>
              </w:rPr>
              <w:t>3.125.000,00</w:t>
            </w:r>
          </w:p>
        </w:tc>
        <w:tc>
          <w:tcPr>
            <w:tcW w:w="1418" w:type="dxa"/>
            <w:shd w:val="clear" w:color="auto" w:fill="F2F2F2"/>
            <w:vAlign w:val="center"/>
          </w:tcPr>
          <w:p w14:paraId="225FA393" w14:textId="77777777" w:rsidR="008D57F2" w:rsidRPr="00944AB1" w:rsidRDefault="008D57F2" w:rsidP="00B656E0">
            <w:pPr>
              <w:suppressAutoHyphens w:val="0"/>
              <w:jc w:val="right"/>
              <w:rPr>
                <w:sz w:val="20"/>
                <w:lang w:val="hr-HR" w:eastAsia="hr-HR"/>
              </w:rPr>
            </w:pPr>
            <w:r w:rsidRPr="00944AB1">
              <w:rPr>
                <w:sz w:val="20"/>
                <w:lang w:val="hr-HR" w:eastAsia="hr-HR"/>
              </w:rPr>
              <w:t>3.125.000,00</w:t>
            </w:r>
          </w:p>
        </w:tc>
        <w:tc>
          <w:tcPr>
            <w:tcW w:w="1363" w:type="dxa"/>
            <w:shd w:val="clear" w:color="auto" w:fill="F2F2F2"/>
            <w:vAlign w:val="center"/>
          </w:tcPr>
          <w:p w14:paraId="4A12F8C5" w14:textId="23BD6170" w:rsidR="008D57F2" w:rsidRPr="00944AB1" w:rsidRDefault="008D57F2" w:rsidP="0067427D">
            <w:pPr>
              <w:suppressAutoHyphens w:val="0"/>
              <w:jc w:val="right"/>
              <w:rPr>
                <w:sz w:val="20"/>
                <w:lang w:val="hr-HR" w:eastAsia="hr-HR"/>
              </w:rPr>
            </w:pPr>
            <w:r w:rsidRPr="00944AB1">
              <w:rPr>
                <w:sz w:val="20"/>
                <w:lang w:val="hr-HR" w:eastAsia="hr-HR"/>
              </w:rPr>
              <w:t>3.1</w:t>
            </w:r>
            <w:r w:rsidR="0067427D" w:rsidRPr="00944AB1">
              <w:rPr>
                <w:sz w:val="20"/>
                <w:lang w:val="hr-HR" w:eastAsia="hr-HR"/>
              </w:rPr>
              <w:t>50</w:t>
            </w:r>
            <w:r w:rsidRPr="00944AB1">
              <w:rPr>
                <w:sz w:val="20"/>
                <w:lang w:val="hr-HR" w:eastAsia="hr-HR"/>
              </w:rPr>
              <w:t>.000,00</w:t>
            </w:r>
          </w:p>
        </w:tc>
        <w:tc>
          <w:tcPr>
            <w:tcW w:w="1363" w:type="dxa"/>
            <w:shd w:val="clear" w:color="auto" w:fill="F2F2F2"/>
            <w:vAlign w:val="center"/>
          </w:tcPr>
          <w:p w14:paraId="54DE8A83" w14:textId="6AE277BD" w:rsidR="008D57F2" w:rsidRPr="00944AB1" w:rsidRDefault="008D57F2" w:rsidP="0067427D">
            <w:pPr>
              <w:suppressAutoHyphens w:val="0"/>
              <w:jc w:val="right"/>
              <w:rPr>
                <w:sz w:val="20"/>
                <w:lang w:val="hr-HR" w:eastAsia="hr-HR"/>
              </w:rPr>
            </w:pPr>
            <w:r w:rsidRPr="00944AB1">
              <w:rPr>
                <w:sz w:val="20"/>
                <w:lang w:val="hr-HR" w:eastAsia="hr-HR"/>
              </w:rPr>
              <w:t>3.1</w:t>
            </w:r>
            <w:r w:rsidR="0067427D" w:rsidRPr="00944AB1">
              <w:rPr>
                <w:sz w:val="20"/>
                <w:lang w:val="hr-HR" w:eastAsia="hr-HR"/>
              </w:rPr>
              <w:t>50</w:t>
            </w:r>
            <w:r w:rsidRPr="00944AB1">
              <w:rPr>
                <w:sz w:val="20"/>
                <w:lang w:val="hr-HR" w:eastAsia="hr-HR"/>
              </w:rPr>
              <w:t>.000,00</w:t>
            </w:r>
          </w:p>
        </w:tc>
      </w:tr>
    </w:tbl>
    <w:p w14:paraId="2D638FA7" w14:textId="77777777" w:rsidR="008D57F2" w:rsidRPr="00944AB1" w:rsidRDefault="008D57F2" w:rsidP="008D57F2">
      <w:pPr>
        <w:jc w:val="both"/>
        <w:rPr>
          <w:bCs/>
          <w:sz w:val="22"/>
          <w:szCs w:val="22"/>
          <w:lang w:val="hr-HR"/>
        </w:rPr>
      </w:pPr>
    </w:p>
    <w:p w14:paraId="1FCD3E35" w14:textId="77777777" w:rsidR="009425C6" w:rsidRPr="00944AB1" w:rsidRDefault="009425C6" w:rsidP="008D57F2">
      <w:pPr>
        <w:jc w:val="both"/>
        <w:rPr>
          <w:bCs/>
          <w:sz w:val="22"/>
          <w:szCs w:val="22"/>
          <w:lang w:val="hr-HR"/>
        </w:rPr>
      </w:pPr>
    </w:p>
    <w:p w14:paraId="5F8AB456" w14:textId="634D1937" w:rsidR="008D57F2" w:rsidRPr="00944AB1" w:rsidRDefault="008D57F2" w:rsidP="008D57F2">
      <w:pPr>
        <w:jc w:val="both"/>
        <w:rPr>
          <w:bCs/>
          <w:sz w:val="22"/>
          <w:szCs w:val="22"/>
          <w:lang w:val="hr-HR"/>
        </w:rPr>
      </w:pPr>
      <w:r w:rsidRPr="00944AB1">
        <w:rPr>
          <w:noProof/>
          <w:lang w:val="hr-HR" w:eastAsia="hr-HR"/>
        </w:rPr>
        <w:drawing>
          <wp:anchor distT="0" distB="0" distL="114300" distR="114300" simplePos="0" relativeHeight="251662336" behindDoc="0" locked="0" layoutInCell="1" allowOverlap="1" wp14:anchorId="6EC5A0B9" wp14:editId="613A9CA2">
            <wp:simplePos x="0" y="0"/>
            <wp:positionH relativeFrom="column">
              <wp:posOffset>149225</wp:posOffset>
            </wp:positionH>
            <wp:positionV relativeFrom="paragraph">
              <wp:posOffset>173355</wp:posOffset>
            </wp:positionV>
            <wp:extent cx="5525770" cy="4412615"/>
            <wp:effectExtent l="0" t="0" r="17780" b="6985"/>
            <wp:wrapTopAndBottom/>
            <wp:docPr id="10" name="Obj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44AB1">
        <w:rPr>
          <w:bCs/>
          <w:sz w:val="22"/>
          <w:szCs w:val="22"/>
          <w:lang w:val="hr-HR"/>
        </w:rPr>
        <w:t xml:space="preserve">Graf </w:t>
      </w:r>
      <w:r w:rsidR="00B656E0" w:rsidRPr="00944AB1">
        <w:rPr>
          <w:bCs/>
          <w:sz w:val="22"/>
          <w:szCs w:val="22"/>
          <w:lang w:val="hr-HR"/>
        </w:rPr>
        <w:t>2</w:t>
      </w:r>
      <w:r w:rsidRPr="00944AB1">
        <w:rPr>
          <w:bCs/>
          <w:sz w:val="22"/>
          <w:szCs w:val="22"/>
          <w:lang w:val="hr-HR"/>
        </w:rPr>
        <w:t>. Prikaz planiranih rashoda i izdataka u 2022. godini</w:t>
      </w:r>
    </w:p>
    <w:p w14:paraId="673529B2" w14:textId="77777777" w:rsidR="008D57F2" w:rsidRPr="00944AB1" w:rsidRDefault="008D57F2" w:rsidP="008D57F2">
      <w:pPr>
        <w:jc w:val="both"/>
        <w:rPr>
          <w:bCs/>
          <w:sz w:val="22"/>
          <w:szCs w:val="22"/>
          <w:lang w:val="hr-HR"/>
        </w:rPr>
      </w:pPr>
    </w:p>
    <w:p w14:paraId="7D8D856D" w14:textId="77777777" w:rsidR="008D57F2" w:rsidRPr="00944AB1" w:rsidRDefault="008D57F2" w:rsidP="001332CC">
      <w:pPr>
        <w:pStyle w:val="ListParagraph"/>
        <w:numPr>
          <w:ilvl w:val="1"/>
          <w:numId w:val="14"/>
        </w:numPr>
        <w:ind w:right="72"/>
        <w:jc w:val="both"/>
        <w:rPr>
          <w:bCs/>
          <w:sz w:val="22"/>
          <w:szCs w:val="22"/>
        </w:rPr>
      </w:pPr>
      <w:r w:rsidRPr="00944AB1">
        <w:rPr>
          <w:bCs/>
          <w:sz w:val="22"/>
          <w:szCs w:val="22"/>
        </w:rPr>
        <w:lastRenderedPageBreak/>
        <w:t>RASHODI POSLOVANJA</w:t>
      </w:r>
    </w:p>
    <w:p w14:paraId="394498CA" w14:textId="77777777" w:rsidR="008D57F2" w:rsidRPr="00944AB1" w:rsidRDefault="008D57F2" w:rsidP="008D57F2">
      <w:pPr>
        <w:ind w:right="72"/>
        <w:jc w:val="both"/>
        <w:rPr>
          <w:bCs/>
          <w:sz w:val="22"/>
          <w:szCs w:val="22"/>
          <w:lang w:val="hr-HR"/>
        </w:rPr>
      </w:pPr>
    </w:p>
    <w:p w14:paraId="17A65055" w14:textId="77777777" w:rsidR="008D57F2" w:rsidRPr="00944AB1" w:rsidRDefault="008D57F2" w:rsidP="008D57F2">
      <w:pPr>
        <w:ind w:right="72"/>
        <w:jc w:val="both"/>
        <w:rPr>
          <w:bCs/>
          <w:sz w:val="22"/>
          <w:szCs w:val="22"/>
          <w:lang w:val="hr-HR"/>
        </w:rPr>
      </w:pPr>
      <w:r w:rsidRPr="00944AB1">
        <w:rPr>
          <w:bCs/>
          <w:sz w:val="22"/>
          <w:szCs w:val="22"/>
          <w:lang w:val="hr-HR"/>
        </w:rPr>
        <w:tab/>
        <w:t>Rashodi poslovanja planirani su u iznosu od 114.386.400,00 kn, od čega rashodi poslovanja Grada iznose 58.426.150</w:t>
      </w:r>
      <w:r w:rsidRPr="00944AB1">
        <w:rPr>
          <w:sz w:val="22"/>
          <w:szCs w:val="22"/>
          <w:lang w:val="hr-HR" w:eastAsia="hr-HR"/>
        </w:rPr>
        <w:t>,00</w:t>
      </w:r>
      <w:r w:rsidRPr="00944AB1">
        <w:rPr>
          <w:bCs/>
          <w:sz w:val="22"/>
          <w:szCs w:val="22"/>
          <w:lang w:val="hr-HR"/>
        </w:rPr>
        <w:t xml:space="preserve"> kn, a rashodi poslovanja proračunskih korisnika iznose 55.960.250,00 kn. Rashodi poslovanja odnose se na rashode za zaposlene 58.069.387,00 kn, materijalne rashode 32.211.713,00 kn, financijske rashode 1.121.250,00 kn, subvencije 3.600.000,00 kn, pomoći dane u inozemstvo i unutar općeg proračuna 1.796.950,00 kn, naknade građanima i kućanstvima na temelju osiguranja i druge naknade 3.466.500,00 kn i ostale rashode (tekuće i kapitalne donacije, kazne, penali i naknada štete, izvanredni rashodi i kapitalne pomoći) u iznosu od 14.120.600,00 kn.</w:t>
      </w:r>
    </w:p>
    <w:p w14:paraId="13A9B411" w14:textId="77777777" w:rsidR="00D03321" w:rsidRPr="00944AB1" w:rsidRDefault="008D57F2" w:rsidP="008D57F2">
      <w:pPr>
        <w:ind w:right="72"/>
        <w:jc w:val="both"/>
        <w:rPr>
          <w:bCs/>
          <w:sz w:val="22"/>
          <w:szCs w:val="22"/>
          <w:lang w:val="hr-HR"/>
        </w:rPr>
      </w:pPr>
      <w:r w:rsidRPr="00944AB1">
        <w:rPr>
          <w:bCs/>
          <w:sz w:val="22"/>
          <w:szCs w:val="22"/>
          <w:lang w:val="hr-HR"/>
        </w:rPr>
        <w:tab/>
        <w:t>U strukturi rashoda poslovanja najveći udio čine rashodi za zaposlene, zatim materijalni rashodi, ostali rashodi, naknade građanima i kućanstvima na temelju osiguranja i druge naknade, subvencije, pomoći dane u inozemstvo i unutar općeg proračuna, te najmanji udio financijski rashodi.</w:t>
      </w:r>
      <w:r w:rsidR="00D03321" w:rsidRPr="00944AB1">
        <w:rPr>
          <w:bCs/>
          <w:sz w:val="22"/>
          <w:szCs w:val="22"/>
          <w:lang w:val="hr-HR"/>
        </w:rPr>
        <w:t xml:space="preserve"> </w:t>
      </w:r>
    </w:p>
    <w:p w14:paraId="62648346" w14:textId="7F2A1940" w:rsidR="008D57F2" w:rsidRPr="00944AB1" w:rsidRDefault="00D03321" w:rsidP="00D03321">
      <w:pPr>
        <w:ind w:right="72" w:firstLine="720"/>
        <w:jc w:val="both"/>
        <w:rPr>
          <w:bCs/>
          <w:sz w:val="22"/>
          <w:szCs w:val="22"/>
          <w:lang w:val="hr-HR"/>
        </w:rPr>
      </w:pPr>
      <w:r w:rsidRPr="00944AB1">
        <w:rPr>
          <w:bCs/>
          <w:sz w:val="22"/>
          <w:szCs w:val="22"/>
          <w:lang w:val="hr-HR"/>
        </w:rPr>
        <w:t xml:space="preserve">Planirani rashodi poslovanja  u 2022. godini su za preko 20 </w:t>
      </w:r>
      <w:proofErr w:type="spellStart"/>
      <w:r w:rsidRPr="00944AB1">
        <w:rPr>
          <w:bCs/>
          <w:sz w:val="22"/>
          <w:szCs w:val="22"/>
          <w:lang w:val="hr-HR"/>
        </w:rPr>
        <w:t>mil</w:t>
      </w:r>
      <w:proofErr w:type="spellEnd"/>
      <w:r w:rsidRPr="00944AB1">
        <w:rPr>
          <w:bCs/>
          <w:sz w:val="22"/>
          <w:szCs w:val="22"/>
          <w:lang w:val="hr-HR"/>
        </w:rPr>
        <w:t xml:space="preserve">. manji  u odnosu na plan 2021., jer je proračun 2022. godine vrijednosno značajno usmjeren na investicije, kapitalna ulaganja i projekte. </w:t>
      </w:r>
    </w:p>
    <w:p w14:paraId="450D0FB0" w14:textId="77777777" w:rsidR="008D57F2" w:rsidRPr="00944AB1" w:rsidRDefault="008D57F2" w:rsidP="008D57F2">
      <w:pPr>
        <w:ind w:right="72"/>
        <w:jc w:val="both"/>
        <w:rPr>
          <w:bCs/>
          <w:sz w:val="22"/>
          <w:szCs w:val="22"/>
          <w:lang w:val="hr-HR"/>
        </w:rPr>
      </w:pPr>
    </w:p>
    <w:p w14:paraId="211FA510" w14:textId="32A0354F" w:rsidR="008D57F2" w:rsidRPr="00944AB1" w:rsidRDefault="00777467" w:rsidP="008D57F2">
      <w:pPr>
        <w:ind w:right="72"/>
        <w:jc w:val="both"/>
        <w:rPr>
          <w:bCs/>
          <w:sz w:val="22"/>
          <w:szCs w:val="22"/>
          <w:lang w:val="hr-HR"/>
        </w:rPr>
      </w:pPr>
      <w:r w:rsidRPr="00944AB1">
        <w:rPr>
          <w:bCs/>
          <w:sz w:val="22"/>
          <w:szCs w:val="22"/>
          <w:lang w:val="hr-HR"/>
        </w:rPr>
        <w:t>Tablica 15. Pregled rashoda za G</w:t>
      </w:r>
      <w:r w:rsidR="008D57F2" w:rsidRPr="00944AB1">
        <w:rPr>
          <w:bCs/>
          <w:sz w:val="22"/>
          <w:szCs w:val="22"/>
          <w:lang w:val="hr-HR"/>
        </w:rPr>
        <w:t>rad i proračunske korisnike</w:t>
      </w:r>
    </w:p>
    <w:tbl>
      <w:tblPr>
        <w:tblStyle w:val="TableGrid"/>
        <w:tblW w:w="0" w:type="auto"/>
        <w:tblLook w:val="04A0" w:firstRow="1" w:lastRow="0" w:firstColumn="1" w:lastColumn="0" w:noHBand="0" w:noVBand="1"/>
      </w:tblPr>
      <w:tblGrid>
        <w:gridCol w:w="4106"/>
        <w:gridCol w:w="1696"/>
        <w:gridCol w:w="1706"/>
        <w:gridCol w:w="1554"/>
      </w:tblGrid>
      <w:tr w:rsidR="00944AB1" w:rsidRPr="00944AB1" w14:paraId="1FAE21E0" w14:textId="77777777" w:rsidTr="00430BD0">
        <w:tc>
          <w:tcPr>
            <w:tcW w:w="4106" w:type="dxa"/>
            <w:shd w:val="clear" w:color="auto" w:fill="D9D9D9" w:themeFill="background1" w:themeFillShade="D9"/>
            <w:vAlign w:val="center"/>
          </w:tcPr>
          <w:p w14:paraId="560C0D49" w14:textId="2097CD98" w:rsidR="008D57F2" w:rsidRPr="00944AB1" w:rsidRDefault="008D57F2" w:rsidP="00430BD0">
            <w:pPr>
              <w:ind w:right="72"/>
              <w:jc w:val="center"/>
              <w:rPr>
                <w:bCs/>
                <w:sz w:val="20"/>
                <w:lang w:val="hr-HR"/>
              </w:rPr>
            </w:pPr>
            <w:r w:rsidRPr="00944AB1">
              <w:rPr>
                <w:bCs/>
                <w:sz w:val="20"/>
                <w:lang w:val="hr-HR"/>
              </w:rPr>
              <w:t>RASHODI</w:t>
            </w:r>
          </w:p>
        </w:tc>
        <w:tc>
          <w:tcPr>
            <w:tcW w:w="1696" w:type="dxa"/>
            <w:shd w:val="clear" w:color="auto" w:fill="D9D9D9" w:themeFill="background1" w:themeFillShade="D9"/>
            <w:vAlign w:val="center"/>
          </w:tcPr>
          <w:p w14:paraId="27668562" w14:textId="77777777" w:rsidR="008D57F2" w:rsidRPr="00944AB1" w:rsidRDefault="008D57F2" w:rsidP="00430BD0">
            <w:pPr>
              <w:ind w:right="72"/>
              <w:jc w:val="center"/>
              <w:rPr>
                <w:bCs/>
                <w:sz w:val="20"/>
                <w:lang w:val="hr-HR"/>
              </w:rPr>
            </w:pPr>
            <w:r w:rsidRPr="00944AB1">
              <w:rPr>
                <w:bCs/>
                <w:sz w:val="20"/>
                <w:lang w:val="hr-HR"/>
              </w:rPr>
              <w:t>GRAD</w:t>
            </w:r>
          </w:p>
        </w:tc>
        <w:tc>
          <w:tcPr>
            <w:tcW w:w="1706" w:type="dxa"/>
            <w:shd w:val="clear" w:color="auto" w:fill="D9D9D9" w:themeFill="background1" w:themeFillShade="D9"/>
            <w:vAlign w:val="center"/>
          </w:tcPr>
          <w:p w14:paraId="2317CE9B" w14:textId="77777777" w:rsidR="008D57F2" w:rsidRPr="00944AB1" w:rsidRDefault="008D57F2" w:rsidP="00430BD0">
            <w:pPr>
              <w:ind w:right="72"/>
              <w:jc w:val="center"/>
              <w:rPr>
                <w:bCs/>
                <w:sz w:val="20"/>
                <w:lang w:val="hr-HR"/>
              </w:rPr>
            </w:pPr>
            <w:r w:rsidRPr="00944AB1">
              <w:rPr>
                <w:bCs/>
                <w:sz w:val="20"/>
                <w:lang w:val="hr-HR"/>
              </w:rPr>
              <w:t>PRORAČUNSKI KORISNICI</w:t>
            </w:r>
          </w:p>
        </w:tc>
        <w:tc>
          <w:tcPr>
            <w:tcW w:w="1554" w:type="dxa"/>
            <w:shd w:val="clear" w:color="auto" w:fill="D9D9D9" w:themeFill="background1" w:themeFillShade="D9"/>
            <w:vAlign w:val="center"/>
          </w:tcPr>
          <w:p w14:paraId="635DC727" w14:textId="77777777" w:rsidR="008D57F2" w:rsidRPr="00944AB1" w:rsidRDefault="008D57F2" w:rsidP="00430BD0">
            <w:pPr>
              <w:ind w:right="72"/>
              <w:jc w:val="center"/>
              <w:rPr>
                <w:bCs/>
                <w:sz w:val="20"/>
                <w:lang w:val="hr-HR"/>
              </w:rPr>
            </w:pPr>
            <w:r w:rsidRPr="00944AB1">
              <w:rPr>
                <w:bCs/>
                <w:sz w:val="20"/>
                <w:lang w:val="hr-HR"/>
              </w:rPr>
              <w:t>UKUPNO</w:t>
            </w:r>
          </w:p>
        </w:tc>
      </w:tr>
      <w:tr w:rsidR="00944AB1" w:rsidRPr="00944AB1" w14:paraId="0367A7B8" w14:textId="77777777" w:rsidTr="00430BD0">
        <w:tc>
          <w:tcPr>
            <w:tcW w:w="4106" w:type="dxa"/>
          </w:tcPr>
          <w:p w14:paraId="765647C4" w14:textId="77777777" w:rsidR="008D57F2" w:rsidRPr="00944AB1" w:rsidRDefault="008D57F2" w:rsidP="00126537">
            <w:pPr>
              <w:ind w:right="72"/>
              <w:jc w:val="both"/>
              <w:rPr>
                <w:bCs/>
                <w:sz w:val="20"/>
                <w:lang w:val="hr-HR"/>
              </w:rPr>
            </w:pPr>
            <w:r w:rsidRPr="00944AB1">
              <w:rPr>
                <w:bCs/>
                <w:sz w:val="20"/>
                <w:lang w:val="hr-HR"/>
              </w:rPr>
              <w:t>Rashodi za zaposlene</w:t>
            </w:r>
          </w:p>
        </w:tc>
        <w:tc>
          <w:tcPr>
            <w:tcW w:w="1696" w:type="dxa"/>
            <w:vAlign w:val="center"/>
          </w:tcPr>
          <w:p w14:paraId="670C2FA6" w14:textId="77777777" w:rsidR="008D57F2" w:rsidRPr="00944AB1" w:rsidRDefault="008D57F2" w:rsidP="00430BD0">
            <w:pPr>
              <w:ind w:right="72"/>
              <w:jc w:val="right"/>
              <w:rPr>
                <w:bCs/>
                <w:sz w:val="20"/>
                <w:lang w:val="hr-HR"/>
              </w:rPr>
            </w:pPr>
            <w:r w:rsidRPr="00944AB1">
              <w:rPr>
                <w:bCs/>
                <w:sz w:val="20"/>
                <w:lang w:val="hr-HR"/>
              </w:rPr>
              <w:t>12.827.550,00</w:t>
            </w:r>
          </w:p>
        </w:tc>
        <w:tc>
          <w:tcPr>
            <w:tcW w:w="1706" w:type="dxa"/>
            <w:vAlign w:val="center"/>
          </w:tcPr>
          <w:p w14:paraId="598CE079" w14:textId="77777777" w:rsidR="008D57F2" w:rsidRPr="00944AB1" w:rsidRDefault="008D57F2" w:rsidP="00430BD0">
            <w:pPr>
              <w:ind w:right="72"/>
              <w:jc w:val="right"/>
              <w:rPr>
                <w:bCs/>
                <w:sz w:val="20"/>
                <w:lang w:val="hr-HR"/>
              </w:rPr>
            </w:pPr>
            <w:r w:rsidRPr="00944AB1">
              <w:rPr>
                <w:bCs/>
                <w:sz w:val="20"/>
                <w:lang w:val="hr-HR"/>
              </w:rPr>
              <w:t>45.241.837,00</w:t>
            </w:r>
          </w:p>
        </w:tc>
        <w:tc>
          <w:tcPr>
            <w:tcW w:w="1554" w:type="dxa"/>
            <w:vAlign w:val="center"/>
          </w:tcPr>
          <w:p w14:paraId="0C8C74C0" w14:textId="77777777" w:rsidR="008D57F2" w:rsidRPr="00944AB1" w:rsidRDefault="008D57F2" w:rsidP="00430BD0">
            <w:pPr>
              <w:ind w:right="72"/>
              <w:jc w:val="right"/>
              <w:rPr>
                <w:bCs/>
                <w:sz w:val="20"/>
                <w:lang w:val="hr-HR"/>
              </w:rPr>
            </w:pPr>
            <w:r w:rsidRPr="00944AB1">
              <w:rPr>
                <w:bCs/>
                <w:sz w:val="20"/>
                <w:lang w:val="hr-HR"/>
              </w:rPr>
              <w:t>58.069.387,00</w:t>
            </w:r>
          </w:p>
        </w:tc>
      </w:tr>
      <w:tr w:rsidR="00944AB1" w:rsidRPr="00944AB1" w14:paraId="4B17B2AD" w14:textId="77777777" w:rsidTr="00430BD0">
        <w:tc>
          <w:tcPr>
            <w:tcW w:w="4106" w:type="dxa"/>
          </w:tcPr>
          <w:p w14:paraId="3A99F9A3" w14:textId="77777777" w:rsidR="008D57F2" w:rsidRPr="00944AB1" w:rsidRDefault="008D57F2" w:rsidP="00126537">
            <w:pPr>
              <w:ind w:right="72"/>
              <w:jc w:val="both"/>
              <w:rPr>
                <w:bCs/>
                <w:sz w:val="20"/>
                <w:lang w:val="hr-HR"/>
              </w:rPr>
            </w:pPr>
            <w:r w:rsidRPr="00944AB1">
              <w:rPr>
                <w:bCs/>
                <w:sz w:val="20"/>
                <w:lang w:val="hr-HR"/>
              </w:rPr>
              <w:t>Materijalni rashodi</w:t>
            </w:r>
          </w:p>
        </w:tc>
        <w:tc>
          <w:tcPr>
            <w:tcW w:w="1696" w:type="dxa"/>
            <w:vAlign w:val="center"/>
          </w:tcPr>
          <w:p w14:paraId="400ABA1B" w14:textId="77777777" w:rsidR="008D57F2" w:rsidRPr="00944AB1" w:rsidRDefault="008D57F2" w:rsidP="00430BD0">
            <w:pPr>
              <w:ind w:right="72"/>
              <w:jc w:val="right"/>
              <w:rPr>
                <w:bCs/>
                <w:sz w:val="20"/>
                <w:lang w:val="hr-HR"/>
              </w:rPr>
            </w:pPr>
            <w:r w:rsidRPr="00944AB1">
              <w:rPr>
                <w:bCs/>
                <w:sz w:val="20"/>
                <w:lang w:val="hr-HR"/>
              </w:rPr>
              <w:t>21.754.400,00</w:t>
            </w:r>
          </w:p>
        </w:tc>
        <w:tc>
          <w:tcPr>
            <w:tcW w:w="1706" w:type="dxa"/>
            <w:vAlign w:val="center"/>
          </w:tcPr>
          <w:p w14:paraId="76927A1E" w14:textId="77777777" w:rsidR="008D57F2" w:rsidRPr="00944AB1" w:rsidRDefault="008D57F2" w:rsidP="00430BD0">
            <w:pPr>
              <w:ind w:right="72"/>
              <w:jc w:val="right"/>
              <w:rPr>
                <w:bCs/>
                <w:sz w:val="20"/>
                <w:lang w:val="hr-HR"/>
              </w:rPr>
            </w:pPr>
            <w:r w:rsidRPr="00944AB1">
              <w:rPr>
                <w:bCs/>
                <w:sz w:val="20"/>
                <w:lang w:val="hr-HR"/>
              </w:rPr>
              <w:t>10.457.313,00</w:t>
            </w:r>
          </w:p>
        </w:tc>
        <w:tc>
          <w:tcPr>
            <w:tcW w:w="1554" w:type="dxa"/>
            <w:vAlign w:val="center"/>
          </w:tcPr>
          <w:p w14:paraId="6C63C8B5" w14:textId="77777777" w:rsidR="008D57F2" w:rsidRPr="00944AB1" w:rsidRDefault="008D57F2" w:rsidP="00430BD0">
            <w:pPr>
              <w:ind w:right="72"/>
              <w:jc w:val="right"/>
              <w:rPr>
                <w:bCs/>
                <w:sz w:val="20"/>
                <w:lang w:val="hr-HR"/>
              </w:rPr>
            </w:pPr>
            <w:r w:rsidRPr="00944AB1">
              <w:rPr>
                <w:bCs/>
                <w:sz w:val="20"/>
                <w:lang w:val="hr-HR"/>
              </w:rPr>
              <w:t>32.211.713,00</w:t>
            </w:r>
          </w:p>
        </w:tc>
      </w:tr>
      <w:tr w:rsidR="00944AB1" w:rsidRPr="00944AB1" w14:paraId="2BEF7CB5" w14:textId="77777777" w:rsidTr="00430BD0">
        <w:tc>
          <w:tcPr>
            <w:tcW w:w="4106" w:type="dxa"/>
          </w:tcPr>
          <w:p w14:paraId="672E787A" w14:textId="77777777" w:rsidR="008D57F2" w:rsidRPr="00944AB1" w:rsidRDefault="008D57F2" w:rsidP="00126537">
            <w:pPr>
              <w:ind w:right="72"/>
              <w:jc w:val="both"/>
              <w:rPr>
                <w:bCs/>
                <w:sz w:val="20"/>
                <w:lang w:val="hr-HR"/>
              </w:rPr>
            </w:pPr>
            <w:r w:rsidRPr="00944AB1">
              <w:rPr>
                <w:bCs/>
                <w:sz w:val="20"/>
                <w:lang w:val="hr-HR"/>
              </w:rPr>
              <w:t>Financijski rashodi</w:t>
            </w:r>
          </w:p>
        </w:tc>
        <w:tc>
          <w:tcPr>
            <w:tcW w:w="1696" w:type="dxa"/>
            <w:vAlign w:val="center"/>
          </w:tcPr>
          <w:p w14:paraId="7CD0D428" w14:textId="77777777" w:rsidR="008D57F2" w:rsidRPr="00944AB1" w:rsidRDefault="008D57F2" w:rsidP="00430BD0">
            <w:pPr>
              <w:ind w:right="72"/>
              <w:jc w:val="right"/>
              <w:rPr>
                <w:bCs/>
                <w:sz w:val="20"/>
                <w:lang w:val="hr-HR"/>
              </w:rPr>
            </w:pPr>
            <w:r w:rsidRPr="00944AB1">
              <w:rPr>
                <w:bCs/>
                <w:sz w:val="20"/>
                <w:lang w:val="hr-HR"/>
              </w:rPr>
              <w:t>1.057.150,00</w:t>
            </w:r>
          </w:p>
        </w:tc>
        <w:tc>
          <w:tcPr>
            <w:tcW w:w="1706" w:type="dxa"/>
            <w:vAlign w:val="center"/>
          </w:tcPr>
          <w:p w14:paraId="7267FBB0" w14:textId="77777777" w:rsidR="008D57F2" w:rsidRPr="00944AB1" w:rsidRDefault="008D57F2" w:rsidP="00430BD0">
            <w:pPr>
              <w:ind w:right="72"/>
              <w:jc w:val="right"/>
              <w:rPr>
                <w:bCs/>
                <w:sz w:val="20"/>
                <w:lang w:val="hr-HR"/>
              </w:rPr>
            </w:pPr>
            <w:r w:rsidRPr="00944AB1">
              <w:rPr>
                <w:bCs/>
                <w:sz w:val="20"/>
                <w:lang w:val="hr-HR"/>
              </w:rPr>
              <w:t>64.100,00</w:t>
            </w:r>
          </w:p>
        </w:tc>
        <w:tc>
          <w:tcPr>
            <w:tcW w:w="1554" w:type="dxa"/>
            <w:vAlign w:val="center"/>
          </w:tcPr>
          <w:p w14:paraId="1A2F8434" w14:textId="77777777" w:rsidR="008D57F2" w:rsidRPr="00944AB1" w:rsidRDefault="008D57F2" w:rsidP="00430BD0">
            <w:pPr>
              <w:ind w:right="72"/>
              <w:jc w:val="right"/>
              <w:rPr>
                <w:bCs/>
                <w:sz w:val="20"/>
                <w:lang w:val="hr-HR"/>
              </w:rPr>
            </w:pPr>
            <w:r w:rsidRPr="00944AB1">
              <w:rPr>
                <w:bCs/>
                <w:sz w:val="20"/>
                <w:lang w:val="hr-HR"/>
              </w:rPr>
              <w:t>1.121.250,00</w:t>
            </w:r>
          </w:p>
        </w:tc>
      </w:tr>
      <w:tr w:rsidR="00944AB1" w:rsidRPr="00944AB1" w14:paraId="0309EF1F" w14:textId="77777777" w:rsidTr="00430BD0">
        <w:tc>
          <w:tcPr>
            <w:tcW w:w="4106" w:type="dxa"/>
          </w:tcPr>
          <w:p w14:paraId="1D8FFFFA" w14:textId="77777777" w:rsidR="008D57F2" w:rsidRPr="00944AB1" w:rsidRDefault="008D57F2" w:rsidP="00126537">
            <w:pPr>
              <w:ind w:right="72"/>
              <w:jc w:val="both"/>
              <w:rPr>
                <w:bCs/>
                <w:sz w:val="20"/>
                <w:lang w:val="hr-HR"/>
              </w:rPr>
            </w:pPr>
            <w:r w:rsidRPr="00944AB1">
              <w:rPr>
                <w:bCs/>
                <w:sz w:val="20"/>
                <w:lang w:val="hr-HR"/>
              </w:rPr>
              <w:t>Subvencije</w:t>
            </w:r>
          </w:p>
        </w:tc>
        <w:tc>
          <w:tcPr>
            <w:tcW w:w="1696" w:type="dxa"/>
            <w:vAlign w:val="center"/>
          </w:tcPr>
          <w:p w14:paraId="385BD397" w14:textId="77777777" w:rsidR="008D57F2" w:rsidRPr="00944AB1" w:rsidRDefault="008D57F2" w:rsidP="00430BD0">
            <w:pPr>
              <w:ind w:right="72"/>
              <w:jc w:val="right"/>
              <w:rPr>
                <w:bCs/>
                <w:sz w:val="20"/>
                <w:lang w:val="hr-HR"/>
              </w:rPr>
            </w:pPr>
            <w:r w:rsidRPr="00944AB1">
              <w:rPr>
                <w:bCs/>
                <w:sz w:val="20"/>
                <w:lang w:val="hr-HR"/>
              </w:rPr>
              <w:t>3.600.000,00</w:t>
            </w:r>
          </w:p>
        </w:tc>
        <w:tc>
          <w:tcPr>
            <w:tcW w:w="1706" w:type="dxa"/>
            <w:vAlign w:val="center"/>
          </w:tcPr>
          <w:p w14:paraId="35D1236B" w14:textId="77777777" w:rsidR="008D57F2" w:rsidRPr="00944AB1" w:rsidRDefault="008D57F2" w:rsidP="00430BD0">
            <w:pPr>
              <w:ind w:right="72"/>
              <w:jc w:val="right"/>
              <w:rPr>
                <w:bCs/>
                <w:sz w:val="20"/>
                <w:lang w:val="hr-HR"/>
              </w:rPr>
            </w:pPr>
            <w:r w:rsidRPr="00944AB1">
              <w:rPr>
                <w:bCs/>
                <w:sz w:val="20"/>
                <w:lang w:val="hr-HR"/>
              </w:rPr>
              <w:t>0,00</w:t>
            </w:r>
          </w:p>
        </w:tc>
        <w:tc>
          <w:tcPr>
            <w:tcW w:w="1554" w:type="dxa"/>
            <w:vAlign w:val="center"/>
          </w:tcPr>
          <w:p w14:paraId="3348985D" w14:textId="77777777" w:rsidR="008D57F2" w:rsidRPr="00944AB1" w:rsidRDefault="008D57F2" w:rsidP="00430BD0">
            <w:pPr>
              <w:ind w:right="72"/>
              <w:jc w:val="right"/>
              <w:rPr>
                <w:bCs/>
                <w:sz w:val="20"/>
                <w:lang w:val="hr-HR"/>
              </w:rPr>
            </w:pPr>
            <w:r w:rsidRPr="00944AB1">
              <w:rPr>
                <w:bCs/>
                <w:sz w:val="20"/>
                <w:lang w:val="hr-HR"/>
              </w:rPr>
              <w:t>3.600.000,00</w:t>
            </w:r>
          </w:p>
        </w:tc>
      </w:tr>
      <w:tr w:rsidR="00944AB1" w:rsidRPr="00944AB1" w14:paraId="255764AD" w14:textId="77777777" w:rsidTr="00430BD0">
        <w:tc>
          <w:tcPr>
            <w:tcW w:w="4106" w:type="dxa"/>
          </w:tcPr>
          <w:p w14:paraId="2F2728BE" w14:textId="77777777" w:rsidR="008D57F2" w:rsidRPr="00944AB1" w:rsidRDefault="008D57F2" w:rsidP="00126537">
            <w:pPr>
              <w:ind w:right="72"/>
              <w:jc w:val="both"/>
              <w:rPr>
                <w:bCs/>
                <w:sz w:val="20"/>
                <w:lang w:val="hr-HR"/>
              </w:rPr>
            </w:pPr>
            <w:r w:rsidRPr="00944AB1">
              <w:rPr>
                <w:bCs/>
                <w:sz w:val="20"/>
                <w:lang w:val="hr-HR"/>
              </w:rPr>
              <w:t>Pomoći dane u inozemstvo  i unutar općeg proračuna</w:t>
            </w:r>
          </w:p>
        </w:tc>
        <w:tc>
          <w:tcPr>
            <w:tcW w:w="1696" w:type="dxa"/>
            <w:vAlign w:val="center"/>
          </w:tcPr>
          <w:p w14:paraId="0C52C883" w14:textId="77777777" w:rsidR="008D57F2" w:rsidRPr="00944AB1" w:rsidRDefault="008D57F2" w:rsidP="00430BD0">
            <w:pPr>
              <w:ind w:right="72"/>
              <w:jc w:val="right"/>
              <w:rPr>
                <w:bCs/>
                <w:sz w:val="20"/>
                <w:lang w:val="hr-HR"/>
              </w:rPr>
            </w:pPr>
            <w:r w:rsidRPr="00944AB1">
              <w:rPr>
                <w:bCs/>
                <w:sz w:val="20"/>
                <w:lang w:val="hr-HR"/>
              </w:rPr>
              <w:t>1.662.450,00</w:t>
            </w:r>
          </w:p>
        </w:tc>
        <w:tc>
          <w:tcPr>
            <w:tcW w:w="1706" w:type="dxa"/>
            <w:vAlign w:val="center"/>
          </w:tcPr>
          <w:p w14:paraId="5EE2F8A5" w14:textId="77777777" w:rsidR="008D57F2" w:rsidRPr="00944AB1" w:rsidRDefault="008D57F2" w:rsidP="00430BD0">
            <w:pPr>
              <w:ind w:right="72"/>
              <w:jc w:val="right"/>
              <w:rPr>
                <w:bCs/>
                <w:sz w:val="20"/>
                <w:lang w:val="hr-HR"/>
              </w:rPr>
            </w:pPr>
            <w:r w:rsidRPr="00944AB1">
              <w:rPr>
                <w:bCs/>
                <w:sz w:val="20"/>
                <w:lang w:val="hr-HR"/>
              </w:rPr>
              <w:t>134.500,00</w:t>
            </w:r>
          </w:p>
        </w:tc>
        <w:tc>
          <w:tcPr>
            <w:tcW w:w="1554" w:type="dxa"/>
            <w:vAlign w:val="center"/>
          </w:tcPr>
          <w:p w14:paraId="4469AE7A" w14:textId="77777777" w:rsidR="008D57F2" w:rsidRPr="00944AB1" w:rsidRDefault="008D57F2" w:rsidP="00430BD0">
            <w:pPr>
              <w:ind w:right="72"/>
              <w:jc w:val="right"/>
              <w:rPr>
                <w:bCs/>
                <w:sz w:val="20"/>
                <w:lang w:val="hr-HR"/>
              </w:rPr>
            </w:pPr>
            <w:r w:rsidRPr="00944AB1">
              <w:rPr>
                <w:bCs/>
                <w:sz w:val="20"/>
                <w:lang w:val="hr-HR"/>
              </w:rPr>
              <w:t>1.796.950,00</w:t>
            </w:r>
          </w:p>
        </w:tc>
      </w:tr>
      <w:tr w:rsidR="00944AB1" w:rsidRPr="00944AB1" w14:paraId="238A5457" w14:textId="77777777" w:rsidTr="00430BD0">
        <w:tc>
          <w:tcPr>
            <w:tcW w:w="4106" w:type="dxa"/>
          </w:tcPr>
          <w:p w14:paraId="24BDF8F9" w14:textId="77777777" w:rsidR="008D57F2" w:rsidRPr="00944AB1" w:rsidRDefault="008D57F2" w:rsidP="00126537">
            <w:pPr>
              <w:ind w:right="72"/>
              <w:jc w:val="both"/>
              <w:rPr>
                <w:bCs/>
                <w:sz w:val="20"/>
                <w:lang w:val="hr-HR"/>
              </w:rPr>
            </w:pPr>
            <w:r w:rsidRPr="00944AB1">
              <w:rPr>
                <w:bCs/>
                <w:sz w:val="20"/>
                <w:lang w:val="hr-HR"/>
              </w:rPr>
              <w:t>Naknade građanima i kućanstvima na temelju osiguranja i druge naknade</w:t>
            </w:r>
          </w:p>
        </w:tc>
        <w:tc>
          <w:tcPr>
            <w:tcW w:w="1696" w:type="dxa"/>
            <w:vAlign w:val="center"/>
          </w:tcPr>
          <w:p w14:paraId="27051DCF" w14:textId="77777777" w:rsidR="008D57F2" w:rsidRPr="00944AB1" w:rsidRDefault="008D57F2" w:rsidP="00430BD0">
            <w:pPr>
              <w:ind w:right="72"/>
              <w:jc w:val="right"/>
              <w:rPr>
                <w:bCs/>
                <w:sz w:val="20"/>
                <w:lang w:val="hr-HR"/>
              </w:rPr>
            </w:pPr>
            <w:r w:rsidRPr="00944AB1">
              <w:rPr>
                <w:bCs/>
                <w:sz w:val="20"/>
                <w:lang w:val="hr-HR"/>
              </w:rPr>
              <w:t>3.455.000,00</w:t>
            </w:r>
          </w:p>
        </w:tc>
        <w:tc>
          <w:tcPr>
            <w:tcW w:w="1706" w:type="dxa"/>
            <w:vAlign w:val="center"/>
          </w:tcPr>
          <w:p w14:paraId="0A554E44" w14:textId="77777777" w:rsidR="008D57F2" w:rsidRPr="00944AB1" w:rsidRDefault="008D57F2" w:rsidP="00430BD0">
            <w:pPr>
              <w:ind w:right="72"/>
              <w:jc w:val="right"/>
              <w:rPr>
                <w:bCs/>
                <w:sz w:val="20"/>
                <w:lang w:val="hr-HR"/>
              </w:rPr>
            </w:pPr>
            <w:r w:rsidRPr="00944AB1">
              <w:rPr>
                <w:bCs/>
                <w:sz w:val="20"/>
                <w:lang w:val="hr-HR"/>
              </w:rPr>
              <w:t>11.500,00</w:t>
            </w:r>
          </w:p>
        </w:tc>
        <w:tc>
          <w:tcPr>
            <w:tcW w:w="1554" w:type="dxa"/>
            <w:vAlign w:val="center"/>
          </w:tcPr>
          <w:p w14:paraId="05A845CC" w14:textId="77777777" w:rsidR="008D57F2" w:rsidRPr="00944AB1" w:rsidRDefault="008D57F2" w:rsidP="00430BD0">
            <w:pPr>
              <w:ind w:right="72"/>
              <w:jc w:val="right"/>
              <w:rPr>
                <w:bCs/>
                <w:sz w:val="20"/>
                <w:lang w:val="hr-HR"/>
              </w:rPr>
            </w:pPr>
            <w:r w:rsidRPr="00944AB1">
              <w:rPr>
                <w:bCs/>
                <w:sz w:val="20"/>
                <w:lang w:val="hr-HR"/>
              </w:rPr>
              <w:t>3.466.500,00</w:t>
            </w:r>
          </w:p>
        </w:tc>
      </w:tr>
      <w:tr w:rsidR="00944AB1" w:rsidRPr="00944AB1" w14:paraId="50022E6B" w14:textId="77777777" w:rsidTr="00430BD0">
        <w:tc>
          <w:tcPr>
            <w:tcW w:w="4106" w:type="dxa"/>
          </w:tcPr>
          <w:p w14:paraId="0CD24E0C" w14:textId="77777777" w:rsidR="008D57F2" w:rsidRPr="00944AB1" w:rsidRDefault="008D57F2" w:rsidP="00126537">
            <w:pPr>
              <w:ind w:right="72"/>
              <w:jc w:val="both"/>
              <w:rPr>
                <w:bCs/>
                <w:sz w:val="20"/>
                <w:lang w:val="hr-HR"/>
              </w:rPr>
            </w:pPr>
            <w:r w:rsidRPr="00944AB1">
              <w:rPr>
                <w:bCs/>
                <w:sz w:val="20"/>
                <w:lang w:val="hr-HR"/>
              </w:rPr>
              <w:t>Ostali rashodi</w:t>
            </w:r>
          </w:p>
        </w:tc>
        <w:tc>
          <w:tcPr>
            <w:tcW w:w="1696" w:type="dxa"/>
            <w:vAlign w:val="center"/>
          </w:tcPr>
          <w:p w14:paraId="7B08DDED" w14:textId="77777777" w:rsidR="008D57F2" w:rsidRPr="00944AB1" w:rsidRDefault="008D57F2" w:rsidP="00430BD0">
            <w:pPr>
              <w:ind w:right="72"/>
              <w:jc w:val="right"/>
              <w:rPr>
                <w:bCs/>
                <w:sz w:val="20"/>
                <w:lang w:val="hr-HR"/>
              </w:rPr>
            </w:pPr>
            <w:r w:rsidRPr="00944AB1">
              <w:rPr>
                <w:bCs/>
                <w:sz w:val="20"/>
                <w:lang w:val="hr-HR"/>
              </w:rPr>
              <w:t>14.069.600,00</w:t>
            </w:r>
          </w:p>
        </w:tc>
        <w:tc>
          <w:tcPr>
            <w:tcW w:w="1706" w:type="dxa"/>
            <w:vAlign w:val="center"/>
          </w:tcPr>
          <w:p w14:paraId="1E36B673" w14:textId="77777777" w:rsidR="008D57F2" w:rsidRPr="00944AB1" w:rsidRDefault="008D57F2" w:rsidP="00430BD0">
            <w:pPr>
              <w:ind w:right="72"/>
              <w:jc w:val="right"/>
              <w:rPr>
                <w:bCs/>
                <w:sz w:val="20"/>
                <w:lang w:val="hr-HR"/>
              </w:rPr>
            </w:pPr>
            <w:r w:rsidRPr="00944AB1">
              <w:rPr>
                <w:bCs/>
                <w:sz w:val="20"/>
                <w:lang w:val="hr-HR"/>
              </w:rPr>
              <w:t>51.000,00</w:t>
            </w:r>
          </w:p>
        </w:tc>
        <w:tc>
          <w:tcPr>
            <w:tcW w:w="1554" w:type="dxa"/>
            <w:vAlign w:val="center"/>
          </w:tcPr>
          <w:p w14:paraId="34021C3D" w14:textId="77777777" w:rsidR="008D57F2" w:rsidRPr="00944AB1" w:rsidRDefault="008D57F2" w:rsidP="00430BD0">
            <w:pPr>
              <w:ind w:right="72"/>
              <w:jc w:val="right"/>
              <w:rPr>
                <w:bCs/>
                <w:sz w:val="20"/>
                <w:lang w:val="hr-HR"/>
              </w:rPr>
            </w:pPr>
            <w:r w:rsidRPr="00944AB1">
              <w:rPr>
                <w:bCs/>
                <w:sz w:val="20"/>
                <w:lang w:val="hr-HR"/>
              </w:rPr>
              <w:t>14.120.600,00</w:t>
            </w:r>
          </w:p>
        </w:tc>
      </w:tr>
      <w:tr w:rsidR="00944AB1" w:rsidRPr="00944AB1" w14:paraId="41C64E06" w14:textId="77777777" w:rsidTr="00430BD0">
        <w:tc>
          <w:tcPr>
            <w:tcW w:w="4106" w:type="dxa"/>
            <w:shd w:val="clear" w:color="auto" w:fill="D9D9D9" w:themeFill="background1" w:themeFillShade="D9"/>
          </w:tcPr>
          <w:p w14:paraId="7EBBAC0A" w14:textId="77777777" w:rsidR="008D57F2" w:rsidRPr="00944AB1" w:rsidRDefault="008D57F2" w:rsidP="00126537">
            <w:pPr>
              <w:ind w:right="72"/>
              <w:jc w:val="both"/>
              <w:rPr>
                <w:bCs/>
                <w:sz w:val="20"/>
                <w:lang w:val="hr-HR"/>
              </w:rPr>
            </w:pPr>
            <w:r w:rsidRPr="00944AB1">
              <w:rPr>
                <w:bCs/>
                <w:sz w:val="20"/>
                <w:lang w:val="hr-HR"/>
              </w:rPr>
              <w:t>UKUPNO:</w:t>
            </w:r>
          </w:p>
        </w:tc>
        <w:tc>
          <w:tcPr>
            <w:tcW w:w="1696" w:type="dxa"/>
            <w:shd w:val="clear" w:color="auto" w:fill="D9D9D9" w:themeFill="background1" w:themeFillShade="D9"/>
            <w:vAlign w:val="center"/>
          </w:tcPr>
          <w:p w14:paraId="00C3EE6D" w14:textId="77777777" w:rsidR="008D57F2" w:rsidRPr="00944AB1" w:rsidRDefault="008D57F2" w:rsidP="00430BD0">
            <w:pPr>
              <w:ind w:right="72"/>
              <w:jc w:val="right"/>
              <w:rPr>
                <w:bCs/>
                <w:sz w:val="20"/>
                <w:lang w:val="hr-HR"/>
              </w:rPr>
            </w:pPr>
            <w:r w:rsidRPr="00944AB1">
              <w:rPr>
                <w:bCs/>
                <w:sz w:val="20"/>
                <w:lang w:val="hr-HR"/>
              </w:rPr>
              <w:t>58.426.150,00</w:t>
            </w:r>
          </w:p>
        </w:tc>
        <w:tc>
          <w:tcPr>
            <w:tcW w:w="1706" w:type="dxa"/>
            <w:shd w:val="clear" w:color="auto" w:fill="D9D9D9" w:themeFill="background1" w:themeFillShade="D9"/>
            <w:vAlign w:val="center"/>
          </w:tcPr>
          <w:p w14:paraId="779E898F" w14:textId="77777777" w:rsidR="008D57F2" w:rsidRPr="00944AB1" w:rsidRDefault="008D57F2" w:rsidP="00430BD0">
            <w:pPr>
              <w:ind w:right="72"/>
              <w:jc w:val="right"/>
              <w:rPr>
                <w:bCs/>
                <w:sz w:val="20"/>
                <w:lang w:val="hr-HR"/>
              </w:rPr>
            </w:pPr>
            <w:r w:rsidRPr="00944AB1">
              <w:rPr>
                <w:bCs/>
                <w:sz w:val="20"/>
                <w:lang w:val="hr-HR"/>
              </w:rPr>
              <w:t>55.960.250,00</w:t>
            </w:r>
          </w:p>
        </w:tc>
        <w:tc>
          <w:tcPr>
            <w:tcW w:w="1554" w:type="dxa"/>
            <w:shd w:val="clear" w:color="auto" w:fill="D9D9D9" w:themeFill="background1" w:themeFillShade="D9"/>
            <w:vAlign w:val="center"/>
          </w:tcPr>
          <w:p w14:paraId="18103B79" w14:textId="77777777" w:rsidR="008D57F2" w:rsidRPr="00944AB1" w:rsidRDefault="008D57F2" w:rsidP="00430BD0">
            <w:pPr>
              <w:ind w:right="72"/>
              <w:jc w:val="right"/>
              <w:rPr>
                <w:bCs/>
                <w:sz w:val="20"/>
                <w:lang w:val="hr-HR"/>
              </w:rPr>
            </w:pPr>
            <w:r w:rsidRPr="00944AB1">
              <w:rPr>
                <w:bCs/>
                <w:sz w:val="20"/>
                <w:lang w:val="hr-HR"/>
              </w:rPr>
              <w:t>114.386.400,00</w:t>
            </w:r>
          </w:p>
        </w:tc>
      </w:tr>
    </w:tbl>
    <w:p w14:paraId="01DD5D95" w14:textId="77777777" w:rsidR="00487AFF" w:rsidRPr="00944AB1" w:rsidRDefault="00487AFF" w:rsidP="00487AFF">
      <w:pPr>
        <w:ind w:left="1080" w:right="72"/>
        <w:jc w:val="both"/>
        <w:rPr>
          <w:bCs/>
          <w:i/>
          <w:sz w:val="22"/>
          <w:szCs w:val="22"/>
          <w:lang w:val="hr-HR"/>
        </w:rPr>
      </w:pPr>
      <w:bookmarkStart w:id="0" w:name="_Hlk24715549"/>
    </w:p>
    <w:p w14:paraId="462863CC" w14:textId="6A8EC30B" w:rsidR="008D57F2" w:rsidRPr="00944AB1" w:rsidRDefault="008D57F2" w:rsidP="008D57F2">
      <w:pPr>
        <w:numPr>
          <w:ilvl w:val="0"/>
          <w:numId w:val="1"/>
        </w:numPr>
        <w:ind w:right="72"/>
        <w:jc w:val="both"/>
        <w:rPr>
          <w:bCs/>
          <w:i/>
          <w:sz w:val="22"/>
          <w:szCs w:val="22"/>
          <w:lang w:val="hr-HR"/>
        </w:rPr>
      </w:pPr>
      <w:r w:rsidRPr="00944AB1">
        <w:rPr>
          <w:bCs/>
          <w:i/>
          <w:sz w:val="22"/>
          <w:szCs w:val="22"/>
          <w:lang w:val="hr-HR"/>
        </w:rPr>
        <w:t>Rashodi za zaposlene</w:t>
      </w:r>
    </w:p>
    <w:bookmarkEnd w:id="0"/>
    <w:p w14:paraId="1689656D" w14:textId="3E4C82B4" w:rsidR="008D57F2" w:rsidRPr="00944AB1" w:rsidRDefault="008D57F2" w:rsidP="00430BD0">
      <w:pPr>
        <w:ind w:right="72" w:firstLine="567"/>
        <w:jc w:val="both"/>
        <w:rPr>
          <w:bCs/>
          <w:sz w:val="22"/>
          <w:szCs w:val="22"/>
          <w:lang w:val="hr-HR"/>
        </w:rPr>
      </w:pPr>
      <w:r w:rsidRPr="00944AB1">
        <w:rPr>
          <w:bCs/>
          <w:sz w:val="22"/>
          <w:szCs w:val="22"/>
          <w:lang w:val="hr-HR"/>
        </w:rPr>
        <w:t xml:space="preserve">Rashodi za zaposlene planirani su u iznosu 58.069.387,00 kn, što čini 29,84 % planiranih rashoda Proračuna. Isti obuhvaćaju bruto plaće, doprinose na plaće i ostale rashode za zaposlene Grada i proračunskih korisnika, rashode za zaposlene kroz projekt Javni radovi, zaposlene u produženom boravku u osnovnim školama, zaposlene u osnovnim školama te rashode za zaposlene kroz projekte financirane iz EU sredstava (projekt Požeške bolte, projekt Petica za dvoje – V. faza, projekt Petica za dvoje VI. faza,  projekt PUK </w:t>
      </w:r>
      <w:proofErr w:type="spellStart"/>
      <w:r w:rsidRPr="00944AB1">
        <w:rPr>
          <w:bCs/>
          <w:sz w:val="22"/>
          <w:szCs w:val="22"/>
          <w:lang w:val="hr-HR"/>
        </w:rPr>
        <w:t>III.faza</w:t>
      </w:r>
      <w:proofErr w:type="spellEnd"/>
      <w:r w:rsidRPr="00944AB1">
        <w:rPr>
          <w:bCs/>
          <w:sz w:val="22"/>
          <w:szCs w:val="22"/>
          <w:lang w:val="hr-HR"/>
        </w:rPr>
        <w:t xml:space="preserve">, projekt Požeški </w:t>
      </w:r>
      <w:proofErr w:type="spellStart"/>
      <w:r w:rsidRPr="00944AB1">
        <w:rPr>
          <w:bCs/>
          <w:sz w:val="22"/>
          <w:szCs w:val="22"/>
          <w:lang w:val="hr-HR"/>
        </w:rPr>
        <w:t>limači</w:t>
      </w:r>
      <w:proofErr w:type="spellEnd"/>
      <w:r w:rsidRPr="00944AB1">
        <w:rPr>
          <w:bCs/>
          <w:sz w:val="22"/>
          <w:szCs w:val="22"/>
          <w:lang w:val="hr-HR"/>
        </w:rPr>
        <w:t xml:space="preserve"> – II. faza, projekt </w:t>
      </w:r>
      <w:proofErr w:type="spellStart"/>
      <w:r w:rsidRPr="00944AB1">
        <w:rPr>
          <w:bCs/>
          <w:sz w:val="22"/>
          <w:szCs w:val="22"/>
          <w:lang w:val="hr-HR"/>
        </w:rPr>
        <w:t>Stem-bets</w:t>
      </w:r>
      <w:proofErr w:type="spellEnd"/>
      <w:r w:rsidRPr="00944AB1">
        <w:rPr>
          <w:bCs/>
          <w:sz w:val="22"/>
          <w:szCs w:val="22"/>
          <w:lang w:val="hr-HR"/>
        </w:rPr>
        <w:t xml:space="preserve">, projekt Online </w:t>
      </w:r>
      <w:proofErr w:type="spellStart"/>
      <w:r w:rsidRPr="00944AB1">
        <w:rPr>
          <w:bCs/>
          <w:sz w:val="22"/>
          <w:szCs w:val="22"/>
          <w:lang w:val="hr-HR"/>
        </w:rPr>
        <w:t>youth</w:t>
      </w:r>
      <w:proofErr w:type="spellEnd"/>
      <w:r w:rsidRPr="00944AB1">
        <w:rPr>
          <w:bCs/>
          <w:sz w:val="22"/>
          <w:szCs w:val="22"/>
          <w:lang w:val="hr-HR"/>
        </w:rPr>
        <w:t xml:space="preserve"> Big Band Croatia, projekt Čitam, projekt Zdravi odabir, projekt Otkrivanje ruralne baštine). </w:t>
      </w:r>
      <w:r w:rsidR="00754744" w:rsidRPr="00944AB1">
        <w:rPr>
          <w:bCs/>
          <w:sz w:val="22"/>
          <w:szCs w:val="22"/>
          <w:lang w:val="hr-HR"/>
        </w:rPr>
        <w:t>Značajni udio u ukupnim rashodima za zaposlene čine rashodi za zaposlene u osnovnim školama, koji to ostvaruju iz izvora pomoći MZOS. Ta sredstva su planirana u iznosu 26.413.100,00 kn za sve tri osnovne škole Grada Požege.</w:t>
      </w:r>
    </w:p>
    <w:p w14:paraId="3004B1AF" w14:textId="77777777" w:rsidR="008D57F2" w:rsidRPr="00944AB1" w:rsidRDefault="008D57F2" w:rsidP="008D57F2">
      <w:pPr>
        <w:ind w:right="72" w:firstLine="708"/>
        <w:jc w:val="both"/>
        <w:rPr>
          <w:bCs/>
          <w:sz w:val="22"/>
          <w:szCs w:val="22"/>
          <w:lang w:val="hr-HR"/>
        </w:rPr>
      </w:pPr>
    </w:p>
    <w:p w14:paraId="3F214B0F" w14:textId="77777777" w:rsidR="008D57F2" w:rsidRPr="00944AB1" w:rsidRDefault="008D57F2" w:rsidP="008D57F2">
      <w:pPr>
        <w:numPr>
          <w:ilvl w:val="0"/>
          <w:numId w:val="1"/>
        </w:numPr>
        <w:ind w:right="72"/>
        <w:jc w:val="both"/>
        <w:rPr>
          <w:bCs/>
          <w:i/>
          <w:sz w:val="22"/>
          <w:szCs w:val="22"/>
          <w:lang w:val="hr-HR"/>
        </w:rPr>
      </w:pPr>
      <w:r w:rsidRPr="00944AB1">
        <w:rPr>
          <w:bCs/>
          <w:i/>
          <w:sz w:val="22"/>
          <w:szCs w:val="22"/>
          <w:lang w:val="hr-HR"/>
        </w:rPr>
        <w:t>Materijalni i financijski rashodi</w:t>
      </w:r>
    </w:p>
    <w:p w14:paraId="7B495909" w14:textId="25CA9A81" w:rsidR="008D57F2" w:rsidRPr="00944AB1" w:rsidRDefault="008D57F2" w:rsidP="00430BD0">
      <w:pPr>
        <w:ind w:right="72" w:firstLine="567"/>
        <w:jc w:val="both"/>
        <w:rPr>
          <w:bCs/>
          <w:sz w:val="22"/>
          <w:szCs w:val="22"/>
          <w:lang w:val="hr-HR"/>
        </w:rPr>
      </w:pPr>
      <w:r w:rsidRPr="00944AB1">
        <w:rPr>
          <w:bCs/>
          <w:sz w:val="22"/>
          <w:szCs w:val="22"/>
          <w:lang w:val="hr-HR"/>
        </w:rPr>
        <w:t>Materijalni rashodi planirani su u iznosu 32.211.713,00 kn, što čini 16,55  % planiranih rashoda Proračuna, a financijski u iznosu 1.121.250,00 kn, što čini 0,57 % planiranih rashoda Proračuna.</w:t>
      </w:r>
    </w:p>
    <w:p w14:paraId="47E99F43" w14:textId="77777777" w:rsidR="008D57F2" w:rsidRPr="00944AB1" w:rsidRDefault="008D57F2" w:rsidP="008D57F2">
      <w:pPr>
        <w:ind w:right="72"/>
        <w:jc w:val="both"/>
        <w:rPr>
          <w:sz w:val="22"/>
          <w:szCs w:val="22"/>
          <w:lang w:val="hr-HR"/>
        </w:rPr>
      </w:pPr>
    </w:p>
    <w:p w14:paraId="688FA3E1" w14:textId="77777777" w:rsidR="008D57F2" w:rsidRPr="00944AB1" w:rsidRDefault="008D57F2" w:rsidP="008D57F2">
      <w:pPr>
        <w:ind w:right="72" w:firstLine="720"/>
        <w:jc w:val="both"/>
        <w:rPr>
          <w:bCs/>
          <w:sz w:val="22"/>
          <w:szCs w:val="22"/>
          <w:lang w:val="hr-HR"/>
        </w:rPr>
      </w:pPr>
      <w:r w:rsidRPr="00944AB1">
        <w:rPr>
          <w:bCs/>
          <w:sz w:val="22"/>
          <w:szCs w:val="22"/>
          <w:lang w:val="hr-HR"/>
        </w:rPr>
        <w:t>Materijalni rashodi odnose se na slijedeće:</w:t>
      </w:r>
    </w:p>
    <w:p w14:paraId="698EE712" w14:textId="77777777" w:rsidR="008D57F2" w:rsidRPr="00944AB1" w:rsidRDefault="008D57F2" w:rsidP="001332CC">
      <w:pPr>
        <w:numPr>
          <w:ilvl w:val="0"/>
          <w:numId w:val="11"/>
        </w:numPr>
        <w:ind w:right="72"/>
        <w:jc w:val="both"/>
        <w:rPr>
          <w:bCs/>
          <w:sz w:val="22"/>
          <w:szCs w:val="22"/>
          <w:lang w:val="hr-HR"/>
        </w:rPr>
      </w:pPr>
      <w:r w:rsidRPr="00944AB1">
        <w:rPr>
          <w:bCs/>
          <w:sz w:val="22"/>
          <w:szCs w:val="22"/>
          <w:lang w:val="hr-HR"/>
        </w:rPr>
        <w:t>naknade troškova zaposlenima (službena putovanja, naknade za prijevoz s posla i na posao, za rad na terenu i odvojeni život, stručno usavršavanje zaposlenika i ostale naknade troškova zaposlenima) – planirani u iznosu 1.976.050,00 kn</w:t>
      </w:r>
    </w:p>
    <w:p w14:paraId="2A4392CE" w14:textId="77777777" w:rsidR="008D57F2" w:rsidRPr="00944AB1" w:rsidRDefault="008D57F2" w:rsidP="001332CC">
      <w:pPr>
        <w:numPr>
          <w:ilvl w:val="0"/>
          <w:numId w:val="11"/>
        </w:numPr>
        <w:ind w:right="72"/>
        <w:jc w:val="both"/>
        <w:rPr>
          <w:bCs/>
          <w:sz w:val="22"/>
          <w:szCs w:val="22"/>
          <w:lang w:val="hr-HR"/>
        </w:rPr>
      </w:pPr>
      <w:r w:rsidRPr="00944AB1">
        <w:rPr>
          <w:bCs/>
          <w:sz w:val="22"/>
          <w:szCs w:val="22"/>
          <w:lang w:val="hr-HR"/>
        </w:rPr>
        <w:t>rashodi za materijal i energiju (uredski i ostali materijali, energiju, materijal za održavanje, sitni inventar i auto gume, službenu, radnu i zaštitnu odjeću i obuću) – planirani u iznosu 8.053.990,00 kn</w:t>
      </w:r>
    </w:p>
    <w:p w14:paraId="7D63A693" w14:textId="77777777" w:rsidR="008D57F2" w:rsidRPr="00944AB1" w:rsidRDefault="008D57F2" w:rsidP="001332CC">
      <w:pPr>
        <w:numPr>
          <w:ilvl w:val="0"/>
          <w:numId w:val="11"/>
        </w:numPr>
        <w:ind w:right="72"/>
        <w:jc w:val="both"/>
        <w:rPr>
          <w:bCs/>
          <w:sz w:val="22"/>
          <w:szCs w:val="22"/>
          <w:lang w:val="hr-HR"/>
        </w:rPr>
      </w:pPr>
      <w:r w:rsidRPr="00944AB1">
        <w:rPr>
          <w:bCs/>
          <w:sz w:val="22"/>
          <w:szCs w:val="22"/>
          <w:lang w:val="hr-HR"/>
        </w:rPr>
        <w:t>rashodi za usluge (usluge telefona, pošte i prijevoza, usluge održavanja, promidžbe i informiranja, komunalne usluge, zakupnine i najamnine, intelektualne i osobne usluge, računalne i ostale usluge) - planirani u iznosu 18.875.230,00 kn</w:t>
      </w:r>
    </w:p>
    <w:p w14:paraId="72FA4904" w14:textId="77777777" w:rsidR="008D57F2" w:rsidRPr="00944AB1" w:rsidRDefault="008D57F2" w:rsidP="001332CC">
      <w:pPr>
        <w:numPr>
          <w:ilvl w:val="0"/>
          <w:numId w:val="11"/>
        </w:numPr>
        <w:ind w:right="72"/>
        <w:jc w:val="both"/>
        <w:rPr>
          <w:bCs/>
          <w:sz w:val="22"/>
          <w:szCs w:val="22"/>
          <w:lang w:val="hr-HR"/>
        </w:rPr>
      </w:pPr>
      <w:r w:rsidRPr="00944AB1">
        <w:rPr>
          <w:bCs/>
          <w:sz w:val="22"/>
          <w:szCs w:val="22"/>
          <w:lang w:val="hr-HR"/>
        </w:rPr>
        <w:lastRenderedPageBreak/>
        <w:t>naknade troškova osobama izvan radnog odnosa – planirani u iznosu 55.900,00 kn</w:t>
      </w:r>
    </w:p>
    <w:p w14:paraId="06D002C9" w14:textId="77777777" w:rsidR="008D57F2" w:rsidRPr="00944AB1" w:rsidRDefault="008D57F2" w:rsidP="001332CC">
      <w:pPr>
        <w:numPr>
          <w:ilvl w:val="0"/>
          <w:numId w:val="11"/>
        </w:numPr>
        <w:ind w:right="72"/>
        <w:jc w:val="both"/>
        <w:rPr>
          <w:bCs/>
          <w:sz w:val="22"/>
          <w:szCs w:val="22"/>
          <w:lang w:val="hr-HR"/>
        </w:rPr>
      </w:pPr>
      <w:r w:rsidRPr="00944AB1">
        <w:rPr>
          <w:bCs/>
          <w:sz w:val="22"/>
          <w:szCs w:val="22"/>
          <w:lang w:val="hr-HR"/>
        </w:rPr>
        <w:t>ostali nespomenuti rashodi poslovanja (naknade za rad predstavničkih i izvršnih tijela, povjerenstava i slično, premije osiguranja, reprezentacija, članarine, pristojbe i naknade i ostalo) – planirani u iznosu 3.250.543,00 kn.</w:t>
      </w:r>
    </w:p>
    <w:p w14:paraId="750794E2" w14:textId="77777777" w:rsidR="008D57F2" w:rsidRPr="00944AB1" w:rsidRDefault="008D57F2" w:rsidP="008D57F2">
      <w:pPr>
        <w:ind w:left="720" w:right="72"/>
        <w:jc w:val="both"/>
        <w:rPr>
          <w:bCs/>
          <w:sz w:val="22"/>
          <w:szCs w:val="22"/>
          <w:lang w:val="hr-HR"/>
        </w:rPr>
      </w:pPr>
    </w:p>
    <w:p w14:paraId="3EE7A753" w14:textId="77777777" w:rsidR="008D57F2" w:rsidRPr="00944AB1" w:rsidRDefault="008D57F2" w:rsidP="008D57F2">
      <w:pPr>
        <w:ind w:right="72"/>
        <w:jc w:val="both"/>
        <w:rPr>
          <w:bCs/>
          <w:sz w:val="22"/>
          <w:szCs w:val="22"/>
          <w:lang w:val="hr-HR"/>
        </w:rPr>
      </w:pPr>
      <w:r w:rsidRPr="00944AB1">
        <w:rPr>
          <w:bCs/>
          <w:sz w:val="22"/>
          <w:szCs w:val="22"/>
          <w:lang w:val="hr-HR"/>
        </w:rPr>
        <w:tab/>
        <w:t>Financijski rashodi odnose se na slijedeće:</w:t>
      </w:r>
    </w:p>
    <w:p w14:paraId="580AF37E" w14:textId="77777777" w:rsidR="008D57F2" w:rsidRPr="00944AB1" w:rsidRDefault="008D57F2" w:rsidP="001332CC">
      <w:pPr>
        <w:numPr>
          <w:ilvl w:val="0"/>
          <w:numId w:val="12"/>
        </w:numPr>
        <w:ind w:right="72"/>
        <w:jc w:val="both"/>
        <w:rPr>
          <w:bCs/>
          <w:sz w:val="22"/>
          <w:szCs w:val="22"/>
          <w:lang w:val="hr-HR"/>
        </w:rPr>
      </w:pPr>
      <w:r w:rsidRPr="00944AB1">
        <w:rPr>
          <w:bCs/>
          <w:sz w:val="22"/>
          <w:szCs w:val="22"/>
          <w:lang w:val="hr-HR"/>
        </w:rPr>
        <w:t>kamate na primljene kredite i zajmove (kredit iz 2016. godine) – planirani u iznosu 570.000,00 kn</w:t>
      </w:r>
    </w:p>
    <w:p w14:paraId="372C0888" w14:textId="77777777" w:rsidR="008D57F2" w:rsidRPr="00944AB1" w:rsidRDefault="008D57F2" w:rsidP="001332CC">
      <w:pPr>
        <w:numPr>
          <w:ilvl w:val="0"/>
          <w:numId w:val="12"/>
        </w:numPr>
        <w:ind w:right="72"/>
        <w:jc w:val="both"/>
        <w:rPr>
          <w:bCs/>
          <w:sz w:val="22"/>
          <w:szCs w:val="22"/>
          <w:lang w:val="hr-HR"/>
        </w:rPr>
      </w:pPr>
      <w:r w:rsidRPr="00944AB1">
        <w:rPr>
          <w:bCs/>
          <w:sz w:val="22"/>
          <w:szCs w:val="22"/>
          <w:lang w:val="hr-HR"/>
        </w:rPr>
        <w:t>ostali financijski rashodi (bankarske usluge i usluge platnog prometa, negativne tečajne razlike, zatezne kamate i ostalo) – planirani u iznosu 551.250,00 kn.</w:t>
      </w:r>
    </w:p>
    <w:p w14:paraId="2F50287E" w14:textId="77777777" w:rsidR="008D57F2" w:rsidRPr="00944AB1" w:rsidRDefault="008D57F2" w:rsidP="008D57F2">
      <w:pPr>
        <w:ind w:right="72"/>
        <w:jc w:val="both"/>
        <w:rPr>
          <w:bCs/>
          <w:sz w:val="22"/>
          <w:szCs w:val="22"/>
          <w:lang w:val="hr-HR"/>
        </w:rPr>
      </w:pPr>
    </w:p>
    <w:p w14:paraId="312E3082" w14:textId="77777777" w:rsidR="008D57F2" w:rsidRPr="00944AB1" w:rsidRDefault="008D57F2" w:rsidP="008D57F2">
      <w:pPr>
        <w:numPr>
          <w:ilvl w:val="0"/>
          <w:numId w:val="1"/>
        </w:numPr>
        <w:ind w:right="72"/>
        <w:jc w:val="both"/>
        <w:rPr>
          <w:bCs/>
          <w:i/>
          <w:sz w:val="22"/>
          <w:szCs w:val="22"/>
          <w:lang w:val="hr-HR"/>
        </w:rPr>
      </w:pPr>
      <w:r w:rsidRPr="00944AB1">
        <w:rPr>
          <w:bCs/>
          <w:i/>
          <w:sz w:val="22"/>
          <w:szCs w:val="22"/>
          <w:lang w:val="hr-HR"/>
        </w:rPr>
        <w:t>Subvencije</w:t>
      </w:r>
    </w:p>
    <w:p w14:paraId="5407B0AF" w14:textId="48A3318A" w:rsidR="008D57F2" w:rsidRPr="00944AB1" w:rsidRDefault="008D57F2" w:rsidP="00430BD0">
      <w:pPr>
        <w:ind w:right="72" w:firstLine="567"/>
        <w:jc w:val="both"/>
        <w:rPr>
          <w:bCs/>
          <w:sz w:val="22"/>
          <w:szCs w:val="22"/>
          <w:lang w:val="hr-HR"/>
        </w:rPr>
      </w:pPr>
      <w:r w:rsidRPr="00944AB1">
        <w:rPr>
          <w:bCs/>
          <w:sz w:val="22"/>
          <w:szCs w:val="22"/>
          <w:lang w:val="hr-HR"/>
        </w:rPr>
        <w:t xml:space="preserve">Rashodi za subvencije planirani su u iznosu 3.600.000,00 kn, što čini 1,85 % planiranih rashoda Proračuna, a odnose se na planirane subvencije za linijski prijevoz trgovačkom društvu u iznosu 2.300.000,00 kn, planirane subvencije za </w:t>
      </w:r>
      <w:proofErr w:type="spellStart"/>
      <w:r w:rsidRPr="00944AB1">
        <w:rPr>
          <w:bCs/>
          <w:sz w:val="22"/>
          <w:szCs w:val="22"/>
          <w:lang w:val="hr-HR"/>
        </w:rPr>
        <w:t>Reciklažno</w:t>
      </w:r>
      <w:proofErr w:type="spellEnd"/>
      <w:r w:rsidRPr="00944AB1">
        <w:rPr>
          <w:bCs/>
          <w:sz w:val="22"/>
          <w:szCs w:val="22"/>
          <w:lang w:val="hr-HR"/>
        </w:rPr>
        <w:t xml:space="preserve"> dvorište u iznosu 200.000,00 kn, dodjelu poticaja za poticanje malog gospodarstva u iznosu 300.000,00 kn, dodjelu poticaja u poljoprivredi u iznosu 150.000,00 kn, dodjelu poticaja za zapošljavanje i razvoj poduzetništva u iznosu 600.000,00 kn i subvencije obrtima za čuvanje djece u iznosu 50.000,00 kn.</w:t>
      </w:r>
    </w:p>
    <w:p w14:paraId="46121206" w14:textId="77777777" w:rsidR="008D57F2" w:rsidRPr="00944AB1" w:rsidRDefault="008D57F2" w:rsidP="008D57F2">
      <w:pPr>
        <w:ind w:right="72"/>
        <w:jc w:val="both"/>
        <w:rPr>
          <w:bCs/>
          <w:sz w:val="22"/>
          <w:szCs w:val="22"/>
          <w:lang w:val="hr-HR"/>
        </w:rPr>
      </w:pPr>
    </w:p>
    <w:p w14:paraId="3E4A51F6" w14:textId="77777777" w:rsidR="008D57F2" w:rsidRPr="00944AB1" w:rsidRDefault="008D57F2" w:rsidP="008D57F2">
      <w:pPr>
        <w:numPr>
          <w:ilvl w:val="0"/>
          <w:numId w:val="1"/>
        </w:numPr>
        <w:ind w:right="72"/>
        <w:jc w:val="both"/>
        <w:rPr>
          <w:bCs/>
          <w:i/>
          <w:sz w:val="22"/>
          <w:szCs w:val="22"/>
          <w:lang w:val="hr-HR"/>
        </w:rPr>
      </w:pPr>
      <w:r w:rsidRPr="00944AB1">
        <w:rPr>
          <w:bCs/>
          <w:i/>
          <w:sz w:val="22"/>
          <w:szCs w:val="22"/>
          <w:lang w:val="hr-HR"/>
        </w:rPr>
        <w:t>Pomoći dane u inozemstvo i unutar općeg proračuna</w:t>
      </w:r>
    </w:p>
    <w:p w14:paraId="443725C8" w14:textId="77777777" w:rsidR="008D57F2" w:rsidRPr="00944AB1" w:rsidRDefault="008D57F2" w:rsidP="00430BD0">
      <w:pPr>
        <w:ind w:right="72" w:firstLine="567"/>
        <w:jc w:val="both"/>
        <w:rPr>
          <w:bCs/>
          <w:sz w:val="22"/>
          <w:szCs w:val="22"/>
          <w:lang w:val="hr-HR"/>
        </w:rPr>
      </w:pPr>
      <w:r w:rsidRPr="00944AB1">
        <w:rPr>
          <w:bCs/>
          <w:sz w:val="22"/>
          <w:szCs w:val="22"/>
          <w:lang w:val="hr-HR"/>
        </w:rPr>
        <w:t xml:space="preserve">Rashodi za pomoći dane unutar općeg proračuna planirane su u iznosu 1.796.950,00 kn, što čini 0,92 % planiranih rashoda Proračuna. Odnose se na dodjelu pomoći unutar općeg proračuna u iznosu 232.000,00 kn (projekt Nabava spremnika za odvojeno prikupljanje komunalnog otpada u dječjim vrtićima), dodjelu pomoći proračunskim korisnicima drugih proračuna u iznosu 207.500,00 kn (projekti Sufinanciranje nabave opreme za Glazbenu školu Požega, Sufinanciranje Gimnazije u Požegi, Sufinanciranje Studentskog centra u Požegi), te prijenosi između proračunskih korisnika istog proračuna u iznosu 1.357.450,00 kn (projekt Požeške bolte, Požeški </w:t>
      </w:r>
      <w:proofErr w:type="spellStart"/>
      <w:r w:rsidRPr="00944AB1">
        <w:rPr>
          <w:bCs/>
          <w:sz w:val="22"/>
          <w:szCs w:val="22"/>
          <w:lang w:val="hr-HR"/>
        </w:rPr>
        <w:t>limači</w:t>
      </w:r>
      <w:proofErr w:type="spellEnd"/>
      <w:r w:rsidRPr="00944AB1">
        <w:rPr>
          <w:bCs/>
          <w:sz w:val="22"/>
          <w:szCs w:val="22"/>
          <w:lang w:val="hr-HR"/>
        </w:rPr>
        <w:t xml:space="preserve"> II. Faza, projekt Naša školska užina  II i projekt Petica za dvoje </w:t>
      </w:r>
      <w:proofErr w:type="spellStart"/>
      <w:r w:rsidRPr="00944AB1">
        <w:rPr>
          <w:bCs/>
          <w:sz w:val="22"/>
          <w:szCs w:val="22"/>
          <w:lang w:val="hr-HR"/>
        </w:rPr>
        <w:t>V.faza</w:t>
      </w:r>
      <w:proofErr w:type="spellEnd"/>
      <w:r w:rsidRPr="00944AB1">
        <w:rPr>
          <w:bCs/>
          <w:sz w:val="22"/>
          <w:szCs w:val="22"/>
          <w:lang w:val="hr-HR"/>
        </w:rPr>
        <w:t>).</w:t>
      </w:r>
    </w:p>
    <w:p w14:paraId="12B13437" w14:textId="77777777" w:rsidR="008D57F2" w:rsidRPr="00944AB1" w:rsidRDefault="008D57F2" w:rsidP="008D57F2">
      <w:pPr>
        <w:ind w:right="72"/>
        <w:jc w:val="both"/>
        <w:rPr>
          <w:bCs/>
          <w:sz w:val="22"/>
          <w:szCs w:val="22"/>
          <w:lang w:val="hr-HR"/>
        </w:rPr>
      </w:pPr>
    </w:p>
    <w:p w14:paraId="332CCB31" w14:textId="77777777" w:rsidR="008D57F2" w:rsidRPr="00944AB1" w:rsidRDefault="008D57F2" w:rsidP="008D57F2">
      <w:pPr>
        <w:numPr>
          <w:ilvl w:val="0"/>
          <w:numId w:val="1"/>
        </w:numPr>
        <w:ind w:right="72"/>
        <w:jc w:val="both"/>
        <w:rPr>
          <w:bCs/>
          <w:i/>
          <w:sz w:val="22"/>
          <w:szCs w:val="22"/>
          <w:lang w:val="hr-HR"/>
        </w:rPr>
      </w:pPr>
      <w:r w:rsidRPr="00944AB1">
        <w:rPr>
          <w:bCs/>
          <w:i/>
          <w:sz w:val="22"/>
          <w:szCs w:val="22"/>
          <w:lang w:val="hr-HR"/>
        </w:rPr>
        <w:t>Naknade građanima i kućanstvima na temelju osiguranja i druge naknade</w:t>
      </w:r>
    </w:p>
    <w:p w14:paraId="587BECE4" w14:textId="77777777" w:rsidR="008D57F2" w:rsidRPr="00944AB1" w:rsidRDefault="008D57F2" w:rsidP="00430BD0">
      <w:pPr>
        <w:ind w:right="72" w:firstLine="567"/>
        <w:jc w:val="both"/>
        <w:rPr>
          <w:bCs/>
          <w:sz w:val="22"/>
          <w:szCs w:val="22"/>
          <w:lang w:val="hr-HR"/>
        </w:rPr>
      </w:pPr>
      <w:r w:rsidRPr="00944AB1">
        <w:rPr>
          <w:bCs/>
          <w:sz w:val="22"/>
          <w:szCs w:val="22"/>
          <w:lang w:val="hr-HR"/>
        </w:rPr>
        <w:t xml:space="preserve">Naknade građanima i kućanstvima planirane su u iznosu 3.466.500,00 kn, što čini 1,78 % planiranih rashoda Proračuna, a odnose se najvećim dijelom na dodjelu pomoći građanima i kućanstvima kroz program socijalne skrbi Grada Požege (za režijske troškove, pomoći obitelji i djeci, pomoći starijim osobama), te za dodjelu stipendija korisnicima (učenicima i studentima). </w:t>
      </w:r>
    </w:p>
    <w:p w14:paraId="253BDBB8" w14:textId="77777777" w:rsidR="008D57F2" w:rsidRPr="00944AB1" w:rsidRDefault="008D57F2" w:rsidP="008D57F2">
      <w:pPr>
        <w:ind w:right="72"/>
        <w:jc w:val="both"/>
        <w:rPr>
          <w:bCs/>
          <w:sz w:val="22"/>
          <w:szCs w:val="22"/>
          <w:lang w:val="hr-HR"/>
        </w:rPr>
      </w:pPr>
    </w:p>
    <w:p w14:paraId="0468E31C" w14:textId="77777777" w:rsidR="008D57F2" w:rsidRPr="00944AB1" w:rsidRDefault="008D57F2" w:rsidP="008D57F2">
      <w:pPr>
        <w:numPr>
          <w:ilvl w:val="0"/>
          <w:numId w:val="1"/>
        </w:numPr>
        <w:ind w:right="72"/>
        <w:jc w:val="both"/>
        <w:rPr>
          <w:bCs/>
          <w:i/>
          <w:sz w:val="22"/>
          <w:szCs w:val="22"/>
          <w:lang w:val="hr-HR"/>
        </w:rPr>
      </w:pPr>
      <w:r w:rsidRPr="00944AB1">
        <w:rPr>
          <w:bCs/>
          <w:i/>
          <w:sz w:val="22"/>
          <w:szCs w:val="22"/>
          <w:lang w:val="hr-HR"/>
        </w:rPr>
        <w:t>Ostali rashodi</w:t>
      </w:r>
    </w:p>
    <w:p w14:paraId="46DD64AA" w14:textId="77777777" w:rsidR="008D57F2" w:rsidRPr="00944AB1" w:rsidRDefault="008D57F2" w:rsidP="008D57F2">
      <w:pPr>
        <w:ind w:right="72" w:firstLine="720"/>
        <w:jc w:val="both"/>
        <w:rPr>
          <w:bCs/>
          <w:sz w:val="22"/>
          <w:szCs w:val="22"/>
          <w:lang w:val="hr-HR"/>
        </w:rPr>
      </w:pPr>
      <w:r w:rsidRPr="00944AB1">
        <w:rPr>
          <w:bCs/>
          <w:sz w:val="22"/>
          <w:szCs w:val="22"/>
          <w:lang w:val="hr-HR"/>
        </w:rPr>
        <w:t>Ostali rashodi planirani su u iznosu 14.120.600,00 kn, što čini 7,25 % planiranih rashoda Proračuna, a odnose se na slijedeće:</w:t>
      </w:r>
    </w:p>
    <w:p w14:paraId="366BB024" w14:textId="77777777" w:rsidR="008D57F2" w:rsidRPr="00944AB1" w:rsidRDefault="008D57F2" w:rsidP="001332CC">
      <w:pPr>
        <w:numPr>
          <w:ilvl w:val="0"/>
          <w:numId w:val="13"/>
        </w:numPr>
        <w:ind w:right="72"/>
        <w:jc w:val="both"/>
        <w:rPr>
          <w:bCs/>
          <w:sz w:val="22"/>
          <w:szCs w:val="22"/>
          <w:lang w:val="hr-HR"/>
        </w:rPr>
      </w:pPr>
      <w:r w:rsidRPr="00944AB1">
        <w:rPr>
          <w:bCs/>
          <w:sz w:val="22"/>
          <w:szCs w:val="22"/>
          <w:lang w:val="hr-HR"/>
        </w:rPr>
        <w:t>tekuće i kapitalne donacije u iznosu 11.444.600,00 kn (za dodjelu tekućih i kapitalnih donacija udrugama građana i neprofitnim organizacijama kroz programe javnih potreba u kulturi, odgoju i obrazovanju, sportu, socijalnoj skrbi i ostalim udrugama i društvima, Vatrogasnoj zajednici i DVD-u),</w:t>
      </w:r>
    </w:p>
    <w:p w14:paraId="5C511B82" w14:textId="77777777" w:rsidR="008D57F2" w:rsidRPr="00944AB1" w:rsidRDefault="008D57F2" w:rsidP="001332CC">
      <w:pPr>
        <w:numPr>
          <w:ilvl w:val="0"/>
          <w:numId w:val="13"/>
        </w:numPr>
        <w:ind w:right="72"/>
        <w:jc w:val="both"/>
        <w:rPr>
          <w:bCs/>
          <w:sz w:val="22"/>
          <w:szCs w:val="22"/>
          <w:lang w:val="hr-HR"/>
        </w:rPr>
      </w:pPr>
      <w:r w:rsidRPr="00944AB1">
        <w:rPr>
          <w:bCs/>
          <w:sz w:val="22"/>
          <w:szCs w:val="22"/>
          <w:lang w:val="hr-HR"/>
        </w:rPr>
        <w:t>kazne, penali i naknade štete u iznosu 12.000,00 kn za rashode planirane kod proračunskog korisnika,</w:t>
      </w:r>
    </w:p>
    <w:p w14:paraId="2E99408A" w14:textId="77777777" w:rsidR="008D57F2" w:rsidRPr="00944AB1" w:rsidRDefault="008D57F2" w:rsidP="001332CC">
      <w:pPr>
        <w:numPr>
          <w:ilvl w:val="0"/>
          <w:numId w:val="13"/>
        </w:numPr>
        <w:ind w:right="72"/>
        <w:jc w:val="both"/>
        <w:rPr>
          <w:bCs/>
          <w:sz w:val="22"/>
          <w:szCs w:val="22"/>
          <w:lang w:val="hr-HR"/>
        </w:rPr>
      </w:pPr>
      <w:r w:rsidRPr="00944AB1">
        <w:rPr>
          <w:bCs/>
          <w:sz w:val="22"/>
          <w:szCs w:val="22"/>
          <w:lang w:val="hr-HR"/>
        </w:rPr>
        <w:t>izvanredni rashodi u iznosu 250.000,00 kn za proračunsku zalihu,</w:t>
      </w:r>
    </w:p>
    <w:p w14:paraId="484DC0B4" w14:textId="77777777" w:rsidR="008D57F2" w:rsidRPr="00944AB1" w:rsidRDefault="008D57F2" w:rsidP="001332CC">
      <w:pPr>
        <w:numPr>
          <w:ilvl w:val="0"/>
          <w:numId w:val="13"/>
        </w:numPr>
        <w:ind w:right="72"/>
        <w:jc w:val="both"/>
        <w:rPr>
          <w:bCs/>
          <w:sz w:val="22"/>
          <w:szCs w:val="22"/>
          <w:lang w:val="hr-HR"/>
        </w:rPr>
      </w:pPr>
      <w:r w:rsidRPr="00944AB1">
        <w:rPr>
          <w:bCs/>
          <w:sz w:val="22"/>
          <w:szCs w:val="22"/>
          <w:lang w:val="hr-HR"/>
        </w:rPr>
        <w:t xml:space="preserve">kapitalne pomoći za projekte ulaganja u komunalnu infrastrukturu i opremu u iznosu 2.414.000,00 kn (Aglomeracija Požega, Aglomeracija Požega – Pleternica, Izgradnja komunalnih objekata na lokaciji </w:t>
      </w:r>
      <w:proofErr w:type="spellStart"/>
      <w:r w:rsidRPr="00944AB1">
        <w:rPr>
          <w:bCs/>
          <w:sz w:val="22"/>
          <w:szCs w:val="22"/>
          <w:lang w:val="hr-HR"/>
        </w:rPr>
        <w:t>Vinogradine</w:t>
      </w:r>
      <w:proofErr w:type="spellEnd"/>
      <w:r w:rsidRPr="00944AB1">
        <w:rPr>
          <w:bCs/>
          <w:sz w:val="22"/>
          <w:szCs w:val="22"/>
          <w:lang w:val="hr-HR"/>
        </w:rPr>
        <w:t>, Održavanje spomeničkih vrijednosti).</w:t>
      </w:r>
    </w:p>
    <w:p w14:paraId="69E699AC" w14:textId="77777777" w:rsidR="008D57F2" w:rsidRPr="00944AB1" w:rsidRDefault="008D57F2" w:rsidP="008D57F2">
      <w:pPr>
        <w:ind w:right="72"/>
        <w:jc w:val="both"/>
        <w:rPr>
          <w:bCs/>
          <w:sz w:val="22"/>
          <w:szCs w:val="22"/>
          <w:lang w:val="hr-HR"/>
        </w:rPr>
      </w:pPr>
    </w:p>
    <w:p w14:paraId="4EA244FC" w14:textId="77777777" w:rsidR="008D57F2" w:rsidRPr="00944AB1" w:rsidRDefault="008D57F2" w:rsidP="001332CC">
      <w:pPr>
        <w:pStyle w:val="ListParagraph"/>
        <w:numPr>
          <w:ilvl w:val="1"/>
          <w:numId w:val="14"/>
        </w:numPr>
        <w:ind w:right="72"/>
        <w:jc w:val="both"/>
        <w:rPr>
          <w:bCs/>
          <w:sz w:val="22"/>
          <w:szCs w:val="22"/>
        </w:rPr>
      </w:pPr>
      <w:r w:rsidRPr="00944AB1">
        <w:rPr>
          <w:bCs/>
          <w:sz w:val="22"/>
          <w:szCs w:val="22"/>
        </w:rPr>
        <w:t>RASHODI ZA NABAVU NEFINANCIJSKE IMOVINE</w:t>
      </w:r>
    </w:p>
    <w:p w14:paraId="423D47CC" w14:textId="77777777" w:rsidR="008D57F2" w:rsidRPr="00944AB1" w:rsidRDefault="008D57F2" w:rsidP="008D57F2">
      <w:pPr>
        <w:ind w:right="72"/>
        <w:jc w:val="both"/>
        <w:rPr>
          <w:bCs/>
          <w:sz w:val="22"/>
          <w:szCs w:val="22"/>
          <w:lang w:val="hr-HR"/>
        </w:rPr>
      </w:pPr>
    </w:p>
    <w:p w14:paraId="43F82531" w14:textId="77777777" w:rsidR="008D57F2" w:rsidRPr="00944AB1" w:rsidRDefault="008D57F2" w:rsidP="00430BD0">
      <w:pPr>
        <w:ind w:right="72" w:firstLine="567"/>
        <w:jc w:val="both"/>
        <w:rPr>
          <w:bCs/>
          <w:sz w:val="22"/>
          <w:szCs w:val="22"/>
          <w:lang w:val="hr-HR"/>
        </w:rPr>
      </w:pPr>
      <w:r w:rsidRPr="00944AB1">
        <w:rPr>
          <w:bCs/>
          <w:sz w:val="22"/>
          <w:szCs w:val="22"/>
          <w:lang w:val="hr-HR"/>
        </w:rPr>
        <w:t xml:space="preserve">Rashodi za nabavu nefinancijske imovine planirani su u iznosu od 77.053.600,00 kn, i to: rashodi za nabavu </w:t>
      </w:r>
      <w:proofErr w:type="spellStart"/>
      <w:r w:rsidRPr="00944AB1">
        <w:rPr>
          <w:bCs/>
          <w:sz w:val="22"/>
          <w:szCs w:val="22"/>
          <w:lang w:val="hr-HR"/>
        </w:rPr>
        <w:t>neproizvedene</w:t>
      </w:r>
      <w:proofErr w:type="spellEnd"/>
      <w:r w:rsidRPr="00944AB1">
        <w:rPr>
          <w:bCs/>
          <w:sz w:val="22"/>
          <w:szCs w:val="22"/>
          <w:lang w:val="hr-HR"/>
        </w:rPr>
        <w:t xml:space="preserve"> dugotrajne imovine u iznosu 52.000,00 kn, rashodi za nabavu proizvedene </w:t>
      </w:r>
      <w:r w:rsidRPr="00944AB1">
        <w:rPr>
          <w:bCs/>
          <w:sz w:val="22"/>
          <w:szCs w:val="22"/>
          <w:lang w:val="hr-HR"/>
        </w:rPr>
        <w:lastRenderedPageBreak/>
        <w:t>dugotrajne imovine u iznosu 38.571.250,00 kn i rashodi za dodatna ulaganja na nefinancijskoj imovini u iznosu 38.430.350,00 kn.</w:t>
      </w:r>
    </w:p>
    <w:p w14:paraId="21B7989A" w14:textId="77777777" w:rsidR="008D57F2" w:rsidRPr="00944AB1" w:rsidRDefault="008D57F2" w:rsidP="008D57F2">
      <w:pPr>
        <w:ind w:right="72"/>
        <w:jc w:val="both"/>
        <w:rPr>
          <w:bCs/>
          <w:sz w:val="22"/>
          <w:szCs w:val="22"/>
          <w:lang w:val="hr-HR"/>
        </w:rPr>
      </w:pPr>
    </w:p>
    <w:p w14:paraId="1B661095" w14:textId="6DAC8AAB" w:rsidR="008D57F2" w:rsidRPr="00944AB1" w:rsidRDefault="008D57F2" w:rsidP="008D57F2">
      <w:pPr>
        <w:ind w:right="72"/>
        <w:jc w:val="both"/>
        <w:rPr>
          <w:bCs/>
          <w:sz w:val="22"/>
          <w:szCs w:val="22"/>
          <w:lang w:val="hr-HR"/>
        </w:rPr>
      </w:pPr>
      <w:r w:rsidRPr="00944AB1">
        <w:rPr>
          <w:bCs/>
          <w:sz w:val="22"/>
          <w:szCs w:val="22"/>
          <w:lang w:val="hr-HR"/>
        </w:rPr>
        <w:t>Tablica 1</w:t>
      </w:r>
      <w:r w:rsidR="00263D46" w:rsidRPr="00944AB1">
        <w:rPr>
          <w:bCs/>
          <w:sz w:val="22"/>
          <w:szCs w:val="22"/>
          <w:lang w:val="hr-HR"/>
        </w:rPr>
        <w:t>6</w:t>
      </w:r>
      <w:r w:rsidRPr="00944AB1">
        <w:rPr>
          <w:bCs/>
          <w:sz w:val="22"/>
          <w:szCs w:val="22"/>
          <w:lang w:val="hr-HR"/>
        </w:rPr>
        <w:t>. Pregled rashoda za nabavu nefinancijske imovine po projektima</w:t>
      </w:r>
    </w:p>
    <w:tbl>
      <w:tblPr>
        <w:tblStyle w:val="Tablicareetke4-isticanje31"/>
        <w:tblW w:w="9436" w:type="dxa"/>
        <w:tblLook w:val="04A0" w:firstRow="1" w:lastRow="0" w:firstColumn="1" w:lastColumn="0" w:noHBand="0" w:noVBand="1"/>
      </w:tblPr>
      <w:tblGrid>
        <w:gridCol w:w="709"/>
        <w:gridCol w:w="7229"/>
        <w:gridCol w:w="1498"/>
      </w:tblGrid>
      <w:tr w:rsidR="00944AB1" w:rsidRPr="00944AB1" w14:paraId="39BEF172" w14:textId="77777777" w:rsidTr="00430BD0">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3596E64B" w14:textId="77777777" w:rsidR="008D57F2" w:rsidRPr="00944AB1" w:rsidRDefault="008D57F2" w:rsidP="00126537">
            <w:pPr>
              <w:suppressAutoHyphens w:val="0"/>
              <w:jc w:val="center"/>
              <w:rPr>
                <w:b w:val="0"/>
                <w:bCs w:val="0"/>
                <w:color w:val="auto"/>
                <w:sz w:val="20"/>
                <w:lang w:val="hr-HR" w:eastAsia="hr-HR"/>
              </w:rPr>
            </w:pPr>
            <w:r w:rsidRPr="00944AB1">
              <w:rPr>
                <w:color w:val="auto"/>
                <w:sz w:val="20"/>
                <w:lang w:val="hr-HR" w:eastAsia="hr-HR"/>
              </w:rPr>
              <w:t>RB</w:t>
            </w:r>
          </w:p>
        </w:tc>
        <w:tc>
          <w:tcPr>
            <w:tcW w:w="7229" w:type="dxa"/>
            <w:noWrap/>
            <w:hideMark/>
          </w:tcPr>
          <w:p w14:paraId="790D8DA1" w14:textId="77777777" w:rsidR="008D57F2" w:rsidRPr="00944AB1" w:rsidRDefault="008D57F2" w:rsidP="00126537">
            <w:pPr>
              <w:suppressAutoHyphens w:val="0"/>
              <w:jc w:val="center"/>
              <w:cnfStyle w:val="100000000000" w:firstRow="1" w:lastRow="0" w:firstColumn="0" w:lastColumn="0" w:oddVBand="0" w:evenVBand="0" w:oddHBand="0" w:evenHBand="0" w:firstRowFirstColumn="0" w:firstRowLastColumn="0" w:lastRowFirstColumn="0" w:lastRowLastColumn="0"/>
              <w:rPr>
                <w:b w:val="0"/>
                <w:bCs w:val="0"/>
                <w:color w:val="auto"/>
                <w:sz w:val="20"/>
                <w:lang w:val="hr-HR" w:eastAsia="hr-HR"/>
              </w:rPr>
            </w:pPr>
            <w:r w:rsidRPr="00944AB1">
              <w:rPr>
                <w:color w:val="auto"/>
                <w:sz w:val="20"/>
                <w:lang w:val="hr-HR" w:eastAsia="hr-HR"/>
              </w:rPr>
              <w:t>NAZIV</w:t>
            </w:r>
          </w:p>
        </w:tc>
        <w:tc>
          <w:tcPr>
            <w:tcW w:w="1498" w:type="dxa"/>
            <w:noWrap/>
            <w:hideMark/>
          </w:tcPr>
          <w:p w14:paraId="17FF5725" w14:textId="77777777" w:rsidR="008D57F2" w:rsidRPr="00944AB1" w:rsidRDefault="008D57F2" w:rsidP="00126537">
            <w:pPr>
              <w:suppressAutoHyphens w:val="0"/>
              <w:jc w:val="center"/>
              <w:cnfStyle w:val="100000000000" w:firstRow="1" w:lastRow="0" w:firstColumn="0" w:lastColumn="0" w:oddVBand="0" w:evenVBand="0" w:oddHBand="0" w:evenHBand="0" w:firstRowFirstColumn="0" w:firstRowLastColumn="0" w:lastRowFirstColumn="0" w:lastRowLastColumn="0"/>
              <w:rPr>
                <w:b w:val="0"/>
                <w:bCs w:val="0"/>
                <w:color w:val="auto"/>
                <w:sz w:val="20"/>
                <w:lang w:val="hr-HR" w:eastAsia="hr-HR"/>
              </w:rPr>
            </w:pPr>
            <w:r w:rsidRPr="00944AB1">
              <w:rPr>
                <w:color w:val="auto"/>
                <w:sz w:val="20"/>
                <w:lang w:val="hr-HR" w:eastAsia="hr-HR"/>
              </w:rPr>
              <w:t>IZNOS</w:t>
            </w:r>
          </w:p>
        </w:tc>
      </w:tr>
      <w:tr w:rsidR="00944AB1" w:rsidRPr="00944AB1" w14:paraId="0343070F" w14:textId="77777777" w:rsidTr="00430BD0">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D41756F" w14:textId="77777777" w:rsidR="008D57F2" w:rsidRPr="00944AB1" w:rsidRDefault="008D57F2" w:rsidP="00126537">
            <w:pPr>
              <w:suppressAutoHyphens w:val="0"/>
              <w:rPr>
                <w:b w:val="0"/>
                <w:bCs w:val="0"/>
                <w:sz w:val="20"/>
                <w:lang w:val="hr-HR" w:eastAsia="hr-HR"/>
              </w:rPr>
            </w:pPr>
            <w:r w:rsidRPr="00944AB1">
              <w:rPr>
                <w:sz w:val="20"/>
                <w:lang w:val="hr-HR" w:eastAsia="hr-HR"/>
              </w:rPr>
              <w:t>Rashodi za nabavu proizvedene dugotrajne imovine (41)</w:t>
            </w:r>
          </w:p>
        </w:tc>
      </w:tr>
      <w:tr w:rsidR="00944AB1" w:rsidRPr="00944AB1" w14:paraId="59CEB931" w14:textId="77777777" w:rsidTr="00430BD0">
        <w:trPr>
          <w:trHeight w:val="2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7274EF" w14:textId="77777777" w:rsidR="008D57F2" w:rsidRPr="00944AB1" w:rsidRDefault="008D57F2" w:rsidP="00126537">
            <w:pPr>
              <w:suppressAutoHyphens w:val="0"/>
              <w:rPr>
                <w:b w:val="0"/>
                <w:bCs w:val="0"/>
                <w:sz w:val="20"/>
                <w:lang w:val="hr-HR" w:eastAsia="hr-HR"/>
              </w:rPr>
            </w:pPr>
            <w:r w:rsidRPr="00944AB1">
              <w:rPr>
                <w:sz w:val="20"/>
                <w:lang w:val="hr-HR" w:eastAsia="hr-HR"/>
              </w:rPr>
              <w:t>1.</w:t>
            </w:r>
          </w:p>
        </w:tc>
        <w:tc>
          <w:tcPr>
            <w:tcW w:w="7229" w:type="dxa"/>
            <w:hideMark/>
          </w:tcPr>
          <w:p w14:paraId="6AFCCE4A"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Otkup zemljišta</w:t>
            </w:r>
          </w:p>
        </w:tc>
        <w:tc>
          <w:tcPr>
            <w:tcW w:w="1498" w:type="dxa"/>
            <w:hideMark/>
          </w:tcPr>
          <w:p w14:paraId="7F82D913"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50.000,00</w:t>
            </w:r>
          </w:p>
        </w:tc>
      </w:tr>
      <w:tr w:rsidR="00944AB1" w:rsidRPr="00944AB1" w14:paraId="4B46228E" w14:textId="77777777" w:rsidTr="00430BD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09" w:type="dxa"/>
            <w:noWrap/>
          </w:tcPr>
          <w:p w14:paraId="6AA3806A" w14:textId="77777777" w:rsidR="008D57F2" w:rsidRPr="00944AB1" w:rsidRDefault="008D57F2" w:rsidP="00126537">
            <w:pPr>
              <w:suppressAutoHyphens w:val="0"/>
              <w:rPr>
                <w:b w:val="0"/>
                <w:bCs w:val="0"/>
                <w:sz w:val="20"/>
                <w:lang w:val="hr-HR" w:eastAsia="hr-HR"/>
              </w:rPr>
            </w:pPr>
            <w:r w:rsidRPr="00944AB1">
              <w:rPr>
                <w:sz w:val="20"/>
                <w:lang w:val="hr-HR" w:eastAsia="hr-HR"/>
              </w:rPr>
              <w:t>2.</w:t>
            </w:r>
          </w:p>
        </w:tc>
        <w:tc>
          <w:tcPr>
            <w:tcW w:w="7229" w:type="dxa"/>
          </w:tcPr>
          <w:p w14:paraId="1D8246C4"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u osnovnom školstvu</w:t>
            </w:r>
          </w:p>
        </w:tc>
        <w:tc>
          <w:tcPr>
            <w:tcW w:w="1498" w:type="dxa"/>
          </w:tcPr>
          <w:p w14:paraId="29E18207"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2.000,00</w:t>
            </w:r>
          </w:p>
        </w:tc>
      </w:tr>
      <w:tr w:rsidR="00944AB1" w:rsidRPr="00944AB1" w14:paraId="46E452A6" w14:textId="77777777" w:rsidTr="00430BD0">
        <w:trPr>
          <w:trHeight w:val="268"/>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5CA87D86" w14:textId="77777777" w:rsidR="008D57F2" w:rsidRPr="00944AB1" w:rsidRDefault="008D57F2" w:rsidP="00126537">
            <w:pPr>
              <w:suppressAutoHyphens w:val="0"/>
              <w:rPr>
                <w:b w:val="0"/>
                <w:bCs w:val="0"/>
                <w:sz w:val="20"/>
                <w:lang w:val="hr-HR" w:eastAsia="hr-HR"/>
              </w:rPr>
            </w:pPr>
            <w:r w:rsidRPr="00944AB1">
              <w:rPr>
                <w:sz w:val="20"/>
                <w:lang w:val="hr-HR" w:eastAsia="hr-HR"/>
              </w:rPr>
              <w:t>Rashodi za nabavu proizvedene dugotrajne imovine (42)</w:t>
            </w:r>
          </w:p>
        </w:tc>
      </w:tr>
      <w:tr w:rsidR="00944AB1" w:rsidRPr="00944AB1" w14:paraId="5C3F965E" w14:textId="77777777" w:rsidTr="00430BD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9" w:type="dxa"/>
            <w:noWrap/>
            <w:hideMark/>
          </w:tcPr>
          <w:p w14:paraId="40438365" w14:textId="77777777" w:rsidR="008D57F2" w:rsidRPr="00944AB1" w:rsidRDefault="008D57F2" w:rsidP="00126537">
            <w:pPr>
              <w:suppressAutoHyphens w:val="0"/>
              <w:rPr>
                <w:b w:val="0"/>
                <w:bCs w:val="0"/>
                <w:sz w:val="20"/>
                <w:lang w:val="hr-HR" w:eastAsia="hr-HR"/>
              </w:rPr>
            </w:pPr>
            <w:r w:rsidRPr="00944AB1">
              <w:rPr>
                <w:sz w:val="20"/>
                <w:lang w:val="hr-HR" w:eastAsia="hr-HR"/>
              </w:rPr>
              <w:t>1.</w:t>
            </w:r>
          </w:p>
        </w:tc>
        <w:tc>
          <w:tcPr>
            <w:tcW w:w="7229" w:type="dxa"/>
            <w:noWrap/>
            <w:hideMark/>
          </w:tcPr>
          <w:p w14:paraId="79149267"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u Gradskom muzeju Požega</w:t>
            </w:r>
          </w:p>
        </w:tc>
        <w:tc>
          <w:tcPr>
            <w:tcW w:w="1498" w:type="dxa"/>
            <w:hideMark/>
          </w:tcPr>
          <w:p w14:paraId="25417C05"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87.500,00</w:t>
            </w:r>
          </w:p>
        </w:tc>
      </w:tr>
      <w:tr w:rsidR="00944AB1" w:rsidRPr="00944AB1" w14:paraId="0CC58595" w14:textId="77777777" w:rsidTr="00430BD0">
        <w:trPr>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788A17" w14:textId="77777777" w:rsidR="008D57F2" w:rsidRPr="00944AB1" w:rsidRDefault="008D57F2" w:rsidP="00126537">
            <w:pPr>
              <w:suppressAutoHyphens w:val="0"/>
              <w:rPr>
                <w:b w:val="0"/>
                <w:bCs w:val="0"/>
                <w:sz w:val="20"/>
                <w:lang w:val="hr-HR" w:eastAsia="hr-HR"/>
              </w:rPr>
            </w:pPr>
            <w:r w:rsidRPr="00944AB1">
              <w:rPr>
                <w:sz w:val="20"/>
                <w:lang w:val="hr-HR" w:eastAsia="hr-HR"/>
              </w:rPr>
              <w:t>2.</w:t>
            </w:r>
          </w:p>
        </w:tc>
        <w:tc>
          <w:tcPr>
            <w:tcW w:w="7229" w:type="dxa"/>
            <w:hideMark/>
          </w:tcPr>
          <w:p w14:paraId="41564416"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Otkup umjetnina u Gradskom muzeju Požega</w:t>
            </w:r>
          </w:p>
        </w:tc>
        <w:tc>
          <w:tcPr>
            <w:tcW w:w="1498" w:type="dxa"/>
            <w:hideMark/>
          </w:tcPr>
          <w:p w14:paraId="257ECE85"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144.000,00</w:t>
            </w:r>
          </w:p>
        </w:tc>
      </w:tr>
      <w:tr w:rsidR="00944AB1" w:rsidRPr="00944AB1" w14:paraId="2B389453" w14:textId="77777777" w:rsidTr="00430B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A260A0" w14:textId="77777777" w:rsidR="008D57F2" w:rsidRPr="00944AB1" w:rsidRDefault="008D57F2" w:rsidP="00126537">
            <w:pPr>
              <w:suppressAutoHyphens w:val="0"/>
              <w:rPr>
                <w:b w:val="0"/>
                <w:bCs w:val="0"/>
                <w:sz w:val="20"/>
                <w:lang w:val="hr-HR" w:eastAsia="hr-HR"/>
              </w:rPr>
            </w:pPr>
            <w:r w:rsidRPr="00944AB1">
              <w:rPr>
                <w:sz w:val="20"/>
                <w:lang w:val="hr-HR" w:eastAsia="hr-HR"/>
              </w:rPr>
              <w:t>3.</w:t>
            </w:r>
          </w:p>
        </w:tc>
        <w:tc>
          <w:tcPr>
            <w:tcW w:w="7229" w:type="dxa"/>
            <w:noWrap/>
            <w:hideMark/>
          </w:tcPr>
          <w:p w14:paraId="40619625"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Restauracije u Gradskom muzeju Požega</w:t>
            </w:r>
          </w:p>
        </w:tc>
        <w:tc>
          <w:tcPr>
            <w:tcW w:w="1498" w:type="dxa"/>
            <w:hideMark/>
          </w:tcPr>
          <w:p w14:paraId="7AC9CFDF"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122.000,00</w:t>
            </w:r>
          </w:p>
        </w:tc>
      </w:tr>
      <w:tr w:rsidR="00944AB1" w:rsidRPr="00944AB1" w14:paraId="53F2DE18" w14:textId="77777777" w:rsidTr="00430BD0">
        <w:trPr>
          <w:trHeight w:val="128"/>
        </w:trPr>
        <w:tc>
          <w:tcPr>
            <w:cnfStyle w:val="001000000000" w:firstRow="0" w:lastRow="0" w:firstColumn="1" w:lastColumn="0" w:oddVBand="0" w:evenVBand="0" w:oddHBand="0" w:evenHBand="0" w:firstRowFirstColumn="0" w:firstRowLastColumn="0" w:lastRowFirstColumn="0" w:lastRowLastColumn="0"/>
            <w:tcW w:w="709" w:type="dxa"/>
            <w:noWrap/>
          </w:tcPr>
          <w:p w14:paraId="349F06CD" w14:textId="7BF3A103" w:rsidR="008D57F2" w:rsidRPr="00944AB1" w:rsidRDefault="008D57F2" w:rsidP="00126537">
            <w:pPr>
              <w:suppressAutoHyphens w:val="0"/>
              <w:rPr>
                <w:b w:val="0"/>
                <w:bCs w:val="0"/>
                <w:sz w:val="20"/>
                <w:lang w:val="hr-HR" w:eastAsia="hr-HR"/>
              </w:rPr>
            </w:pPr>
            <w:r w:rsidRPr="00944AB1">
              <w:rPr>
                <w:sz w:val="20"/>
                <w:lang w:val="hr-HR" w:eastAsia="hr-HR"/>
              </w:rPr>
              <w:t>4.</w:t>
            </w:r>
          </w:p>
        </w:tc>
        <w:tc>
          <w:tcPr>
            <w:tcW w:w="7229" w:type="dxa"/>
            <w:noWrap/>
          </w:tcPr>
          <w:p w14:paraId="53D4A75C"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Razvoj publike u kulturi – blago Požege u Gradskom muzeju</w:t>
            </w:r>
          </w:p>
        </w:tc>
        <w:tc>
          <w:tcPr>
            <w:tcW w:w="1498" w:type="dxa"/>
          </w:tcPr>
          <w:p w14:paraId="202559CD"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68.000,00</w:t>
            </w:r>
          </w:p>
        </w:tc>
      </w:tr>
      <w:tr w:rsidR="00944AB1" w:rsidRPr="00944AB1" w14:paraId="476CDCA0" w14:textId="77777777" w:rsidTr="00430BD0">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73F29A5" w14:textId="77777777" w:rsidR="008D57F2" w:rsidRPr="00944AB1" w:rsidRDefault="008D57F2" w:rsidP="00126537">
            <w:pPr>
              <w:suppressAutoHyphens w:val="0"/>
              <w:rPr>
                <w:b w:val="0"/>
                <w:bCs w:val="0"/>
                <w:sz w:val="20"/>
                <w:lang w:val="hr-HR" w:eastAsia="hr-HR"/>
              </w:rPr>
            </w:pPr>
            <w:r w:rsidRPr="00944AB1">
              <w:rPr>
                <w:sz w:val="20"/>
                <w:lang w:val="hr-HR" w:eastAsia="hr-HR"/>
              </w:rPr>
              <w:t>5.</w:t>
            </w:r>
          </w:p>
        </w:tc>
        <w:tc>
          <w:tcPr>
            <w:tcW w:w="7229" w:type="dxa"/>
            <w:noWrap/>
            <w:hideMark/>
          </w:tcPr>
          <w:p w14:paraId="3D2D5A23"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u Gradskoj knjižnici i čitaonici Požega</w:t>
            </w:r>
          </w:p>
        </w:tc>
        <w:tc>
          <w:tcPr>
            <w:tcW w:w="1498" w:type="dxa"/>
            <w:hideMark/>
          </w:tcPr>
          <w:p w14:paraId="0FE7B73A"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8.000,00</w:t>
            </w:r>
          </w:p>
        </w:tc>
      </w:tr>
      <w:tr w:rsidR="00944AB1" w:rsidRPr="00944AB1" w14:paraId="1327549B" w14:textId="77777777" w:rsidTr="00430BD0">
        <w:trPr>
          <w:trHeight w:val="22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658B493" w14:textId="77777777" w:rsidR="008D57F2" w:rsidRPr="00944AB1" w:rsidRDefault="008D57F2" w:rsidP="00126537">
            <w:pPr>
              <w:suppressAutoHyphens w:val="0"/>
              <w:rPr>
                <w:b w:val="0"/>
                <w:bCs w:val="0"/>
                <w:sz w:val="20"/>
                <w:lang w:val="hr-HR" w:eastAsia="hr-HR"/>
              </w:rPr>
            </w:pPr>
            <w:r w:rsidRPr="00944AB1">
              <w:rPr>
                <w:sz w:val="20"/>
                <w:lang w:val="hr-HR" w:eastAsia="hr-HR"/>
              </w:rPr>
              <w:t>6.</w:t>
            </w:r>
          </w:p>
        </w:tc>
        <w:tc>
          <w:tcPr>
            <w:tcW w:w="7229" w:type="dxa"/>
            <w:hideMark/>
          </w:tcPr>
          <w:p w14:paraId="04144C10"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Nabava knjiga u Gradskoj knjižnici i čitaonici Požega</w:t>
            </w:r>
          </w:p>
        </w:tc>
        <w:tc>
          <w:tcPr>
            <w:tcW w:w="1498" w:type="dxa"/>
            <w:hideMark/>
          </w:tcPr>
          <w:p w14:paraId="19B6C16E"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350.000,00</w:t>
            </w:r>
          </w:p>
        </w:tc>
      </w:tr>
      <w:tr w:rsidR="00944AB1" w:rsidRPr="00944AB1" w14:paraId="2BA6795B" w14:textId="77777777" w:rsidTr="00430BD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09" w:type="dxa"/>
            <w:noWrap/>
            <w:hideMark/>
          </w:tcPr>
          <w:p w14:paraId="66E58843" w14:textId="77777777" w:rsidR="008D57F2" w:rsidRPr="00944AB1" w:rsidRDefault="008D57F2" w:rsidP="00126537">
            <w:pPr>
              <w:suppressAutoHyphens w:val="0"/>
              <w:rPr>
                <w:b w:val="0"/>
                <w:bCs w:val="0"/>
                <w:sz w:val="20"/>
                <w:lang w:val="hr-HR" w:eastAsia="hr-HR"/>
              </w:rPr>
            </w:pPr>
            <w:r w:rsidRPr="00944AB1">
              <w:rPr>
                <w:sz w:val="20"/>
                <w:lang w:val="hr-HR" w:eastAsia="hr-HR"/>
              </w:rPr>
              <w:t>7.</w:t>
            </w:r>
          </w:p>
        </w:tc>
        <w:tc>
          <w:tcPr>
            <w:tcW w:w="7229" w:type="dxa"/>
            <w:noWrap/>
            <w:hideMark/>
          </w:tcPr>
          <w:p w14:paraId="0EA956E6"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u Gradskom kazalištu Požega</w:t>
            </w:r>
          </w:p>
        </w:tc>
        <w:tc>
          <w:tcPr>
            <w:tcW w:w="1498" w:type="dxa"/>
            <w:hideMark/>
          </w:tcPr>
          <w:p w14:paraId="11775FE4"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55.000,00</w:t>
            </w:r>
          </w:p>
        </w:tc>
      </w:tr>
      <w:tr w:rsidR="00944AB1" w:rsidRPr="00944AB1" w14:paraId="24BE2ED4" w14:textId="77777777" w:rsidTr="00430BD0">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C8A757F" w14:textId="77777777" w:rsidR="008D57F2" w:rsidRPr="00944AB1" w:rsidRDefault="008D57F2" w:rsidP="00126537">
            <w:pPr>
              <w:suppressAutoHyphens w:val="0"/>
              <w:rPr>
                <w:b w:val="0"/>
                <w:bCs w:val="0"/>
                <w:sz w:val="20"/>
                <w:lang w:val="hr-HR" w:eastAsia="hr-HR"/>
              </w:rPr>
            </w:pPr>
            <w:r w:rsidRPr="00944AB1">
              <w:rPr>
                <w:sz w:val="20"/>
                <w:lang w:val="hr-HR" w:eastAsia="hr-HR"/>
              </w:rPr>
              <w:t>8.</w:t>
            </w:r>
          </w:p>
        </w:tc>
        <w:tc>
          <w:tcPr>
            <w:tcW w:w="7229" w:type="dxa"/>
            <w:hideMark/>
          </w:tcPr>
          <w:p w14:paraId="56CA5005"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Nabava opreme u Dječjim vrtićima Požega</w:t>
            </w:r>
          </w:p>
        </w:tc>
        <w:tc>
          <w:tcPr>
            <w:tcW w:w="1498" w:type="dxa"/>
            <w:hideMark/>
          </w:tcPr>
          <w:p w14:paraId="2A6CA337"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50.850,00</w:t>
            </w:r>
          </w:p>
        </w:tc>
      </w:tr>
      <w:tr w:rsidR="00944AB1" w:rsidRPr="00944AB1" w14:paraId="1661EB96" w14:textId="77777777" w:rsidTr="00430BD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17372F" w14:textId="77777777" w:rsidR="008D57F2" w:rsidRPr="00944AB1" w:rsidRDefault="008D57F2" w:rsidP="00126537">
            <w:pPr>
              <w:suppressAutoHyphens w:val="0"/>
              <w:rPr>
                <w:b w:val="0"/>
                <w:bCs w:val="0"/>
                <w:sz w:val="20"/>
                <w:lang w:val="hr-HR" w:eastAsia="hr-HR"/>
              </w:rPr>
            </w:pPr>
            <w:r w:rsidRPr="00944AB1">
              <w:rPr>
                <w:sz w:val="20"/>
                <w:lang w:val="hr-HR" w:eastAsia="hr-HR"/>
              </w:rPr>
              <w:t>9.</w:t>
            </w:r>
          </w:p>
        </w:tc>
        <w:tc>
          <w:tcPr>
            <w:tcW w:w="7229" w:type="dxa"/>
            <w:hideMark/>
          </w:tcPr>
          <w:p w14:paraId="28ACDA72"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 xml:space="preserve">Nabava opreme u OŠ </w:t>
            </w:r>
            <w:proofErr w:type="spellStart"/>
            <w:r w:rsidRPr="00944AB1">
              <w:rPr>
                <w:sz w:val="20"/>
                <w:lang w:val="hr-HR" w:eastAsia="hr-HR"/>
              </w:rPr>
              <w:t>Dobriše</w:t>
            </w:r>
            <w:proofErr w:type="spellEnd"/>
            <w:r w:rsidRPr="00944AB1">
              <w:rPr>
                <w:sz w:val="20"/>
                <w:lang w:val="hr-HR" w:eastAsia="hr-HR"/>
              </w:rPr>
              <w:t xml:space="preserve"> Cesarića</w:t>
            </w:r>
          </w:p>
        </w:tc>
        <w:tc>
          <w:tcPr>
            <w:tcW w:w="1498" w:type="dxa"/>
            <w:hideMark/>
          </w:tcPr>
          <w:p w14:paraId="0A450F20"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103.000,00</w:t>
            </w:r>
          </w:p>
        </w:tc>
      </w:tr>
      <w:tr w:rsidR="00944AB1" w:rsidRPr="00944AB1" w14:paraId="4E4A3AD2" w14:textId="77777777" w:rsidTr="00430BD0">
        <w:trPr>
          <w:trHeight w:val="278"/>
        </w:trPr>
        <w:tc>
          <w:tcPr>
            <w:cnfStyle w:val="001000000000" w:firstRow="0" w:lastRow="0" w:firstColumn="1" w:lastColumn="0" w:oddVBand="0" w:evenVBand="0" w:oddHBand="0" w:evenHBand="0" w:firstRowFirstColumn="0" w:firstRowLastColumn="0" w:lastRowFirstColumn="0" w:lastRowLastColumn="0"/>
            <w:tcW w:w="709" w:type="dxa"/>
            <w:noWrap/>
            <w:hideMark/>
          </w:tcPr>
          <w:p w14:paraId="45978C5E" w14:textId="77777777" w:rsidR="008D57F2" w:rsidRPr="00944AB1" w:rsidRDefault="008D57F2" w:rsidP="00126537">
            <w:pPr>
              <w:suppressAutoHyphens w:val="0"/>
              <w:rPr>
                <w:b w:val="0"/>
                <w:bCs w:val="0"/>
                <w:sz w:val="20"/>
                <w:lang w:val="hr-HR" w:eastAsia="hr-HR"/>
              </w:rPr>
            </w:pPr>
            <w:r w:rsidRPr="00944AB1">
              <w:rPr>
                <w:sz w:val="20"/>
                <w:lang w:val="hr-HR" w:eastAsia="hr-HR"/>
              </w:rPr>
              <w:t>10.</w:t>
            </w:r>
          </w:p>
        </w:tc>
        <w:tc>
          <w:tcPr>
            <w:tcW w:w="7229" w:type="dxa"/>
            <w:hideMark/>
          </w:tcPr>
          <w:p w14:paraId="61F0D8CC"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 xml:space="preserve">Nabava knjiga u OŠ </w:t>
            </w:r>
            <w:proofErr w:type="spellStart"/>
            <w:r w:rsidRPr="00944AB1">
              <w:rPr>
                <w:sz w:val="20"/>
                <w:lang w:val="hr-HR" w:eastAsia="hr-HR"/>
              </w:rPr>
              <w:t>Dobriše</w:t>
            </w:r>
            <w:proofErr w:type="spellEnd"/>
            <w:r w:rsidRPr="00944AB1">
              <w:rPr>
                <w:sz w:val="20"/>
                <w:lang w:val="hr-HR" w:eastAsia="hr-HR"/>
              </w:rPr>
              <w:t xml:space="preserve"> Cesarića</w:t>
            </w:r>
          </w:p>
        </w:tc>
        <w:tc>
          <w:tcPr>
            <w:tcW w:w="1498" w:type="dxa"/>
            <w:hideMark/>
          </w:tcPr>
          <w:p w14:paraId="6FBA0477"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262.000,00</w:t>
            </w:r>
          </w:p>
        </w:tc>
      </w:tr>
      <w:tr w:rsidR="00944AB1" w:rsidRPr="00944AB1" w14:paraId="2F61DE5E" w14:textId="77777777" w:rsidTr="0043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BF7238" w14:textId="77777777" w:rsidR="008D57F2" w:rsidRPr="00944AB1" w:rsidRDefault="008D57F2" w:rsidP="00126537">
            <w:pPr>
              <w:suppressAutoHyphens w:val="0"/>
              <w:rPr>
                <w:b w:val="0"/>
                <w:bCs w:val="0"/>
                <w:sz w:val="20"/>
                <w:lang w:val="hr-HR" w:eastAsia="hr-HR"/>
              </w:rPr>
            </w:pPr>
            <w:r w:rsidRPr="00944AB1">
              <w:rPr>
                <w:sz w:val="20"/>
                <w:lang w:val="hr-HR" w:eastAsia="hr-HR"/>
              </w:rPr>
              <w:t>11.</w:t>
            </w:r>
          </w:p>
        </w:tc>
        <w:tc>
          <w:tcPr>
            <w:tcW w:w="7229" w:type="dxa"/>
            <w:hideMark/>
          </w:tcPr>
          <w:p w14:paraId="1B8D7F59"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 xml:space="preserve">Nabava opreme u OŠ Julija </w:t>
            </w:r>
            <w:proofErr w:type="spellStart"/>
            <w:r w:rsidRPr="00944AB1">
              <w:rPr>
                <w:sz w:val="20"/>
                <w:lang w:val="hr-HR" w:eastAsia="hr-HR"/>
              </w:rPr>
              <w:t>Kempfa</w:t>
            </w:r>
            <w:proofErr w:type="spellEnd"/>
          </w:p>
        </w:tc>
        <w:tc>
          <w:tcPr>
            <w:tcW w:w="1498" w:type="dxa"/>
            <w:hideMark/>
          </w:tcPr>
          <w:p w14:paraId="1E5B4B3B"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175.000,00</w:t>
            </w:r>
          </w:p>
        </w:tc>
      </w:tr>
      <w:tr w:rsidR="00944AB1" w:rsidRPr="00944AB1" w14:paraId="428C90A8" w14:textId="77777777" w:rsidTr="00430BD0">
        <w:trPr>
          <w:trHeight w:val="286"/>
        </w:trPr>
        <w:tc>
          <w:tcPr>
            <w:cnfStyle w:val="001000000000" w:firstRow="0" w:lastRow="0" w:firstColumn="1" w:lastColumn="0" w:oddVBand="0" w:evenVBand="0" w:oddHBand="0" w:evenHBand="0" w:firstRowFirstColumn="0" w:firstRowLastColumn="0" w:lastRowFirstColumn="0" w:lastRowLastColumn="0"/>
            <w:tcW w:w="709" w:type="dxa"/>
            <w:noWrap/>
          </w:tcPr>
          <w:p w14:paraId="589C7E02" w14:textId="77777777" w:rsidR="008D57F2" w:rsidRPr="00944AB1" w:rsidRDefault="008D57F2" w:rsidP="00126537">
            <w:pPr>
              <w:suppressAutoHyphens w:val="0"/>
              <w:rPr>
                <w:b w:val="0"/>
                <w:bCs w:val="0"/>
                <w:sz w:val="20"/>
                <w:lang w:val="hr-HR" w:eastAsia="hr-HR"/>
              </w:rPr>
            </w:pPr>
            <w:r w:rsidRPr="00944AB1">
              <w:rPr>
                <w:sz w:val="20"/>
                <w:lang w:val="hr-HR" w:eastAsia="hr-HR"/>
              </w:rPr>
              <w:t>12.</w:t>
            </w:r>
          </w:p>
        </w:tc>
        <w:tc>
          <w:tcPr>
            <w:tcW w:w="7229" w:type="dxa"/>
          </w:tcPr>
          <w:p w14:paraId="069B05F8"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 xml:space="preserve">Nabava knjiga u OŠ Julija </w:t>
            </w:r>
            <w:proofErr w:type="spellStart"/>
            <w:r w:rsidRPr="00944AB1">
              <w:rPr>
                <w:sz w:val="20"/>
                <w:lang w:val="hr-HR" w:eastAsia="hr-HR"/>
              </w:rPr>
              <w:t>Kempfa</w:t>
            </w:r>
            <w:proofErr w:type="spellEnd"/>
          </w:p>
        </w:tc>
        <w:tc>
          <w:tcPr>
            <w:tcW w:w="1498" w:type="dxa"/>
          </w:tcPr>
          <w:p w14:paraId="0440BC83"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250.000,00</w:t>
            </w:r>
          </w:p>
        </w:tc>
      </w:tr>
      <w:tr w:rsidR="00944AB1" w:rsidRPr="00944AB1" w14:paraId="20F966C5" w14:textId="77777777" w:rsidTr="00430B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2596572C" w14:textId="77777777" w:rsidR="008D57F2" w:rsidRPr="00944AB1" w:rsidRDefault="008D57F2" w:rsidP="00126537">
            <w:pPr>
              <w:suppressAutoHyphens w:val="0"/>
              <w:rPr>
                <w:b w:val="0"/>
                <w:bCs w:val="0"/>
                <w:sz w:val="20"/>
                <w:lang w:val="hr-HR" w:eastAsia="hr-HR"/>
              </w:rPr>
            </w:pPr>
            <w:r w:rsidRPr="00944AB1">
              <w:rPr>
                <w:sz w:val="20"/>
                <w:lang w:val="hr-HR" w:eastAsia="hr-HR"/>
              </w:rPr>
              <w:t>13.</w:t>
            </w:r>
          </w:p>
        </w:tc>
        <w:tc>
          <w:tcPr>
            <w:tcW w:w="7229" w:type="dxa"/>
            <w:hideMark/>
          </w:tcPr>
          <w:p w14:paraId="139AFA2B"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 xml:space="preserve">Nabava opreme u OŠ Antuna </w:t>
            </w:r>
            <w:proofErr w:type="spellStart"/>
            <w:r w:rsidRPr="00944AB1">
              <w:rPr>
                <w:sz w:val="20"/>
                <w:lang w:val="hr-HR" w:eastAsia="hr-HR"/>
              </w:rPr>
              <w:t>Kanižlića</w:t>
            </w:r>
            <w:proofErr w:type="spellEnd"/>
          </w:p>
        </w:tc>
        <w:tc>
          <w:tcPr>
            <w:tcW w:w="1498" w:type="dxa"/>
            <w:hideMark/>
          </w:tcPr>
          <w:p w14:paraId="3B7C0C87"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220.700,00</w:t>
            </w:r>
          </w:p>
        </w:tc>
      </w:tr>
      <w:tr w:rsidR="00944AB1" w:rsidRPr="00944AB1" w14:paraId="26D2D265" w14:textId="77777777" w:rsidTr="00430BD0">
        <w:trPr>
          <w:trHeight w:val="124"/>
        </w:trPr>
        <w:tc>
          <w:tcPr>
            <w:cnfStyle w:val="001000000000" w:firstRow="0" w:lastRow="0" w:firstColumn="1" w:lastColumn="0" w:oddVBand="0" w:evenVBand="0" w:oddHBand="0" w:evenHBand="0" w:firstRowFirstColumn="0" w:firstRowLastColumn="0" w:lastRowFirstColumn="0" w:lastRowLastColumn="0"/>
            <w:tcW w:w="709" w:type="dxa"/>
            <w:noWrap/>
            <w:hideMark/>
          </w:tcPr>
          <w:p w14:paraId="1AE8513C" w14:textId="77777777" w:rsidR="008D57F2" w:rsidRPr="00944AB1" w:rsidRDefault="008D57F2" w:rsidP="00126537">
            <w:pPr>
              <w:suppressAutoHyphens w:val="0"/>
              <w:rPr>
                <w:b w:val="0"/>
                <w:bCs w:val="0"/>
                <w:sz w:val="20"/>
                <w:lang w:val="hr-HR" w:eastAsia="hr-HR"/>
              </w:rPr>
            </w:pPr>
            <w:r w:rsidRPr="00944AB1">
              <w:rPr>
                <w:sz w:val="20"/>
                <w:lang w:val="hr-HR" w:eastAsia="hr-HR"/>
              </w:rPr>
              <w:t>14.</w:t>
            </w:r>
          </w:p>
        </w:tc>
        <w:tc>
          <w:tcPr>
            <w:tcW w:w="7229" w:type="dxa"/>
            <w:hideMark/>
          </w:tcPr>
          <w:p w14:paraId="5D813114"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 xml:space="preserve">Nabava knjiga u OŠ Antuna </w:t>
            </w:r>
            <w:proofErr w:type="spellStart"/>
            <w:r w:rsidRPr="00944AB1">
              <w:rPr>
                <w:sz w:val="20"/>
                <w:lang w:val="hr-HR" w:eastAsia="hr-HR"/>
              </w:rPr>
              <w:t>Kanižlića</w:t>
            </w:r>
            <w:proofErr w:type="spellEnd"/>
            <w:r w:rsidRPr="00944AB1">
              <w:rPr>
                <w:sz w:val="20"/>
                <w:lang w:val="hr-HR" w:eastAsia="hr-HR"/>
              </w:rPr>
              <w:t xml:space="preserve"> </w:t>
            </w:r>
          </w:p>
        </w:tc>
        <w:tc>
          <w:tcPr>
            <w:tcW w:w="1498" w:type="dxa"/>
            <w:hideMark/>
          </w:tcPr>
          <w:p w14:paraId="4044B4A4"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328.000,00</w:t>
            </w:r>
          </w:p>
        </w:tc>
      </w:tr>
      <w:tr w:rsidR="00944AB1" w:rsidRPr="00944AB1" w14:paraId="65BE4F50" w14:textId="77777777" w:rsidTr="00430BD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0DE25DE" w14:textId="77777777" w:rsidR="008D57F2" w:rsidRPr="00944AB1" w:rsidRDefault="008D57F2" w:rsidP="00126537">
            <w:pPr>
              <w:suppressAutoHyphens w:val="0"/>
              <w:rPr>
                <w:b w:val="0"/>
                <w:bCs w:val="0"/>
                <w:sz w:val="20"/>
                <w:lang w:val="hr-HR" w:eastAsia="hr-HR"/>
              </w:rPr>
            </w:pPr>
            <w:r w:rsidRPr="00944AB1">
              <w:rPr>
                <w:sz w:val="20"/>
                <w:lang w:val="hr-HR" w:eastAsia="hr-HR"/>
              </w:rPr>
              <w:t>15.</w:t>
            </w:r>
          </w:p>
        </w:tc>
        <w:tc>
          <w:tcPr>
            <w:tcW w:w="7229" w:type="dxa"/>
            <w:hideMark/>
          </w:tcPr>
          <w:p w14:paraId="655F5976"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u GVSNM</w:t>
            </w:r>
          </w:p>
        </w:tc>
        <w:tc>
          <w:tcPr>
            <w:tcW w:w="1498" w:type="dxa"/>
            <w:hideMark/>
          </w:tcPr>
          <w:p w14:paraId="15F7FD54"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1.400,00</w:t>
            </w:r>
          </w:p>
        </w:tc>
      </w:tr>
      <w:tr w:rsidR="00944AB1" w:rsidRPr="00944AB1" w14:paraId="2F5E23B2" w14:textId="77777777" w:rsidTr="00430BD0">
        <w:trPr>
          <w:trHeight w:val="216"/>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F59B0F" w14:textId="77777777" w:rsidR="008D57F2" w:rsidRPr="00944AB1" w:rsidRDefault="008D57F2" w:rsidP="00126537">
            <w:pPr>
              <w:suppressAutoHyphens w:val="0"/>
              <w:rPr>
                <w:b w:val="0"/>
                <w:bCs w:val="0"/>
                <w:sz w:val="20"/>
                <w:lang w:val="hr-HR" w:eastAsia="hr-HR"/>
              </w:rPr>
            </w:pPr>
            <w:r w:rsidRPr="00944AB1">
              <w:rPr>
                <w:sz w:val="20"/>
                <w:lang w:val="hr-HR" w:eastAsia="hr-HR"/>
              </w:rPr>
              <w:t>16.</w:t>
            </w:r>
          </w:p>
        </w:tc>
        <w:tc>
          <w:tcPr>
            <w:tcW w:w="7229" w:type="dxa"/>
            <w:hideMark/>
          </w:tcPr>
          <w:p w14:paraId="794A76F9"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Nabava opreme za Javnu vatrogasnu postrojbu Grada Požege</w:t>
            </w:r>
          </w:p>
        </w:tc>
        <w:tc>
          <w:tcPr>
            <w:tcW w:w="1498" w:type="dxa"/>
            <w:hideMark/>
          </w:tcPr>
          <w:p w14:paraId="38C31735"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75.000,00</w:t>
            </w:r>
          </w:p>
        </w:tc>
      </w:tr>
      <w:tr w:rsidR="00944AB1" w:rsidRPr="00944AB1" w14:paraId="686A247B" w14:textId="77777777" w:rsidTr="00430B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tcPr>
          <w:p w14:paraId="498C3C87" w14:textId="77777777" w:rsidR="008D57F2" w:rsidRPr="00944AB1" w:rsidRDefault="008D57F2" w:rsidP="00126537">
            <w:pPr>
              <w:suppressAutoHyphens w:val="0"/>
              <w:rPr>
                <w:b w:val="0"/>
                <w:bCs w:val="0"/>
                <w:sz w:val="20"/>
                <w:lang w:val="hr-HR" w:eastAsia="hr-HR"/>
              </w:rPr>
            </w:pPr>
            <w:r w:rsidRPr="00944AB1">
              <w:rPr>
                <w:sz w:val="20"/>
                <w:lang w:val="hr-HR" w:eastAsia="hr-HR"/>
              </w:rPr>
              <w:t>17.</w:t>
            </w:r>
          </w:p>
        </w:tc>
        <w:tc>
          <w:tcPr>
            <w:tcW w:w="7229" w:type="dxa"/>
          </w:tcPr>
          <w:p w14:paraId="23FAF138"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za Lokalnu razvojnu agenciju Požega</w:t>
            </w:r>
          </w:p>
        </w:tc>
        <w:tc>
          <w:tcPr>
            <w:tcW w:w="1498" w:type="dxa"/>
          </w:tcPr>
          <w:p w14:paraId="6D04B394"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5.000,00</w:t>
            </w:r>
          </w:p>
        </w:tc>
      </w:tr>
      <w:tr w:rsidR="00944AB1" w:rsidRPr="00944AB1" w14:paraId="466C9031" w14:textId="77777777" w:rsidTr="00430BD0">
        <w:trPr>
          <w:trHeight w:val="267"/>
        </w:trPr>
        <w:tc>
          <w:tcPr>
            <w:cnfStyle w:val="001000000000" w:firstRow="0" w:lastRow="0" w:firstColumn="1" w:lastColumn="0" w:oddVBand="0" w:evenVBand="0" w:oddHBand="0" w:evenHBand="0" w:firstRowFirstColumn="0" w:firstRowLastColumn="0" w:lastRowFirstColumn="0" w:lastRowLastColumn="0"/>
            <w:tcW w:w="709" w:type="dxa"/>
            <w:noWrap/>
            <w:hideMark/>
          </w:tcPr>
          <w:p w14:paraId="4B067C4B" w14:textId="77777777" w:rsidR="008D57F2" w:rsidRPr="00944AB1" w:rsidRDefault="008D57F2" w:rsidP="00126537">
            <w:pPr>
              <w:suppressAutoHyphens w:val="0"/>
              <w:rPr>
                <w:b w:val="0"/>
                <w:bCs w:val="0"/>
                <w:sz w:val="20"/>
                <w:lang w:val="hr-HR" w:eastAsia="hr-HR"/>
              </w:rPr>
            </w:pPr>
            <w:r w:rsidRPr="00944AB1">
              <w:rPr>
                <w:sz w:val="20"/>
                <w:lang w:val="hr-HR" w:eastAsia="hr-HR"/>
              </w:rPr>
              <w:t>18.</w:t>
            </w:r>
          </w:p>
        </w:tc>
        <w:tc>
          <w:tcPr>
            <w:tcW w:w="7229" w:type="dxa"/>
            <w:hideMark/>
          </w:tcPr>
          <w:p w14:paraId="52DB1B84"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Nabava opreme u Gradu Požegi</w:t>
            </w:r>
          </w:p>
        </w:tc>
        <w:tc>
          <w:tcPr>
            <w:tcW w:w="1498" w:type="dxa"/>
            <w:hideMark/>
          </w:tcPr>
          <w:p w14:paraId="3ABB81BA"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400.000,00</w:t>
            </w:r>
          </w:p>
        </w:tc>
      </w:tr>
      <w:tr w:rsidR="00944AB1" w:rsidRPr="00944AB1" w14:paraId="02F985CC" w14:textId="77777777" w:rsidTr="00430B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DE4768D" w14:textId="77777777" w:rsidR="008D57F2" w:rsidRPr="00944AB1" w:rsidRDefault="008D57F2" w:rsidP="00126537">
            <w:pPr>
              <w:suppressAutoHyphens w:val="0"/>
              <w:rPr>
                <w:b w:val="0"/>
                <w:bCs w:val="0"/>
                <w:sz w:val="20"/>
                <w:lang w:val="hr-HR" w:eastAsia="hr-HR"/>
              </w:rPr>
            </w:pPr>
            <w:r w:rsidRPr="00944AB1">
              <w:rPr>
                <w:sz w:val="20"/>
                <w:lang w:val="hr-HR" w:eastAsia="hr-HR"/>
              </w:rPr>
              <w:t>19.</w:t>
            </w:r>
          </w:p>
        </w:tc>
        <w:tc>
          <w:tcPr>
            <w:tcW w:w="7229" w:type="dxa"/>
            <w:hideMark/>
          </w:tcPr>
          <w:p w14:paraId="50A4D564"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Izgradnja i dodatna ulaganja u prometnice i mostove</w:t>
            </w:r>
          </w:p>
        </w:tc>
        <w:tc>
          <w:tcPr>
            <w:tcW w:w="1498" w:type="dxa"/>
            <w:hideMark/>
          </w:tcPr>
          <w:p w14:paraId="5E9B32D2"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2.752.500,00</w:t>
            </w:r>
          </w:p>
        </w:tc>
      </w:tr>
      <w:tr w:rsidR="00944AB1" w:rsidRPr="00944AB1" w14:paraId="7612EB89" w14:textId="77777777" w:rsidTr="00430BD0">
        <w:trPr>
          <w:trHeight w:val="26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8E9EFA" w14:textId="77777777" w:rsidR="008D57F2" w:rsidRPr="00944AB1" w:rsidRDefault="008D57F2" w:rsidP="00126537">
            <w:pPr>
              <w:suppressAutoHyphens w:val="0"/>
              <w:rPr>
                <w:b w:val="0"/>
                <w:bCs w:val="0"/>
                <w:sz w:val="20"/>
                <w:lang w:val="hr-HR" w:eastAsia="hr-HR"/>
              </w:rPr>
            </w:pPr>
            <w:r w:rsidRPr="00944AB1">
              <w:rPr>
                <w:sz w:val="20"/>
                <w:lang w:val="hr-HR" w:eastAsia="hr-HR"/>
              </w:rPr>
              <w:t>20.</w:t>
            </w:r>
          </w:p>
        </w:tc>
        <w:tc>
          <w:tcPr>
            <w:tcW w:w="7229" w:type="dxa"/>
            <w:hideMark/>
          </w:tcPr>
          <w:p w14:paraId="2F75BBAF"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Izgradnja javne rasvjete</w:t>
            </w:r>
          </w:p>
        </w:tc>
        <w:tc>
          <w:tcPr>
            <w:tcW w:w="1498" w:type="dxa"/>
            <w:hideMark/>
          </w:tcPr>
          <w:p w14:paraId="52ADF167"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600.000,00</w:t>
            </w:r>
          </w:p>
        </w:tc>
      </w:tr>
      <w:tr w:rsidR="00944AB1" w:rsidRPr="00944AB1" w14:paraId="6A25894E" w14:textId="77777777" w:rsidTr="00430BD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4EE2CEEB" w14:textId="77777777" w:rsidR="008D57F2" w:rsidRPr="00944AB1" w:rsidRDefault="008D57F2" w:rsidP="00126537">
            <w:pPr>
              <w:suppressAutoHyphens w:val="0"/>
              <w:rPr>
                <w:b w:val="0"/>
                <w:bCs w:val="0"/>
                <w:sz w:val="20"/>
                <w:lang w:val="hr-HR" w:eastAsia="hr-HR"/>
              </w:rPr>
            </w:pPr>
            <w:r w:rsidRPr="00944AB1">
              <w:rPr>
                <w:sz w:val="20"/>
                <w:lang w:val="hr-HR" w:eastAsia="hr-HR"/>
              </w:rPr>
              <w:t>21.</w:t>
            </w:r>
          </w:p>
        </w:tc>
        <w:tc>
          <w:tcPr>
            <w:tcW w:w="7229" w:type="dxa"/>
            <w:hideMark/>
          </w:tcPr>
          <w:p w14:paraId="6E28F9CA"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 xml:space="preserve">Nabava urbane opreme </w:t>
            </w:r>
          </w:p>
        </w:tc>
        <w:tc>
          <w:tcPr>
            <w:tcW w:w="1498" w:type="dxa"/>
            <w:hideMark/>
          </w:tcPr>
          <w:p w14:paraId="3503B438"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150.000,00</w:t>
            </w:r>
          </w:p>
        </w:tc>
      </w:tr>
      <w:tr w:rsidR="00944AB1" w:rsidRPr="00944AB1" w14:paraId="1A175191" w14:textId="77777777" w:rsidTr="00430BD0">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1161AF" w14:textId="77777777" w:rsidR="008D57F2" w:rsidRPr="00944AB1" w:rsidRDefault="008D57F2" w:rsidP="00126537">
            <w:pPr>
              <w:suppressAutoHyphens w:val="0"/>
              <w:rPr>
                <w:b w:val="0"/>
                <w:bCs w:val="0"/>
                <w:sz w:val="20"/>
                <w:lang w:val="hr-HR" w:eastAsia="hr-HR"/>
              </w:rPr>
            </w:pPr>
            <w:r w:rsidRPr="00944AB1">
              <w:rPr>
                <w:sz w:val="20"/>
                <w:lang w:val="hr-HR" w:eastAsia="hr-HR"/>
              </w:rPr>
              <w:t>22.</w:t>
            </w:r>
          </w:p>
        </w:tc>
        <w:tc>
          <w:tcPr>
            <w:tcW w:w="7229" w:type="dxa"/>
            <w:hideMark/>
          </w:tcPr>
          <w:p w14:paraId="5EDD4313"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Opremanje dječjih igrališta</w:t>
            </w:r>
          </w:p>
        </w:tc>
        <w:tc>
          <w:tcPr>
            <w:tcW w:w="1498" w:type="dxa"/>
            <w:hideMark/>
          </w:tcPr>
          <w:p w14:paraId="69631B33"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150.000,00</w:t>
            </w:r>
          </w:p>
        </w:tc>
      </w:tr>
      <w:tr w:rsidR="00944AB1" w:rsidRPr="00944AB1" w14:paraId="6B6A671A" w14:textId="77777777" w:rsidTr="00430BD0">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9" w:type="dxa"/>
            <w:noWrap/>
            <w:hideMark/>
          </w:tcPr>
          <w:p w14:paraId="0BA0D995" w14:textId="77777777" w:rsidR="008D57F2" w:rsidRPr="00944AB1" w:rsidRDefault="008D57F2" w:rsidP="00126537">
            <w:pPr>
              <w:suppressAutoHyphens w:val="0"/>
              <w:rPr>
                <w:b w:val="0"/>
                <w:bCs w:val="0"/>
                <w:sz w:val="20"/>
                <w:lang w:val="hr-HR" w:eastAsia="hr-HR"/>
              </w:rPr>
            </w:pPr>
            <w:r w:rsidRPr="00944AB1">
              <w:rPr>
                <w:sz w:val="20"/>
                <w:lang w:val="hr-HR" w:eastAsia="hr-HR"/>
              </w:rPr>
              <w:t>23.</w:t>
            </w:r>
          </w:p>
        </w:tc>
        <w:tc>
          <w:tcPr>
            <w:tcW w:w="7229" w:type="dxa"/>
            <w:hideMark/>
          </w:tcPr>
          <w:p w14:paraId="34C7DB8F"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Ulaganje u društvene domove</w:t>
            </w:r>
          </w:p>
        </w:tc>
        <w:tc>
          <w:tcPr>
            <w:tcW w:w="1498" w:type="dxa"/>
            <w:hideMark/>
          </w:tcPr>
          <w:p w14:paraId="723EB9CA"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25.000,00</w:t>
            </w:r>
          </w:p>
        </w:tc>
      </w:tr>
      <w:tr w:rsidR="00944AB1" w:rsidRPr="00944AB1" w14:paraId="0D8F9B30" w14:textId="77777777" w:rsidTr="00430BD0">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6C023FDC" w14:textId="77777777" w:rsidR="008D57F2" w:rsidRPr="00944AB1" w:rsidRDefault="008D57F2" w:rsidP="00126537">
            <w:pPr>
              <w:suppressAutoHyphens w:val="0"/>
              <w:rPr>
                <w:b w:val="0"/>
                <w:bCs w:val="0"/>
                <w:sz w:val="20"/>
                <w:lang w:val="hr-HR" w:eastAsia="hr-HR"/>
              </w:rPr>
            </w:pPr>
            <w:r w:rsidRPr="00944AB1">
              <w:rPr>
                <w:sz w:val="20"/>
                <w:lang w:val="hr-HR" w:eastAsia="hr-HR"/>
              </w:rPr>
              <w:t>24.</w:t>
            </w:r>
          </w:p>
        </w:tc>
        <w:tc>
          <w:tcPr>
            <w:tcW w:w="7229" w:type="dxa"/>
            <w:hideMark/>
          </w:tcPr>
          <w:p w14:paraId="2D58DF06"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Ulaganje u autobusna stajališta</w:t>
            </w:r>
          </w:p>
        </w:tc>
        <w:tc>
          <w:tcPr>
            <w:tcW w:w="1498" w:type="dxa"/>
            <w:hideMark/>
          </w:tcPr>
          <w:p w14:paraId="4570A5A6"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50.000,00</w:t>
            </w:r>
          </w:p>
        </w:tc>
      </w:tr>
      <w:tr w:rsidR="00944AB1" w:rsidRPr="00944AB1" w14:paraId="6BC7B94E" w14:textId="77777777" w:rsidTr="00430BD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4137A9" w14:textId="77777777" w:rsidR="008D57F2" w:rsidRPr="00944AB1" w:rsidRDefault="008D57F2" w:rsidP="00126537">
            <w:pPr>
              <w:suppressAutoHyphens w:val="0"/>
              <w:rPr>
                <w:b w:val="0"/>
                <w:bCs w:val="0"/>
                <w:sz w:val="20"/>
                <w:lang w:val="hr-HR" w:eastAsia="hr-HR"/>
              </w:rPr>
            </w:pPr>
            <w:r w:rsidRPr="00944AB1">
              <w:rPr>
                <w:sz w:val="20"/>
                <w:lang w:val="hr-HR" w:eastAsia="hr-HR"/>
              </w:rPr>
              <w:t>25.</w:t>
            </w:r>
          </w:p>
        </w:tc>
        <w:tc>
          <w:tcPr>
            <w:tcW w:w="7229" w:type="dxa"/>
            <w:hideMark/>
          </w:tcPr>
          <w:p w14:paraId="36012337"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Rekonstrukcija Rekreacijskog centra</w:t>
            </w:r>
          </w:p>
        </w:tc>
        <w:tc>
          <w:tcPr>
            <w:tcW w:w="1498" w:type="dxa"/>
            <w:hideMark/>
          </w:tcPr>
          <w:p w14:paraId="64B0C022"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50.000,00</w:t>
            </w:r>
          </w:p>
        </w:tc>
      </w:tr>
      <w:tr w:rsidR="00944AB1" w:rsidRPr="00944AB1" w14:paraId="51A4D5A5" w14:textId="77777777" w:rsidTr="00430BD0">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1CE72F" w14:textId="77777777" w:rsidR="008D57F2" w:rsidRPr="00944AB1" w:rsidRDefault="008D57F2" w:rsidP="00126537">
            <w:pPr>
              <w:suppressAutoHyphens w:val="0"/>
              <w:rPr>
                <w:b w:val="0"/>
                <w:bCs w:val="0"/>
                <w:sz w:val="20"/>
                <w:lang w:val="hr-HR" w:eastAsia="hr-HR"/>
              </w:rPr>
            </w:pPr>
            <w:r w:rsidRPr="00944AB1">
              <w:rPr>
                <w:sz w:val="20"/>
                <w:lang w:val="hr-HR" w:eastAsia="hr-HR"/>
              </w:rPr>
              <w:t>26.</w:t>
            </w:r>
          </w:p>
        </w:tc>
        <w:tc>
          <w:tcPr>
            <w:tcW w:w="7229" w:type="dxa"/>
            <w:hideMark/>
          </w:tcPr>
          <w:p w14:paraId="37DDEE09"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Otkup objekata</w:t>
            </w:r>
          </w:p>
        </w:tc>
        <w:tc>
          <w:tcPr>
            <w:tcW w:w="1498" w:type="dxa"/>
            <w:hideMark/>
          </w:tcPr>
          <w:p w14:paraId="5801A1B1"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1.200.000,00</w:t>
            </w:r>
          </w:p>
        </w:tc>
      </w:tr>
      <w:tr w:rsidR="00944AB1" w:rsidRPr="00944AB1" w14:paraId="1C923431" w14:textId="77777777" w:rsidTr="00430BD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hideMark/>
          </w:tcPr>
          <w:p w14:paraId="3BA50CAF" w14:textId="77777777" w:rsidR="008D57F2" w:rsidRPr="00944AB1" w:rsidRDefault="008D57F2" w:rsidP="00126537">
            <w:pPr>
              <w:suppressAutoHyphens w:val="0"/>
              <w:rPr>
                <w:b w:val="0"/>
                <w:bCs w:val="0"/>
                <w:sz w:val="20"/>
                <w:lang w:val="hr-HR" w:eastAsia="hr-HR"/>
              </w:rPr>
            </w:pPr>
            <w:r w:rsidRPr="00944AB1">
              <w:rPr>
                <w:sz w:val="20"/>
                <w:lang w:val="hr-HR" w:eastAsia="hr-HR"/>
              </w:rPr>
              <w:t>27.</w:t>
            </w:r>
          </w:p>
        </w:tc>
        <w:tc>
          <w:tcPr>
            <w:tcW w:w="7229" w:type="dxa"/>
            <w:hideMark/>
          </w:tcPr>
          <w:p w14:paraId="45E46513"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za civilnu zaštitu</w:t>
            </w:r>
          </w:p>
        </w:tc>
        <w:tc>
          <w:tcPr>
            <w:tcW w:w="1498" w:type="dxa"/>
            <w:hideMark/>
          </w:tcPr>
          <w:p w14:paraId="66065906"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20.000,00</w:t>
            </w:r>
          </w:p>
        </w:tc>
      </w:tr>
      <w:tr w:rsidR="00944AB1" w:rsidRPr="00944AB1" w14:paraId="1A8A7449" w14:textId="77777777" w:rsidTr="00430BD0">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E8FCB1" w14:textId="77777777" w:rsidR="008D57F2" w:rsidRPr="00944AB1" w:rsidRDefault="008D57F2" w:rsidP="00126537">
            <w:pPr>
              <w:suppressAutoHyphens w:val="0"/>
              <w:rPr>
                <w:b w:val="0"/>
                <w:bCs w:val="0"/>
                <w:sz w:val="20"/>
                <w:lang w:val="hr-HR" w:eastAsia="hr-HR"/>
              </w:rPr>
            </w:pPr>
            <w:r w:rsidRPr="00944AB1">
              <w:rPr>
                <w:sz w:val="20"/>
                <w:lang w:val="hr-HR" w:eastAsia="hr-HR"/>
              </w:rPr>
              <w:t>28.</w:t>
            </w:r>
          </w:p>
        </w:tc>
        <w:tc>
          <w:tcPr>
            <w:tcW w:w="7229" w:type="dxa"/>
            <w:hideMark/>
          </w:tcPr>
          <w:p w14:paraId="1832D151"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 xml:space="preserve">Rekonstrukcija i dogradnja DRC </w:t>
            </w:r>
            <w:proofErr w:type="spellStart"/>
            <w:r w:rsidRPr="00944AB1">
              <w:rPr>
                <w:sz w:val="20"/>
                <w:lang w:val="hr-HR" w:eastAsia="hr-HR"/>
              </w:rPr>
              <w:t>Vidovci</w:t>
            </w:r>
            <w:proofErr w:type="spellEnd"/>
          </w:p>
        </w:tc>
        <w:tc>
          <w:tcPr>
            <w:tcW w:w="1498" w:type="dxa"/>
            <w:hideMark/>
          </w:tcPr>
          <w:p w14:paraId="7094E10C"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2.600.000,00</w:t>
            </w:r>
          </w:p>
        </w:tc>
      </w:tr>
      <w:tr w:rsidR="00944AB1" w:rsidRPr="00944AB1" w14:paraId="2BA4F0AB" w14:textId="77777777" w:rsidTr="00430B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C9BCFCA" w14:textId="77777777" w:rsidR="008D57F2" w:rsidRPr="00944AB1" w:rsidRDefault="008D57F2" w:rsidP="00126537">
            <w:pPr>
              <w:suppressAutoHyphens w:val="0"/>
              <w:rPr>
                <w:b w:val="0"/>
                <w:bCs w:val="0"/>
                <w:sz w:val="20"/>
                <w:lang w:val="hr-HR" w:eastAsia="hr-HR"/>
              </w:rPr>
            </w:pPr>
            <w:r w:rsidRPr="00944AB1">
              <w:rPr>
                <w:sz w:val="20"/>
                <w:lang w:val="hr-HR" w:eastAsia="hr-HR"/>
              </w:rPr>
              <w:t>29.</w:t>
            </w:r>
          </w:p>
        </w:tc>
        <w:tc>
          <w:tcPr>
            <w:tcW w:w="7229" w:type="dxa"/>
            <w:hideMark/>
          </w:tcPr>
          <w:p w14:paraId="107F45DD"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Ulaganje u športske terene</w:t>
            </w:r>
          </w:p>
        </w:tc>
        <w:tc>
          <w:tcPr>
            <w:tcW w:w="1498" w:type="dxa"/>
            <w:hideMark/>
          </w:tcPr>
          <w:p w14:paraId="7DA7DBB7"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100.000,00</w:t>
            </w:r>
          </w:p>
        </w:tc>
      </w:tr>
      <w:tr w:rsidR="00944AB1" w:rsidRPr="00944AB1" w14:paraId="0A534612" w14:textId="77777777" w:rsidTr="00430BD0">
        <w:trPr>
          <w:trHeight w:val="127"/>
        </w:trPr>
        <w:tc>
          <w:tcPr>
            <w:cnfStyle w:val="001000000000" w:firstRow="0" w:lastRow="0" w:firstColumn="1" w:lastColumn="0" w:oddVBand="0" w:evenVBand="0" w:oddHBand="0" w:evenHBand="0" w:firstRowFirstColumn="0" w:firstRowLastColumn="0" w:lastRowFirstColumn="0" w:lastRowLastColumn="0"/>
            <w:tcW w:w="709" w:type="dxa"/>
            <w:noWrap/>
          </w:tcPr>
          <w:p w14:paraId="71B1AD41" w14:textId="77777777" w:rsidR="008D57F2" w:rsidRPr="00944AB1" w:rsidRDefault="008D57F2" w:rsidP="00126537">
            <w:pPr>
              <w:suppressAutoHyphens w:val="0"/>
              <w:rPr>
                <w:b w:val="0"/>
                <w:bCs w:val="0"/>
                <w:sz w:val="20"/>
                <w:lang w:val="hr-HR" w:eastAsia="hr-HR"/>
              </w:rPr>
            </w:pPr>
            <w:r w:rsidRPr="00944AB1">
              <w:rPr>
                <w:sz w:val="20"/>
                <w:lang w:val="hr-HR" w:eastAsia="hr-HR"/>
              </w:rPr>
              <w:t>30.</w:t>
            </w:r>
          </w:p>
        </w:tc>
        <w:tc>
          <w:tcPr>
            <w:tcW w:w="7229" w:type="dxa"/>
          </w:tcPr>
          <w:p w14:paraId="48508E59"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 xml:space="preserve">Izgradnja dvorane uz osnovnu školu Antuna </w:t>
            </w:r>
            <w:proofErr w:type="spellStart"/>
            <w:r w:rsidRPr="00944AB1">
              <w:rPr>
                <w:sz w:val="20"/>
                <w:lang w:val="hr-HR" w:eastAsia="hr-HR"/>
              </w:rPr>
              <w:t>Kanižlića</w:t>
            </w:r>
            <w:proofErr w:type="spellEnd"/>
          </w:p>
        </w:tc>
        <w:tc>
          <w:tcPr>
            <w:tcW w:w="1498" w:type="dxa"/>
          </w:tcPr>
          <w:p w14:paraId="5571D05C"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10.500.000,00</w:t>
            </w:r>
          </w:p>
        </w:tc>
      </w:tr>
      <w:tr w:rsidR="00944AB1" w:rsidRPr="00944AB1" w14:paraId="59744704" w14:textId="77777777" w:rsidTr="00430BD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09" w:type="dxa"/>
            <w:noWrap/>
          </w:tcPr>
          <w:p w14:paraId="37B3E28D" w14:textId="77777777" w:rsidR="008D57F2" w:rsidRPr="00944AB1" w:rsidRDefault="008D57F2" w:rsidP="00126537">
            <w:pPr>
              <w:suppressAutoHyphens w:val="0"/>
              <w:rPr>
                <w:b w:val="0"/>
                <w:bCs w:val="0"/>
                <w:sz w:val="20"/>
                <w:lang w:val="hr-HR" w:eastAsia="hr-HR"/>
              </w:rPr>
            </w:pPr>
            <w:r w:rsidRPr="00944AB1">
              <w:rPr>
                <w:sz w:val="20"/>
                <w:lang w:val="hr-HR" w:eastAsia="hr-HR"/>
              </w:rPr>
              <w:t>31.</w:t>
            </w:r>
          </w:p>
        </w:tc>
        <w:tc>
          <w:tcPr>
            <w:tcW w:w="7229" w:type="dxa"/>
          </w:tcPr>
          <w:p w14:paraId="0B07160A"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Požeške bolte</w:t>
            </w:r>
          </w:p>
        </w:tc>
        <w:tc>
          <w:tcPr>
            <w:tcW w:w="1498" w:type="dxa"/>
          </w:tcPr>
          <w:p w14:paraId="29E536CE"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4.750.000,00</w:t>
            </w:r>
          </w:p>
        </w:tc>
      </w:tr>
      <w:tr w:rsidR="00944AB1" w:rsidRPr="00944AB1" w14:paraId="71FED8E3" w14:textId="77777777" w:rsidTr="00430BD0">
        <w:trPr>
          <w:trHeight w:val="218"/>
        </w:trPr>
        <w:tc>
          <w:tcPr>
            <w:cnfStyle w:val="001000000000" w:firstRow="0" w:lastRow="0" w:firstColumn="1" w:lastColumn="0" w:oddVBand="0" w:evenVBand="0" w:oddHBand="0" w:evenHBand="0" w:firstRowFirstColumn="0" w:firstRowLastColumn="0" w:lastRowFirstColumn="0" w:lastRowLastColumn="0"/>
            <w:tcW w:w="709" w:type="dxa"/>
            <w:noWrap/>
          </w:tcPr>
          <w:p w14:paraId="5CD5378C" w14:textId="77777777" w:rsidR="008D57F2" w:rsidRPr="00944AB1" w:rsidRDefault="008D57F2" w:rsidP="00126537">
            <w:pPr>
              <w:suppressAutoHyphens w:val="0"/>
              <w:rPr>
                <w:b w:val="0"/>
                <w:bCs w:val="0"/>
                <w:sz w:val="20"/>
                <w:lang w:val="hr-HR" w:eastAsia="hr-HR"/>
              </w:rPr>
            </w:pPr>
            <w:r w:rsidRPr="00944AB1">
              <w:rPr>
                <w:sz w:val="20"/>
                <w:lang w:val="hr-HR" w:eastAsia="hr-HR"/>
              </w:rPr>
              <w:t>32.</w:t>
            </w:r>
          </w:p>
        </w:tc>
        <w:tc>
          <w:tcPr>
            <w:tcW w:w="7229" w:type="dxa"/>
          </w:tcPr>
          <w:p w14:paraId="7AC0E08E"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Implementacija sustava video nadzora javnih površina</w:t>
            </w:r>
          </w:p>
        </w:tc>
        <w:tc>
          <w:tcPr>
            <w:tcW w:w="1498" w:type="dxa"/>
          </w:tcPr>
          <w:p w14:paraId="54739A9A"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412.500,00</w:t>
            </w:r>
          </w:p>
        </w:tc>
      </w:tr>
      <w:tr w:rsidR="00944AB1" w:rsidRPr="00944AB1" w14:paraId="6DD24EA0" w14:textId="77777777" w:rsidTr="00430B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noWrap/>
          </w:tcPr>
          <w:p w14:paraId="58D37F97" w14:textId="77777777" w:rsidR="008D57F2" w:rsidRPr="00944AB1" w:rsidRDefault="008D57F2" w:rsidP="00126537">
            <w:pPr>
              <w:suppressAutoHyphens w:val="0"/>
              <w:rPr>
                <w:b w:val="0"/>
                <w:bCs w:val="0"/>
                <w:sz w:val="20"/>
                <w:lang w:val="hr-HR" w:eastAsia="hr-HR"/>
              </w:rPr>
            </w:pPr>
            <w:r w:rsidRPr="00944AB1">
              <w:rPr>
                <w:sz w:val="20"/>
                <w:lang w:val="hr-HR" w:eastAsia="hr-HR"/>
              </w:rPr>
              <w:t>33.</w:t>
            </w:r>
          </w:p>
        </w:tc>
        <w:tc>
          <w:tcPr>
            <w:tcW w:w="7229" w:type="dxa"/>
          </w:tcPr>
          <w:p w14:paraId="44D298E6"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Nabava opreme za predstavnika albanske nacionalne manjine</w:t>
            </w:r>
          </w:p>
        </w:tc>
        <w:tc>
          <w:tcPr>
            <w:tcW w:w="1498" w:type="dxa"/>
          </w:tcPr>
          <w:p w14:paraId="5E408F9C"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5.800,00</w:t>
            </w:r>
          </w:p>
        </w:tc>
      </w:tr>
      <w:tr w:rsidR="00944AB1" w:rsidRPr="00944AB1" w14:paraId="04CF04BF" w14:textId="77777777" w:rsidTr="00430BD0">
        <w:trPr>
          <w:trHeight w:val="126"/>
        </w:trPr>
        <w:tc>
          <w:tcPr>
            <w:cnfStyle w:val="001000000000" w:firstRow="0" w:lastRow="0" w:firstColumn="1" w:lastColumn="0" w:oddVBand="0" w:evenVBand="0" w:oddHBand="0" w:evenHBand="0" w:firstRowFirstColumn="0" w:firstRowLastColumn="0" w:lastRowFirstColumn="0" w:lastRowLastColumn="0"/>
            <w:tcW w:w="709" w:type="dxa"/>
            <w:noWrap/>
          </w:tcPr>
          <w:p w14:paraId="381F531A" w14:textId="77777777" w:rsidR="008D57F2" w:rsidRPr="00944AB1" w:rsidRDefault="008D57F2" w:rsidP="00126537">
            <w:pPr>
              <w:suppressAutoHyphens w:val="0"/>
              <w:rPr>
                <w:b w:val="0"/>
                <w:bCs w:val="0"/>
                <w:sz w:val="20"/>
                <w:lang w:val="hr-HR" w:eastAsia="hr-HR"/>
              </w:rPr>
            </w:pPr>
            <w:r w:rsidRPr="00944AB1">
              <w:rPr>
                <w:sz w:val="20"/>
                <w:lang w:val="hr-HR" w:eastAsia="hr-HR"/>
              </w:rPr>
              <w:t>34.</w:t>
            </w:r>
          </w:p>
        </w:tc>
        <w:tc>
          <w:tcPr>
            <w:tcW w:w="7229" w:type="dxa"/>
          </w:tcPr>
          <w:p w14:paraId="24C3D368"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 xml:space="preserve">Požeški </w:t>
            </w:r>
            <w:proofErr w:type="spellStart"/>
            <w:r w:rsidRPr="00944AB1">
              <w:rPr>
                <w:sz w:val="20"/>
                <w:lang w:val="hr-HR" w:eastAsia="hr-HR"/>
              </w:rPr>
              <w:t>limači</w:t>
            </w:r>
            <w:proofErr w:type="spellEnd"/>
            <w:r w:rsidRPr="00944AB1">
              <w:rPr>
                <w:sz w:val="20"/>
                <w:lang w:val="hr-HR" w:eastAsia="hr-HR"/>
              </w:rPr>
              <w:t xml:space="preserve"> </w:t>
            </w:r>
            <w:proofErr w:type="spellStart"/>
            <w:r w:rsidRPr="00944AB1">
              <w:rPr>
                <w:sz w:val="20"/>
                <w:lang w:val="hr-HR" w:eastAsia="hr-HR"/>
              </w:rPr>
              <w:t>II.faza</w:t>
            </w:r>
            <w:proofErr w:type="spellEnd"/>
          </w:p>
        </w:tc>
        <w:tc>
          <w:tcPr>
            <w:tcW w:w="1498" w:type="dxa"/>
          </w:tcPr>
          <w:p w14:paraId="0791F0C9"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60.000,00</w:t>
            </w:r>
          </w:p>
        </w:tc>
      </w:tr>
      <w:tr w:rsidR="00944AB1" w:rsidRPr="00944AB1" w14:paraId="158FAE74" w14:textId="77777777" w:rsidTr="00430BD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tcPr>
          <w:p w14:paraId="14F5CFEF" w14:textId="77777777" w:rsidR="008D57F2" w:rsidRPr="00944AB1" w:rsidRDefault="008D57F2" w:rsidP="00126537">
            <w:pPr>
              <w:suppressAutoHyphens w:val="0"/>
              <w:rPr>
                <w:b w:val="0"/>
                <w:bCs w:val="0"/>
                <w:sz w:val="20"/>
                <w:lang w:val="hr-HR" w:eastAsia="hr-HR"/>
              </w:rPr>
            </w:pPr>
            <w:r w:rsidRPr="00944AB1">
              <w:rPr>
                <w:sz w:val="20"/>
                <w:lang w:val="hr-HR" w:eastAsia="hr-HR"/>
              </w:rPr>
              <w:t>35.</w:t>
            </w:r>
          </w:p>
        </w:tc>
        <w:tc>
          <w:tcPr>
            <w:tcW w:w="7229" w:type="dxa"/>
          </w:tcPr>
          <w:p w14:paraId="3536AE4F"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Rekonstrukcija Trga sv. Trojstva</w:t>
            </w:r>
          </w:p>
        </w:tc>
        <w:tc>
          <w:tcPr>
            <w:tcW w:w="1498" w:type="dxa"/>
          </w:tcPr>
          <w:p w14:paraId="0DC9E62B"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5.400.000,00</w:t>
            </w:r>
          </w:p>
        </w:tc>
      </w:tr>
      <w:tr w:rsidR="00944AB1" w:rsidRPr="00944AB1" w14:paraId="38606C3B" w14:textId="77777777" w:rsidTr="00430BD0">
        <w:trPr>
          <w:trHeight w:val="204"/>
        </w:trPr>
        <w:tc>
          <w:tcPr>
            <w:cnfStyle w:val="001000000000" w:firstRow="0" w:lastRow="0" w:firstColumn="1" w:lastColumn="0" w:oddVBand="0" w:evenVBand="0" w:oddHBand="0" w:evenHBand="0" w:firstRowFirstColumn="0" w:firstRowLastColumn="0" w:lastRowFirstColumn="0" w:lastRowLastColumn="0"/>
            <w:tcW w:w="709" w:type="dxa"/>
            <w:noWrap/>
          </w:tcPr>
          <w:p w14:paraId="44245FC6" w14:textId="77777777" w:rsidR="008D57F2" w:rsidRPr="00944AB1" w:rsidRDefault="008D57F2" w:rsidP="00126537">
            <w:pPr>
              <w:suppressAutoHyphens w:val="0"/>
              <w:rPr>
                <w:b w:val="0"/>
                <w:bCs w:val="0"/>
                <w:sz w:val="20"/>
                <w:lang w:val="hr-HR" w:eastAsia="hr-HR"/>
              </w:rPr>
            </w:pPr>
            <w:r w:rsidRPr="00944AB1">
              <w:rPr>
                <w:sz w:val="20"/>
                <w:lang w:val="hr-HR"/>
              </w:rPr>
              <w:t>36.</w:t>
            </w:r>
          </w:p>
        </w:tc>
        <w:tc>
          <w:tcPr>
            <w:tcW w:w="7229" w:type="dxa"/>
          </w:tcPr>
          <w:p w14:paraId="427AFB48"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rPr>
              <w:t xml:space="preserve">Izgradnja dječjeg vrtića u </w:t>
            </w:r>
            <w:proofErr w:type="spellStart"/>
            <w:r w:rsidRPr="00944AB1">
              <w:rPr>
                <w:sz w:val="20"/>
                <w:lang w:val="hr-HR"/>
              </w:rPr>
              <w:t>Mihaljevcima</w:t>
            </w:r>
            <w:proofErr w:type="spellEnd"/>
          </w:p>
        </w:tc>
        <w:tc>
          <w:tcPr>
            <w:tcW w:w="1498" w:type="dxa"/>
          </w:tcPr>
          <w:p w14:paraId="0306D685"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rPr>
              <w:t>2.650.000,00</w:t>
            </w:r>
          </w:p>
        </w:tc>
      </w:tr>
      <w:tr w:rsidR="00944AB1" w:rsidRPr="00944AB1" w14:paraId="5F29D41D" w14:textId="77777777" w:rsidTr="00430BD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9" w:type="dxa"/>
            <w:noWrap/>
          </w:tcPr>
          <w:p w14:paraId="6624EAF3" w14:textId="77777777" w:rsidR="008D57F2" w:rsidRPr="00944AB1" w:rsidRDefault="008D57F2" w:rsidP="00126537">
            <w:pPr>
              <w:suppressAutoHyphens w:val="0"/>
              <w:rPr>
                <w:b w:val="0"/>
                <w:bCs w:val="0"/>
                <w:sz w:val="20"/>
                <w:lang w:val="hr-HR" w:eastAsia="hr-HR"/>
              </w:rPr>
            </w:pPr>
            <w:r w:rsidRPr="00944AB1">
              <w:rPr>
                <w:sz w:val="20"/>
                <w:lang w:val="hr-HR"/>
              </w:rPr>
              <w:t>37.</w:t>
            </w:r>
          </w:p>
        </w:tc>
        <w:tc>
          <w:tcPr>
            <w:tcW w:w="7229" w:type="dxa"/>
          </w:tcPr>
          <w:p w14:paraId="3156631D"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rPr>
              <w:t>Izgradnja zgrade povijesnog arhiva</w:t>
            </w:r>
          </w:p>
        </w:tc>
        <w:tc>
          <w:tcPr>
            <w:tcW w:w="1498" w:type="dxa"/>
          </w:tcPr>
          <w:p w14:paraId="5A252C85"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rPr>
              <w:t>1.000.000,00</w:t>
            </w:r>
          </w:p>
        </w:tc>
      </w:tr>
      <w:tr w:rsidR="00944AB1" w:rsidRPr="00944AB1" w14:paraId="7C2CBCF2" w14:textId="77777777" w:rsidTr="00430BD0">
        <w:trPr>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62BB48A8" w14:textId="77777777" w:rsidR="008D57F2" w:rsidRPr="00944AB1" w:rsidRDefault="008D57F2" w:rsidP="00126537">
            <w:pPr>
              <w:suppressAutoHyphens w:val="0"/>
              <w:rPr>
                <w:sz w:val="20"/>
                <w:lang w:val="hr-HR"/>
              </w:rPr>
            </w:pPr>
            <w:r w:rsidRPr="00944AB1">
              <w:rPr>
                <w:sz w:val="20"/>
                <w:lang w:val="hr-HR"/>
              </w:rPr>
              <w:t>38.</w:t>
            </w:r>
          </w:p>
        </w:tc>
        <w:tc>
          <w:tcPr>
            <w:tcW w:w="7229" w:type="dxa"/>
          </w:tcPr>
          <w:p w14:paraId="45DF32FE"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rPr>
            </w:pPr>
            <w:r w:rsidRPr="00944AB1">
              <w:rPr>
                <w:sz w:val="20"/>
                <w:lang w:val="hr-HR"/>
              </w:rPr>
              <w:t>Izgradnja dječjeg vrtića u Požegi</w:t>
            </w:r>
          </w:p>
        </w:tc>
        <w:tc>
          <w:tcPr>
            <w:tcW w:w="1498" w:type="dxa"/>
          </w:tcPr>
          <w:p w14:paraId="1EB40B93"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rPr>
            </w:pPr>
            <w:r w:rsidRPr="00944AB1">
              <w:rPr>
                <w:sz w:val="20"/>
                <w:lang w:val="hr-HR"/>
              </w:rPr>
              <w:t>2.750.000,00</w:t>
            </w:r>
          </w:p>
        </w:tc>
      </w:tr>
      <w:tr w:rsidR="00944AB1" w:rsidRPr="00944AB1" w14:paraId="424A7E69" w14:textId="77777777" w:rsidTr="00430BD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709" w:type="dxa"/>
            <w:noWrap/>
          </w:tcPr>
          <w:p w14:paraId="5B59991B" w14:textId="77777777" w:rsidR="008D57F2" w:rsidRPr="00944AB1" w:rsidRDefault="008D57F2" w:rsidP="00126537">
            <w:pPr>
              <w:suppressAutoHyphens w:val="0"/>
              <w:rPr>
                <w:b w:val="0"/>
                <w:bCs w:val="0"/>
                <w:sz w:val="20"/>
                <w:lang w:val="hr-HR" w:eastAsia="hr-HR"/>
              </w:rPr>
            </w:pPr>
            <w:r w:rsidRPr="00944AB1">
              <w:rPr>
                <w:sz w:val="20"/>
                <w:lang w:val="hr-HR"/>
              </w:rPr>
              <w:t>39.</w:t>
            </w:r>
          </w:p>
        </w:tc>
        <w:tc>
          <w:tcPr>
            <w:tcW w:w="7229" w:type="dxa"/>
          </w:tcPr>
          <w:p w14:paraId="17539121"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rPr>
              <w:t>Ulaganje u građevinske objekte osnovnog školstva</w:t>
            </w:r>
          </w:p>
        </w:tc>
        <w:tc>
          <w:tcPr>
            <w:tcW w:w="1498" w:type="dxa"/>
          </w:tcPr>
          <w:p w14:paraId="7BF35D2D"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rPr>
              <w:t>590.000,00</w:t>
            </w:r>
          </w:p>
        </w:tc>
      </w:tr>
      <w:tr w:rsidR="00944AB1" w:rsidRPr="00944AB1" w14:paraId="067C6100" w14:textId="77777777" w:rsidTr="00430BD0">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3EE04DBF" w14:textId="77777777" w:rsidR="008D57F2" w:rsidRPr="00944AB1" w:rsidRDefault="008D57F2" w:rsidP="00126537">
            <w:pPr>
              <w:suppressAutoHyphens w:val="0"/>
              <w:rPr>
                <w:b w:val="0"/>
                <w:bCs w:val="0"/>
                <w:sz w:val="20"/>
                <w:lang w:val="hr-HR" w:eastAsia="hr-HR"/>
              </w:rPr>
            </w:pPr>
            <w:r w:rsidRPr="00944AB1">
              <w:rPr>
                <w:sz w:val="20"/>
                <w:lang w:val="hr-HR" w:eastAsia="hr-HR"/>
              </w:rPr>
              <w:t>40.</w:t>
            </w:r>
          </w:p>
        </w:tc>
        <w:tc>
          <w:tcPr>
            <w:tcW w:w="7229" w:type="dxa"/>
          </w:tcPr>
          <w:p w14:paraId="3E137CCB"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 xml:space="preserve">PUK </w:t>
            </w:r>
            <w:proofErr w:type="spellStart"/>
            <w:r w:rsidRPr="00944AB1">
              <w:rPr>
                <w:sz w:val="20"/>
                <w:lang w:val="hr-HR" w:eastAsia="hr-HR"/>
              </w:rPr>
              <w:t>III.faza</w:t>
            </w:r>
            <w:proofErr w:type="spellEnd"/>
          </w:p>
        </w:tc>
        <w:tc>
          <w:tcPr>
            <w:tcW w:w="1498" w:type="dxa"/>
          </w:tcPr>
          <w:p w14:paraId="0CA73A83"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50.000,00</w:t>
            </w:r>
          </w:p>
        </w:tc>
      </w:tr>
      <w:tr w:rsidR="00944AB1" w:rsidRPr="00944AB1" w14:paraId="1C008515" w14:textId="77777777" w:rsidTr="00430BD0">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CA1F352" w14:textId="77777777" w:rsidR="008D57F2" w:rsidRPr="00944AB1" w:rsidRDefault="008D57F2" w:rsidP="00126537">
            <w:pPr>
              <w:suppressAutoHyphens w:val="0"/>
              <w:rPr>
                <w:b w:val="0"/>
                <w:bCs w:val="0"/>
                <w:sz w:val="20"/>
                <w:lang w:val="hr-HR" w:eastAsia="hr-HR"/>
              </w:rPr>
            </w:pPr>
            <w:r w:rsidRPr="00944AB1">
              <w:rPr>
                <w:sz w:val="20"/>
                <w:lang w:val="hr-HR" w:eastAsia="hr-HR"/>
              </w:rPr>
              <w:t>Rashodi za dodatna ulaganja u nefinancijskoj imovini (45)</w:t>
            </w:r>
          </w:p>
        </w:tc>
      </w:tr>
      <w:tr w:rsidR="00944AB1" w:rsidRPr="00944AB1" w14:paraId="07FB1C66" w14:textId="77777777" w:rsidTr="00430BD0">
        <w:trPr>
          <w:trHeight w:val="169"/>
        </w:trPr>
        <w:tc>
          <w:tcPr>
            <w:cnfStyle w:val="001000000000" w:firstRow="0" w:lastRow="0" w:firstColumn="1" w:lastColumn="0" w:oddVBand="0" w:evenVBand="0" w:oddHBand="0" w:evenHBand="0" w:firstRowFirstColumn="0" w:firstRowLastColumn="0" w:lastRowFirstColumn="0" w:lastRowLastColumn="0"/>
            <w:tcW w:w="709" w:type="dxa"/>
            <w:noWrap/>
            <w:hideMark/>
          </w:tcPr>
          <w:p w14:paraId="5AFE2682" w14:textId="77777777" w:rsidR="008D57F2" w:rsidRPr="00944AB1" w:rsidRDefault="008D57F2" w:rsidP="00126537">
            <w:pPr>
              <w:suppressAutoHyphens w:val="0"/>
              <w:rPr>
                <w:b w:val="0"/>
                <w:bCs w:val="0"/>
                <w:sz w:val="20"/>
                <w:lang w:val="hr-HR" w:eastAsia="hr-HR"/>
              </w:rPr>
            </w:pPr>
            <w:r w:rsidRPr="00944AB1">
              <w:rPr>
                <w:sz w:val="20"/>
                <w:lang w:val="hr-HR" w:eastAsia="hr-HR"/>
              </w:rPr>
              <w:t>1.</w:t>
            </w:r>
          </w:p>
        </w:tc>
        <w:tc>
          <w:tcPr>
            <w:tcW w:w="7229" w:type="dxa"/>
            <w:noWrap/>
            <w:hideMark/>
          </w:tcPr>
          <w:p w14:paraId="631825B0"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Izgradnja i dodatna ulaganja u prometnice i mostove</w:t>
            </w:r>
          </w:p>
        </w:tc>
        <w:tc>
          <w:tcPr>
            <w:tcW w:w="1498" w:type="dxa"/>
            <w:hideMark/>
          </w:tcPr>
          <w:p w14:paraId="306AB053"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9.211.350,00</w:t>
            </w:r>
          </w:p>
        </w:tc>
      </w:tr>
      <w:tr w:rsidR="00944AB1" w:rsidRPr="00944AB1" w14:paraId="0D578A51" w14:textId="77777777" w:rsidTr="00430BD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09" w:type="dxa"/>
            <w:noWrap/>
            <w:hideMark/>
          </w:tcPr>
          <w:p w14:paraId="477D2A07" w14:textId="77777777" w:rsidR="008D57F2" w:rsidRPr="00944AB1" w:rsidRDefault="008D57F2" w:rsidP="00126537">
            <w:pPr>
              <w:suppressAutoHyphens w:val="0"/>
              <w:rPr>
                <w:b w:val="0"/>
                <w:bCs w:val="0"/>
                <w:sz w:val="20"/>
                <w:lang w:val="hr-HR" w:eastAsia="hr-HR"/>
              </w:rPr>
            </w:pPr>
            <w:r w:rsidRPr="00944AB1">
              <w:rPr>
                <w:sz w:val="20"/>
                <w:lang w:val="hr-HR" w:eastAsia="hr-HR"/>
              </w:rPr>
              <w:t>2.</w:t>
            </w:r>
          </w:p>
        </w:tc>
        <w:tc>
          <w:tcPr>
            <w:tcW w:w="7229" w:type="dxa"/>
            <w:noWrap/>
            <w:hideMark/>
          </w:tcPr>
          <w:p w14:paraId="27C2387E"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Uređenje groblja</w:t>
            </w:r>
          </w:p>
        </w:tc>
        <w:tc>
          <w:tcPr>
            <w:tcW w:w="1498" w:type="dxa"/>
            <w:hideMark/>
          </w:tcPr>
          <w:p w14:paraId="60FE0D77"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160.000,00</w:t>
            </w:r>
          </w:p>
        </w:tc>
      </w:tr>
      <w:tr w:rsidR="00944AB1" w:rsidRPr="00944AB1" w14:paraId="3FF5BAC4" w14:textId="77777777" w:rsidTr="00430BD0">
        <w:trPr>
          <w:trHeight w:val="105"/>
        </w:trPr>
        <w:tc>
          <w:tcPr>
            <w:cnfStyle w:val="001000000000" w:firstRow="0" w:lastRow="0" w:firstColumn="1" w:lastColumn="0" w:oddVBand="0" w:evenVBand="0" w:oddHBand="0" w:evenHBand="0" w:firstRowFirstColumn="0" w:firstRowLastColumn="0" w:lastRowFirstColumn="0" w:lastRowLastColumn="0"/>
            <w:tcW w:w="709" w:type="dxa"/>
            <w:noWrap/>
            <w:hideMark/>
          </w:tcPr>
          <w:p w14:paraId="7261F11B" w14:textId="77777777" w:rsidR="008D57F2" w:rsidRPr="00944AB1" w:rsidRDefault="008D57F2" w:rsidP="00126537">
            <w:pPr>
              <w:suppressAutoHyphens w:val="0"/>
              <w:rPr>
                <w:b w:val="0"/>
                <w:bCs w:val="0"/>
                <w:sz w:val="20"/>
                <w:lang w:val="hr-HR" w:eastAsia="hr-HR"/>
              </w:rPr>
            </w:pPr>
            <w:r w:rsidRPr="00944AB1">
              <w:rPr>
                <w:sz w:val="20"/>
                <w:lang w:val="hr-HR" w:eastAsia="hr-HR"/>
              </w:rPr>
              <w:t>3.</w:t>
            </w:r>
          </w:p>
        </w:tc>
        <w:tc>
          <w:tcPr>
            <w:tcW w:w="7229" w:type="dxa"/>
            <w:noWrap/>
            <w:hideMark/>
          </w:tcPr>
          <w:p w14:paraId="326B950A"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Izgradnja infrastrukture u poduzetničkoj zoni</w:t>
            </w:r>
          </w:p>
        </w:tc>
        <w:tc>
          <w:tcPr>
            <w:tcW w:w="1498" w:type="dxa"/>
            <w:hideMark/>
          </w:tcPr>
          <w:p w14:paraId="644180C4"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4.150.000,00</w:t>
            </w:r>
          </w:p>
        </w:tc>
      </w:tr>
      <w:tr w:rsidR="00944AB1" w:rsidRPr="00944AB1" w14:paraId="7CB72729" w14:textId="77777777" w:rsidTr="00430BD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0AC9B1" w14:textId="77777777" w:rsidR="008D57F2" w:rsidRPr="00944AB1" w:rsidRDefault="008D57F2" w:rsidP="00126537">
            <w:pPr>
              <w:suppressAutoHyphens w:val="0"/>
              <w:rPr>
                <w:b w:val="0"/>
                <w:bCs w:val="0"/>
                <w:sz w:val="20"/>
                <w:lang w:val="hr-HR" w:eastAsia="hr-HR"/>
              </w:rPr>
            </w:pPr>
            <w:r w:rsidRPr="00944AB1">
              <w:rPr>
                <w:sz w:val="20"/>
                <w:lang w:val="hr-HR" w:eastAsia="hr-HR"/>
              </w:rPr>
              <w:t>4.</w:t>
            </w:r>
          </w:p>
        </w:tc>
        <w:tc>
          <w:tcPr>
            <w:tcW w:w="7229" w:type="dxa"/>
            <w:noWrap/>
            <w:hideMark/>
          </w:tcPr>
          <w:p w14:paraId="25E878FF"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Ulaganje u športske objekte</w:t>
            </w:r>
          </w:p>
        </w:tc>
        <w:tc>
          <w:tcPr>
            <w:tcW w:w="1498" w:type="dxa"/>
            <w:hideMark/>
          </w:tcPr>
          <w:p w14:paraId="6276A57A"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300.000,00</w:t>
            </w:r>
          </w:p>
        </w:tc>
      </w:tr>
      <w:tr w:rsidR="00944AB1" w:rsidRPr="00944AB1" w14:paraId="44277B95" w14:textId="77777777" w:rsidTr="00430BD0">
        <w:trPr>
          <w:trHeight w:val="196"/>
        </w:trPr>
        <w:tc>
          <w:tcPr>
            <w:cnfStyle w:val="001000000000" w:firstRow="0" w:lastRow="0" w:firstColumn="1" w:lastColumn="0" w:oddVBand="0" w:evenVBand="0" w:oddHBand="0" w:evenHBand="0" w:firstRowFirstColumn="0" w:firstRowLastColumn="0" w:lastRowFirstColumn="0" w:lastRowLastColumn="0"/>
            <w:tcW w:w="709" w:type="dxa"/>
            <w:noWrap/>
            <w:hideMark/>
          </w:tcPr>
          <w:p w14:paraId="19665B0A" w14:textId="77777777" w:rsidR="008D57F2" w:rsidRPr="00944AB1" w:rsidRDefault="008D57F2" w:rsidP="00126537">
            <w:pPr>
              <w:suppressAutoHyphens w:val="0"/>
              <w:rPr>
                <w:b w:val="0"/>
                <w:bCs w:val="0"/>
                <w:sz w:val="20"/>
                <w:lang w:val="hr-HR" w:eastAsia="hr-HR"/>
              </w:rPr>
            </w:pPr>
            <w:r w:rsidRPr="00944AB1">
              <w:rPr>
                <w:sz w:val="20"/>
                <w:lang w:val="hr-HR" w:eastAsia="hr-HR"/>
              </w:rPr>
              <w:lastRenderedPageBreak/>
              <w:t>5.</w:t>
            </w:r>
          </w:p>
        </w:tc>
        <w:tc>
          <w:tcPr>
            <w:tcW w:w="7229" w:type="dxa"/>
            <w:hideMark/>
          </w:tcPr>
          <w:p w14:paraId="06BF4DF3"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Ulaganje u zgradu Gradskog kazališta Požega</w:t>
            </w:r>
          </w:p>
        </w:tc>
        <w:tc>
          <w:tcPr>
            <w:tcW w:w="1498" w:type="dxa"/>
            <w:hideMark/>
          </w:tcPr>
          <w:p w14:paraId="741E2968"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20.000,00</w:t>
            </w:r>
          </w:p>
        </w:tc>
      </w:tr>
      <w:tr w:rsidR="00944AB1" w:rsidRPr="00944AB1" w14:paraId="5CDE2596" w14:textId="77777777" w:rsidTr="00CE32A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BCE642" w14:textId="77777777" w:rsidR="008D57F2" w:rsidRPr="00944AB1" w:rsidRDefault="008D57F2" w:rsidP="00126537">
            <w:pPr>
              <w:suppressAutoHyphens w:val="0"/>
              <w:rPr>
                <w:b w:val="0"/>
                <w:bCs w:val="0"/>
                <w:sz w:val="20"/>
                <w:lang w:val="hr-HR" w:eastAsia="hr-HR"/>
              </w:rPr>
            </w:pPr>
            <w:r w:rsidRPr="00944AB1">
              <w:rPr>
                <w:sz w:val="20"/>
                <w:lang w:val="hr-HR" w:eastAsia="hr-HR"/>
              </w:rPr>
              <w:t>6.</w:t>
            </w:r>
          </w:p>
        </w:tc>
        <w:tc>
          <w:tcPr>
            <w:tcW w:w="7229" w:type="dxa"/>
            <w:noWrap/>
            <w:hideMark/>
          </w:tcPr>
          <w:p w14:paraId="1EDA57BB"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Ulaganje u kapelice</w:t>
            </w:r>
          </w:p>
        </w:tc>
        <w:tc>
          <w:tcPr>
            <w:tcW w:w="1498" w:type="dxa"/>
            <w:hideMark/>
          </w:tcPr>
          <w:p w14:paraId="39646E09"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20.000,00</w:t>
            </w:r>
          </w:p>
        </w:tc>
      </w:tr>
      <w:tr w:rsidR="00944AB1" w:rsidRPr="00944AB1" w14:paraId="6E369836" w14:textId="77777777" w:rsidTr="00CE32AD">
        <w:trPr>
          <w:trHeight w:val="132"/>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54CEEC" w14:textId="77777777" w:rsidR="008D57F2" w:rsidRPr="00944AB1" w:rsidRDefault="008D57F2" w:rsidP="00126537">
            <w:pPr>
              <w:suppressAutoHyphens w:val="0"/>
              <w:rPr>
                <w:b w:val="0"/>
                <w:bCs w:val="0"/>
                <w:sz w:val="20"/>
                <w:lang w:val="hr-HR" w:eastAsia="hr-HR"/>
              </w:rPr>
            </w:pPr>
            <w:r w:rsidRPr="00944AB1">
              <w:rPr>
                <w:sz w:val="20"/>
                <w:lang w:val="hr-HR" w:eastAsia="hr-HR"/>
              </w:rPr>
              <w:t>7.</w:t>
            </w:r>
          </w:p>
        </w:tc>
        <w:tc>
          <w:tcPr>
            <w:tcW w:w="7229" w:type="dxa"/>
            <w:noWrap/>
            <w:hideMark/>
          </w:tcPr>
          <w:p w14:paraId="3D930EFF"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Ulaganje u društvene domove</w:t>
            </w:r>
          </w:p>
        </w:tc>
        <w:tc>
          <w:tcPr>
            <w:tcW w:w="1498" w:type="dxa"/>
            <w:hideMark/>
          </w:tcPr>
          <w:p w14:paraId="4DB32F9E"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120.000,00</w:t>
            </w:r>
          </w:p>
        </w:tc>
      </w:tr>
      <w:tr w:rsidR="00944AB1" w:rsidRPr="00944AB1" w14:paraId="6C66786D" w14:textId="77777777" w:rsidTr="00CE32AD">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hideMark/>
          </w:tcPr>
          <w:p w14:paraId="3F7A4B53" w14:textId="77777777" w:rsidR="008D57F2" w:rsidRPr="00944AB1" w:rsidRDefault="008D57F2" w:rsidP="00126537">
            <w:pPr>
              <w:suppressAutoHyphens w:val="0"/>
              <w:rPr>
                <w:b w:val="0"/>
                <w:bCs w:val="0"/>
                <w:sz w:val="20"/>
                <w:lang w:val="hr-HR" w:eastAsia="hr-HR"/>
              </w:rPr>
            </w:pPr>
            <w:r w:rsidRPr="00944AB1">
              <w:rPr>
                <w:sz w:val="20"/>
                <w:lang w:val="hr-HR" w:eastAsia="hr-HR"/>
              </w:rPr>
              <w:t>8.</w:t>
            </w:r>
          </w:p>
        </w:tc>
        <w:tc>
          <w:tcPr>
            <w:tcW w:w="7229" w:type="dxa"/>
            <w:hideMark/>
          </w:tcPr>
          <w:p w14:paraId="51A884CB"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Ulaganje u poslovne i stambene prostore</w:t>
            </w:r>
          </w:p>
        </w:tc>
        <w:tc>
          <w:tcPr>
            <w:tcW w:w="1498" w:type="dxa"/>
            <w:hideMark/>
          </w:tcPr>
          <w:p w14:paraId="48FB5130"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150.000,00</w:t>
            </w:r>
          </w:p>
        </w:tc>
      </w:tr>
      <w:tr w:rsidR="00944AB1" w:rsidRPr="00944AB1" w14:paraId="3C02C067" w14:textId="77777777" w:rsidTr="00CE32AD">
        <w:trPr>
          <w:trHeight w:val="8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26CD35" w14:textId="77777777" w:rsidR="008D57F2" w:rsidRPr="00944AB1" w:rsidRDefault="008D57F2" w:rsidP="00126537">
            <w:pPr>
              <w:suppressAutoHyphens w:val="0"/>
              <w:rPr>
                <w:b w:val="0"/>
                <w:bCs w:val="0"/>
                <w:sz w:val="20"/>
                <w:lang w:val="hr-HR" w:eastAsia="hr-HR"/>
              </w:rPr>
            </w:pPr>
            <w:r w:rsidRPr="00944AB1">
              <w:rPr>
                <w:sz w:val="20"/>
                <w:lang w:val="hr-HR" w:eastAsia="hr-HR"/>
              </w:rPr>
              <w:t>9.</w:t>
            </w:r>
          </w:p>
        </w:tc>
        <w:tc>
          <w:tcPr>
            <w:tcW w:w="7229" w:type="dxa"/>
            <w:hideMark/>
          </w:tcPr>
          <w:p w14:paraId="159B3B67"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Uređenje Trga sv. Terezije</w:t>
            </w:r>
          </w:p>
        </w:tc>
        <w:tc>
          <w:tcPr>
            <w:tcW w:w="1498" w:type="dxa"/>
            <w:hideMark/>
          </w:tcPr>
          <w:p w14:paraId="7F42AD64"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250.000,00</w:t>
            </w:r>
          </w:p>
        </w:tc>
      </w:tr>
      <w:tr w:rsidR="00944AB1" w:rsidRPr="00944AB1" w14:paraId="2DAD6CE0" w14:textId="77777777" w:rsidTr="00CE32AD">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9BF89F" w14:textId="77777777" w:rsidR="008D57F2" w:rsidRPr="00944AB1" w:rsidRDefault="008D57F2" w:rsidP="00126537">
            <w:pPr>
              <w:suppressAutoHyphens w:val="0"/>
              <w:rPr>
                <w:b w:val="0"/>
                <w:bCs w:val="0"/>
                <w:sz w:val="20"/>
                <w:lang w:val="hr-HR" w:eastAsia="hr-HR"/>
              </w:rPr>
            </w:pPr>
            <w:r w:rsidRPr="00944AB1">
              <w:rPr>
                <w:sz w:val="20"/>
                <w:lang w:val="hr-HR" w:eastAsia="hr-HR"/>
              </w:rPr>
              <w:t>10.</w:t>
            </w:r>
          </w:p>
        </w:tc>
        <w:tc>
          <w:tcPr>
            <w:tcW w:w="7229" w:type="dxa"/>
            <w:noWrap/>
            <w:hideMark/>
          </w:tcPr>
          <w:p w14:paraId="0A9DD75D"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 xml:space="preserve">Rasvjeta u Dvorani Tomislav </w:t>
            </w:r>
            <w:proofErr w:type="spellStart"/>
            <w:r w:rsidRPr="00944AB1">
              <w:rPr>
                <w:sz w:val="20"/>
                <w:lang w:val="hr-HR" w:eastAsia="hr-HR"/>
              </w:rPr>
              <w:t>Pirc</w:t>
            </w:r>
            <w:proofErr w:type="spellEnd"/>
          </w:p>
        </w:tc>
        <w:tc>
          <w:tcPr>
            <w:tcW w:w="1498" w:type="dxa"/>
            <w:hideMark/>
          </w:tcPr>
          <w:p w14:paraId="645BB7F7"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693.000,00</w:t>
            </w:r>
          </w:p>
        </w:tc>
      </w:tr>
      <w:tr w:rsidR="00944AB1" w:rsidRPr="00944AB1" w14:paraId="390058E4" w14:textId="77777777" w:rsidTr="00CE32AD">
        <w:trPr>
          <w:trHeight w:val="1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136A7A9" w14:textId="77777777" w:rsidR="008D57F2" w:rsidRPr="00944AB1" w:rsidRDefault="008D57F2" w:rsidP="00126537">
            <w:pPr>
              <w:suppressAutoHyphens w:val="0"/>
              <w:rPr>
                <w:b w:val="0"/>
                <w:bCs w:val="0"/>
                <w:sz w:val="20"/>
                <w:lang w:val="hr-HR" w:eastAsia="hr-HR"/>
              </w:rPr>
            </w:pPr>
            <w:r w:rsidRPr="00944AB1">
              <w:rPr>
                <w:sz w:val="20"/>
                <w:lang w:val="hr-HR" w:eastAsia="hr-HR"/>
              </w:rPr>
              <w:t>11.</w:t>
            </w:r>
          </w:p>
        </w:tc>
        <w:tc>
          <w:tcPr>
            <w:tcW w:w="7229" w:type="dxa"/>
            <w:noWrap/>
            <w:hideMark/>
          </w:tcPr>
          <w:p w14:paraId="58CAF9E0"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Rekonstrukcija starog grada</w:t>
            </w:r>
          </w:p>
        </w:tc>
        <w:tc>
          <w:tcPr>
            <w:tcW w:w="1498" w:type="dxa"/>
            <w:hideMark/>
          </w:tcPr>
          <w:p w14:paraId="7DE0ED66"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350.000,00</w:t>
            </w:r>
          </w:p>
        </w:tc>
      </w:tr>
      <w:tr w:rsidR="00944AB1" w:rsidRPr="00944AB1" w14:paraId="347C8BDD" w14:textId="77777777" w:rsidTr="00CE32A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9" w:type="dxa"/>
            <w:noWrap/>
          </w:tcPr>
          <w:p w14:paraId="5D5EFFF6" w14:textId="77777777" w:rsidR="008D57F2" w:rsidRPr="00944AB1" w:rsidRDefault="008D57F2" w:rsidP="00126537">
            <w:pPr>
              <w:suppressAutoHyphens w:val="0"/>
              <w:rPr>
                <w:sz w:val="20"/>
                <w:lang w:val="hr-HR" w:eastAsia="hr-HR"/>
              </w:rPr>
            </w:pPr>
            <w:r w:rsidRPr="00944AB1">
              <w:rPr>
                <w:sz w:val="20"/>
                <w:lang w:val="hr-HR"/>
              </w:rPr>
              <w:t>12.</w:t>
            </w:r>
          </w:p>
        </w:tc>
        <w:tc>
          <w:tcPr>
            <w:tcW w:w="7229" w:type="dxa"/>
            <w:noWrap/>
          </w:tcPr>
          <w:p w14:paraId="208E781B"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rPr>
              <w:t>Izgradnja azila</w:t>
            </w:r>
          </w:p>
        </w:tc>
        <w:tc>
          <w:tcPr>
            <w:tcW w:w="1498" w:type="dxa"/>
          </w:tcPr>
          <w:p w14:paraId="14A26154"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rPr>
              <w:t>1.350.000,00</w:t>
            </w:r>
          </w:p>
        </w:tc>
      </w:tr>
      <w:tr w:rsidR="00944AB1" w:rsidRPr="00944AB1" w14:paraId="71E5650C" w14:textId="77777777" w:rsidTr="00CE32AD">
        <w:trPr>
          <w:trHeight w:val="111"/>
        </w:trPr>
        <w:tc>
          <w:tcPr>
            <w:cnfStyle w:val="001000000000" w:firstRow="0" w:lastRow="0" w:firstColumn="1" w:lastColumn="0" w:oddVBand="0" w:evenVBand="0" w:oddHBand="0" w:evenHBand="0" w:firstRowFirstColumn="0" w:firstRowLastColumn="0" w:lastRowFirstColumn="0" w:lastRowLastColumn="0"/>
            <w:tcW w:w="709" w:type="dxa"/>
            <w:noWrap/>
            <w:hideMark/>
          </w:tcPr>
          <w:p w14:paraId="290E678A" w14:textId="77777777" w:rsidR="008D57F2" w:rsidRPr="00944AB1" w:rsidRDefault="008D57F2" w:rsidP="00126537">
            <w:pPr>
              <w:suppressAutoHyphens w:val="0"/>
              <w:rPr>
                <w:b w:val="0"/>
                <w:bCs w:val="0"/>
                <w:sz w:val="20"/>
                <w:lang w:val="hr-HR" w:eastAsia="hr-HR"/>
              </w:rPr>
            </w:pPr>
            <w:r w:rsidRPr="00944AB1">
              <w:rPr>
                <w:sz w:val="20"/>
                <w:lang w:val="hr-HR" w:eastAsia="hr-HR"/>
              </w:rPr>
              <w:t>13.</w:t>
            </w:r>
          </w:p>
        </w:tc>
        <w:tc>
          <w:tcPr>
            <w:tcW w:w="7229" w:type="dxa"/>
            <w:noWrap/>
            <w:hideMark/>
          </w:tcPr>
          <w:p w14:paraId="28A6F333"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Ulaganja u nogometni teren na stadionu NK Slavonija</w:t>
            </w:r>
          </w:p>
        </w:tc>
        <w:tc>
          <w:tcPr>
            <w:tcW w:w="1498" w:type="dxa"/>
            <w:hideMark/>
          </w:tcPr>
          <w:p w14:paraId="27CCABBE"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2.500.000,00</w:t>
            </w:r>
          </w:p>
        </w:tc>
      </w:tr>
      <w:tr w:rsidR="00944AB1" w:rsidRPr="00944AB1" w14:paraId="506CBCEA" w14:textId="77777777" w:rsidTr="00CE32AD">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709" w:type="dxa"/>
            <w:noWrap/>
            <w:hideMark/>
          </w:tcPr>
          <w:p w14:paraId="08627313" w14:textId="77777777" w:rsidR="008D57F2" w:rsidRPr="00944AB1" w:rsidRDefault="008D57F2" w:rsidP="00126537">
            <w:pPr>
              <w:suppressAutoHyphens w:val="0"/>
              <w:rPr>
                <w:b w:val="0"/>
                <w:bCs w:val="0"/>
                <w:sz w:val="20"/>
                <w:lang w:val="hr-HR" w:eastAsia="hr-HR"/>
              </w:rPr>
            </w:pPr>
            <w:r w:rsidRPr="00944AB1">
              <w:rPr>
                <w:sz w:val="20"/>
                <w:lang w:val="hr-HR" w:eastAsia="hr-HR"/>
              </w:rPr>
              <w:t>14.</w:t>
            </w:r>
          </w:p>
        </w:tc>
        <w:tc>
          <w:tcPr>
            <w:tcW w:w="7229" w:type="dxa"/>
            <w:noWrap/>
            <w:hideMark/>
          </w:tcPr>
          <w:p w14:paraId="43E5612A"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 xml:space="preserve">Požeške bolte </w:t>
            </w:r>
          </w:p>
        </w:tc>
        <w:tc>
          <w:tcPr>
            <w:tcW w:w="1498" w:type="dxa"/>
            <w:hideMark/>
          </w:tcPr>
          <w:p w14:paraId="51CD6A1D"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15.728.000,00</w:t>
            </w:r>
          </w:p>
        </w:tc>
      </w:tr>
      <w:tr w:rsidR="00944AB1" w:rsidRPr="00944AB1" w14:paraId="3548F903" w14:textId="77777777" w:rsidTr="00CE32AD">
        <w:trPr>
          <w:trHeight w:val="61"/>
        </w:trPr>
        <w:tc>
          <w:tcPr>
            <w:cnfStyle w:val="001000000000" w:firstRow="0" w:lastRow="0" w:firstColumn="1" w:lastColumn="0" w:oddVBand="0" w:evenVBand="0" w:oddHBand="0" w:evenHBand="0" w:firstRowFirstColumn="0" w:firstRowLastColumn="0" w:lastRowFirstColumn="0" w:lastRowLastColumn="0"/>
            <w:tcW w:w="709" w:type="dxa"/>
            <w:noWrap/>
          </w:tcPr>
          <w:p w14:paraId="769849CD" w14:textId="77777777" w:rsidR="008D57F2" w:rsidRPr="00944AB1" w:rsidRDefault="008D57F2" w:rsidP="00126537">
            <w:pPr>
              <w:suppressAutoHyphens w:val="0"/>
              <w:rPr>
                <w:b w:val="0"/>
                <w:bCs w:val="0"/>
                <w:sz w:val="20"/>
                <w:lang w:val="hr-HR" w:eastAsia="hr-HR"/>
              </w:rPr>
            </w:pPr>
            <w:r w:rsidRPr="00944AB1">
              <w:rPr>
                <w:sz w:val="20"/>
                <w:lang w:val="hr-HR" w:eastAsia="hr-HR"/>
              </w:rPr>
              <w:t>15.</w:t>
            </w:r>
          </w:p>
        </w:tc>
        <w:tc>
          <w:tcPr>
            <w:tcW w:w="7229" w:type="dxa"/>
          </w:tcPr>
          <w:p w14:paraId="4B5433C9"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Rekonstrukcija stropnog oslika u kući Arch</w:t>
            </w:r>
          </w:p>
        </w:tc>
        <w:tc>
          <w:tcPr>
            <w:tcW w:w="1498" w:type="dxa"/>
          </w:tcPr>
          <w:p w14:paraId="785378AA"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100.000,00</w:t>
            </w:r>
          </w:p>
        </w:tc>
      </w:tr>
      <w:tr w:rsidR="00944AB1" w:rsidRPr="00944AB1" w14:paraId="38566D11" w14:textId="77777777" w:rsidTr="00CE32A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4B85A741" w14:textId="77777777" w:rsidR="008D57F2" w:rsidRPr="00944AB1" w:rsidRDefault="008D57F2" w:rsidP="00126537">
            <w:pPr>
              <w:suppressAutoHyphens w:val="0"/>
              <w:rPr>
                <w:b w:val="0"/>
                <w:bCs w:val="0"/>
                <w:sz w:val="20"/>
                <w:lang w:val="hr-HR" w:eastAsia="hr-HR"/>
              </w:rPr>
            </w:pPr>
            <w:r w:rsidRPr="00944AB1">
              <w:rPr>
                <w:sz w:val="20"/>
                <w:lang w:val="hr-HR" w:eastAsia="hr-HR"/>
              </w:rPr>
              <w:t>16.</w:t>
            </w:r>
          </w:p>
        </w:tc>
        <w:tc>
          <w:tcPr>
            <w:tcW w:w="7229" w:type="dxa"/>
          </w:tcPr>
          <w:p w14:paraId="616E472C"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Izgradnja tribine na stadionu Slavonije</w:t>
            </w:r>
          </w:p>
        </w:tc>
        <w:tc>
          <w:tcPr>
            <w:tcW w:w="1498" w:type="dxa"/>
          </w:tcPr>
          <w:p w14:paraId="5EAD45AA"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2.200.000,00</w:t>
            </w:r>
          </w:p>
        </w:tc>
      </w:tr>
      <w:tr w:rsidR="00944AB1" w:rsidRPr="00944AB1" w14:paraId="05F50F4F" w14:textId="77777777" w:rsidTr="00CE32AD">
        <w:trPr>
          <w:trHeight w:val="280"/>
        </w:trPr>
        <w:tc>
          <w:tcPr>
            <w:cnfStyle w:val="001000000000" w:firstRow="0" w:lastRow="0" w:firstColumn="1" w:lastColumn="0" w:oddVBand="0" w:evenVBand="0" w:oddHBand="0" w:evenHBand="0" w:firstRowFirstColumn="0" w:firstRowLastColumn="0" w:lastRowFirstColumn="0" w:lastRowLastColumn="0"/>
            <w:tcW w:w="709" w:type="dxa"/>
            <w:noWrap/>
          </w:tcPr>
          <w:p w14:paraId="66A2E4A3" w14:textId="77777777" w:rsidR="008D57F2" w:rsidRPr="00944AB1" w:rsidRDefault="008D57F2" w:rsidP="00126537">
            <w:pPr>
              <w:suppressAutoHyphens w:val="0"/>
              <w:rPr>
                <w:b w:val="0"/>
                <w:bCs w:val="0"/>
                <w:sz w:val="20"/>
                <w:lang w:val="hr-HR" w:eastAsia="hr-HR"/>
              </w:rPr>
            </w:pPr>
            <w:r w:rsidRPr="00944AB1">
              <w:rPr>
                <w:sz w:val="20"/>
                <w:lang w:val="hr-HR" w:eastAsia="hr-HR"/>
              </w:rPr>
              <w:t>17.</w:t>
            </w:r>
          </w:p>
        </w:tc>
        <w:tc>
          <w:tcPr>
            <w:tcW w:w="7229" w:type="dxa"/>
          </w:tcPr>
          <w:p w14:paraId="122A3BA7" w14:textId="77777777" w:rsidR="008D57F2" w:rsidRPr="00944AB1"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Ulaganje u partnerska područja Požega-Kreševo</w:t>
            </w:r>
          </w:p>
        </w:tc>
        <w:tc>
          <w:tcPr>
            <w:tcW w:w="1498" w:type="dxa"/>
          </w:tcPr>
          <w:p w14:paraId="793F217F" w14:textId="77777777" w:rsidR="008D57F2" w:rsidRPr="00944AB1"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50.000,00</w:t>
            </w:r>
          </w:p>
        </w:tc>
      </w:tr>
      <w:tr w:rsidR="00944AB1" w:rsidRPr="00944AB1" w14:paraId="02738FCE" w14:textId="77777777" w:rsidTr="00CE32A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2558FB14" w14:textId="77777777" w:rsidR="008D57F2" w:rsidRPr="00944AB1" w:rsidRDefault="008D57F2" w:rsidP="00126537">
            <w:pPr>
              <w:suppressAutoHyphens w:val="0"/>
              <w:rPr>
                <w:b w:val="0"/>
                <w:bCs w:val="0"/>
                <w:sz w:val="20"/>
                <w:lang w:val="hr-HR" w:eastAsia="hr-HR"/>
              </w:rPr>
            </w:pPr>
            <w:r w:rsidRPr="00944AB1">
              <w:rPr>
                <w:sz w:val="20"/>
                <w:lang w:val="hr-HR" w:eastAsia="hr-HR"/>
              </w:rPr>
              <w:t>18.</w:t>
            </w:r>
          </w:p>
        </w:tc>
        <w:tc>
          <w:tcPr>
            <w:tcW w:w="7229" w:type="dxa"/>
          </w:tcPr>
          <w:p w14:paraId="61A4FCA4" w14:textId="77777777" w:rsidR="008D57F2" w:rsidRPr="00944AB1"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Energetska obnova zgrade prekršajnog suda u ulici Matije Gupca</w:t>
            </w:r>
          </w:p>
        </w:tc>
        <w:tc>
          <w:tcPr>
            <w:tcW w:w="1498" w:type="dxa"/>
          </w:tcPr>
          <w:p w14:paraId="117CF945" w14:textId="77777777" w:rsidR="008D57F2" w:rsidRPr="00944AB1"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1.078.000,00</w:t>
            </w:r>
          </w:p>
        </w:tc>
      </w:tr>
    </w:tbl>
    <w:p w14:paraId="61121249" w14:textId="77777777" w:rsidR="008D57F2" w:rsidRPr="00944AB1" w:rsidRDefault="008D57F2" w:rsidP="00CE32AD">
      <w:pPr>
        <w:ind w:right="72"/>
        <w:jc w:val="both"/>
        <w:rPr>
          <w:bCs/>
          <w:sz w:val="22"/>
          <w:szCs w:val="22"/>
          <w:lang w:val="hr-HR"/>
        </w:rPr>
      </w:pPr>
    </w:p>
    <w:p w14:paraId="0D546452" w14:textId="77777777" w:rsidR="008D57F2" w:rsidRPr="00944AB1" w:rsidRDefault="008D57F2" w:rsidP="008D57F2">
      <w:pPr>
        <w:ind w:right="72" w:firstLine="360"/>
        <w:jc w:val="both"/>
        <w:rPr>
          <w:bCs/>
          <w:sz w:val="22"/>
          <w:szCs w:val="22"/>
          <w:lang w:val="hr-HR"/>
        </w:rPr>
      </w:pPr>
      <w:r w:rsidRPr="00944AB1">
        <w:rPr>
          <w:bCs/>
          <w:sz w:val="22"/>
          <w:szCs w:val="22"/>
          <w:lang w:val="hr-HR"/>
        </w:rPr>
        <w:t>2.3.</w:t>
      </w:r>
      <w:r w:rsidRPr="00944AB1">
        <w:rPr>
          <w:bCs/>
          <w:sz w:val="22"/>
          <w:szCs w:val="22"/>
          <w:lang w:val="hr-HR"/>
        </w:rPr>
        <w:tab/>
        <w:t xml:space="preserve"> IZDACI ZA FINANCIJSKU IMOVINU I OTPLATE ZAJMOVA</w:t>
      </w:r>
    </w:p>
    <w:p w14:paraId="7999638B" w14:textId="77777777" w:rsidR="008D57F2" w:rsidRPr="00944AB1" w:rsidRDefault="008D57F2" w:rsidP="008D57F2">
      <w:pPr>
        <w:ind w:right="72"/>
        <w:jc w:val="both"/>
        <w:rPr>
          <w:bCs/>
          <w:sz w:val="22"/>
          <w:szCs w:val="22"/>
          <w:lang w:val="hr-HR"/>
        </w:rPr>
      </w:pPr>
    </w:p>
    <w:p w14:paraId="0C8CCFD3" w14:textId="4606CF5A" w:rsidR="008D57F2" w:rsidRPr="00944AB1" w:rsidRDefault="008D57F2" w:rsidP="008D57F2">
      <w:pPr>
        <w:ind w:right="72" w:firstLine="708"/>
        <w:jc w:val="both"/>
        <w:rPr>
          <w:bCs/>
          <w:sz w:val="22"/>
          <w:szCs w:val="22"/>
          <w:lang w:val="hr-HR"/>
        </w:rPr>
      </w:pPr>
      <w:r w:rsidRPr="00944AB1">
        <w:rPr>
          <w:bCs/>
          <w:sz w:val="22"/>
          <w:szCs w:val="22"/>
          <w:lang w:val="hr-HR"/>
        </w:rPr>
        <w:t>Izdaci za financijsku imovinu i otplatu zajmova planirani su</w:t>
      </w:r>
      <w:r w:rsidR="004D45B9" w:rsidRPr="00944AB1">
        <w:rPr>
          <w:bCs/>
          <w:sz w:val="22"/>
          <w:szCs w:val="22"/>
          <w:lang w:val="hr-HR"/>
        </w:rPr>
        <w:t xml:space="preserve"> u iznosu 3.125.000,00 kn, </w:t>
      </w:r>
      <w:r w:rsidRPr="00944AB1">
        <w:rPr>
          <w:bCs/>
          <w:sz w:val="22"/>
          <w:szCs w:val="22"/>
          <w:lang w:val="hr-HR"/>
        </w:rPr>
        <w:t>a odnose se  na otplatu dugoročnog kredita koje je Grad Požega podigao 2016. godine</w:t>
      </w:r>
      <w:r w:rsidR="004D45B9" w:rsidRPr="00944AB1">
        <w:rPr>
          <w:bCs/>
          <w:sz w:val="22"/>
          <w:szCs w:val="22"/>
          <w:lang w:val="hr-HR"/>
        </w:rPr>
        <w:t xml:space="preserve"> kod Hrvatske banke za obnovu i razvitak, Zagreb,</w:t>
      </w:r>
      <w:r w:rsidRPr="00944AB1">
        <w:rPr>
          <w:bCs/>
          <w:sz w:val="22"/>
          <w:szCs w:val="22"/>
          <w:lang w:val="hr-HR"/>
        </w:rPr>
        <w:t xml:space="preserve"> radi ulaganja u kapitalne investicije</w:t>
      </w:r>
      <w:r w:rsidR="00263D46" w:rsidRPr="00944AB1">
        <w:rPr>
          <w:bCs/>
          <w:sz w:val="22"/>
          <w:szCs w:val="22"/>
          <w:lang w:val="hr-HR"/>
        </w:rPr>
        <w:t xml:space="preserve"> u iznosu 4.594.273,78 EUR po srednjem tečaju HNB prema Ugovoru o kreditu sa HBOR-om broj: KO-06/6 od 1. travnja 2016. godine.</w:t>
      </w:r>
    </w:p>
    <w:p w14:paraId="041FD0C1" w14:textId="77777777" w:rsidR="008D57F2" w:rsidRPr="00944AB1" w:rsidRDefault="008D57F2" w:rsidP="00B47ED3">
      <w:pPr>
        <w:ind w:left="1134" w:right="-108" w:hanging="567"/>
        <w:jc w:val="both"/>
        <w:rPr>
          <w:bCs/>
          <w:sz w:val="22"/>
          <w:szCs w:val="22"/>
          <w:lang w:val="hr-HR"/>
        </w:rPr>
      </w:pPr>
    </w:p>
    <w:p w14:paraId="22B870EE" w14:textId="750AA9B6" w:rsidR="005B4D76" w:rsidRPr="00944AB1" w:rsidRDefault="005B4D76" w:rsidP="00CE32AD">
      <w:pPr>
        <w:ind w:left="1134" w:right="-108" w:hanging="567"/>
        <w:jc w:val="both"/>
        <w:rPr>
          <w:bCs/>
          <w:sz w:val="22"/>
          <w:szCs w:val="22"/>
          <w:lang w:val="hr-HR"/>
        </w:rPr>
      </w:pPr>
      <w:r w:rsidRPr="00944AB1">
        <w:rPr>
          <w:bCs/>
          <w:sz w:val="22"/>
          <w:szCs w:val="22"/>
          <w:lang w:val="hr-HR"/>
        </w:rPr>
        <w:t>III</w:t>
      </w:r>
      <w:r w:rsidR="00B47ED3" w:rsidRPr="00944AB1">
        <w:rPr>
          <w:bCs/>
          <w:sz w:val="22"/>
          <w:szCs w:val="22"/>
          <w:lang w:val="hr-HR"/>
        </w:rPr>
        <w:tab/>
      </w:r>
      <w:r w:rsidRPr="00944AB1">
        <w:rPr>
          <w:bCs/>
          <w:sz w:val="22"/>
          <w:szCs w:val="22"/>
          <w:lang w:val="hr-HR"/>
        </w:rPr>
        <w:t>POSEBNI DIO</w:t>
      </w:r>
    </w:p>
    <w:p w14:paraId="18D1289D" w14:textId="77777777" w:rsidR="005B4D76" w:rsidRPr="00944AB1" w:rsidRDefault="005B4D76">
      <w:pPr>
        <w:ind w:right="-108"/>
        <w:jc w:val="both"/>
        <w:rPr>
          <w:bCs/>
          <w:sz w:val="22"/>
          <w:szCs w:val="22"/>
          <w:lang w:val="hr-HR"/>
        </w:rPr>
      </w:pPr>
    </w:p>
    <w:p w14:paraId="2B0FD3D2" w14:textId="77E50C27" w:rsidR="005B4D76" w:rsidRPr="00944AB1" w:rsidRDefault="005B4D76" w:rsidP="00CE32AD">
      <w:pPr>
        <w:ind w:right="-108" w:firstLine="567"/>
        <w:jc w:val="both"/>
        <w:rPr>
          <w:bCs/>
          <w:sz w:val="22"/>
          <w:szCs w:val="22"/>
          <w:lang w:val="hr-HR"/>
        </w:rPr>
      </w:pPr>
      <w:r w:rsidRPr="00944AB1">
        <w:rPr>
          <w:bCs/>
          <w:sz w:val="22"/>
          <w:szCs w:val="22"/>
          <w:lang w:val="hr-HR"/>
        </w:rPr>
        <w:t xml:space="preserve">U posebnom dijelu proračuna rashodi su planirani prema organizacijskoj klasifikaciji (struktura se sastoji od </w:t>
      </w:r>
      <w:r w:rsidR="000B5F5C" w:rsidRPr="00944AB1">
        <w:rPr>
          <w:bCs/>
          <w:sz w:val="22"/>
          <w:szCs w:val="22"/>
          <w:lang w:val="hr-HR"/>
        </w:rPr>
        <w:t>pet</w:t>
      </w:r>
      <w:r w:rsidRPr="00944AB1">
        <w:rPr>
          <w:bCs/>
          <w:sz w:val="22"/>
          <w:szCs w:val="22"/>
          <w:lang w:val="hr-HR"/>
        </w:rPr>
        <w:t xml:space="preserve"> razdjela, glav</w:t>
      </w:r>
      <w:r w:rsidR="00B005B0" w:rsidRPr="00944AB1">
        <w:rPr>
          <w:bCs/>
          <w:sz w:val="22"/>
          <w:szCs w:val="22"/>
          <w:lang w:val="hr-HR"/>
        </w:rPr>
        <w:t>a</w:t>
      </w:r>
      <w:r w:rsidRPr="00944AB1">
        <w:rPr>
          <w:bCs/>
          <w:sz w:val="22"/>
          <w:szCs w:val="22"/>
          <w:lang w:val="hr-HR"/>
        </w:rPr>
        <w:t>, proračunski</w:t>
      </w:r>
      <w:r w:rsidR="00B005B0" w:rsidRPr="00944AB1">
        <w:rPr>
          <w:bCs/>
          <w:sz w:val="22"/>
          <w:szCs w:val="22"/>
          <w:lang w:val="hr-HR"/>
        </w:rPr>
        <w:t>h</w:t>
      </w:r>
      <w:r w:rsidRPr="00944AB1">
        <w:rPr>
          <w:bCs/>
          <w:sz w:val="22"/>
          <w:szCs w:val="22"/>
          <w:lang w:val="hr-HR"/>
        </w:rPr>
        <w:t xml:space="preserve"> korisni</w:t>
      </w:r>
      <w:r w:rsidR="00B005B0" w:rsidRPr="00944AB1">
        <w:rPr>
          <w:bCs/>
          <w:sz w:val="22"/>
          <w:szCs w:val="22"/>
          <w:lang w:val="hr-HR"/>
        </w:rPr>
        <w:t>ka</w:t>
      </w:r>
      <w:r w:rsidRPr="00944AB1">
        <w:rPr>
          <w:bCs/>
          <w:sz w:val="22"/>
          <w:szCs w:val="22"/>
          <w:lang w:val="hr-HR"/>
        </w:rPr>
        <w:t>), ekonomskoj, lokacijskoj, funkcijskoj klasifikaciji, izvorima financiranja, te programskoj klasifikaciji koja se sastoji od aktivnosti, tekućih i kapitalnih projekata.</w:t>
      </w:r>
    </w:p>
    <w:p w14:paraId="193DEF64" w14:textId="77777777" w:rsidR="00F24B26" w:rsidRPr="00944AB1" w:rsidRDefault="00F24B26">
      <w:pPr>
        <w:ind w:right="-108"/>
        <w:jc w:val="both"/>
        <w:rPr>
          <w:bCs/>
          <w:sz w:val="22"/>
          <w:szCs w:val="22"/>
          <w:lang w:val="hr-HR"/>
        </w:rPr>
      </w:pPr>
    </w:p>
    <w:p w14:paraId="78158978" w14:textId="77777777" w:rsidR="005B4D76" w:rsidRPr="00944AB1" w:rsidRDefault="005B4D76" w:rsidP="00B1306B">
      <w:pPr>
        <w:numPr>
          <w:ilvl w:val="0"/>
          <w:numId w:val="2"/>
        </w:numPr>
        <w:ind w:right="-108"/>
        <w:jc w:val="both"/>
        <w:rPr>
          <w:bCs/>
          <w:sz w:val="22"/>
          <w:szCs w:val="22"/>
          <w:lang w:val="hr-HR"/>
        </w:rPr>
      </w:pPr>
      <w:r w:rsidRPr="00944AB1">
        <w:rPr>
          <w:bCs/>
          <w:sz w:val="22"/>
          <w:szCs w:val="22"/>
          <w:lang w:val="hr-HR"/>
        </w:rPr>
        <w:t>RASHODI PREMA ORGANIZACIJSKOJ KLASIFIKACIJI</w:t>
      </w:r>
    </w:p>
    <w:p w14:paraId="6D47BEFF" w14:textId="77777777" w:rsidR="005B4D76" w:rsidRPr="00944AB1" w:rsidRDefault="005B4D76">
      <w:pPr>
        <w:ind w:right="-108"/>
        <w:jc w:val="both"/>
        <w:rPr>
          <w:bCs/>
          <w:sz w:val="22"/>
          <w:szCs w:val="22"/>
          <w:lang w:val="hr-HR"/>
        </w:rPr>
      </w:pPr>
    </w:p>
    <w:p w14:paraId="042F553A" w14:textId="7ABE44FB" w:rsidR="00F65C40" w:rsidRPr="00944AB1" w:rsidRDefault="00614F07" w:rsidP="00A426E2">
      <w:pPr>
        <w:ind w:right="-108" w:firstLine="720"/>
        <w:jc w:val="both"/>
        <w:rPr>
          <w:bCs/>
          <w:sz w:val="22"/>
          <w:szCs w:val="22"/>
          <w:lang w:val="hr-HR"/>
        </w:rPr>
      </w:pPr>
      <w:r w:rsidRPr="00944AB1">
        <w:rPr>
          <w:bCs/>
          <w:sz w:val="22"/>
          <w:szCs w:val="22"/>
          <w:lang w:val="hr-HR"/>
        </w:rPr>
        <w:t xml:space="preserve">Izmjenama i dopunama Odluke o ustrojstvu upravnih tijela Grada Požege (Službene novine Grada Požege, broj: 19/13., 8/14., 9/16., 14/16., 19/18. i 12/21.) </w:t>
      </w:r>
      <w:r w:rsidR="0048421B" w:rsidRPr="00944AB1">
        <w:rPr>
          <w:bCs/>
          <w:sz w:val="22"/>
          <w:szCs w:val="22"/>
          <w:lang w:val="hr-HR"/>
        </w:rPr>
        <w:t xml:space="preserve">dolazi do promjena ustrojstva </w:t>
      </w:r>
      <w:r w:rsidR="00F65C40" w:rsidRPr="00944AB1">
        <w:rPr>
          <w:bCs/>
          <w:sz w:val="22"/>
          <w:szCs w:val="22"/>
          <w:lang w:val="hr-HR"/>
        </w:rPr>
        <w:t>u Gradu Požegi. Izmjenom poslova, gašenjem pojedinih službi te osnivanjem novih upravnih odjela ustrojstvo Grada Požege je sljedeće:</w:t>
      </w:r>
    </w:p>
    <w:p w14:paraId="71D9D3FC" w14:textId="1A78E982" w:rsidR="00F65C40" w:rsidRPr="00944AB1" w:rsidRDefault="00F65C40" w:rsidP="001332CC">
      <w:pPr>
        <w:pStyle w:val="ListParagraph"/>
        <w:numPr>
          <w:ilvl w:val="0"/>
          <w:numId w:val="3"/>
        </w:numPr>
        <w:ind w:right="-108"/>
        <w:jc w:val="both"/>
        <w:rPr>
          <w:bCs/>
          <w:sz w:val="22"/>
          <w:szCs w:val="22"/>
        </w:rPr>
      </w:pPr>
      <w:r w:rsidRPr="00944AB1">
        <w:rPr>
          <w:bCs/>
          <w:sz w:val="22"/>
          <w:szCs w:val="22"/>
        </w:rPr>
        <w:t>Upravni odjel za samoupravu,</w:t>
      </w:r>
    </w:p>
    <w:p w14:paraId="6CD2C400" w14:textId="2BA2D55A" w:rsidR="00F65C40" w:rsidRPr="00944AB1" w:rsidRDefault="00F65C40" w:rsidP="001332CC">
      <w:pPr>
        <w:pStyle w:val="ListParagraph"/>
        <w:numPr>
          <w:ilvl w:val="0"/>
          <w:numId w:val="3"/>
        </w:numPr>
        <w:ind w:right="-108"/>
        <w:jc w:val="both"/>
        <w:rPr>
          <w:bCs/>
          <w:sz w:val="22"/>
          <w:szCs w:val="22"/>
        </w:rPr>
      </w:pPr>
      <w:r w:rsidRPr="00944AB1">
        <w:rPr>
          <w:bCs/>
          <w:sz w:val="22"/>
          <w:szCs w:val="22"/>
        </w:rPr>
        <w:t>Upravni odjel za društvene djelatnosti ,</w:t>
      </w:r>
    </w:p>
    <w:p w14:paraId="204CBC90" w14:textId="20DFAF38" w:rsidR="00F65C40" w:rsidRPr="00944AB1" w:rsidRDefault="00F65C40" w:rsidP="001332CC">
      <w:pPr>
        <w:pStyle w:val="ListParagraph"/>
        <w:numPr>
          <w:ilvl w:val="0"/>
          <w:numId w:val="3"/>
        </w:numPr>
        <w:ind w:right="-108"/>
        <w:jc w:val="both"/>
        <w:rPr>
          <w:bCs/>
          <w:sz w:val="22"/>
          <w:szCs w:val="22"/>
        </w:rPr>
      </w:pPr>
      <w:r w:rsidRPr="00944AB1">
        <w:rPr>
          <w:bCs/>
          <w:sz w:val="22"/>
          <w:szCs w:val="22"/>
        </w:rPr>
        <w:t>Upravni odjel za imovinsko-pravne poslove,</w:t>
      </w:r>
    </w:p>
    <w:p w14:paraId="6D960FE0" w14:textId="4051C2CC" w:rsidR="00F65C40" w:rsidRPr="00944AB1" w:rsidRDefault="00F65C40" w:rsidP="001332CC">
      <w:pPr>
        <w:pStyle w:val="ListParagraph"/>
        <w:numPr>
          <w:ilvl w:val="0"/>
          <w:numId w:val="3"/>
        </w:numPr>
        <w:ind w:right="-108"/>
        <w:jc w:val="both"/>
        <w:rPr>
          <w:bCs/>
          <w:sz w:val="22"/>
          <w:szCs w:val="22"/>
        </w:rPr>
      </w:pPr>
      <w:r w:rsidRPr="00944AB1">
        <w:rPr>
          <w:bCs/>
          <w:sz w:val="22"/>
          <w:szCs w:val="22"/>
        </w:rPr>
        <w:t>Upravni odjel za komunalne djelatnosti i gospodarenje,</w:t>
      </w:r>
    </w:p>
    <w:p w14:paraId="2A0A1341" w14:textId="3B087839" w:rsidR="00F65C40" w:rsidRPr="00944AB1" w:rsidRDefault="00F65C40" w:rsidP="001332CC">
      <w:pPr>
        <w:pStyle w:val="ListParagraph"/>
        <w:numPr>
          <w:ilvl w:val="0"/>
          <w:numId w:val="3"/>
        </w:numPr>
        <w:ind w:right="-108"/>
        <w:jc w:val="both"/>
        <w:rPr>
          <w:bCs/>
          <w:sz w:val="22"/>
          <w:szCs w:val="22"/>
        </w:rPr>
      </w:pPr>
      <w:r w:rsidRPr="00944AB1">
        <w:rPr>
          <w:bCs/>
          <w:sz w:val="22"/>
          <w:szCs w:val="22"/>
        </w:rPr>
        <w:t xml:space="preserve">Upravni odjel za financije i proračun, </w:t>
      </w:r>
      <w:r w:rsidR="0048421B" w:rsidRPr="00944AB1">
        <w:rPr>
          <w:bCs/>
          <w:sz w:val="22"/>
          <w:szCs w:val="22"/>
        </w:rPr>
        <w:t>te</w:t>
      </w:r>
    </w:p>
    <w:p w14:paraId="18957C40" w14:textId="6C99EB93" w:rsidR="00D21D77" w:rsidRPr="00944AB1" w:rsidRDefault="00F65C40" w:rsidP="001332CC">
      <w:pPr>
        <w:pStyle w:val="ListParagraph"/>
        <w:numPr>
          <w:ilvl w:val="0"/>
          <w:numId w:val="3"/>
        </w:numPr>
        <w:ind w:right="-108"/>
        <w:jc w:val="both"/>
        <w:rPr>
          <w:bCs/>
          <w:sz w:val="22"/>
          <w:szCs w:val="22"/>
        </w:rPr>
      </w:pPr>
      <w:r w:rsidRPr="00944AB1">
        <w:rPr>
          <w:bCs/>
          <w:sz w:val="22"/>
          <w:szCs w:val="22"/>
        </w:rPr>
        <w:t>Služba za unutarnju reviziju.</w:t>
      </w:r>
    </w:p>
    <w:p w14:paraId="747726F5" w14:textId="61AD8DFB" w:rsidR="009D1972" w:rsidRPr="00944AB1" w:rsidRDefault="002F4A99" w:rsidP="00F65C40">
      <w:pPr>
        <w:ind w:right="-108"/>
        <w:jc w:val="both"/>
        <w:rPr>
          <w:bCs/>
          <w:sz w:val="22"/>
          <w:szCs w:val="22"/>
          <w:lang w:val="hr-HR"/>
        </w:rPr>
      </w:pPr>
      <w:r w:rsidRPr="00944AB1">
        <w:rPr>
          <w:bCs/>
          <w:sz w:val="22"/>
          <w:szCs w:val="22"/>
          <w:lang w:val="hr-HR"/>
        </w:rPr>
        <w:t>Rashodi u 20</w:t>
      </w:r>
      <w:r w:rsidR="00EE7176" w:rsidRPr="00944AB1">
        <w:rPr>
          <w:bCs/>
          <w:sz w:val="22"/>
          <w:szCs w:val="22"/>
          <w:lang w:val="hr-HR"/>
        </w:rPr>
        <w:t>2</w:t>
      </w:r>
      <w:r w:rsidR="00F65C40" w:rsidRPr="00944AB1">
        <w:rPr>
          <w:bCs/>
          <w:sz w:val="22"/>
          <w:szCs w:val="22"/>
          <w:lang w:val="hr-HR"/>
        </w:rPr>
        <w:t>2</w:t>
      </w:r>
      <w:r w:rsidRPr="00944AB1">
        <w:rPr>
          <w:bCs/>
          <w:sz w:val="22"/>
          <w:szCs w:val="22"/>
          <w:lang w:val="hr-HR"/>
        </w:rPr>
        <w:t>.-202</w:t>
      </w:r>
      <w:r w:rsidR="00F65C40" w:rsidRPr="00944AB1">
        <w:rPr>
          <w:bCs/>
          <w:sz w:val="22"/>
          <w:szCs w:val="22"/>
          <w:lang w:val="hr-HR"/>
        </w:rPr>
        <w:t>4</w:t>
      </w:r>
      <w:r w:rsidR="005B4D76" w:rsidRPr="00944AB1">
        <w:rPr>
          <w:bCs/>
          <w:sz w:val="22"/>
          <w:szCs w:val="22"/>
          <w:lang w:val="hr-HR"/>
        </w:rPr>
        <w:t>. godini pla</w:t>
      </w:r>
      <w:r w:rsidR="00F23AB5" w:rsidRPr="00944AB1">
        <w:rPr>
          <w:bCs/>
          <w:sz w:val="22"/>
          <w:szCs w:val="22"/>
          <w:lang w:val="hr-HR"/>
        </w:rPr>
        <w:t>nirani su prema organizacijskoj</w:t>
      </w:r>
      <w:r w:rsidR="005B4D76" w:rsidRPr="00944AB1">
        <w:rPr>
          <w:bCs/>
          <w:sz w:val="22"/>
          <w:szCs w:val="22"/>
          <w:lang w:val="hr-HR"/>
        </w:rPr>
        <w:t xml:space="preserve"> klasifikaciji (strukturi) na slijedeći način:</w:t>
      </w:r>
    </w:p>
    <w:p w14:paraId="1A1E7B9E" w14:textId="77777777" w:rsidR="003028DA" w:rsidRPr="00944AB1" w:rsidRDefault="003028DA" w:rsidP="00A426E2">
      <w:pPr>
        <w:ind w:right="-108" w:firstLine="720"/>
        <w:jc w:val="both"/>
        <w:rPr>
          <w:bCs/>
          <w:sz w:val="22"/>
          <w:szCs w:val="22"/>
          <w:lang w:val="hr-HR"/>
        </w:rPr>
      </w:pPr>
    </w:p>
    <w:p w14:paraId="4C03FE35" w14:textId="1561EF14" w:rsidR="00AF13A5" w:rsidRPr="00944AB1" w:rsidRDefault="00145549" w:rsidP="00AF13A5">
      <w:pPr>
        <w:ind w:right="-108"/>
        <w:jc w:val="both"/>
        <w:rPr>
          <w:sz w:val="22"/>
          <w:szCs w:val="22"/>
        </w:rPr>
      </w:pPr>
      <w:r w:rsidRPr="00944AB1">
        <w:rPr>
          <w:bCs/>
          <w:sz w:val="22"/>
          <w:szCs w:val="22"/>
          <w:lang w:val="hr-HR"/>
        </w:rPr>
        <w:t xml:space="preserve">Tablica </w:t>
      </w:r>
      <w:r w:rsidR="007974AB" w:rsidRPr="00944AB1">
        <w:rPr>
          <w:bCs/>
          <w:sz w:val="22"/>
          <w:szCs w:val="22"/>
          <w:lang w:val="hr-HR"/>
        </w:rPr>
        <w:t>1</w:t>
      </w:r>
      <w:r w:rsidR="00E94924" w:rsidRPr="00944AB1">
        <w:rPr>
          <w:bCs/>
          <w:sz w:val="22"/>
          <w:szCs w:val="22"/>
          <w:lang w:val="hr-HR"/>
        </w:rPr>
        <w:t>7</w:t>
      </w:r>
      <w:r w:rsidR="005B4D76" w:rsidRPr="00944AB1">
        <w:rPr>
          <w:bCs/>
          <w:sz w:val="22"/>
          <w:szCs w:val="22"/>
          <w:lang w:val="hr-HR"/>
        </w:rPr>
        <w:t>. Prikaz rashoda prema organizacijskoj klasifikaciji</w:t>
      </w:r>
    </w:p>
    <w:tbl>
      <w:tblPr>
        <w:tblStyle w:val="Tablicareetke4-isticanje31"/>
        <w:tblW w:w="9825" w:type="dxa"/>
        <w:jc w:val="center"/>
        <w:tblLook w:val="04A0" w:firstRow="1" w:lastRow="0" w:firstColumn="1" w:lastColumn="0" w:noHBand="0" w:noVBand="1"/>
      </w:tblPr>
      <w:tblGrid>
        <w:gridCol w:w="5240"/>
        <w:gridCol w:w="1559"/>
        <w:gridCol w:w="1560"/>
        <w:gridCol w:w="1466"/>
      </w:tblGrid>
      <w:tr w:rsidR="00944AB1" w:rsidRPr="00944AB1" w14:paraId="244B7DDF" w14:textId="77777777" w:rsidTr="00CE32A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D1C711C" w14:textId="77777777" w:rsidR="00601500" w:rsidRPr="00944AB1" w:rsidRDefault="00601500" w:rsidP="00601500">
            <w:pPr>
              <w:suppressAutoHyphens w:val="0"/>
              <w:rPr>
                <w:color w:val="auto"/>
                <w:sz w:val="20"/>
                <w:lang w:val="hr-HR" w:eastAsia="hr-HR"/>
              </w:rPr>
            </w:pPr>
            <w:r w:rsidRPr="00944AB1">
              <w:rPr>
                <w:color w:val="auto"/>
                <w:sz w:val="20"/>
                <w:lang w:val="hr-HR" w:eastAsia="hr-HR"/>
              </w:rPr>
              <w:t>VRSTA PRIHODA / PRIMITAKA</w:t>
            </w:r>
          </w:p>
        </w:tc>
        <w:tc>
          <w:tcPr>
            <w:tcW w:w="1559" w:type="dxa"/>
            <w:noWrap/>
            <w:hideMark/>
          </w:tcPr>
          <w:p w14:paraId="472C31E3" w14:textId="2D2F9D4D" w:rsidR="00601500" w:rsidRPr="00944AB1" w:rsidRDefault="00601500" w:rsidP="00601500">
            <w:pPr>
              <w:suppressAutoHyphens w:val="0"/>
              <w:jc w:val="center"/>
              <w:cnfStyle w:val="100000000000" w:firstRow="1" w:lastRow="0" w:firstColumn="0" w:lastColumn="0" w:oddVBand="0" w:evenVBand="0" w:oddHBand="0" w:evenHBand="0" w:firstRowFirstColumn="0" w:firstRowLastColumn="0" w:lastRowFirstColumn="0" w:lastRowLastColumn="0"/>
              <w:rPr>
                <w:color w:val="auto"/>
                <w:sz w:val="20"/>
                <w:lang w:val="hr-HR" w:eastAsia="hr-HR"/>
              </w:rPr>
            </w:pPr>
            <w:r w:rsidRPr="00944AB1">
              <w:rPr>
                <w:color w:val="auto"/>
                <w:sz w:val="20"/>
                <w:lang w:val="hr-HR" w:eastAsia="hr-HR"/>
              </w:rPr>
              <w:t>2022</w:t>
            </w:r>
            <w:r w:rsidR="00BA1448" w:rsidRPr="00944AB1">
              <w:rPr>
                <w:color w:val="auto"/>
                <w:sz w:val="20"/>
                <w:lang w:val="hr-HR" w:eastAsia="hr-HR"/>
              </w:rPr>
              <w:t>.</w:t>
            </w:r>
          </w:p>
        </w:tc>
        <w:tc>
          <w:tcPr>
            <w:tcW w:w="1560" w:type="dxa"/>
            <w:noWrap/>
            <w:hideMark/>
          </w:tcPr>
          <w:p w14:paraId="0582AEE8" w14:textId="16B24FD1" w:rsidR="00601500" w:rsidRPr="00944AB1" w:rsidRDefault="00601500" w:rsidP="00601500">
            <w:pPr>
              <w:suppressAutoHyphens w:val="0"/>
              <w:jc w:val="center"/>
              <w:cnfStyle w:val="100000000000" w:firstRow="1" w:lastRow="0" w:firstColumn="0" w:lastColumn="0" w:oddVBand="0" w:evenVBand="0" w:oddHBand="0" w:evenHBand="0" w:firstRowFirstColumn="0" w:firstRowLastColumn="0" w:lastRowFirstColumn="0" w:lastRowLastColumn="0"/>
              <w:rPr>
                <w:color w:val="auto"/>
                <w:sz w:val="20"/>
                <w:lang w:val="hr-HR" w:eastAsia="hr-HR"/>
              </w:rPr>
            </w:pPr>
            <w:r w:rsidRPr="00944AB1">
              <w:rPr>
                <w:color w:val="auto"/>
                <w:sz w:val="20"/>
                <w:lang w:val="hr-HR" w:eastAsia="hr-HR"/>
              </w:rPr>
              <w:t>2023</w:t>
            </w:r>
            <w:r w:rsidR="00BA1448" w:rsidRPr="00944AB1">
              <w:rPr>
                <w:color w:val="auto"/>
                <w:sz w:val="20"/>
                <w:lang w:val="hr-HR" w:eastAsia="hr-HR"/>
              </w:rPr>
              <w:t>.</w:t>
            </w:r>
          </w:p>
        </w:tc>
        <w:tc>
          <w:tcPr>
            <w:tcW w:w="1466" w:type="dxa"/>
            <w:noWrap/>
            <w:hideMark/>
          </w:tcPr>
          <w:p w14:paraId="017C9ACE" w14:textId="51ACCB48" w:rsidR="00601500" w:rsidRPr="00944AB1" w:rsidRDefault="00601500" w:rsidP="00601500">
            <w:pPr>
              <w:suppressAutoHyphens w:val="0"/>
              <w:jc w:val="center"/>
              <w:cnfStyle w:val="100000000000" w:firstRow="1" w:lastRow="0" w:firstColumn="0" w:lastColumn="0" w:oddVBand="0" w:evenVBand="0" w:oddHBand="0" w:evenHBand="0" w:firstRowFirstColumn="0" w:firstRowLastColumn="0" w:lastRowFirstColumn="0" w:lastRowLastColumn="0"/>
              <w:rPr>
                <w:color w:val="auto"/>
                <w:sz w:val="20"/>
                <w:lang w:val="hr-HR" w:eastAsia="hr-HR"/>
              </w:rPr>
            </w:pPr>
            <w:r w:rsidRPr="00944AB1">
              <w:rPr>
                <w:color w:val="auto"/>
                <w:sz w:val="20"/>
                <w:lang w:val="hr-HR" w:eastAsia="hr-HR"/>
              </w:rPr>
              <w:t>2024</w:t>
            </w:r>
            <w:r w:rsidR="00BA1448" w:rsidRPr="00944AB1">
              <w:rPr>
                <w:color w:val="auto"/>
                <w:sz w:val="20"/>
                <w:lang w:val="hr-HR" w:eastAsia="hr-HR"/>
              </w:rPr>
              <w:t>.</w:t>
            </w:r>
          </w:p>
        </w:tc>
      </w:tr>
      <w:tr w:rsidR="00944AB1" w:rsidRPr="00944AB1" w14:paraId="38216F13"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F288DDB" w14:textId="77777777" w:rsidR="00601500" w:rsidRPr="00944AB1" w:rsidRDefault="00601500" w:rsidP="00601500">
            <w:pPr>
              <w:suppressAutoHyphens w:val="0"/>
              <w:rPr>
                <w:sz w:val="20"/>
                <w:lang w:val="hr-HR" w:eastAsia="hr-HR"/>
              </w:rPr>
            </w:pPr>
            <w:r w:rsidRPr="00944AB1">
              <w:rPr>
                <w:sz w:val="20"/>
                <w:lang w:val="hr-HR" w:eastAsia="hr-HR"/>
              </w:rPr>
              <w:t xml:space="preserve">UKUPNO RASHODI / IZDACI </w:t>
            </w:r>
          </w:p>
        </w:tc>
        <w:tc>
          <w:tcPr>
            <w:tcW w:w="1559" w:type="dxa"/>
            <w:noWrap/>
            <w:vAlign w:val="center"/>
            <w:hideMark/>
          </w:tcPr>
          <w:p w14:paraId="51D6F897"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194.565.000,00</w:t>
            </w:r>
          </w:p>
        </w:tc>
        <w:tc>
          <w:tcPr>
            <w:tcW w:w="1560" w:type="dxa"/>
            <w:noWrap/>
            <w:vAlign w:val="center"/>
            <w:hideMark/>
          </w:tcPr>
          <w:p w14:paraId="3F0B9BFC"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189.130.500,00</w:t>
            </w:r>
          </w:p>
        </w:tc>
        <w:tc>
          <w:tcPr>
            <w:tcW w:w="1466" w:type="dxa"/>
            <w:noWrap/>
            <w:vAlign w:val="center"/>
            <w:hideMark/>
          </w:tcPr>
          <w:p w14:paraId="3B6BF84D"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159.685.400,00</w:t>
            </w:r>
          </w:p>
        </w:tc>
      </w:tr>
      <w:tr w:rsidR="00944AB1" w:rsidRPr="00944AB1" w14:paraId="3D06505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5AF0237" w14:textId="77777777" w:rsidR="00601500" w:rsidRPr="00944AB1" w:rsidRDefault="00601500" w:rsidP="00601500">
            <w:pPr>
              <w:suppressAutoHyphens w:val="0"/>
              <w:rPr>
                <w:sz w:val="20"/>
                <w:lang w:val="hr-HR" w:eastAsia="hr-HR"/>
              </w:rPr>
            </w:pPr>
            <w:r w:rsidRPr="00944AB1">
              <w:rPr>
                <w:sz w:val="20"/>
                <w:lang w:val="hr-HR" w:eastAsia="hr-HR"/>
              </w:rPr>
              <w:t>Razdjel 001 UPRAVNI ODJEL ZA FINANCIJE I PRORAČUN</w:t>
            </w:r>
          </w:p>
        </w:tc>
        <w:tc>
          <w:tcPr>
            <w:tcW w:w="1559" w:type="dxa"/>
            <w:noWrap/>
            <w:vAlign w:val="center"/>
            <w:hideMark/>
          </w:tcPr>
          <w:p w14:paraId="55F501C6"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12.792.000,00</w:t>
            </w:r>
          </w:p>
        </w:tc>
        <w:tc>
          <w:tcPr>
            <w:tcW w:w="1560" w:type="dxa"/>
            <w:noWrap/>
            <w:vAlign w:val="center"/>
            <w:hideMark/>
          </w:tcPr>
          <w:p w14:paraId="3351E445"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12.752.000,00</w:t>
            </w:r>
          </w:p>
        </w:tc>
        <w:tc>
          <w:tcPr>
            <w:tcW w:w="1466" w:type="dxa"/>
            <w:noWrap/>
            <w:vAlign w:val="center"/>
            <w:hideMark/>
          </w:tcPr>
          <w:p w14:paraId="67AEEEA6"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12.682.000,00</w:t>
            </w:r>
          </w:p>
        </w:tc>
      </w:tr>
      <w:tr w:rsidR="00944AB1" w:rsidRPr="00944AB1" w14:paraId="215C1508"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645D581" w14:textId="77777777" w:rsidR="00601500" w:rsidRPr="00944AB1" w:rsidRDefault="00601500" w:rsidP="00601500">
            <w:pPr>
              <w:suppressAutoHyphens w:val="0"/>
              <w:rPr>
                <w:sz w:val="20"/>
                <w:lang w:val="hr-HR" w:eastAsia="hr-HR"/>
              </w:rPr>
            </w:pPr>
            <w:r w:rsidRPr="00944AB1">
              <w:rPr>
                <w:sz w:val="20"/>
                <w:lang w:val="hr-HR" w:eastAsia="hr-HR"/>
              </w:rPr>
              <w:t>Glava 00101 UPRAVNI ODJEL ZA FINANCIJE I PRORAČUN</w:t>
            </w:r>
          </w:p>
        </w:tc>
        <w:tc>
          <w:tcPr>
            <w:tcW w:w="1559" w:type="dxa"/>
            <w:noWrap/>
            <w:vAlign w:val="center"/>
            <w:hideMark/>
          </w:tcPr>
          <w:p w14:paraId="301C87E9"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12.792.000,00</w:t>
            </w:r>
          </w:p>
        </w:tc>
        <w:tc>
          <w:tcPr>
            <w:tcW w:w="1560" w:type="dxa"/>
            <w:noWrap/>
            <w:vAlign w:val="center"/>
            <w:hideMark/>
          </w:tcPr>
          <w:p w14:paraId="5196CB83"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12.752.000,00</w:t>
            </w:r>
          </w:p>
        </w:tc>
        <w:tc>
          <w:tcPr>
            <w:tcW w:w="1466" w:type="dxa"/>
            <w:noWrap/>
            <w:vAlign w:val="center"/>
            <w:hideMark/>
          </w:tcPr>
          <w:p w14:paraId="210A4093"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12.682.000,00</w:t>
            </w:r>
          </w:p>
        </w:tc>
      </w:tr>
      <w:tr w:rsidR="00944AB1" w:rsidRPr="00944AB1" w14:paraId="2517A9A8"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49F8E46" w14:textId="77777777" w:rsidR="00601500" w:rsidRPr="00944AB1" w:rsidRDefault="00601500" w:rsidP="00601500">
            <w:pPr>
              <w:suppressAutoHyphens w:val="0"/>
              <w:rPr>
                <w:sz w:val="20"/>
                <w:lang w:val="hr-HR" w:eastAsia="hr-HR"/>
              </w:rPr>
            </w:pPr>
            <w:r w:rsidRPr="00944AB1">
              <w:rPr>
                <w:sz w:val="20"/>
                <w:lang w:val="hr-HR" w:eastAsia="hr-HR"/>
              </w:rPr>
              <w:t>Razdjel 002 UPRAVNI ODJEL ZA SAMOUPRAVU</w:t>
            </w:r>
          </w:p>
        </w:tc>
        <w:tc>
          <w:tcPr>
            <w:tcW w:w="1559" w:type="dxa"/>
            <w:noWrap/>
            <w:vAlign w:val="center"/>
            <w:hideMark/>
          </w:tcPr>
          <w:p w14:paraId="58220060"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3.660.000,00</w:t>
            </w:r>
          </w:p>
        </w:tc>
        <w:tc>
          <w:tcPr>
            <w:tcW w:w="1560" w:type="dxa"/>
            <w:noWrap/>
            <w:vAlign w:val="center"/>
            <w:hideMark/>
          </w:tcPr>
          <w:p w14:paraId="2B7540C3"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3.490.000,00</w:t>
            </w:r>
          </w:p>
        </w:tc>
        <w:tc>
          <w:tcPr>
            <w:tcW w:w="1466" w:type="dxa"/>
            <w:noWrap/>
            <w:vAlign w:val="center"/>
            <w:hideMark/>
          </w:tcPr>
          <w:p w14:paraId="4C42432B"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3.640.000,00</w:t>
            </w:r>
          </w:p>
        </w:tc>
      </w:tr>
      <w:tr w:rsidR="00944AB1" w:rsidRPr="00944AB1" w14:paraId="18191B45"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7D44E20" w14:textId="77777777" w:rsidR="00601500" w:rsidRPr="00944AB1" w:rsidRDefault="00601500" w:rsidP="00601500">
            <w:pPr>
              <w:suppressAutoHyphens w:val="0"/>
              <w:rPr>
                <w:sz w:val="20"/>
                <w:lang w:val="hr-HR" w:eastAsia="hr-HR"/>
              </w:rPr>
            </w:pPr>
            <w:r w:rsidRPr="00944AB1">
              <w:rPr>
                <w:sz w:val="20"/>
                <w:lang w:val="hr-HR" w:eastAsia="hr-HR"/>
              </w:rPr>
              <w:t>Glava 00201 UPRAVNI ODJEL ZA SAMOUPRAVU</w:t>
            </w:r>
          </w:p>
        </w:tc>
        <w:tc>
          <w:tcPr>
            <w:tcW w:w="1559" w:type="dxa"/>
            <w:noWrap/>
            <w:vAlign w:val="center"/>
            <w:hideMark/>
          </w:tcPr>
          <w:p w14:paraId="46C5EF07"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3.660.000,00</w:t>
            </w:r>
          </w:p>
        </w:tc>
        <w:tc>
          <w:tcPr>
            <w:tcW w:w="1560" w:type="dxa"/>
            <w:noWrap/>
            <w:vAlign w:val="center"/>
            <w:hideMark/>
          </w:tcPr>
          <w:p w14:paraId="326FAB5F"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3.490.000,00</w:t>
            </w:r>
          </w:p>
        </w:tc>
        <w:tc>
          <w:tcPr>
            <w:tcW w:w="1466" w:type="dxa"/>
            <w:noWrap/>
            <w:vAlign w:val="center"/>
            <w:hideMark/>
          </w:tcPr>
          <w:p w14:paraId="010E2E76"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3.640.000,00</w:t>
            </w:r>
          </w:p>
        </w:tc>
      </w:tr>
      <w:tr w:rsidR="00944AB1" w:rsidRPr="00944AB1" w14:paraId="4022B6C1"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637D49A" w14:textId="77777777" w:rsidR="00601500" w:rsidRPr="00944AB1" w:rsidRDefault="00601500" w:rsidP="00601500">
            <w:pPr>
              <w:suppressAutoHyphens w:val="0"/>
              <w:rPr>
                <w:sz w:val="20"/>
                <w:lang w:val="hr-HR" w:eastAsia="hr-HR"/>
              </w:rPr>
            </w:pPr>
            <w:r w:rsidRPr="00944AB1">
              <w:rPr>
                <w:sz w:val="20"/>
                <w:lang w:val="hr-HR" w:eastAsia="hr-HR"/>
              </w:rPr>
              <w:t>Razdjel 003 UPRAVNI ODJEL ZA KOMUNALNE DJELATNOSTI I GOSPODARENJE</w:t>
            </w:r>
          </w:p>
        </w:tc>
        <w:tc>
          <w:tcPr>
            <w:tcW w:w="1559" w:type="dxa"/>
            <w:noWrap/>
            <w:vAlign w:val="center"/>
            <w:hideMark/>
          </w:tcPr>
          <w:p w14:paraId="76E3CF34"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108.161.850,00</w:t>
            </w:r>
          </w:p>
        </w:tc>
        <w:tc>
          <w:tcPr>
            <w:tcW w:w="1560" w:type="dxa"/>
            <w:noWrap/>
            <w:vAlign w:val="center"/>
            <w:hideMark/>
          </w:tcPr>
          <w:p w14:paraId="1C90E961"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104.324.150,00</w:t>
            </w:r>
          </w:p>
        </w:tc>
        <w:tc>
          <w:tcPr>
            <w:tcW w:w="1466" w:type="dxa"/>
            <w:noWrap/>
            <w:vAlign w:val="center"/>
            <w:hideMark/>
          </w:tcPr>
          <w:p w14:paraId="7E55E442"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74.548.650,00</w:t>
            </w:r>
          </w:p>
        </w:tc>
      </w:tr>
      <w:tr w:rsidR="00944AB1" w:rsidRPr="00944AB1" w14:paraId="3A722851"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EC9F0D8" w14:textId="77777777" w:rsidR="00601500" w:rsidRPr="00944AB1" w:rsidRDefault="00601500" w:rsidP="00601500">
            <w:pPr>
              <w:suppressAutoHyphens w:val="0"/>
              <w:rPr>
                <w:sz w:val="20"/>
                <w:lang w:val="hr-HR" w:eastAsia="hr-HR"/>
              </w:rPr>
            </w:pPr>
            <w:r w:rsidRPr="00944AB1">
              <w:rPr>
                <w:sz w:val="20"/>
                <w:lang w:val="hr-HR" w:eastAsia="hr-HR"/>
              </w:rPr>
              <w:t>Glava 00301 UPRAVNI ODJEL ZA KOMUNALNE DJELATNOSTI I GOSPODARENJE</w:t>
            </w:r>
          </w:p>
        </w:tc>
        <w:tc>
          <w:tcPr>
            <w:tcW w:w="1559" w:type="dxa"/>
            <w:noWrap/>
            <w:vAlign w:val="center"/>
            <w:hideMark/>
          </w:tcPr>
          <w:p w14:paraId="74294311"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102.123.000,00</w:t>
            </w:r>
          </w:p>
        </w:tc>
        <w:tc>
          <w:tcPr>
            <w:tcW w:w="1560" w:type="dxa"/>
            <w:noWrap/>
            <w:vAlign w:val="center"/>
            <w:hideMark/>
          </w:tcPr>
          <w:p w14:paraId="6DFED0A5"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98.444.250,00</w:t>
            </w:r>
          </w:p>
        </w:tc>
        <w:tc>
          <w:tcPr>
            <w:tcW w:w="1466" w:type="dxa"/>
            <w:noWrap/>
            <w:vAlign w:val="center"/>
            <w:hideMark/>
          </w:tcPr>
          <w:p w14:paraId="63973251"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68.805.150,00</w:t>
            </w:r>
          </w:p>
        </w:tc>
      </w:tr>
      <w:tr w:rsidR="00944AB1" w:rsidRPr="00944AB1" w14:paraId="37AFE7A6"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8816B90" w14:textId="77777777" w:rsidR="00601500" w:rsidRPr="00944AB1" w:rsidRDefault="00601500" w:rsidP="00601500">
            <w:pPr>
              <w:suppressAutoHyphens w:val="0"/>
              <w:rPr>
                <w:sz w:val="20"/>
                <w:lang w:val="hr-HR" w:eastAsia="hr-HR"/>
              </w:rPr>
            </w:pPr>
            <w:r w:rsidRPr="00944AB1">
              <w:rPr>
                <w:sz w:val="20"/>
                <w:lang w:val="hr-HR" w:eastAsia="hr-HR"/>
              </w:rPr>
              <w:lastRenderedPageBreak/>
              <w:t>Glava 00302 VATROGASTVO</w:t>
            </w:r>
          </w:p>
        </w:tc>
        <w:tc>
          <w:tcPr>
            <w:tcW w:w="1559" w:type="dxa"/>
            <w:noWrap/>
            <w:vAlign w:val="center"/>
            <w:hideMark/>
          </w:tcPr>
          <w:p w14:paraId="28085FBC"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4.071.400,00</w:t>
            </w:r>
          </w:p>
        </w:tc>
        <w:tc>
          <w:tcPr>
            <w:tcW w:w="1560" w:type="dxa"/>
            <w:noWrap/>
            <w:vAlign w:val="center"/>
            <w:hideMark/>
          </w:tcPr>
          <w:p w14:paraId="644D82C4"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4.070.400,00</w:t>
            </w:r>
          </w:p>
        </w:tc>
        <w:tc>
          <w:tcPr>
            <w:tcW w:w="1466" w:type="dxa"/>
            <w:noWrap/>
            <w:vAlign w:val="center"/>
            <w:hideMark/>
          </w:tcPr>
          <w:p w14:paraId="0C9E8062"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4.070.400,00</w:t>
            </w:r>
          </w:p>
        </w:tc>
      </w:tr>
      <w:tr w:rsidR="00944AB1" w:rsidRPr="00944AB1" w14:paraId="1E76B1FC"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256A00C" w14:textId="77777777" w:rsidR="00601500" w:rsidRPr="00944AB1" w:rsidRDefault="00601500" w:rsidP="00601500">
            <w:pPr>
              <w:suppressAutoHyphens w:val="0"/>
              <w:rPr>
                <w:sz w:val="20"/>
                <w:lang w:val="hr-HR" w:eastAsia="hr-HR"/>
              </w:rPr>
            </w:pPr>
            <w:r w:rsidRPr="00944AB1">
              <w:rPr>
                <w:sz w:val="20"/>
                <w:lang w:val="hr-HR" w:eastAsia="hr-HR"/>
              </w:rPr>
              <w:t>32720 JAVNA VATROGASNA POSTROJBA POŽEGA</w:t>
            </w:r>
          </w:p>
        </w:tc>
        <w:tc>
          <w:tcPr>
            <w:tcW w:w="1559" w:type="dxa"/>
            <w:noWrap/>
            <w:vAlign w:val="center"/>
            <w:hideMark/>
          </w:tcPr>
          <w:p w14:paraId="0046D6E9"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4.071.400,00</w:t>
            </w:r>
          </w:p>
        </w:tc>
        <w:tc>
          <w:tcPr>
            <w:tcW w:w="1560" w:type="dxa"/>
            <w:noWrap/>
            <w:vAlign w:val="center"/>
            <w:hideMark/>
          </w:tcPr>
          <w:p w14:paraId="38AF6783"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4.070.400,00</w:t>
            </w:r>
          </w:p>
        </w:tc>
        <w:tc>
          <w:tcPr>
            <w:tcW w:w="1466" w:type="dxa"/>
            <w:noWrap/>
            <w:vAlign w:val="center"/>
            <w:hideMark/>
          </w:tcPr>
          <w:p w14:paraId="3C22CF47"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4.070.400,00</w:t>
            </w:r>
          </w:p>
        </w:tc>
      </w:tr>
      <w:tr w:rsidR="00944AB1" w:rsidRPr="00944AB1" w14:paraId="0241274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A96C632" w14:textId="77777777" w:rsidR="00601500" w:rsidRPr="00944AB1" w:rsidRDefault="00601500" w:rsidP="00601500">
            <w:pPr>
              <w:suppressAutoHyphens w:val="0"/>
              <w:rPr>
                <w:sz w:val="20"/>
                <w:lang w:val="hr-HR" w:eastAsia="hr-HR"/>
              </w:rPr>
            </w:pPr>
            <w:r w:rsidRPr="00944AB1">
              <w:rPr>
                <w:sz w:val="20"/>
                <w:lang w:val="hr-HR" w:eastAsia="hr-HR"/>
              </w:rPr>
              <w:t>Glava 00303 JAVNA USTANOVA - LOKALNA RAZVOJNA AGENCIJA</w:t>
            </w:r>
          </w:p>
        </w:tc>
        <w:tc>
          <w:tcPr>
            <w:tcW w:w="1559" w:type="dxa"/>
            <w:noWrap/>
            <w:vAlign w:val="center"/>
            <w:hideMark/>
          </w:tcPr>
          <w:p w14:paraId="153E481B"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1.967.450,00</w:t>
            </w:r>
          </w:p>
        </w:tc>
        <w:tc>
          <w:tcPr>
            <w:tcW w:w="1560" w:type="dxa"/>
            <w:noWrap/>
            <w:vAlign w:val="center"/>
            <w:hideMark/>
          </w:tcPr>
          <w:p w14:paraId="1160E26B"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1.809.500,00</w:t>
            </w:r>
          </w:p>
        </w:tc>
        <w:tc>
          <w:tcPr>
            <w:tcW w:w="1466" w:type="dxa"/>
            <w:noWrap/>
            <w:vAlign w:val="center"/>
            <w:hideMark/>
          </w:tcPr>
          <w:p w14:paraId="4CDAD599"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1.673.100,00</w:t>
            </w:r>
          </w:p>
        </w:tc>
      </w:tr>
      <w:tr w:rsidR="00944AB1" w:rsidRPr="00944AB1" w14:paraId="3338C1E7"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88D6AD9" w14:textId="77777777" w:rsidR="00601500" w:rsidRPr="00944AB1" w:rsidRDefault="00601500" w:rsidP="00601500">
            <w:pPr>
              <w:suppressAutoHyphens w:val="0"/>
              <w:rPr>
                <w:sz w:val="20"/>
                <w:lang w:val="hr-HR" w:eastAsia="hr-HR"/>
              </w:rPr>
            </w:pPr>
            <w:r w:rsidRPr="00944AB1">
              <w:rPr>
                <w:sz w:val="20"/>
                <w:lang w:val="hr-HR" w:eastAsia="hr-HR"/>
              </w:rPr>
              <w:t>50725 LOKALNA RAZVOJNA AGENCIJA POŽEGA</w:t>
            </w:r>
          </w:p>
        </w:tc>
        <w:tc>
          <w:tcPr>
            <w:tcW w:w="1559" w:type="dxa"/>
            <w:noWrap/>
            <w:vAlign w:val="center"/>
            <w:hideMark/>
          </w:tcPr>
          <w:p w14:paraId="0448D151"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1.967.450,00</w:t>
            </w:r>
          </w:p>
        </w:tc>
        <w:tc>
          <w:tcPr>
            <w:tcW w:w="1560" w:type="dxa"/>
            <w:noWrap/>
            <w:vAlign w:val="center"/>
            <w:hideMark/>
          </w:tcPr>
          <w:p w14:paraId="7892C9AB"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1.809.500,00</w:t>
            </w:r>
          </w:p>
        </w:tc>
        <w:tc>
          <w:tcPr>
            <w:tcW w:w="1466" w:type="dxa"/>
            <w:noWrap/>
            <w:vAlign w:val="center"/>
            <w:hideMark/>
          </w:tcPr>
          <w:p w14:paraId="324F9CA2"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1.673.100,00</w:t>
            </w:r>
          </w:p>
        </w:tc>
      </w:tr>
      <w:tr w:rsidR="00944AB1" w:rsidRPr="00944AB1" w14:paraId="570BCE57"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3738699" w14:textId="77777777" w:rsidR="00601500" w:rsidRPr="00944AB1" w:rsidRDefault="00601500" w:rsidP="00601500">
            <w:pPr>
              <w:suppressAutoHyphens w:val="0"/>
              <w:rPr>
                <w:sz w:val="20"/>
                <w:lang w:val="hr-HR" w:eastAsia="hr-HR"/>
              </w:rPr>
            </w:pPr>
            <w:r w:rsidRPr="00944AB1">
              <w:rPr>
                <w:sz w:val="20"/>
                <w:lang w:val="hr-HR" w:eastAsia="hr-HR"/>
              </w:rPr>
              <w:t xml:space="preserve">Razdjel 004 UPRAVNI ODJEL ZA DRUŠTVENE DJELATNOSTI </w:t>
            </w:r>
          </w:p>
        </w:tc>
        <w:tc>
          <w:tcPr>
            <w:tcW w:w="1559" w:type="dxa"/>
            <w:noWrap/>
            <w:vAlign w:val="center"/>
            <w:hideMark/>
          </w:tcPr>
          <w:p w14:paraId="21FF6098"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68.001.150,00</w:t>
            </w:r>
          </w:p>
        </w:tc>
        <w:tc>
          <w:tcPr>
            <w:tcW w:w="1560" w:type="dxa"/>
            <w:noWrap/>
            <w:vAlign w:val="center"/>
            <w:hideMark/>
          </w:tcPr>
          <w:p w14:paraId="5D2965DB"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66.614.350,00</w:t>
            </w:r>
          </w:p>
        </w:tc>
        <w:tc>
          <w:tcPr>
            <w:tcW w:w="1466" w:type="dxa"/>
            <w:noWrap/>
            <w:vAlign w:val="center"/>
            <w:hideMark/>
          </w:tcPr>
          <w:p w14:paraId="18357D12"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66.864.750,00</w:t>
            </w:r>
          </w:p>
        </w:tc>
      </w:tr>
      <w:tr w:rsidR="00944AB1" w:rsidRPr="00944AB1" w14:paraId="4C7131B3"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AF7BF49" w14:textId="77777777" w:rsidR="00601500" w:rsidRPr="00944AB1" w:rsidRDefault="00601500" w:rsidP="00601500">
            <w:pPr>
              <w:suppressAutoHyphens w:val="0"/>
              <w:rPr>
                <w:sz w:val="20"/>
                <w:lang w:val="hr-HR" w:eastAsia="hr-HR"/>
              </w:rPr>
            </w:pPr>
            <w:r w:rsidRPr="00944AB1">
              <w:rPr>
                <w:sz w:val="20"/>
                <w:lang w:val="hr-HR" w:eastAsia="hr-HR"/>
              </w:rPr>
              <w:t xml:space="preserve">Glava 00401 UPRAVNI ODJEL ZA DRUŠTVENE DJELATNOSTI </w:t>
            </w:r>
          </w:p>
        </w:tc>
        <w:tc>
          <w:tcPr>
            <w:tcW w:w="1559" w:type="dxa"/>
            <w:noWrap/>
            <w:vAlign w:val="center"/>
            <w:hideMark/>
          </w:tcPr>
          <w:p w14:paraId="0D725200"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13.942.700,00</w:t>
            </w:r>
          </w:p>
        </w:tc>
        <w:tc>
          <w:tcPr>
            <w:tcW w:w="1560" w:type="dxa"/>
            <w:noWrap/>
            <w:vAlign w:val="center"/>
            <w:hideMark/>
          </w:tcPr>
          <w:p w14:paraId="75C094DA"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13.952.700,00</w:t>
            </w:r>
          </w:p>
        </w:tc>
        <w:tc>
          <w:tcPr>
            <w:tcW w:w="1466" w:type="dxa"/>
            <w:noWrap/>
            <w:vAlign w:val="center"/>
            <w:hideMark/>
          </w:tcPr>
          <w:p w14:paraId="781B5AA4"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13.952.700,00</w:t>
            </w:r>
          </w:p>
        </w:tc>
      </w:tr>
      <w:tr w:rsidR="00944AB1" w:rsidRPr="00944AB1" w14:paraId="42FB529B"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D8C7E10" w14:textId="77777777" w:rsidR="00601500" w:rsidRPr="00944AB1" w:rsidRDefault="00601500" w:rsidP="00601500">
            <w:pPr>
              <w:suppressAutoHyphens w:val="0"/>
              <w:rPr>
                <w:sz w:val="20"/>
                <w:lang w:val="hr-HR" w:eastAsia="hr-HR"/>
              </w:rPr>
            </w:pPr>
            <w:r w:rsidRPr="00944AB1">
              <w:rPr>
                <w:sz w:val="20"/>
                <w:lang w:val="hr-HR" w:eastAsia="hr-HR"/>
              </w:rPr>
              <w:t>Glava 00402 JAVNE USTANOVE U KULTURI</w:t>
            </w:r>
          </w:p>
        </w:tc>
        <w:tc>
          <w:tcPr>
            <w:tcW w:w="1559" w:type="dxa"/>
            <w:noWrap/>
            <w:vAlign w:val="center"/>
            <w:hideMark/>
          </w:tcPr>
          <w:p w14:paraId="01CD0415"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8.040.250,00</w:t>
            </w:r>
          </w:p>
        </w:tc>
        <w:tc>
          <w:tcPr>
            <w:tcW w:w="1560" w:type="dxa"/>
            <w:noWrap/>
            <w:vAlign w:val="center"/>
            <w:hideMark/>
          </w:tcPr>
          <w:p w14:paraId="31224C0F"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7.341.450,00</w:t>
            </w:r>
          </w:p>
        </w:tc>
        <w:tc>
          <w:tcPr>
            <w:tcW w:w="1466" w:type="dxa"/>
            <w:noWrap/>
            <w:vAlign w:val="center"/>
            <w:hideMark/>
          </w:tcPr>
          <w:p w14:paraId="0BCC984C"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7.591.850,00</w:t>
            </w:r>
          </w:p>
        </w:tc>
      </w:tr>
      <w:tr w:rsidR="00944AB1" w:rsidRPr="00944AB1" w14:paraId="0FD29CFA"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E9CEA96" w14:textId="77777777" w:rsidR="00601500" w:rsidRPr="00944AB1" w:rsidRDefault="00601500" w:rsidP="00601500">
            <w:pPr>
              <w:suppressAutoHyphens w:val="0"/>
              <w:rPr>
                <w:sz w:val="20"/>
                <w:lang w:val="hr-HR" w:eastAsia="hr-HR"/>
              </w:rPr>
            </w:pPr>
            <w:r w:rsidRPr="00944AB1">
              <w:rPr>
                <w:sz w:val="20"/>
                <w:lang w:val="hr-HR" w:eastAsia="hr-HR"/>
              </w:rPr>
              <w:t>32699 GRADSKI MUZEJ POŽEGA</w:t>
            </w:r>
          </w:p>
        </w:tc>
        <w:tc>
          <w:tcPr>
            <w:tcW w:w="1559" w:type="dxa"/>
            <w:noWrap/>
            <w:vAlign w:val="center"/>
            <w:hideMark/>
          </w:tcPr>
          <w:p w14:paraId="24E05403"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2.171.200,00</w:t>
            </w:r>
          </w:p>
        </w:tc>
        <w:tc>
          <w:tcPr>
            <w:tcW w:w="1560" w:type="dxa"/>
            <w:noWrap/>
            <w:vAlign w:val="center"/>
            <w:hideMark/>
          </w:tcPr>
          <w:p w14:paraId="4D03B08F"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2.007.000,00</w:t>
            </w:r>
          </w:p>
        </w:tc>
        <w:tc>
          <w:tcPr>
            <w:tcW w:w="1466" w:type="dxa"/>
            <w:noWrap/>
            <w:vAlign w:val="center"/>
            <w:hideMark/>
          </w:tcPr>
          <w:p w14:paraId="21994401"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2.257.400,00</w:t>
            </w:r>
          </w:p>
        </w:tc>
      </w:tr>
      <w:tr w:rsidR="00944AB1" w:rsidRPr="00944AB1" w14:paraId="4345F426"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DDCE8A8" w14:textId="77777777" w:rsidR="00601500" w:rsidRPr="00944AB1" w:rsidRDefault="00601500" w:rsidP="00601500">
            <w:pPr>
              <w:suppressAutoHyphens w:val="0"/>
              <w:rPr>
                <w:sz w:val="20"/>
                <w:lang w:val="hr-HR" w:eastAsia="hr-HR"/>
              </w:rPr>
            </w:pPr>
            <w:r w:rsidRPr="00944AB1">
              <w:rPr>
                <w:sz w:val="20"/>
                <w:lang w:val="hr-HR" w:eastAsia="hr-HR"/>
              </w:rPr>
              <w:t>32703 GRADSKA KNJIŽNICA POŽEGA</w:t>
            </w:r>
          </w:p>
        </w:tc>
        <w:tc>
          <w:tcPr>
            <w:tcW w:w="1559" w:type="dxa"/>
            <w:noWrap/>
            <w:vAlign w:val="center"/>
            <w:hideMark/>
          </w:tcPr>
          <w:p w14:paraId="3ED63399"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4.181.950,00</w:t>
            </w:r>
          </w:p>
        </w:tc>
        <w:tc>
          <w:tcPr>
            <w:tcW w:w="1560" w:type="dxa"/>
            <w:noWrap/>
            <w:vAlign w:val="center"/>
            <w:hideMark/>
          </w:tcPr>
          <w:p w14:paraId="3A8641C2"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3.648.350,00</w:t>
            </w:r>
          </w:p>
        </w:tc>
        <w:tc>
          <w:tcPr>
            <w:tcW w:w="1466" w:type="dxa"/>
            <w:noWrap/>
            <w:vAlign w:val="center"/>
            <w:hideMark/>
          </w:tcPr>
          <w:p w14:paraId="4B958CC3"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3.648.350,00</w:t>
            </w:r>
          </w:p>
        </w:tc>
      </w:tr>
      <w:tr w:rsidR="00944AB1" w:rsidRPr="00944AB1" w14:paraId="6A5B9C0A"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DB43171" w14:textId="77777777" w:rsidR="00601500" w:rsidRPr="00944AB1" w:rsidRDefault="00601500" w:rsidP="00601500">
            <w:pPr>
              <w:suppressAutoHyphens w:val="0"/>
              <w:rPr>
                <w:sz w:val="20"/>
                <w:lang w:val="hr-HR" w:eastAsia="hr-HR"/>
              </w:rPr>
            </w:pPr>
            <w:r w:rsidRPr="00944AB1">
              <w:rPr>
                <w:sz w:val="20"/>
                <w:lang w:val="hr-HR" w:eastAsia="hr-HR"/>
              </w:rPr>
              <w:t>32711 GRADSKO KAZALIŠTE POŽEGA</w:t>
            </w:r>
          </w:p>
        </w:tc>
        <w:tc>
          <w:tcPr>
            <w:tcW w:w="1559" w:type="dxa"/>
            <w:noWrap/>
            <w:vAlign w:val="center"/>
            <w:hideMark/>
          </w:tcPr>
          <w:p w14:paraId="34D99B83"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1.687.100,00</w:t>
            </w:r>
          </w:p>
        </w:tc>
        <w:tc>
          <w:tcPr>
            <w:tcW w:w="1560" w:type="dxa"/>
            <w:noWrap/>
            <w:vAlign w:val="center"/>
            <w:hideMark/>
          </w:tcPr>
          <w:p w14:paraId="1B2FB3F4"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1.686.100,00</w:t>
            </w:r>
          </w:p>
        </w:tc>
        <w:tc>
          <w:tcPr>
            <w:tcW w:w="1466" w:type="dxa"/>
            <w:noWrap/>
            <w:vAlign w:val="center"/>
            <w:hideMark/>
          </w:tcPr>
          <w:p w14:paraId="1017566F"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1.686.100,00</w:t>
            </w:r>
          </w:p>
        </w:tc>
      </w:tr>
      <w:tr w:rsidR="00944AB1" w:rsidRPr="00944AB1" w14:paraId="32F51580"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77E22EB" w14:textId="77777777" w:rsidR="00601500" w:rsidRPr="00944AB1" w:rsidRDefault="00601500" w:rsidP="00601500">
            <w:pPr>
              <w:suppressAutoHyphens w:val="0"/>
              <w:rPr>
                <w:sz w:val="20"/>
                <w:lang w:val="hr-HR" w:eastAsia="hr-HR"/>
              </w:rPr>
            </w:pPr>
            <w:r w:rsidRPr="00944AB1">
              <w:rPr>
                <w:sz w:val="20"/>
                <w:lang w:val="hr-HR" w:eastAsia="hr-HR"/>
              </w:rPr>
              <w:t>Glava 00403 JAVNE USTANOVE PREDŠKOLSKOG ODGOJA</w:t>
            </w:r>
          </w:p>
        </w:tc>
        <w:tc>
          <w:tcPr>
            <w:tcW w:w="1559" w:type="dxa"/>
            <w:noWrap/>
            <w:vAlign w:val="center"/>
            <w:hideMark/>
          </w:tcPr>
          <w:p w14:paraId="1D0E71CE"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8.496.050,00</w:t>
            </w:r>
          </w:p>
        </w:tc>
        <w:tc>
          <w:tcPr>
            <w:tcW w:w="1560" w:type="dxa"/>
            <w:noWrap/>
            <w:vAlign w:val="center"/>
            <w:hideMark/>
          </w:tcPr>
          <w:p w14:paraId="4E30BCE8"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8.455.050,00</w:t>
            </w:r>
          </w:p>
        </w:tc>
        <w:tc>
          <w:tcPr>
            <w:tcW w:w="1466" w:type="dxa"/>
            <w:noWrap/>
            <w:vAlign w:val="center"/>
            <w:hideMark/>
          </w:tcPr>
          <w:p w14:paraId="3ECBFEA7"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8.455.050,00</w:t>
            </w:r>
          </w:p>
        </w:tc>
      </w:tr>
      <w:tr w:rsidR="00944AB1" w:rsidRPr="00944AB1" w14:paraId="6AD39360"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F469840" w14:textId="77777777" w:rsidR="00601500" w:rsidRPr="00944AB1" w:rsidRDefault="00601500" w:rsidP="00601500">
            <w:pPr>
              <w:suppressAutoHyphens w:val="0"/>
              <w:rPr>
                <w:sz w:val="20"/>
                <w:lang w:val="hr-HR" w:eastAsia="hr-HR"/>
              </w:rPr>
            </w:pPr>
            <w:r w:rsidRPr="00944AB1">
              <w:rPr>
                <w:sz w:val="20"/>
                <w:lang w:val="hr-HR" w:eastAsia="hr-HR"/>
              </w:rPr>
              <w:t>32738 DJEČJI VRTIĆ POŽEGA</w:t>
            </w:r>
          </w:p>
        </w:tc>
        <w:tc>
          <w:tcPr>
            <w:tcW w:w="1559" w:type="dxa"/>
            <w:noWrap/>
            <w:vAlign w:val="center"/>
            <w:hideMark/>
          </w:tcPr>
          <w:p w14:paraId="524BDDC3"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8.496.050,00</w:t>
            </w:r>
          </w:p>
        </w:tc>
        <w:tc>
          <w:tcPr>
            <w:tcW w:w="1560" w:type="dxa"/>
            <w:noWrap/>
            <w:vAlign w:val="center"/>
            <w:hideMark/>
          </w:tcPr>
          <w:p w14:paraId="43876E43"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8.455.050,00</w:t>
            </w:r>
          </w:p>
        </w:tc>
        <w:tc>
          <w:tcPr>
            <w:tcW w:w="1466" w:type="dxa"/>
            <w:noWrap/>
            <w:vAlign w:val="center"/>
            <w:hideMark/>
          </w:tcPr>
          <w:p w14:paraId="3D9DD3CF"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8.455.050,00</w:t>
            </w:r>
          </w:p>
        </w:tc>
      </w:tr>
      <w:tr w:rsidR="00944AB1" w:rsidRPr="00944AB1" w14:paraId="1584E99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1C9A849" w14:textId="77777777" w:rsidR="00601500" w:rsidRPr="00944AB1" w:rsidRDefault="00601500" w:rsidP="00601500">
            <w:pPr>
              <w:suppressAutoHyphens w:val="0"/>
              <w:rPr>
                <w:sz w:val="20"/>
                <w:lang w:val="hr-HR" w:eastAsia="hr-HR"/>
              </w:rPr>
            </w:pPr>
            <w:r w:rsidRPr="00944AB1">
              <w:rPr>
                <w:sz w:val="20"/>
                <w:lang w:val="hr-HR" w:eastAsia="hr-HR"/>
              </w:rPr>
              <w:t>Glava 00404 JAVNE USTANOVE ODGOJA I OBRAZOVANJA - OSNOVNE ŠKOLE</w:t>
            </w:r>
          </w:p>
        </w:tc>
        <w:tc>
          <w:tcPr>
            <w:tcW w:w="1559" w:type="dxa"/>
            <w:noWrap/>
            <w:vAlign w:val="center"/>
            <w:hideMark/>
          </w:tcPr>
          <w:p w14:paraId="4049CD44"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37.063.150,00</w:t>
            </w:r>
          </w:p>
        </w:tc>
        <w:tc>
          <w:tcPr>
            <w:tcW w:w="1560" w:type="dxa"/>
            <w:noWrap/>
            <w:vAlign w:val="center"/>
            <w:hideMark/>
          </w:tcPr>
          <w:p w14:paraId="6A546DE3"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36.780.150,00</w:t>
            </w:r>
          </w:p>
        </w:tc>
        <w:tc>
          <w:tcPr>
            <w:tcW w:w="1466" w:type="dxa"/>
            <w:noWrap/>
            <w:vAlign w:val="center"/>
            <w:hideMark/>
          </w:tcPr>
          <w:p w14:paraId="4408828B"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36.780.150,00</w:t>
            </w:r>
          </w:p>
        </w:tc>
      </w:tr>
      <w:tr w:rsidR="00944AB1" w:rsidRPr="00944AB1" w14:paraId="7344A607"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702DAB8" w14:textId="77777777" w:rsidR="00601500" w:rsidRPr="00944AB1" w:rsidRDefault="00601500" w:rsidP="00601500">
            <w:pPr>
              <w:suppressAutoHyphens w:val="0"/>
              <w:rPr>
                <w:sz w:val="20"/>
                <w:lang w:val="hr-HR" w:eastAsia="hr-HR"/>
              </w:rPr>
            </w:pPr>
            <w:r w:rsidRPr="00944AB1">
              <w:rPr>
                <w:sz w:val="20"/>
                <w:lang w:val="hr-HR" w:eastAsia="hr-HR"/>
              </w:rPr>
              <w:t>9755 OŠ "DOBRIŠE CESARIĆA"</w:t>
            </w:r>
          </w:p>
        </w:tc>
        <w:tc>
          <w:tcPr>
            <w:tcW w:w="1559" w:type="dxa"/>
            <w:noWrap/>
            <w:vAlign w:val="center"/>
            <w:hideMark/>
          </w:tcPr>
          <w:p w14:paraId="338D7E8A"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11.406.400,00</w:t>
            </w:r>
          </w:p>
        </w:tc>
        <w:tc>
          <w:tcPr>
            <w:tcW w:w="1560" w:type="dxa"/>
            <w:noWrap/>
            <w:vAlign w:val="center"/>
            <w:hideMark/>
          </w:tcPr>
          <w:p w14:paraId="563C48BA"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11.214.400,00</w:t>
            </w:r>
          </w:p>
        </w:tc>
        <w:tc>
          <w:tcPr>
            <w:tcW w:w="1466" w:type="dxa"/>
            <w:noWrap/>
            <w:vAlign w:val="center"/>
            <w:hideMark/>
          </w:tcPr>
          <w:p w14:paraId="61BEE42E"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11.214.400,00</w:t>
            </w:r>
          </w:p>
        </w:tc>
      </w:tr>
      <w:tr w:rsidR="00944AB1" w:rsidRPr="00944AB1" w14:paraId="66C1C19E"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BA25B45" w14:textId="77777777" w:rsidR="00601500" w:rsidRPr="00944AB1" w:rsidRDefault="00601500" w:rsidP="00601500">
            <w:pPr>
              <w:suppressAutoHyphens w:val="0"/>
              <w:rPr>
                <w:sz w:val="20"/>
                <w:lang w:val="hr-HR" w:eastAsia="hr-HR"/>
              </w:rPr>
            </w:pPr>
            <w:r w:rsidRPr="00944AB1">
              <w:rPr>
                <w:sz w:val="20"/>
                <w:lang w:val="hr-HR" w:eastAsia="hr-HR"/>
              </w:rPr>
              <w:t>9763 OŠ "JULIJA KEMPFA"</w:t>
            </w:r>
          </w:p>
        </w:tc>
        <w:tc>
          <w:tcPr>
            <w:tcW w:w="1559" w:type="dxa"/>
            <w:noWrap/>
            <w:vAlign w:val="center"/>
            <w:hideMark/>
          </w:tcPr>
          <w:p w14:paraId="0E94424E"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12.389.350,00</w:t>
            </w:r>
          </w:p>
        </w:tc>
        <w:tc>
          <w:tcPr>
            <w:tcW w:w="1560" w:type="dxa"/>
            <w:noWrap/>
            <w:vAlign w:val="center"/>
            <w:hideMark/>
          </w:tcPr>
          <w:p w14:paraId="68C074D0"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12.300.350,00</w:t>
            </w:r>
          </w:p>
        </w:tc>
        <w:tc>
          <w:tcPr>
            <w:tcW w:w="1466" w:type="dxa"/>
            <w:noWrap/>
            <w:vAlign w:val="center"/>
            <w:hideMark/>
          </w:tcPr>
          <w:p w14:paraId="3A4E3E88"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12.300.350,00</w:t>
            </w:r>
          </w:p>
        </w:tc>
      </w:tr>
      <w:tr w:rsidR="00944AB1" w:rsidRPr="00944AB1" w14:paraId="0A776EDE"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22DBEEA" w14:textId="77777777" w:rsidR="00601500" w:rsidRPr="00944AB1" w:rsidRDefault="00601500" w:rsidP="00601500">
            <w:pPr>
              <w:suppressAutoHyphens w:val="0"/>
              <w:rPr>
                <w:sz w:val="20"/>
                <w:lang w:val="hr-HR" w:eastAsia="hr-HR"/>
              </w:rPr>
            </w:pPr>
            <w:r w:rsidRPr="00944AB1">
              <w:rPr>
                <w:sz w:val="20"/>
                <w:lang w:val="hr-HR" w:eastAsia="hr-HR"/>
              </w:rPr>
              <w:t>9771 OŠ "ANTUNA KANIŽLIĆA"</w:t>
            </w:r>
          </w:p>
        </w:tc>
        <w:tc>
          <w:tcPr>
            <w:tcW w:w="1559" w:type="dxa"/>
            <w:noWrap/>
            <w:vAlign w:val="center"/>
            <w:hideMark/>
          </w:tcPr>
          <w:p w14:paraId="2001DBCB"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11.521.400,00</w:t>
            </w:r>
          </w:p>
        </w:tc>
        <w:tc>
          <w:tcPr>
            <w:tcW w:w="1560" w:type="dxa"/>
            <w:noWrap/>
            <w:vAlign w:val="center"/>
            <w:hideMark/>
          </w:tcPr>
          <w:p w14:paraId="0259CAD9"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11.519.400,00</w:t>
            </w:r>
          </w:p>
        </w:tc>
        <w:tc>
          <w:tcPr>
            <w:tcW w:w="1466" w:type="dxa"/>
            <w:noWrap/>
            <w:vAlign w:val="center"/>
            <w:hideMark/>
          </w:tcPr>
          <w:p w14:paraId="49C7A0FA"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11.519.400,00</w:t>
            </w:r>
          </w:p>
        </w:tc>
      </w:tr>
      <w:tr w:rsidR="00944AB1" w:rsidRPr="00944AB1" w14:paraId="69D55DF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2E4EF2D" w14:textId="77777777" w:rsidR="00601500" w:rsidRPr="00944AB1" w:rsidRDefault="00601500" w:rsidP="00601500">
            <w:pPr>
              <w:suppressAutoHyphens w:val="0"/>
              <w:rPr>
                <w:sz w:val="20"/>
                <w:lang w:val="hr-HR" w:eastAsia="hr-HR"/>
              </w:rPr>
            </w:pPr>
            <w:r w:rsidRPr="00944AB1">
              <w:rPr>
                <w:sz w:val="20"/>
                <w:lang w:val="hr-HR" w:eastAsia="hr-HR"/>
              </w:rPr>
              <w:t>Glava 00405 VIJEĆA MANJINA</w:t>
            </w:r>
          </w:p>
        </w:tc>
        <w:tc>
          <w:tcPr>
            <w:tcW w:w="1559" w:type="dxa"/>
            <w:noWrap/>
            <w:vAlign w:val="center"/>
            <w:hideMark/>
          </w:tcPr>
          <w:p w14:paraId="43B8517D"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85.000,00</w:t>
            </w:r>
          </w:p>
        </w:tc>
        <w:tc>
          <w:tcPr>
            <w:tcW w:w="1560" w:type="dxa"/>
            <w:noWrap/>
            <w:vAlign w:val="center"/>
            <w:hideMark/>
          </w:tcPr>
          <w:p w14:paraId="111AEE79"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85.000,00</w:t>
            </w:r>
          </w:p>
        </w:tc>
        <w:tc>
          <w:tcPr>
            <w:tcW w:w="1466" w:type="dxa"/>
            <w:noWrap/>
            <w:vAlign w:val="center"/>
            <w:hideMark/>
          </w:tcPr>
          <w:p w14:paraId="513B4510"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85.000,00</w:t>
            </w:r>
          </w:p>
        </w:tc>
      </w:tr>
      <w:tr w:rsidR="00944AB1" w:rsidRPr="00944AB1" w14:paraId="0EAEC8F6"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9839152" w14:textId="77777777" w:rsidR="00601500" w:rsidRPr="00944AB1" w:rsidRDefault="00601500" w:rsidP="00601500">
            <w:pPr>
              <w:suppressAutoHyphens w:val="0"/>
              <w:rPr>
                <w:sz w:val="20"/>
                <w:lang w:val="hr-HR" w:eastAsia="hr-HR"/>
              </w:rPr>
            </w:pPr>
            <w:r w:rsidRPr="00944AB1">
              <w:rPr>
                <w:sz w:val="20"/>
                <w:lang w:val="hr-HR" w:eastAsia="hr-HR"/>
              </w:rPr>
              <w:t>46786 GRADSKO VIJEĆE SRPSKE NACIONALNE MANJINE POŽEGA</w:t>
            </w:r>
          </w:p>
        </w:tc>
        <w:tc>
          <w:tcPr>
            <w:tcW w:w="1559" w:type="dxa"/>
            <w:noWrap/>
            <w:vAlign w:val="center"/>
            <w:hideMark/>
          </w:tcPr>
          <w:p w14:paraId="076ACB89"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85.000,00</w:t>
            </w:r>
          </w:p>
        </w:tc>
        <w:tc>
          <w:tcPr>
            <w:tcW w:w="1560" w:type="dxa"/>
            <w:noWrap/>
            <w:vAlign w:val="center"/>
            <w:hideMark/>
          </w:tcPr>
          <w:p w14:paraId="270F0AF5"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85.000,00</w:t>
            </w:r>
          </w:p>
        </w:tc>
        <w:tc>
          <w:tcPr>
            <w:tcW w:w="1466" w:type="dxa"/>
            <w:noWrap/>
            <w:vAlign w:val="center"/>
            <w:hideMark/>
          </w:tcPr>
          <w:p w14:paraId="072417B9"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85.000,00</w:t>
            </w:r>
          </w:p>
        </w:tc>
      </w:tr>
      <w:tr w:rsidR="00944AB1" w:rsidRPr="00944AB1" w14:paraId="468BC76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260340C" w14:textId="77777777" w:rsidR="00601500" w:rsidRPr="00944AB1" w:rsidRDefault="00601500" w:rsidP="00601500">
            <w:pPr>
              <w:suppressAutoHyphens w:val="0"/>
              <w:rPr>
                <w:sz w:val="20"/>
                <w:lang w:val="hr-HR" w:eastAsia="hr-HR"/>
              </w:rPr>
            </w:pPr>
            <w:r w:rsidRPr="00944AB1">
              <w:rPr>
                <w:sz w:val="20"/>
                <w:lang w:val="hr-HR" w:eastAsia="hr-HR"/>
              </w:rPr>
              <w:t>Glava 00406 JAVNA USTANOVA U SPORTU</w:t>
            </w:r>
          </w:p>
        </w:tc>
        <w:tc>
          <w:tcPr>
            <w:tcW w:w="1559" w:type="dxa"/>
            <w:noWrap/>
            <w:vAlign w:val="center"/>
            <w:hideMark/>
          </w:tcPr>
          <w:p w14:paraId="1FB9906B"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374.000,00</w:t>
            </w:r>
          </w:p>
        </w:tc>
        <w:tc>
          <w:tcPr>
            <w:tcW w:w="1560" w:type="dxa"/>
            <w:noWrap/>
            <w:vAlign w:val="center"/>
            <w:hideMark/>
          </w:tcPr>
          <w:p w14:paraId="2CE62D77"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0,00</w:t>
            </w:r>
          </w:p>
        </w:tc>
        <w:tc>
          <w:tcPr>
            <w:tcW w:w="1466" w:type="dxa"/>
            <w:noWrap/>
            <w:vAlign w:val="center"/>
            <w:hideMark/>
          </w:tcPr>
          <w:p w14:paraId="156B0AD8"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0,00</w:t>
            </w:r>
          </w:p>
        </w:tc>
      </w:tr>
      <w:tr w:rsidR="00944AB1" w:rsidRPr="00944AB1" w14:paraId="7B75A19B"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B6E7AF5" w14:textId="77777777" w:rsidR="00601500" w:rsidRPr="00944AB1" w:rsidRDefault="00601500" w:rsidP="00601500">
            <w:pPr>
              <w:suppressAutoHyphens w:val="0"/>
              <w:rPr>
                <w:sz w:val="20"/>
                <w:lang w:val="hr-HR" w:eastAsia="hr-HR"/>
              </w:rPr>
            </w:pPr>
            <w:r w:rsidRPr="00944AB1">
              <w:rPr>
                <w:sz w:val="20"/>
                <w:lang w:val="hr-HR" w:eastAsia="hr-HR"/>
              </w:rPr>
              <w:t>48347 JAVNA USTANOVA ZA UPRAVLJANJE SPORTSKIM OBJEKTIMA U VLASNIŠTVU GRADA POŽEGE-SPORTSKI OBJEKTI POŽEGA</w:t>
            </w:r>
          </w:p>
        </w:tc>
        <w:tc>
          <w:tcPr>
            <w:tcW w:w="1559" w:type="dxa"/>
            <w:noWrap/>
            <w:vAlign w:val="center"/>
            <w:hideMark/>
          </w:tcPr>
          <w:p w14:paraId="58700B74"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374.000,00</w:t>
            </w:r>
          </w:p>
        </w:tc>
        <w:tc>
          <w:tcPr>
            <w:tcW w:w="1560" w:type="dxa"/>
            <w:noWrap/>
            <w:vAlign w:val="center"/>
            <w:hideMark/>
          </w:tcPr>
          <w:p w14:paraId="5D74441F"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0,00</w:t>
            </w:r>
          </w:p>
        </w:tc>
        <w:tc>
          <w:tcPr>
            <w:tcW w:w="1466" w:type="dxa"/>
            <w:noWrap/>
            <w:vAlign w:val="center"/>
            <w:hideMark/>
          </w:tcPr>
          <w:p w14:paraId="50663114"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0,00</w:t>
            </w:r>
          </w:p>
        </w:tc>
      </w:tr>
      <w:tr w:rsidR="00944AB1" w:rsidRPr="00944AB1" w14:paraId="4D83EBE9"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AC5B33D" w14:textId="77777777" w:rsidR="00601500" w:rsidRPr="00944AB1" w:rsidRDefault="00601500" w:rsidP="00601500">
            <w:pPr>
              <w:suppressAutoHyphens w:val="0"/>
              <w:rPr>
                <w:sz w:val="20"/>
                <w:lang w:val="hr-HR" w:eastAsia="hr-HR"/>
              </w:rPr>
            </w:pPr>
            <w:r w:rsidRPr="00944AB1">
              <w:rPr>
                <w:sz w:val="20"/>
                <w:lang w:val="hr-HR" w:eastAsia="hr-HR"/>
              </w:rPr>
              <w:t xml:space="preserve">Razdjel 005 UPRAVNI ODJEL ZA IMOVINSKO - PRAVNE POSLOVE </w:t>
            </w:r>
          </w:p>
        </w:tc>
        <w:tc>
          <w:tcPr>
            <w:tcW w:w="1559" w:type="dxa"/>
            <w:noWrap/>
            <w:vAlign w:val="center"/>
            <w:hideMark/>
          </w:tcPr>
          <w:p w14:paraId="3D7A15C9"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1.950.000,00</w:t>
            </w:r>
          </w:p>
        </w:tc>
        <w:tc>
          <w:tcPr>
            <w:tcW w:w="1560" w:type="dxa"/>
            <w:noWrap/>
            <w:vAlign w:val="center"/>
            <w:hideMark/>
          </w:tcPr>
          <w:p w14:paraId="0FA285C8"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1.950.000,00</w:t>
            </w:r>
          </w:p>
        </w:tc>
        <w:tc>
          <w:tcPr>
            <w:tcW w:w="1466" w:type="dxa"/>
            <w:noWrap/>
            <w:vAlign w:val="center"/>
            <w:hideMark/>
          </w:tcPr>
          <w:p w14:paraId="68F30140" w14:textId="77777777" w:rsidR="00601500" w:rsidRPr="00944AB1"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944AB1">
              <w:rPr>
                <w:sz w:val="20"/>
                <w:lang w:val="hr-HR" w:eastAsia="hr-HR"/>
              </w:rPr>
              <w:t>1.950.000,00</w:t>
            </w:r>
          </w:p>
        </w:tc>
      </w:tr>
      <w:tr w:rsidR="00944AB1" w:rsidRPr="00944AB1" w14:paraId="6558A90F"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8FE268E" w14:textId="77777777" w:rsidR="00601500" w:rsidRPr="00944AB1" w:rsidRDefault="00601500" w:rsidP="00601500">
            <w:pPr>
              <w:suppressAutoHyphens w:val="0"/>
              <w:rPr>
                <w:sz w:val="20"/>
                <w:lang w:val="hr-HR" w:eastAsia="hr-HR"/>
              </w:rPr>
            </w:pPr>
            <w:r w:rsidRPr="00944AB1">
              <w:rPr>
                <w:sz w:val="20"/>
                <w:lang w:val="hr-HR" w:eastAsia="hr-HR"/>
              </w:rPr>
              <w:t xml:space="preserve">Glava 00501 UPRAVNI ODJEL ZA IMOVINSKO - PRAVNE POSLOVE </w:t>
            </w:r>
          </w:p>
        </w:tc>
        <w:tc>
          <w:tcPr>
            <w:tcW w:w="1559" w:type="dxa"/>
            <w:noWrap/>
            <w:vAlign w:val="center"/>
            <w:hideMark/>
          </w:tcPr>
          <w:p w14:paraId="2919F86B"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1.950.000,00</w:t>
            </w:r>
          </w:p>
        </w:tc>
        <w:tc>
          <w:tcPr>
            <w:tcW w:w="1560" w:type="dxa"/>
            <w:noWrap/>
            <w:vAlign w:val="center"/>
            <w:hideMark/>
          </w:tcPr>
          <w:p w14:paraId="645BEAC0"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1.950.000,00</w:t>
            </w:r>
          </w:p>
        </w:tc>
        <w:tc>
          <w:tcPr>
            <w:tcW w:w="1466" w:type="dxa"/>
            <w:noWrap/>
            <w:vAlign w:val="center"/>
            <w:hideMark/>
          </w:tcPr>
          <w:p w14:paraId="3549A556" w14:textId="77777777" w:rsidR="00601500" w:rsidRPr="00944AB1"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944AB1">
              <w:rPr>
                <w:sz w:val="20"/>
                <w:lang w:val="hr-HR" w:eastAsia="hr-HR"/>
              </w:rPr>
              <w:t>1.950.000,00</w:t>
            </w:r>
          </w:p>
        </w:tc>
      </w:tr>
    </w:tbl>
    <w:p w14:paraId="7224F30E" w14:textId="77777777" w:rsidR="00487AFF" w:rsidRPr="00944AB1" w:rsidRDefault="00487AFF" w:rsidP="00487AFF">
      <w:pPr>
        <w:ind w:left="1080" w:right="-108"/>
        <w:jc w:val="both"/>
        <w:rPr>
          <w:bCs/>
          <w:sz w:val="22"/>
          <w:szCs w:val="22"/>
          <w:lang w:val="hr-HR"/>
        </w:rPr>
      </w:pPr>
    </w:p>
    <w:p w14:paraId="3371D125" w14:textId="245BD5C7" w:rsidR="005B4D76" w:rsidRPr="00944AB1" w:rsidRDefault="005B4D76" w:rsidP="00B1306B">
      <w:pPr>
        <w:numPr>
          <w:ilvl w:val="0"/>
          <w:numId w:val="2"/>
        </w:numPr>
        <w:ind w:right="-108"/>
        <w:jc w:val="both"/>
        <w:rPr>
          <w:bCs/>
          <w:sz w:val="22"/>
          <w:szCs w:val="22"/>
          <w:lang w:val="hr-HR"/>
        </w:rPr>
      </w:pPr>
      <w:r w:rsidRPr="00944AB1">
        <w:rPr>
          <w:bCs/>
          <w:sz w:val="22"/>
          <w:szCs w:val="22"/>
          <w:lang w:val="hr-HR"/>
        </w:rPr>
        <w:t>RASHODI PREMA FUNKCIJSKOJ KLASIFIKACIJI</w:t>
      </w:r>
    </w:p>
    <w:p w14:paraId="307143D2" w14:textId="77777777" w:rsidR="005B4D76" w:rsidRPr="00944AB1" w:rsidRDefault="005B4D76" w:rsidP="00B141F4">
      <w:pPr>
        <w:ind w:right="-108"/>
        <w:jc w:val="both"/>
        <w:rPr>
          <w:bCs/>
          <w:sz w:val="22"/>
          <w:szCs w:val="22"/>
          <w:lang w:val="hr-HR"/>
        </w:rPr>
      </w:pPr>
    </w:p>
    <w:p w14:paraId="029E1C68" w14:textId="1E0EE7B3" w:rsidR="00EF0803" w:rsidRPr="00944AB1" w:rsidRDefault="005B4D76" w:rsidP="00CE32AD">
      <w:pPr>
        <w:ind w:right="-108" w:firstLine="567"/>
        <w:jc w:val="both"/>
        <w:rPr>
          <w:bCs/>
          <w:sz w:val="22"/>
          <w:szCs w:val="22"/>
          <w:lang w:val="hr-HR"/>
        </w:rPr>
      </w:pPr>
      <w:r w:rsidRPr="00944AB1">
        <w:rPr>
          <w:bCs/>
          <w:sz w:val="22"/>
          <w:szCs w:val="22"/>
          <w:lang w:val="hr-HR"/>
        </w:rPr>
        <w:t>Rashodi su u 20</w:t>
      </w:r>
      <w:r w:rsidR="00C04D0C" w:rsidRPr="00944AB1">
        <w:rPr>
          <w:bCs/>
          <w:sz w:val="22"/>
          <w:szCs w:val="22"/>
          <w:lang w:val="hr-HR"/>
        </w:rPr>
        <w:t>2</w:t>
      </w:r>
      <w:r w:rsidR="004A0586" w:rsidRPr="00944AB1">
        <w:rPr>
          <w:bCs/>
          <w:sz w:val="22"/>
          <w:szCs w:val="22"/>
          <w:lang w:val="hr-HR"/>
        </w:rPr>
        <w:t>2</w:t>
      </w:r>
      <w:r w:rsidRPr="00944AB1">
        <w:rPr>
          <w:bCs/>
          <w:sz w:val="22"/>
          <w:szCs w:val="22"/>
          <w:lang w:val="hr-HR"/>
        </w:rPr>
        <w:t>.-20</w:t>
      </w:r>
      <w:r w:rsidR="007472A4" w:rsidRPr="00944AB1">
        <w:rPr>
          <w:bCs/>
          <w:sz w:val="22"/>
          <w:szCs w:val="22"/>
          <w:lang w:val="hr-HR"/>
        </w:rPr>
        <w:t>2</w:t>
      </w:r>
      <w:r w:rsidR="004A0586" w:rsidRPr="00944AB1">
        <w:rPr>
          <w:bCs/>
          <w:sz w:val="22"/>
          <w:szCs w:val="22"/>
          <w:lang w:val="hr-HR"/>
        </w:rPr>
        <w:t>4</w:t>
      </w:r>
      <w:r w:rsidRPr="00944AB1">
        <w:rPr>
          <w:bCs/>
          <w:sz w:val="22"/>
          <w:szCs w:val="22"/>
          <w:lang w:val="hr-HR"/>
        </w:rPr>
        <w:t>. godini planirani prema funkcijskoj klasifikaciji za slijedeće namjene, kako slijedi: opće javne usluge, obrana, javni red i sigurnost, ekonomski poslovi, zaštita okoliša,</w:t>
      </w:r>
      <w:r w:rsidR="00DE1171" w:rsidRPr="00944AB1">
        <w:rPr>
          <w:bCs/>
          <w:sz w:val="22"/>
          <w:szCs w:val="22"/>
          <w:lang w:val="hr-HR"/>
        </w:rPr>
        <w:t xml:space="preserve"> zdravstvo,</w:t>
      </w:r>
      <w:r w:rsidRPr="00944AB1">
        <w:rPr>
          <w:bCs/>
          <w:sz w:val="22"/>
          <w:szCs w:val="22"/>
          <w:lang w:val="hr-HR"/>
        </w:rPr>
        <w:t xml:space="preserve"> usluge unapređenja stanovanja i zajednice, rekreacija, kultura i religija, obrazovanje i socijalna zaštita.</w:t>
      </w:r>
    </w:p>
    <w:p w14:paraId="3CDB7E04" w14:textId="77777777" w:rsidR="00CE32AD" w:rsidRPr="00944AB1" w:rsidRDefault="00CE32AD" w:rsidP="00CE32AD">
      <w:pPr>
        <w:ind w:right="-108" w:firstLine="567"/>
        <w:jc w:val="both"/>
        <w:rPr>
          <w:bCs/>
          <w:sz w:val="22"/>
          <w:szCs w:val="22"/>
          <w:lang w:val="hr-HR"/>
        </w:rPr>
      </w:pPr>
    </w:p>
    <w:p w14:paraId="69DA6FA0" w14:textId="67F35F24" w:rsidR="000A31A0" w:rsidRPr="00944AB1" w:rsidRDefault="00CE32AD" w:rsidP="00CE32AD">
      <w:pPr>
        <w:jc w:val="both"/>
        <w:rPr>
          <w:bCs/>
          <w:sz w:val="22"/>
          <w:szCs w:val="22"/>
          <w:lang w:val="hr-HR"/>
        </w:rPr>
      </w:pPr>
      <w:r w:rsidRPr="00944AB1">
        <w:rPr>
          <w:bCs/>
          <w:sz w:val="22"/>
          <w:szCs w:val="22"/>
          <w:lang w:val="hr-HR"/>
        </w:rPr>
        <w:t>Graf 3. Prikaz planiranih rashoda prema funkcijskoj klasifikaciji u 2022. godini</w:t>
      </w:r>
    </w:p>
    <w:p w14:paraId="59B7EA90" w14:textId="1B738E76" w:rsidR="00EF0803" w:rsidRPr="00944AB1" w:rsidRDefault="000A31A0" w:rsidP="000A31A0">
      <w:pPr>
        <w:ind w:left="-284" w:right="-108"/>
        <w:jc w:val="both"/>
        <w:rPr>
          <w:bCs/>
          <w:sz w:val="22"/>
          <w:szCs w:val="22"/>
          <w:lang w:val="hr-HR"/>
        </w:rPr>
      </w:pPr>
      <w:r w:rsidRPr="00944AB1">
        <w:rPr>
          <w:noProof/>
          <w:lang w:val="hr-HR" w:eastAsia="hr-HR"/>
        </w:rPr>
        <w:lastRenderedPageBreak/>
        <w:drawing>
          <wp:inline distT="0" distB="0" distL="0" distR="0" wp14:anchorId="3B2D0CA6" wp14:editId="46B304E5">
            <wp:extent cx="6169660" cy="3442363"/>
            <wp:effectExtent l="0" t="0" r="2540" b="5715"/>
            <wp:docPr id="1" name="Grafikon 1">
              <a:extLst xmlns:a="http://schemas.openxmlformats.org/drawingml/2006/main">
                <a:ext uri="{FF2B5EF4-FFF2-40B4-BE49-F238E27FC236}">
                  <a16:creationId xmlns:a16="http://schemas.microsoft.com/office/drawing/2014/main" id="{BDCAF2FD-ACB8-41D8-8CD5-0312AE12D0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329FED" w14:textId="77777777" w:rsidR="00EF0803" w:rsidRPr="00944AB1" w:rsidRDefault="00EF0803" w:rsidP="00B947B8">
      <w:pPr>
        <w:ind w:right="-108"/>
        <w:jc w:val="both"/>
        <w:rPr>
          <w:noProof/>
          <w:sz w:val="22"/>
          <w:szCs w:val="22"/>
        </w:rPr>
      </w:pPr>
    </w:p>
    <w:p w14:paraId="057B9FE0" w14:textId="77777777" w:rsidR="005B4D76" w:rsidRPr="00944AB1" w:rsidRDefault="005B4D76" w:rsidP="00B1306B">
      <w:pPr>
        <w:numPr>
          <w:ilvl w:val="0"/>
          <w:numId w:val="2"/>
        </w:numPr>
        <w:ind w:right="-108"/>
        <w:jc w:val="both"/>
        <w:rPr>
          <w:bCs/>
          <w:sz w:val="22"/>
          <w:szCs w:val="22"/>
          <w:lang w:val="hr-HR"/>
        </w:rPr>
      </w:pPr>
      <w:r w:rsidRPr="00944AB1">
        <w:rPr>
          <w:bCs/>
          <w:sz w:val="22"/>
          <w:szCs w:val="22"/>
          <w:lang w:val="hr-HR"/>
        </w:rPr>
        <w:t>RASHODI PREMA IZVORIMA FINANCIRANJA</w:t>
      </w:r>
    </w:p>
    <w:p w14:paraId="72B11543" w14:textId="77777777" w:rsidR="005B4D76" w:rsidRPr="00944AB1" w:rsidRDefault="005B4D76" w:rsidP="00B141F4">
      <w:pPr>
        <w:ind w:right="-108"/>
        <w:jc w:val="both"/>
        <w:rPr>
          <w:bCs/>
          <w:sz w:val="22"/>
          <w:szCs w:val="22"/>
          <w:lang w:val="hr-HR"/>
        </w:rPr>
      </w:pPr>
    </w:p>
    <w:p w14:paraId="0E8990B9" w14:textId="1F129DAF" w:rsidR="00B177A5" w:rsidRPr="00944AB1" w:rsidRDefault="00B141F4" w:rsidP="00B141F4">
      <w:pPr>
        <w:ind w:right="-108"/>
        <w:jc w:val="both"/>
        <w:rPr>
          <w:bCs/>
          <w:sz w:val="22"/>
          <w:szCs w:val="22"/>
          <w:lang w:val="hr-HR"/>
        </w:rPr>
      </w:pPr>
      <w:r w:rsidRPr="00944AB1">
        <w:rPr>
          <w:bCs/>
          <w:sz w:val="22"/>
          <w:szCs w:val="22"/>
          <w:lang w:val="hr-HR"/>
        </w:rPr>
        <w:tab/>
      </w:r>
      <w:r w:rsidR="00880D24" w:rsidRPr="00944AB1">
        <w:rPr>
          <w:bCs/>
          <w:sz w:val="22"/>
          <w:szCs w:val="22"/>
          <w:lang w:val="hr-HR"/>
        </w:rPr>
        <w:t>Rashodi su u</w:t>
      </w:r>
      <w:r w:rsidR="005B4D76" w:rsidRPr="00944AB1">
        <w:rPr>
          <w:bCs/>
          <w:sz w:val="22"/>
          <w:szCs w:val="22"/>
          <w:lang w:val="hr-HR"/>
        </w:rPr>
        <w:t xml:space="preserve"> 20</w:t>
      </w:r>
      <w:r w:rsidR="00DE1171" w:rsidRPr="00944AB1">
        <w:rPr>
          <w:bCs/>
          <w:sz w:val="22"/>
          <w:szCs w:val="22"/>
          <w:lang w:val="hr-HR"/>
        </w:rPr>
        <w:t>2</w:t>
      </w:r>
      <w:r w:rsidR="00F649F6" w:rsidRPr="00944AB1">
        <w:rPr>
          <w:bCs/>
          <w:sz w:val="22"/>
          <w:szCs w:val="22"/>
          <w:lang w:val="hr-HR"/>
        </w:rPr>
        <w:t>2</w:t>
      </w:r>
      <w:r w:rsidR="005B4D76" w:rsidRPr="00944AB1">
        <w:rPr>
          <w:bCs/>
          <w:sz w:val="22"/>
          <w:szCs w:val="22"/>
          <w:lang w:val="hr-HR"/>
        </w:rPr>
        <w:t>. godini planirani prema izvorima financiranja na slijedeći način:</w:t>
      </w:r>
    </w:p>
    <w:p w14:paraId="4E81B38A" w14:textId="77777777" w:rsidR="009D1972" w:rsidRPr="00944AB1" w:rsidRDefault="009D1972" w:rsidP="009D1972">
      <w:pPr>
        <w:ind w:left="1080" w:right="-108"/>
        <w:jc w:val="both"/>
        <w:rPr>
          <w:bCs/>
          <w:sz w:val="22"/>
          <w:szCs w:val="22"/>
          <w:lang w:val="hr-HR"/>
        </w:rPr>
      </w:pPr>
    </w:p>
    <w:p w14:paraId="60D1A706" w14:textId="77777777" w:rsidR="00B177A5" w:rsidRPr="00944AB1" w:rsidRDefault="00215C5A" w:rsidP="009D1972">
      <w:pPr>
        <w:ind w:left="709" w:right="-108"/>
        <w:jc w:val="both"/>
        <w:rPr>
          <w:bCs/>
          <w:i/>
          <w:sz w:val="22"/>
          <w:szCs w:val="22"/>
          <w:lang w:val="hr-HR"/>
        </w:rPr>
      </w:pPr>
      <w:r w:rsidRPr="00944AB1">
        <w:rPr>
          <w:bCs/>
          <w:i/>
          <w:sz w:val="22"/>
          <w:szCs w:val="22"/>
          <w:lang w:val="hr-HR"/>
        </w:rPr>
        <w:t>Grad Požega</w:t>
      </w:r>
    </w:p>
    <w:tbl>
      <w:tblPr>
        <w:tblW w:w="9161" w:type="dxa"/>
        <w:tblLook w:val="04A0" w:firstRow="1" w:lastRow="0" w:firstColumn="1" w:lastColumn="0" w:noHBand="0" w:noVBand="1"/>
      </w:tblPr>
      <w:tblGrid>
        <w:gridCol w:w="7346"/>
        <w:gridCol w:w="1815"/>
      </w:tblGrid>
      <w:tr w:rsidR="00944AB1" w:rsidRPr="00944AB1" w14:paraId="17E31F8E" w14:textId="77777777" w:rsidTr="00EB2C5D">
        <w:trPr>
          <w:trHeight w:val="276"/>
        </w:trPr>
        <w:tc>
          <w:tcPr>
            <w:tcW w:w="7346" w:type="dxa"/>
          </w:tcPr>
          <w:p w14:paraId="66016E9D" w14:textId="77777777" w:rsidR="009D1972" w:rsidRPr="00944AB1" w:rsidRDefault="009D1972" w:rsidP="001B0FCB">
            <w:pPr>
              <w:ind w:right="-108"/>
              <w:jc w:val="both"/>
              <w:rPr>
                <w:bCs/>
                <w:sz w:val="22"/>
                <w:szCs w:val="22"/>
                <w:lang w:val="hr-HR"/>
              </w:rPr>
            </w:pPr>
            <w:r w:rsidRPr="00944AB1">
              <w:rPr>
                <w:bCs/>
                <w:sz w:val="22"/>
                <w:szCs w:val="22"/>
                <w:lang w:val="hr-HR"/>
              </w:rPr>
              <w:t>1. Opći prihodi i primici</w:t>
            </w:r>
          </w:p>
        </w:tc>
        <w:tc>
          <w:tcPr>
            <w:tcW w:w="1815" w:type="dxa"/>
          </w:tcPr>
          <w:p w14:paraId="5FFD6A47" w14:textId="46587E2C" w:rsidR="009D1972" w:rsidRPr="00944AB1" w:rsidRDefault="009D1972" w:rsidP="001B0FCB">
            <w:pPr>
              <w:ind w:right="-108"/>
              <w:jc w:val="right"/>
              <w:rPr>
                <w:bCs/>
                <w:sz w:val="22"/>
                <w:szCs w:val="22"/>
                <w:lang w:val="hr-HR"/>
              </w:rPr>
            </w:pPr>
            <w:r w:rsidRPr="00944AB1">
              <w:rPr>
                <w:bCs/>
                <w:sz w:val="22"/>
                <w:szCs w:val="22"/>
                <w:lang w:val="hr-HR"/>
              </w:rPr>
              <w:t xml:space="preserve"> </w:t>
            </w:r>
            <w:r w:rsidR="00A546D4" w:rsidRPr="00944AB1">
              <w:rPr>
                <w:bCs/>
                <w:sz w:val="22"/>
                <w:szCs w:val="22"/>
                <w:lang w:val="hr-HR"/>
              </w:rPr>
              <w:t>52.087.150</w:t>
            </w:r>
            <w:r w:rsidRPr="00944AB1">
              <w:rPr>
                <w:bCs/>
                <w:sz w:val="22"/>
                <w:szCs w:val="22"/>
                <w:lang w:val="hr-HR"/>
              </w:rPr>
              <w:t>,00 kn</w:t>
            </w:r>
          </w:p>
        </w:tc>
      </w:tr>
      <w:tr w:rsidR="00944AB1" w:rsidRPr="00944AB1" w14:paraId="6CD64037" w14:textId="77777777" w:rsidTr="00EB2C5D">
        <w:trPr>
          <w:trHeight w:val="276"/>
        </w:trPr>
        <w:tc>
          <w:tcPr>
            <w:tcW w:w="7346" w:type="dxa"/>
          </w:tcPr>
          <w:p w14:paraId="7F3E446D" w14:textId="77777777" w:rsidR="009D1972" w:rsidRPr="00944AB1" w:rsidRDefault="009D1972" w:rsidP="001B0FCB">
            <w:pPr>
              <w:ind w:right="-108"/>
              <w:jc w:val="both"/>
              <w:rPr>
                <w:bCs/>
                <w:sz w:val="22"/>
                <w:szCs w:val="22"/>
                <w:lang w:val="hr-HR"/>
              </w:rPr>
            </w:pPr>
            <w:r w:rsidRPr="00944AB1">
              <w:rPr>
                <w:bCs/>
                <w:sz w:val="22"/>
                <w:szCs w:val="22"/>
                <w:lang w:val="hr-HR"/>
              </w:rPr>
              <w:t>4. Prihodi za posebne namjene</w:t>
            </w:r>
          </w:p>
        </w:tc>
        <w:tc>
          <w:tcPr>
            <w:tcW w:w="1815" w:type="dxa"/>
          </w:tcPr>
          <w:p w14:paraId="12D4127F" w14:textId="112615DE" w:rsidR="009D1972" w:rsidRPr="00944AB1" w:rsidRDefault="009D1972" w:rsidP="001B0FCB">
            <w:pPr>
              <w:ind w:right="-108"/>
              <w:jc w:val="right"/>
              <w:rPr>
                <w:bCs/>
                <w:sz w:val="22"/>
                <w:szCs w:val="22"/>
                <w:lang w:val="hr-HR"/>
              </w:rPr>
            </w:pPr>
            <w:r w:rsidRPr="00944AB1">
              <w:rPr>
                <w:bCs/>
                <w:sz w:val="22"/>
                <w:szCs w:val="22"/>
                <w:lang w:val="hr-HR"/>
              </w:rPr>
              <w:t xml:space="preserve"> </w:t>
            </w:r>
            <w:r w:rsidR="00D02404" w:rsidRPr="00944AB1">
              <w:rPr>
                <w:bCs/>
                <w:sz w:val="22"/>
                <w:szCs w:val="22"/>
                <w:lang w:val="hr-HR"/>
              </w:rPr>
              <w:t>12.260.000</w:t>
            </w:r>
            <w:r w:rsidRPr="00944AB1">
              <w:rPr>
                <w:bCs/>
                <w:sz w:val="22"/>
                <w:szCs w:val="22"/>
                <w:lang w:val="hr-HR"/>
              </w:rPr>
              <w:t>,00 kn</w:t>
            </w:r>
          </w:p>
        </w:tc>
      </w:tr>
      <w:tr w:rsidR="00944AB1" w:rsidRPr="00944AB1" w14:paraId="2BB570E3" w14:textId="77777777" w:rsidTr="00EB2C5D">
        <w:trPr>
          <w:trHeight w:val="276"/>
        </w:trPr>
        <w:tc>
          <w:tcPr>
            <w:tcW w:w="7346" w:type="dxa"/>
          </w:tcPr>
          <w:p w14:paraId="726A7304" w14:textId="77777777" w:rsidR="009D1972" w:rsidRPr="00944AB1" w:rsidRDefault="009D1972" w:rsidP="001B0FCB">
            <w:pPr>
              <w:ind w:right="-108"/>
              <w:jc w:val="both"/>
              <w:rPr>
                <w:bCs/>
                <w:sz w:val="22"/>
                <w:szCs w:val="22"/>
                <w:lang w:val="hr-HR"/>
              </w:rPr>
            </w:pPr>
            <w:r w:rsidRPr="00944AB1">
              <w:rPr>
                <w:bCs/>
                <w:sz w:val="22"/>
                <w:szCs w:val="22"/>
                <w:lang w:val="hr-HR"/>
              </w:rPr>
              <w:t>5. Pomoći</w:t>
            </w:r>
          </w:p>
        </w:tc>
        <w:tc>
          <w:tcPr>
            <w:tcW w:w="1815" w:type="dxa"/>
          </w:tcPr>
          <w:p w14:paraId="78CB562A" w14:textId="1CA10322" w:rsidR="0045038E" w:rsidRPr="00944AB1" w:rsidRDefault="009D1972" w:rsidP="0045038E">
            <w:pPr>
              <w:ind w:right="-108"/>
              <w:jc w:val="right"/>
              <w:rPr>
                <w:bCs/>
                <w:sz w:val="22"/>
                <w:szCs w:val="22"/>
                <w:lang w:val="hr-HR"/>
              </w:rPr>
            </w:pPr>
            <w:r w:rsidRPr="00944AB1">
              <w:rPr>
                <w:bCs/>
                <w:sz w:val="22"/>
                <w:szCs w:val="22"/>
                <w:lang w:val="hr-HR"/>
              </w:rPr>
              <w:t xml:space="preserve"> </w:t>
            </w:r>
            <w:r w:rsidR="00D02404" w:rsidRPr="00944AB1">
              <w:rPr>
                <w:bCs/>
                <w:sz w:val="22"/>
                <w:szCs w:val="22"/>
                <w:lang w:val="hr-HR"/>
              </w:rPr>
              <w:t>68.498.450</w:t>
            </w:r>
            <w:r w:rsidRPr="00944AB1">
              <w:rPr>
                <w:bCs/>
                <w:sz w:val="22"/>
                <w:szCs w:val="22"/>
                <w:lang w:val="hr-HR"/>
              </w:rPr>
              <w:t>,00 kn</w:t>
            </w:r>
            <w:r w:rsidR="0045038E" w:rsidRPr="00944AB1">
              <w:rPr>
                <w:bCs/>
                <w:sz w:val="22"/>
                <w:szCs w:val="22"/>
                <w:lang w:val="hr-HR"/>
              </w:rPr>
              <w:t xml:space="preserve"> </w:t>
            </w:r>
          </w:p>
        </w:tc>
      </w:tr>
      <w:tr w:rsidR="00944AB1" w:rsidRPr="00944AB1" w14:paraId="0CDEC24B" w14:textId="77777777" w:rsidTr="00EB2C5D">
        <w:trPr>
          <w:trHeight w:val="260"/>
        </w:trPr>
        <w:tc>
          <w:tcPr>
            <w:tcW w:w="7346" w:type="dxa"/>
          </w:tcPr>
          <w:p w14:paraId="6AB87008" w14:textId="77777777" w:rsidR="0045038E" w:rsidRPr="00944AB1" w:rsidRDefault="0045038E" w:rsidP="001B0FCB">
            <w:pPr>
              <w:ind w:right="-108"/>
              <w:jc w:val="both"/>
              <w:rPr>
                <w:bCs/>
                <w:sz w:val="22"/>
                <w:szCs w:val="22"/>
                <w:lang w:val="hr-HR"/>
              </w:rPr>
            </w:pPr>
            <w:r w:rsidRPr="00944AB1">
              <w:rPr>
                <w:bCs/>
                <w:sz w:val="22"/>
                <w:szCs w:val="22"/>
                <w:lang w:val="hr-HR"/>
              </w:rPr>
              <w:t>6. Donacije</w:t>
            </w:r>
          </w:p>
        </w:tc>
        <w:tc>
          <w:tcPr>
            <w:tcW w:w="1815" w:type="dxa"/>
          </w:tcPr>
          <w:p w14:paraId="40AECC41" w14:textId="0B48ABD7" w:rsidR="0045038E" w:rsidRPr="00944AB1" w:rsidRDefault="00D02404" w:rsidP="001B0FCB">
            <w:pPr>
              <w:ind w:right="-108"/>
              <w:jc w:val="right"/>
              <w:rPr>
                <w:bCs/>
                <w:sz w:val="22"/>
                <w:szCs w:val="22"/>
                <w:lang w:val="hr-HR"/>
              </w:rPr>
            </w:pPr>
            <w:r w:rsidRPr="00944AB1">
              <w:rPr>
                <w:bCs/>
                <w:sz w:val="22"/>
                <w:szCs w:val="22"/>
                <w:lang w:val="hr-HR"/>
              </w:rPr>
              <w:t>1.583.100</w:t>
            </w:r>
            <w:r w:rsidR="0045038E" w:rsidRPr="00944AB1">
              <w:rPr>
                <w:bCs/>
                <w:sz w:val="22"/>
                <w:szCs w:val="22"/>
                <w:lang w:val="hr-HR"/>
              </w:rPr>
              <w:t>,00 kn</w:t>
            </w:r>
          </w:p>
        </w:tc>
      </w:tr>
      <w:tr w:rsidR="009D1972" w:rsidRPr="00944AB1" w14:paraId="785B6503" w14:textId="77777777" w:rsidTr="00EB2C5D">
        <w:trPr>
          <w:trHeight w:val="276"/>
        </w:trPr>
        <w:tc>
          <w:tcPr>
            <w:tcW w:w="7346" w:type="dxa"/>
          </w:tcPr>
          <w:p w14:paraId="58D06134" w14:textId="77777777" w:rsidR="009D1972" w:rsidRPr="00944AB1" w:rsidRDefault="009D1972" w:rsidP="001B0FCB">
            <w:pPr>
              <w:ind w:right="-108"/>
              <w:jc w:val="both"/>
              <w:rPr>
                <w:bCs/>
                <w:sz w:val="22"/>
                <w:szCs w:val="22"/>
                <w:lang w:val="hr-HR"/>
              </w:rPr>
            </w:pPr>
            <w:r w:rsidRPr="00944AB1">
              <w:rPr>
                <w:bCs/>
                <w:sz w:val="22"/>
                <w:szCs w:val="22"/>
                <w:lang w:val="hr-HR"/>
              </w:rPr>
              <w:t>7. Prihodi od prodaje nefinancijske imovine i nadoknade šteta s osnova osiguranja</w:t>
            </w:r>
          </w:p>
        </w:tc>
        <w:tc>
          <w:tcPr>
            <w:tcW w:w="1815" w:type="dxa"/>
          </w:tcPr>
          <w:p w14:paraId="4D2DFD4E" w14:textId="54F71D77" w:rsidR="009D1972" w:rsidRPr="00944AB1" w:rsidRDefault="009D1972" w:rsidP="001B0FCB">
            <w:pPr>
              <w:ind w:right="-108"/>
              <w:jc w:val="right"/>
              <w:rPr>
                <w:bCs/>
                <w:sz w:val="22"/>
                <w:szCs w:val="22"/>
                <w:lang w:val="hr-HR"/>
              </w:rPr>
            </w:pPr>
            <w:r w:rsidRPr="00944AB1">
              <w:rPr>
                <w:bCs/>
                <w:sz w:val="22"/>
                <w:szCs w:val="22"/>
                <w:lang w:val="hr-HR"/>
              </w:rPr>
              <w:t xml:space="preserve"> </w:t>
            </w:r>
            <w:r w:rsidR="00D02404" w:rsidRPr="00944AB1">
              <w:rPr>
                <w:bCs/>
                <w:sz w:val="22"/>
                <w:szCs w:val="22"/>
                <w:lang w:val="hr-HR"/>
              </w:rPr>
              <w:t>1.870.000</w:t>
            </w:r>
            <w:r w:rsidRPr="00944AB1">
              <w:rPr>
                <w:bCs/>
                <w:sz w:val="22"/>
                <w:szCs w:val="22"/>
                <w:lang w:val="hr-HR"/>
              </w:rPr>
              <w:t>,00 kn</w:t>
            </w:r>
          </w:p>
        </w:tc>
      </w:tr>
    </w:tbl>
    <w:p w14:paraId="6BFBDA96" w14:textId="77777777" w:rsidR="004363ED" w:rsidRPr="00944AB1" w:rsidRDefault="004363ED" w:rsidP="00BF2AEE">
      <w:pPr>
        <w:ind w:right="-108"/>
        <w:jc w:val="both"/>
        <w:rPr>
          <w:bCs/>
          <w:sz w:val="22"/>
          <w:szCs w:val="22"/>
          <w:lang w:val="hr-HR"/>
        </w:rPr>
      </w:pPr>
    </w:p>
    <w:p w14:paraId="37FD8C8D" w14:textId="4694069F" w:rsidR="00B177A5" w:rsidRPr="00944AB1" w:rsidRDefault="004363ED" w:rsidP="004363ED">
      <w:pPr>
        <w:ind w:right="-108"/>
        <w:jc w:val="both"/>
        <w:rPr>
          <w:bCs/>
          <w:i/>
          <w:sz w:val="22"/>
          <w:szCs w:val="22"/>
          <w:lang w:val="hr-HR"/>
        </w:rPr>
      </w:pPr>
      <w:r w:rsidRPr="00944AB1">
        <w:rPr>
          <w:bCs/>
          <w:sz w:val="22"/>
          <w:szCs w:val="22"/>
          <w:lang w:val="hr-HR"/>
        </w:rPr>
        <w:tab/>
      </w:r>
      <w:r w:rsidR="00215C5A" w:rsidRPr="00944AB1">
        <w:rPr>
          <w:bCs/>
          <w:i/>
          <w:sz w:val="22"/>
          <w:szCs w:val="22"/>
          <w:lang w:val="hr-HR"/>
        </w:rPr>
        <w:t>Proračunski korisnici</w:t>
      </w:r>
      <w:r w:rsidR="00B177A5" w:rsidRPr="00944AB1">
        <w:rPr>
          <w:bCs/>
          <w:i/>
          <w:sz w:val="22"/>
          <w:szCs w:val="22"/>
          <w:lang w:val="hr-HR"/>
        </w:rPr>
        <w:t xml:space="preserve"> (ustanove u kulturi,</w:t>
      </w:r>
      <w:r w:rsidR="00215C5A" w:rsidRPr="00944AB1">
        <w:rPr>
          <w:bCs/>
          <w:i/>
          <w:sz w:val="22"/>
          <w:szCs w:val="22"/>
          <w:lang w:val="hr-HR"/>
        </w:rPr>
        <w:t xml:space="preserve"> u </w:t>
      </w:r>
      <w:r w:rsidR="00B177A5" w:rsidRPr="00944AB1">
        <w:rPr>
          <w:bCs/>
          <w:i/>
          <w:sz w:val="22"/>
          <w:szCs w:val="22"/>
          <w:lang w:val="hr-HR"/>
        </w:rPr>
        <w:t>predškolsk</w:t>
      </w:r>
      <w:r w:rsidR="00215C5A" w:rsidRPr="00944AB1">
        <w:rPr>
          <w:bCs/>
          <w:i/>
          <w:sz w:val="22"/>
          <w:szCs w:val="22"/>
          <w:lang w:val="hr-HR"/>
        </w:rPr>
        <w:t>om</w:t>
      </w:r>
      <w:r w:rsidR="00B177A5" w:rsidRPr="00944AB1">
        <w:rPr>
          <w:bCs/>
          <w:i/>
          <w:sz w:val="22"/>
          <w:szCs w:val="22"/>
          <w:lang w:val="hr-HR"/>
        </w:rPr>
        <w:t xml:space="preserve"> odgoj</w:t>
      </w:r>
      <w:r w:rsidR="00215C5A" w:rsidRPr="00944AB1">
        <w:rPr>
          <w:bCs/>
          <w:i/>
          <w:sz w:val="22"/>
          <w:szCs w:val="22"/>
          <w:lang w:val="hr-HR"/>
        </w:rPr>
        <w:t>u</w:t>
      </w:r>
      <w:r w:rsidRPr="00944AB1">
        <w:rPr>
          <w:bCs/>
          <w:i/>
          <w:sz w:val="22"/>
          <w:szCs w:val="22"/>
          <w:lang w:val="hr-HR"/>
        </w:rPr>
        <w:t>, vatrogastvo,</w:t>
      </w:r>
      <w:r w:rsidR="00B177A5" w:rsidRPr="00944AB1">
        <w:rPr>
          <w:bCs/>
          <w:i/>
          <w:sz w:val="22"/>
          <w:szCs w:val="22"/>
          <w:lang w:val="hr-HR"/>
        </w:rPr>
        <w:t xml:space="preserve"> JU Sportski objekti </w:t>
      </w:r>
      <w:r w:rsidR="00F72B55" w:rsidRPr="00944AB1">
        <w:rPr>
          <w:bCs/>
          <w:i/>
          <w:sz w:val="22"/>
          <w:szCs w:val="22"/>
          <w:lang w:val="hr-HR"/>
        </w:rPr>
        <w:t xml:space="preserve">  i </w:t>
      </w:r>
      <w:r w:rsidRPr="00944AB1">
        <w:rPr>
          <w:bCs/>
          <w:i/>
          <w:sz w:val="22"/>
          <w:szCs w:val="22"/>
          <w:lang w:val="hr-HR"/>
        </w:rPr>
        <w:t xml:space="preserve"> </w:t>
      </w:r>
      <w:r w:rsidR="007D3C34" w:rsidRPr="00944AB1">
        <w:rPr>
          <w:bCs/>
          <w:i/>
          <w:sz w:val="22"/>
          <w:szCs w:val="22"/>
          <w:lang w:val="hr-HR"/>
        </w:rPr>
        <w:t>Lokalna</w:t>
      </w:r>
      <w:r w:rsidR="0045038E" w:rsidRPr="00944AB1">
        <w:rPr>
          <w:bCs/>
          <w:i/>
          <w:sz w:val="22"/>
          <w:szCs w:val="22"/>
          <w:lang w:val="hr-HR"/>
        </w:rPr>
        <w:t xml:space="preserve"> razvojna agencija</w:t>
      </w:r>
      <w:r w:rsidRPr="00944AB1">
        <w:rPr>
          <w:bCs/>
          <w:i/>
          <w:sz w:val="22"/>
          <w:szCs w:val="22"/>
          <w:lang w:val="hr-HR"/>
        </w:rPr>
        <w:t xml:space="preserve"> Požega</w:t>
      </w:r>
      <w:r w:rsidR="00B177A5" w:rsidRPr="00944AB1">
        <w:rPr>
          <w:bCs/>
          <w:i/>
          <w:sz w:val="22"/>
          <w:szCs w:val="22"/>
          <w:lang w:val="hr-HR"/>
        </w:rPr>
        <w:t>)</w:t>
      </w:r>
    </w:p>
    <w:tbl>
      <w:tblPr>
        <w:tblW w:w="0" w:type="auto"/>
        <w:tblLook w:val="04A0" w:firstRow="1" w:lastRow="0" w:firstColumn="1" w:lastColumn="0" w:noHBand="0" w:noVBand="1"/>
      </w:tblPr>
      <w:tblGrid>
        <w:gridCol w:w="7410"/>
        <w:gridCol w:w="1805"/>
      </w:tblGrid>
      <w:tr w:rsidR="00944AB1" w:rsidRPr="00944AB1" w14:paraId="216D17E0" w14:textId="77777777" w:rsidTr="001B0FCB">
        <w:tc>
          <w:tcPr>
            <w:tcW w:w="7479" w:type="dxa"/>
          </w:tcPr>
          <w:p w14:paraId="1505D1F8" w14:textId="77777777" w:rsidR="009D1972" w:rsidRPr="00944AB1" w:rsidRDefault="009D1972" w:rsidP="001B0FCB">
            <w:pPr>
              <w:ind w:right="-108"/>
              <w:jc w:val="both"/>
              <w:rPr>
                <w:bCs/>
                <w:sz w:val="22"/>
                <w:szCs w:val="22"/>
                <w:lang w:val="hr-HR"/>
              </w:rPr>
            </w:pPr>
            <w:r w:rsidRPr="00944AB1">
              <w:rPr>
                <w:bCs/>
                <w:sz w:val="22"/>
                <w:szCs w:val="22"/>
                <w:lang w:val="hr-HR"/>
              </w:rPr>
              <w:t>1. Opći prihodi i primici</w:t>
            </w:r>
          </w:p>
        </w:tc>
        <w:tc>
          <w:tcPr>
            <w:tcW w:w="1809" w:type="dxa"/>
            <w:vAlign w:val="center"/>
          </w:tcPr>
          <w:p w14:paraId="1B54DB48" w14:textId="0B595EB1" w:rsidR="009D1972" w:rsidRPr="00944AB1" w:rsidRDefault="00CB4FF4" w:rsidP="001B0FCB">
            <w:pPr>
              <w:ind w:right="-108"/>
              <w:jc w:val="right"/>
              <w:rPr>
                <w:bCs/>
                <w:sz w:val="22"/>
                <w:szCs w:val="22"/>
                <w:lang w:val="hr-HR"/>
              </w:rPr>
            </w:pPr>
            <w:r w:rsidRPr="00944AB1">
              <w:rPr>
                <w:bCs/>
                <w:sz w:val="22"/>
                <w:szCs w:val="22"/>
                <w:lang w:val="hr-HR"/>
              </w:rPr>
              <w:t>17.476.100,00</w:t>
            </w:r>
            <w:r w:rsidR="004363ED" w:rsidRPr="00944AB1">
              <w:rPr>
                <w:bCs/>
                <w:sz w:val="22"/>
                <w:szCs w:val="22"/>
                <w:lang w:val="hr-HR"/>
              </w:rPr>
              <w:t xml:space="preserve"> </w:t>
            </w:r>
            <w:r w:rsidR="009D1972" w:rsidRPr="00944AB1">
              <w:rPr>
                <w:bCs/>
                <w:sz w:val="22"/>
                <w:szCs w:val="22"/>
                <w:lang w:val="hr-HR"/>
              </w:rPr>
              <w:t>kn</w:t>
            </w:r>
          </w:p>
        </w:tc>
      </w:tr>
      <w:tr w:rsidR="00944AB1" w:rsidRPr="00944AB1" w14:paraId="1F6A0942" w14:textId="77777777" w:rsidTr="001B0FCB">
        <w:tc>
          <w:tcPr>
            <w:tcW w:w="7479" w:type="dxa"/>
          </w:tcPr>
          <w:p w14:paraId="7139A11F" w14:textId="77777777" w:rsidR="009D1972" w:rsidRPr="00944AB1" w:rsidRDefault="009D1972" w:rsidP="001B0FCB">
            <w:pPr>
              <w:ind w:right="-108"/>
              <w:jc w:val="both"/>
              <w:rPr>
                <w:bCs/>
                <w:sz w:val="22"/>
                <w:szCs w:val="22"/>
                <w:lang w:val="hr-HR"/>
              </w:rPr>
            </w:pPr>
            <w:r w:rsidRPr="00944AB1">
              <w:rPr>
                <w:bCs/>
                <w:sz w:val="22"/>
                <w:szCs w:val="22"/>
                <w:lang w:val="hr-HR"/>
              </w:rPr>
              <w:t xml:space="preserve">3. Vlastiti prihodi proračunskih korisnika </w:t>
            </w:r>
          </w:p>
        </w:tc>
        <w:tc>
          <w:tcPr>
            <w:tcW w:w="1809" w:type="dxa"/>
            <w:vAlign w:val="center"/>
          </w:tcPr>
          <w:p w14:paraId="4AE71DAB" w14:textId="0B39F9C2" w:rsidR="009D1972" w:rsidRPr="00944AB1" w:rsidRDefault="009D1972" w:rsidP="001B0FCB">
            <w:pPr>
              <w:ind w:right="-108"/>
              <w:jc w:val="right"/>
              <w:rPr>
                <w:bCs/>
                <w:sz w:val="22"/>
                <w:szCs w:val="22"/>
                <w:lang w:val="hr-HR"/>
              </w:rPr>
            </w:pPr>
            <w:r w:rsidRPr="00944AB1">
              <w:rPr>
                <w:bCs/>
                <w:sz w:val="22"/>
                <w:szCs w:val="22"/>
                <w:lang w:val="hr-HR"/>
              </w:rPr>
              <w:t xml:space="preserve"> </w:t>
            </w:r>
            <w:r w:rsidR="00CB4FF4" w:rsidRPr="00944AB1">
              <w:rPr>
                <w:bCs/>
                <w:sz w:val="22"/>
                <w:szCs w:val="22"/>
                <w:lang w:val="hr-HR"/>
              </w:rPr>
              <w:t>404.000,00</w:t>
            </w:r>
            <w:r w:rsidRPr="00944AB1">
              <w:rPr>
                <w:bCs/>
                <w:sz w:val="22"/>
                <w:szCs w:val="22"/>
                <w:lang w:val="hr-HR"/>
              </w:rPr>
              <w:t xml:space="preserve"> kn</w:t>
            </w:r>
          </w:p>
        </w:tc>
      </w:tr>
      <w:tr w:rsidR="00944AB1" w:rsidRPr="00944AB1" w14:paraId="535BCB70" w14:textId="77777777" w:rsidTr="001B0FCB">
        <w:tc>
          <w:tcPr>
            <w:tcW w:w="7479" w:type="dxa"/>
          </w:tcPr>
          <w:p w14:paraId="41F1DE2D" w14:textId="77777777" w:rsidR="009D1972" w:rsidRPr="00944AB1" w:rsidRDefault="009D1972" w:rsidP="001B0FCB">
            <w:pPr>
              <w:ind w:right="-108"/>
              <w:jc w:val="both"/>
              <w:rPr>
                <w:bCs/>
                <w:sz w:val="22"/>
                <w:szCs w:val="22"/>
                <w:lang w:val="hr-HR"/>
              </w:rPr>
            </w:pPr>
            <w:r w:rsidRPr="00944AB1">
              <w:rPr>
                <w:bCs/>
                <w:sz w:val="22"/>
                <w:szCs w:val="22"/>
                <w:lang w:val="hr-HR"/>
              </w:rPr>
              <w:t xml:space="preserve">4. Prihodi za posebne namjene proračunskih korisnika </w:t>
            </w:r>
          </w:p>
        </w:tc>
        <w:tc>
          <w:tcPr>
            <w:tcW w:w="1809" w:type="dxa"/>
            <w:vAlign w:val="center"/>
          </w:tcPr>
          <w:p w14:paraId="76E53CD6" w14:textId="242AFFDD" w:rsidR="009D1972" w:rsidRPr="00944AB1" w:rsidRDefault="009D1972" w:rsidP="001B0FCB">
            <w:pPr>
              <w:ind w:right="-108"/>
              <w:jc w:val="right"/>
              <w:rPr>
                <w:bCs/>
                <w:sz w:val="22"/>
                <w:szCs w:val="22"/>
                <w:lang w:val="hr-HR"/>
              </w:rPr>
            </w:pPr>
            <w:r w:rsidRPr="00944AB1">
              <w:rPr>
                <w:bCs/>
                <w:sz w:val="22"/>
                <w:szCs w:val="22"/>
                <w:lang w:val="hr-HR"/>
              </w:rPr>
              <w:t xml:space="preserve"> 2.</w:t>
            </w:r>
            <w:r w:rsidR="00CB4FF4" w:rsidRPr="00944AB1">
              <w:rPr>
                <w:bCs/>
                <w:sz w:val="22"/>
                <w:szCs w:val="22"/>
                <w:lang w:val="hr-HR"/>
              </w:rPr>
              <w:t>573</w:t>
            </w:r>
            <w:r w:rsidRPr="00944AB1">
              <w:rPr>
                <w:bCs/>
                <w:sz w:val="22"/>
                <w:szCs w:val="22"/>
                <w:lang w:val="hr-HR"/>
              </w:rPr>
              <w:t>.</w:t>
            </w:r>
            <w:r w:rsidR="00CB4FF4" w:rsidRPr="00944AB1">
              <w:rPr>
                <w:bCs/>
                <w:sz w:val="22"/>
                <w:szCs w:val="22"/>
                <w:lang w:val="hr-HR"/>
              </w:rPr>
              <w:t>450</w:t>
            </w:r>
            <w:r w:rsidRPr="00944AB1">
              <w:rPr>
                <w:bCs/>
                <w:sz w:val="22"/>
                <w:szCs w:val="22"/>
                <w:lang w:val="hr-HR"/>
              </w:rPr>
              <w:t>,00 kn</w:t>
            </w:r>
          </w:p>
        </w:tc>
      </w:tr>
      <w:tr w:rsidR="00944AB1" w:rsidRPr="00944AB1" w14:paraId="54323F3E" w14:textId="77777777" w:rsidTr="001B0FCB">
        <w:tc>
          <w:tcPr>
            <w:tcW w:w="7479" w:type="dxa"/>
          </w:tcPr>
          <w:p w14:paraId="03985E89" w14:textId="77777777" w:rsidR="009D1972" w:rsidRPr="00944AB1" w:rsidRDefault="009D1972" w:rsidP="001B0FCB">
            <w:pPr>
              <w:ind w:right="-108"/>
              <w:jc w:val="both"/>
              <w:rPr>
                <w:bCs/>
                <w:sz w:val="22"/>
                <w:szCs w:val="22"/>
                <w:lang w:val="hr-HR"/>
              </w:rPr>
            </w:pPr>
            <w:r w:rsidRPr="00944AB1">
              <w:rPr>
                <w:bCs/>
                <w:sz w:val="22"/>
                <w:szCs w:val="22"/>
                <w:lang w:val="hr-HR"/>
              </w:rPr>
              <w:t xml:space="preserve">5. Pomoći proračunskih korisnika </w:t>
            </w:r>
          </w:p>
        </w:tc>
        <w:tc>
          <w:tcPr>
            <w:tcW w:w="1809" w:type="dxa"/>
            <w:vAlign w:val="center"/>
          </w:tcPr>
          <w:p w14:paraId="076F4EE4" w14:textId="1B0AA95C" w:rsidR="009D1972" w:rsidRPr="00944AB1" w:rsidRDefault="00CB4FF4" w:rsidP="001B0FCB">
            <w:pPr>
              <w:ind w:right="-108"/>
              <w:jc w:val="right"/>
              <w:rPr>
                <w:bCs/>
                <w:sz w:val="22"/>
                <w:szCs w:val="22"/>
                <w:lang w:val="hr-HR"/>
              </w:rPr>
            </w:pPr>
            <w:r w:rsidRPr="00944AB1">
              <w:rPr>
                <w:bCs/>
                <w:sz w:val="22"/>
                <w:szCs w:val="22"/>
                <w:lang w:val="hr-HR"/>
              </w:rPr>
              <w:t>2.237.200</w:t>
            </w:r>
            <w:r w:rsidR="009D1972" w:rsidRPr="00944AB1">
              <w:rPr>
                <w:bCs/>
                <w:sz w:val="22"/>
                <w:szCs w:val="22"/>
                <w:lang w:val="hr-HR"/>
              </w:rPr>
              <w:t>,00 kn</w:t>
            </w:r>
          </w:p>
        </w:tc>
      </w:tr>
      <w:tr w:rsidR="00944AB1" w:rsidRPr="00944AB1" w14:paraId="59D4EEBA" w14:textId="77777777" w:rsidTr="001B0FCB">
        <w:tc>
          <w:tcPr>
            <w:tcW w:w="7479" w:type="dxa"/>
          </w:tcPr>
          <w:p w14:paraId="26B11321" w14:textId="77777777" w:rsidR="009D1972" w:rsidRPr="00944AB1" w:rsidRDefault="009D1972" w:rsidP="001B0FCB">
            <w:pPr>
              <w:ind w:right="-108"/>
              <w:jc w:val="both"/>
              <w:rPr>
                <w:bCs/>
                <w:sz w:val="22"/>
                <w:szCs w:val="22"/>
                <w:lang w:val="hr-HR"/>
              </w:rPr>
            </w:pPr>
            <w:r w:rsidRPr="00944AB1">
              <w:rPr>
                <w:bCs/>
                <w:sz w:val="22"/>
                <w:szCs w:val="22"/>
                <w:lang w:val="hr-HR"/>
              </w:rPr>
              <w:t xml:space="preserve">6. Donacije proračunskih korisnika </w:t>
            </w:r>
          </w:p>
        </w:tc>
        <w:tc>
          <w:tcPr>
            <w:tcW w:w="1809" w:type="dxa"/>
            <w:vAlign w:val="center"/>
          </w:tcPr>
          <w:p w14:paraId="72379826" w14:textId="2690C58C" w:rsidR="009D1972" w:rsidRPr="00944AB1" w:rsidRDefault="00CB4FF4" w:rsidP="001B0FCB">
            <w:pPr>
              <w:ind w:right="-108"/>
              <w:jc w:val="right"/>
              <w:rPr>
                <w:bCs/>
                <w:sz w:val="22"/>
                <w:szCs w:val="22"/>
                <w:lang w:val="hr-HR"/>
              </w:rPr>
            </w:pPr>
            <w:r w:rsidRPr="00944AB1">
              <w:rPr>
                <w:bCs/>
                <w:sz w:val="22"/>
                <w:szCs w:val="22"/>
                <w:lang w:val="hr-HR"/>
              </w:rPr>
              <w:t>238.400,00</w:t>
            </w:r>
            <w:r w:rsidR="009D1972" w:rsidRPr="00944AB1">
              <w:rPr>
                <w:bCs/>
                <w:sz w:val="22"/>
                <w:szCs w:val="22"/>
                <w:lang w:val="hr-HR"/>
              </w:rPr>
              <w:t xml:space="preserve"> kn</w:t>
            </w:r>
          </w:p>
        </w:tc>
      </w:tr>
      <w:tr w:rsidR="00944AB1" w:rsidRPr="00944AB1" w14:paraId="1221EE33" w14:textId="77777777" w:rsidTr="001B0FCB">
        <w:tc>
          <w:tcPr>
            <w:tcW w:w="7479" w:type="dxa"/>
          </w:tcPr>
          <w:p w14:paraId="58D73866" w14:textId="77777777" w:rsidR="009D1972" w:rsidRPr="00944AB1" w:rsidRDefault="009D1972" w:rsidP="001B0FCB">
            <w:pPr>
              <w:ind w:right="-108"/>
              <w:jc w:val="both"/>
              <w:rPr>
                <w:bCs/>
                <w:sz w:val="22"/>
                <w:szCs w:val="22"/>
                <w:lang w:val="hr-HR"/>
              </w:rPr>
            </w:pPr>
            <w:r w:rsidRPr="00944AB1">
              <w:rPr>
                <w:bCs/>
                <w:sz w:val="22"/>
                <w:szCs w:val="22"/>
                <w:lang w:val="hr-HR"/>
              </w:rPr>
              <w:t>7. Prihodi od prodaje nefinancijske imovine i nadoknade šteta s osnova osiguranja</w:t>
            </w:r>
            <w:r w:rsidR="004363ED" w:rsidRPr="00944AB1">
              <w:rPr>
                <w:bCs/>
                <w:sz w:val="22"/>
                <w:szCs w:val="22"/>
                <w:lang w:val="hr-HR"/>
              </w:rPr>
              <w:t xml:space="preserve"> proračunskih korisnika </w:t>
            </w:r>
          </w:p>
        </w:tc>
        <w:tc>
          <w:tcPr>
            <w:tcW w:w="1809" w:type="dxa"/>
            <w:vAlign w:val="center"/>
          </w:tcPr>
          <w:p w14:paraId="539B914C" w14:textId="1ACCB1D7" w:rsidR="009D1972" w:rsidRPr="00944AB1" w:rsidRDefault="00CB4FF4" w:rsidP="001B0FCB">
            <w:pPr>
              <w:ind w:right="-108"/>
              <w:jc w:val="right"/>
              <w:rPr>
                <w:bCs/>
                <w:sz w:val="22"/>
                <w:szCs w:val="22"/>
                <w:lang w:val="hr-HR" w:eastAsia="hr-HR"/>
              </w:rPr>
            </w:pPr>
            <w:r w:rsidRPr="00944AB1">
              <w:rPr>
                <w:bCs/>
                <w:sz w:val="22"/>
                <w:szCs w:val="22"/>
                <w:lang w:val="hr-HR"/>
              </w:rPr>
              <w:t>2</w:t>
            </w:r>
            <w:r w:rsidR="009D1972" w:rsidRPr="00944AB1">
              <w:rPr>
                <w:bCs/>
                <w:sz w:val="22"/>
                <w:szCs w:val="22"/>
                <w:lang w:val="hr-HR"/>
              </w:rPr>
              <w:t>0.000,00 kn.</w:t>
            </w:r>
          </w:p>
        </w:tc>
      </w:tr>
    </w:tbl>
    <w:p w14:paraId="511A36B3" w14:textId="77777777" w:rsidR="00B177A5" w:rsidRPr="00944AB1" w:rsidRDefault="00215C5A" w:rsidP="004363ED">
      <w:pPr>
        <w:ind w:left="709" w:right="-108"/>
        <w:jc w:val="both"/>
        <w:rPr>
          <w:bCs/>
          <w:i/>
          <w:sz w:val="22"/>
          <w:szCs w:val="22"/>
          <w:lang w:val="hr-HR"/>
        </w:rPr>
      </w:pPr>
      <w:r w:rsidRPr="00944AB1">
        <w:rPr>
          <w:bCs/>
          <w:i/>
          <w:sz w:val="22"/>
          <w:szCs w:val="22"/>
          <w:lang w:val="hr-HR"/>
        </w:rPr>
        <w:t>Proračunski korisnici</w:t>
      </w:r>
      <w:r w:rsidR="00B177A5" w:rsidRPr="00944AB1">
        <w:rPr>
          <w:bCs/>
          <w:i/>
          <w:sz w:val="22"/>
          <w:szCs w:val="22"/>
          <w:lang w:val="hr-HR"/>
        </w:rPr>
        <w:t xml:space="preserve"> (osnovne škole)</w:t>
      </w:r>
    </w:p>
    <w:tbl>
      <w:tblPr>
        <w:tblW w:w="0" w:type="auto"/>
        <w:tblLook w:val="04A0" w:firstRow="1" w:lastRow="0" w:firstColumn="1" w:lastColumn="0" w:noHBand="0" w:noVBand="1"/>
      </w:tblPr>
      <w:tblGrid>
        <w:gridCol w:w="7550"/>
        <w:gridCol w:w="1665"/>
      </w:tblGrid>
      <w:tr w:rsidR="00944AB1" w:rsidRPr="00944AB1" w14:paraId="401186DE" w14:textId="77777777" w:rsidTr="001B0FCB">
        <w:tc>
          <w:tcPr>
            <w:tcW w:w="7621" w:type="dxa"/>
          </w:tcPr>
          <w:p w14:paraId="75B151FB" w14:textId="77777777" w:rsidR="004363ED" w:rsidRPr="00944AB1" w:rsidRDefault="004363ED" w:rsidP="001B0FCB">
            <w:pPr>
              <w:ind w:right="-108"/>
              <w:jc w:val="both"/>
              <w:rPr>
                <w:bCs/>
                <w:sz w:val="22"/>
                <w:szCs w:val="22"/>
                <w:lang w:val="hr-HR"/>
              </w:rPr>
            </w:pPr>
            <w:r w:rsidRPr="00944AB1">
              <w:rPr>
                <w:bCs/>
                <w:sz w:val="22"/>
                <w:szCs w:val="22"/>
                <w:lang w:val="hr-HR"/>
              </w:rPr>
              <w:t>1. Opći prihodi i primici</w:t>
            </w:r>
          </w:p>
        </w:tc>
        <w:tc>
          <w:tcPr>
            <w:tcW w:w="1667" w:type="dxa"/>
          </w:tcPr>
          <w:p w14:paraId="2EA30C09" w14:textId="66C9FB13" w:rsidR="004363ED" w:rsidRPr="00944AB1" w:rsidRDefault="00EB2C5D" w:rsidP="001B0FCB">
            <w:pPr>
              <w:ind w:right="-108"/>
              <w:jc w:val="right"/>
              <w:rPr>
                <w:bCs/>
                <w:sz w:val="22"/>
                <w:szCs w:val="22"/>
                <w:lang w:val="hr-HR"/>
              </w:rPr>
            </w:pPr>
            <w:r w:rsidRPr="00944AB1">
              <w:rPr>
                <w:bCs/>
                <w:sz w:val="22"/>
                <w:szCs w:val="22"/>
                <w:lang w:val="hr-HR"/>
              </w:rPr>
              <w:t>4.947.250</w:t>
            </w:r>
            <w:r w:rsidR="004363ED" w:rsidRPr="00944AB1">
              <w:rPr>
                <w:bCs/>
                <w:sz w:val="22"/>
                <w:szCs w:val="22"/>
                <w:lang w:val="hr-HR"/>
              </w:rPr>
              <w:t>,00 kn</w:t>
            </w:r>
          </w:p>
        </w:tc>
      </w:tr>
      <w:tr w:rsidR="00944AB1" w:rsidRPr="00944AB1" w14:paraId="279C70EB" w14:textId="77777777" w:rsidTr="001B0FCB">
        <w:tc>
          <w:tcPr>
            <w:tcW w:w="7621" w:type="dxa"/>
          </w:tcPr>
          <w:p w14:paraId="7B6FC511" w14:textId="77777777" w:rsidR="004363ED" w:rsidRPr="00944AB1" w:rsidRDefault="004363ED" w:rsidP="001B0FCB">
            <w:pPr>
              <w:ind w:right="-108"/>
              <w:jc w:val="both"/>
              <w:rPr>
                <w:bCs/>
                <w:sz w:val="22"/>
                <w:szCs w:val="22"/>
                <w:lang w:val="hr-HR"/>
              </w:rPr>
            </w:pPr>
            <w:r w:rsidRPr="00944AB1">
              <w:rPr>
                <w:bCs/>
                <w:sz w:val="22"/>
                <w:szCs w:val="22"/>
                <w:lang w:val="hr-HR"/>
              </w:rPr>
              <w:t xml:space="preserve">3. Vlastiti prihodi proračunskih korisnika – škole </w:t>
            </w:r>
          </w:p>
        </w:tc>
        <w:tc>
          <w:tcPr>
            <w:tcW w:w="1667" w:type="dxa"/>
          </w:tcPr>
          <w:p w14:paraId="09E815E4" w14:textId="7AD37590" w:rsidR="004363ED" w:rsidRPr="00944AB1" w:rsidRDefault="00EB2C5D" w:rsidP="001B0FCB">
            <w:pPr>
              <w:ind w:right="-108"/>
              <w:jc w:val="right"/>
              <w:rPr>
                <w:bCs/>
                <w:sz w:val="22"/>
                <w:szCs w:val="22"/>
                <w:lang w:val="hr-HR"/>
              </w:rPr>
            </w:pPr>
            <w:r w:rsidRPr="00944AB1">
              <w:rPr>
                <w:bCs/>
                <w:sz w:val="22"/>
                <w:szCs w:val="22"/>
                <w:lang w:val="hr-HR"/>
              </w:rPr>
              <w:t>44.20</w:t>
            </w:r>
            <w:r w:rsidR="004363ED" w:rsidRPr="00944AB1">
              <w:rPr>
                <w:bCs/>
                <w:sz w:val="22"/>
                <w:szCs w:val="22"/>
                <w:lang w:val="hr-HR"/>
              </w:rPr>
              <w:t xml:space="preserve">0,00 kn </w:t>
            </w:r>
          </w:p>
        </w:tc>
      </w:tr>
      <w:tr w:rsidR="00944AB1" w:rsidRPr="00944AB1" w14:paraId="7BBE8130" w14:textId="77777777" w:rsidTr="001B0FCB">
        <w:tc>
          <w:tcPr>
            <w:tcW w:w="7621" w:type="dxa"/>
          </w:tcPr>
          <w:p w14:paraId="37A4BDD7" w14:textId="77777777" w:rsidR="004363ED" w:rsidRPr="00944AB1" w:rsidRDefault="004363ED" w:rsidP="001B0FCB">
            <w:pPr>
              <w:ind w:right="-108"/>
              <w:jc w:val="both"/>
              <w:rPr>
                <w:bCs/>
                <w:sz w:val="22"/>
                <w:szCs w:val="22"/>
                <w:lang w:val="hr-HR"/>
              </w:rPr>
            </w:pPr>
            <w:r w:rsidRPr="00944AB1">
              <w:rPr>
                <w:bCs/>
                <w:sz w:val="22"/>
                <w:szCs w:val="22"/>
                <w:lang w:val="hr-HR"/>
              </w:rPr>
              <w:t xml:space="preserve">4. Prihodi za posebne namjene proračunskih korisnika – škole </w:t>
            </w:r>
          </w:p>
        </w:tc>
        <w:tc>
          <w:tcPr>
            <w:tcW w:w="1667" w:type="dxa"/>
          </w:tcPr>
          <w:p w14:paraId="4613AC1C" w14:textId="0CFB2496" w:rsidR="004363ED" w:rsidRPr="00944AB1" w:rsidRDefault="00EB2C5D" w:rsidP="001B0FCB">
            <w:pPr>
              <w:ind w:right="-108"/>
              <w:jc w:val="right"/>
              <w:rPr>
                <w:bCs/>
                <w:sz w:val="22"/>
                <w:szCs w:val="22"/>
                <w:lang w:val="hr-HR"/>
              </w:rPr>
            </w:pPr>
            <w:r w:rsidRPr="00944AB1">
              <w:rPr>
                <w:bCs/>
                <w:sz w:val="22"/>
                <w:szCs w:val="22"/>
                <w:lang w:val="hr-HR"/>
              </w:rPr>
              <w:t>792.000</w:t>
            </w:r>
            <w:r w:rsidR="004363ED" w:rsidRPr="00944AB1">
              <w:rPr>
                <w:bCs/>
                <w:sz w:val="22"/>
                <w:szCs w:val="22"/>
                <w:lang w:val="hr-HR"/>
              </w:rPr>
              <w:t xml:space="preserve">,00 kn </w:t>
            </w:r>
          </w:p>
        </w:tc>
      </w:tr>
      <w:tr w:rsidR="00944AB1" w:rsidRPr="00944AB1" w14:paraId="2D839914" w14:textId="77777777" w:rsidTr="001B0FCB">
        <w:tc>
          <w:tcPr>
            <w:tcW w:w="7621" w:type="dxa"/>
          </w:tcPr>
          <w:p w14:paraId="566F1888" w14:textId="77777777" w:rsidR="004363ED" w:rsidRPr="00944AB1" w:rsidRDefault="004363ED" w:rsidP="001B0FCB">
            <w:pPr>
              <w:ind w:right="-108"/>
              <w:jc w:val="both"/>
              <w:rPr>
                <w:bCs/>
                <w:sz w:val="22"/>
                <w:szCs w:val="22"/>
                <w:lang w:val="hr-HR"/>
              </w:rPr>
            </w:pPr>
            <w:r w:rsidRPr="00944AB1">
              <w:rPr>
                <w:bCs/>
                <w:sz w:val="22"/>
                <w:szCs w:val="22"/>
                <w:lang w:val="hr-HR"/>
              </w:rPr>
              <w:t xml:space="preserve">5. Pomoći proračunskih korisnika – škole </w:t>
            </w:r>
          </w:p>
        </w:tc>
        <w:tc>
          <w:tcPr>
            <w:tcW w:w="1667" w:type="dxa"/>
          </w:tcPr>
          <w:p w14:paraId="7F0CEA40" w14:textId="7D6D1B75" w:rsidR="004363ED" w:rsidRPr="00944AB1" w:rsidRDefault="00EB2C5D" w:rsidP="001B0FCB">
            <w:pPr>
              <w:ind w:right="-108"/>
              <w:jc w:val="right"/>
              <w:rPr>
                <w:bCs/>
                <w:sz w:val="22"/>
                <w:szCs w:val="22"/>
                <w:lang w:val="hr-HR"/>
              </w:rPr>
            </w:pPr>
            <w:r w:rsidRPr="00944AB1">
              <w:rPr>
                <w:bCs/>
                <w:sz w:val="22"/>
                <w:szCs w:val="22"/>
                <w:lang w:val="hr-HR"/>
              </w:rPr>
              <w:t>29.463.700</w:t>
            </w:r>
            <w:r w:rsidR="004363ED" w:rsidRPr="00944AB1">
              <w:rPr>
                <w:bCs/>
                <w:sz w:val="22"/>
                <w:szCs w:val="22"/>
                <w:lang w:val="hr-HR"/>
              </w:rPr>
              <w:t xml:space="preserve">,00 kn </w:t>
            </w:r>
          </w:p>
        </w:tc>
      </w:tr>
      <w:tr w:rsidR="004363ED" w:rsidRPr="00944AB1" w14:paraId="404D1DA2" w14:textId="77777777" w:rsidTr="001B0FCB">
        <w:tc>
          <w:tcPr>
            <w:tcW w:w="7621" w:type="dxa"/>
          </w:tcPr>
          <w:p w14:paraId="2C94699C" w14:textId="77777777" w:rsidR="004363ED" w:rsidRPr="00944AB1" w:rsidRDefault="004363ED" w:rsidP="001B0FCB">
            <w:pPr>
              <w:ind w:right="-108"/>
              <w:rPr>
                <w:bCs/>
                <w:sz w:val="22"/>
                <w:szCs w:val="22"/>
                <w:lang w:val="hr-HR"/>
              </w:rPr>
            </w:pPr>
            <w:r w:rsidRPr="00944AB1">
              <w:rPr>
                <w:bCs/>
                <w:sz w:val="22"/>
                <w:szCs w:val="22"/>
                <w:lang w:val="hr-HR"/>
              </w:rPr>
              <w:t xml:space="preserve">6. Donacije proračunskih korisnika – škole </w:t>
            </w:r>
          </w:p>
        </w:tc>
        <w:tc>
          <w:tcPr>
            <w:tcW w:w="1667" w:type="dxa"/>
          </w:tcPr>
          <w:p w14:paraId="54A45B3D" w14:textId="28D21A78" w:rsidR="004363ED" w:rsidRPr="00944AB1" w:rsidRDefault="004363ED" w:rsidP="001B0FCB">
            <w:pPr>
              <w:ind w:right="-108"/>
              <w:jc w:val="right"/>
              <w:rPr>
                <w:bCs/>
                <w:sz w:val="22"/>
                <w:szCs w:val="22"/>
                <w:lang w:val="hr-HR"/>
              </w:rPr>
            </w:pPr>
            <w:r w:rsidRPr="00944AB1">
              <w:rPr>
                <w:bCs/>
                <w:sz w:val="22"/>
                <w:szCs w:val="22"/>
                <w:lang w:val="hr-HR"/>
              </w:rPr>
              <w:t>7</w:t>
            </w:r>
            <w:r w:rsidR="00EB2C5D" w:rsidRPr="00944AB1">
              <w:rPr>
                <w:bCs/>
                <w:sz w:val="22"/>
                <w:szCs w:val="22"/>
                <w:lang w:val="hr-HR"/>
              </w:rPr>
              <w:t>0</w:t>
            </w:r>
            <w:r w:rsidRPr="00944AB1">
              <w:rPr>
                <w:bCs/>
                <w:sz w:val="22"/>
                <w:szCs w:val="22"/>
                <w:lang w:val="hr-HR"/>
              </w:rPr>
              <w:t>.</w:t>
            </w:r>
            <w:r w:rsidR="00BF2AEE" w:rsidRPr="00944AB1">
              <w:rPr>
                <w:bCs/>
                <w:sz w:val="22"/>
                <w:szCs w:val="22"/>
                <w:lang w:val="hr-HR"/>
              </w:rPr>
              <w:t>0</w:t>
            </w:r>
            <w:r w:rsidRPr="00944AB1">
              <w:rPr>
                <w:bCs/>
                <w:sz w:val="22"/>
                <w:szCs w:val="22"/>
                <w:lang w:val="hr-HR"/>
              </w:rPr>
              <w:t>00,00 kn</w:t>
            </w:r>
          </w:p>
        </w:tc>
      </w:tr>
    </w:tbl>
    <w:p w14:paraId="3F24A978" w14:textId="77777777" w:rsidR="00A66A25" w:rsidRPr="00944AB1" w:rsidRDefault="00A66A25" w:rsidP="00971250">
      <w:pPr>
        <w:ind w:right="-108"/>
        <w:rPr>
          <w:bCs/>
          <w:sz w:val="22"/>
          <w:szCs w:val="22"/>
          <w:lang w:val="hr-HR"/>
        </w:rPr>
      </w:pPr>
    </w:p>
    <w:p w14:paraId="08FC959B" w14:textId="3D6AA40F" w:rsidR="00B177A5" w:rsidRPr="00944AB1" w:rsidRDefault="00215C5A" w:rsidP="00971250">
      <w:pPr>
        <w:ind w:right="-108"/>
        <w:rPr>
          <w:bCs/>
          <w:sz w:val="22"/>
          <w:szCs w:val="22"/>
          <w:lang w:val="hr-HR"/>
        </w:rPr>
      </w:pPr>
      <w:r w:rsidRPr="00944AB1">
        <w:rPr>
          <w:bCs/>
          <w:sz w:val="22"/>
          <w:szCs w:val="22"/>
          <w:lang w:val="hr-HR"/>
        </w:rPr>
        <w:t>Graf 4. Prikaz rashoda</w:t>
      </w:r>
      <w:r w:rsidR="007D630C" w:rsidRPr="00944AB1">
        <w:rPr>
          <w:bCs/>
          <w:sz w:val="22"/>
          <w:szCs w:val="22"/>
          <w:lang w:val="hr-HR"/>
        </w:rPr>
        <w:t xml:space="preserve"> proračunskih korisnika </w:t>
      </w:r>
      <w:r w:rsidRPr="00944AB1">
        <w:rPr>
          <w:bCs/>
          <w:sz w:val="22"/>
          <w:szCs w:val="22"/>
          <w:lang w:val="hr-HR"/>
        </w:rPr>
        <w:t>po izvorima financiranja</w:t>
      </w:r>
    </w:p>
    <w:p w14:paraId="5D04099D" w14:textId="57CE5ECB" w:rsidR="00004A23" w:rsidRPr="00944AB1" w:rsidRDefault="009D531A" w:rsidP="00B47ED3">
      <w:pPr>
        <w:ind w:right="-108"/>
        <w:jc w:val="both"/>
      </w:pPr>
      <w:r w:rsidRPr="00944AB1">
        <w:rPr>
          <w:noProof/>
          <w:lang w:val="hr-HR" w:eastAsia="hr-HR"/>
        </w:rPr>
        <w:lastRenderedPageBreak/>
        <w:drawing>
          <wp:inline distT="0" distB="0" distL="0" distR="0" wp14:anchorId="3562F3B1" wp14:editId="03AC6D73">
            <wp:extent cx="5760720" cy="4428877"/>
            <wp:effectExtent l="0" t="0" r="11430" b="10160"/>
            <wp:docPr id="3" name="Grafikon 3">
              <a:extLst xmlns:a="http://schemas.openxmlformats.org/drawingml/2006/main">
                <a:ext uri="{FF2B5EF4-FFF2-40B4-BE49-F238E27FC236}">
                  <a16:creationId xmlns:a16="http://schemas.microsoft.com/office/drawing/2014/main" id="{9E30C17B-0C83-4EC0-96EC-F67E02329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176598" w14:textId="77777777" w:rsidR="009425C6" w:rsidRPr="00944AB1" w:rsidRDefault="009425C6" w:rsidP="00B47ED3">
      <w:pPr>
        <w:ind w:right="-108"/>
        <w:jc w:val="both"/>
      </w:pPr>
    </w:p>
    <w:p w14:paraId="7EF1AF9D" w14:textId="77777777" w:rsidR="006247C3" w:rsidRPr="00944AB1" w:rsidRDefault="006247C3" w:rsidP="00B47ED3">
      <w:pPr>
        <w:ind w:right="-108"/>
        <w:jc w:val="both"/>
        <w:rPr>
          <w:bCs/>
          <w:sz w:val="22"/>
          <w:szCs w:val="22"/>
          <w:lang w:val="hr-HR"/>
        </w:rPr>
      </w:pPr>
    </w:p>
    <w:p w14:paraId="18EB033D" w14:textId="77777777" w:rsidR="005B4D76" w:rsidRPr="00944AB1" w:rsidRDefault="005B4D76" w:rsidP="00B1306B">
      <w:pPr>
        <w:numPr>
          <w:ilvl w:val="0"/>
          <w:numId w:val="2"/>
        </w:numPr>
        <w:ind w:right="-108"/>
        <w:jc w:val="both"/>
        <w:rPr>
          <w:bCs/>
          <w:sz w:val="22"/>
          <w:szCs w:val="22"/>
          <w:lang w:val="hr-HR"/>
        </w:rPr>
      </w:pPr>
      <w:r w:rsidRPr="00944AB1">
        <w:rPr>
          <w:bCs/>
          <w:sz w:val="22"/>
          <w:szCs w:val="22"/>
          <w:lang w:val="hr-HR"/>
        </w:rPr>
        <w:t>RASHODI PREMA PROGRAMSKOJ KLASIFIKACIJI</w:t>
      </w:r>
    </w:p>
    <w:p w14:paraId="0AE7EF8A" w14:textId="77777777" w:rsidR="005B4D76" w:rsidRPr="00944AB1" w:rsidRDefault="005B4D76">
      <w:pPr>
        <w:ind w:right="-108"/>
        <w:jc w:val="both"/>
        <w:rPr>
          <w:bCs/>
          <w:sz w:val="22"/>
          <w:szCs w:val="22"/>
          <w:lang w:val="hr-HR"/>
        </w:rPr>
      </w:pPr>
    </w:p>
    <w:p w14:paraId="7EDD3355" w14:textId="5D6161CF" w:rsidR="005B4D76" w:rsidRPr="00944AB1" w:rsidRDefault="00B141F4" w:rsidP="00B141F4">
      <w:pPr>
        <w:ind w:right="-108"/>
        <w:jc w:val="both"/>
        <w:rPr>
          <w:bCs/>
          <w:sz w:val="22"/>
          <w:szCs w:val="22"/>
          <w:lang w:val="hr-HR"/>
        </w:rPr>
      </w:pPr>
      <w:r w:rsidRPr="00944AB1">
        <w:rPr>
          <w:bCs/>
          <w:sz w:val="22"/>
          <w:szCs w:val="22"/>
          <w:lang w:val="hr-HR"/>
        </w:rPr>
        <w:tab/>
      </w:r>
      <w:r w:rsidR="008D45B8" w:rsidRPr="00944AB1">
        <w:rPr>
          <w:bCs/>
          <w:sz w:val="22"/>
          <w:szCs w:val="22"/>
          <w:lang w:val="hr-HR"/>
        </w:rPr>
        <w:t>Rashodi su u 20</w:t>
      </w:r>
      <w:r w:rsidR="006247C3" w:rsidRPr="00944AB1">
        <w:rPr>
          <w:bCs/>
          <w:sz w:val="22"/>
          <w:szCs w:val="22"/>
          <w:lang w:val="hr-HR"/>
        </w:rPr>
        <w:t>2</w:t>
      </w:r>
      <w:r w:rsidR="00CB4FF4" w:rsidRPr="00944AB1">
        <w:rPr>
          <w:bCs/>
          <w:sz w:val="22"/>
          <w:szCs w:val="22"/>
          <w:lang w:val="hr-HR"/>
        </w:rPr>
        <w:t>2</w:t>
      </w:r>
      <w:r w:rsidR="005B4D76" w:rsidRPr="00944AB1">
        <w:rPr>
          <w:bCs/>
          <w:sz w:val="22"/>
          <w:szCs w:val="22"/>
          <w:lang w:val="hr-HR"/>
        </w:rPr>
        <w:t xml:space="preserve">. godini planirani prema programskoj klasifikaciji, odnosno po programima, projektima i aktivnostima, kako je propisano Pravilnikom o proračunskim klasifikacijama. U nastavku je </w:t>
      </w:r>
      <w:r w:rsidR="00102A1A" w:rsidRPr="00944AB1">
        <w:rPr>
          <w:bCs/>
          <w:sz w:val="22"/>
          <w:szCs w:val="22"/>
          <w:lang w:val="hr-HR"/>
        </w:rPr>
        <w:t>iskazan</w:t>
      </w:r>
      <w:r w:rsidR="005B4D76" w:rsidRPr="00944AB1">
        <w:rPr>
          <w:bCs/>
          <w:sz w:val="22"/>
          <w:szCs w:val="22"/>
          <w:lang w:val="hr-HR"/>
        </w:rPr>
        <w:t xml:space="preserve"> pregled rashoda po razdjelima, programima i projektima.</w:t>
      </w:r>
    </w:p>
    <w:p w14:paraId="0707388C" w14:textId="54EFCF2C" w:rsidR="005B4D76" w:rsidRPr="00944AB1" w:rsidRDefault="005B4D76" w:rsidP="00B47ED3">
      <w:pPr>
        <w:ind w:right="-108"/>
        <w:jc w:val="both"/>
        <w:rPr>
          <w:bCs/>
          <w:sz w:val="22"/>
          <w:szCs w:val="22"/>
          <w:lang w:val="hr-HR"/>
        </w:rPr>
      </w:pPr>
    </w:p>
    <w:p w14:paraId="1971B4E3" w14:textId="08EF8C7C" w:rsidR="00F52227" w:rsidRPr="00944AB1" w:rsidRDefault="00F52227" w:rsidP="00DB58C4">
      <w:pPr>
        <w:pBdr>
          <w:top w:val="single" w:sz="4" w:space="1" w:color="auto"/>
          <w:left w:val="single" w:sz="4" w:space="4" w:color="auto"/>
          <w:bottom w:val="single" w:sz="4" w:space="1" w:color="auto"/>
          <w:right w:val="single" w:sz="4" w:space="4" w:color="auto"/>
        </w:pBdr>
        <w:ind w:right="-108"/>
        <w:jc w:val="both"/>
        <w:rPr>
          <w:b/>
          <w:szCs w:val="24"/>
          <w:lang w:val="hr-HR"/>
        </w:rPr>
      </w:pPr>
      <w:r w:rsidRPr="00944AB1">
        <w:rPr>
          <w:b/>
          <w:szCs w:val="24"/>
          <w:lang w:val="hr-HR"/>
        </w:rPr>
        <w:t>RAZDJEL 001 UPRAVNI ODJEL ZA FINANCIJE I PRORAČUN</w:t>
      </w:r>
    </w:p>
    <w:p w14:paraId="68ED31FC" w14:textId="77777777" w:rsidR="009D531A" w:rsidRPr="00944AB1" w:rsidRDefault="009D531A" w:rsidP="00B47ED3">
      <w:pPr>
        <w:ind w:right="-108"/>
        <w:jc w:val="both"/>
        <w:rPr>
          <w:b/>
          <w:sz w:val="22"/>
          <w:szCs w:val="22"/>
          <w:lang w:val="hr-HR"/>
        </w:rPr>
      </w:pPr>
    </w:p>
    <w:p w14:paraId="38BE2AEF" w14:textId="53A8737D" w:rsidR="00F52227" w:rsidRPr="00944AB1" w:rsidRDefault="00F52227" w:rsidP="003116AA">
      <w:pPr>
        <w:tabs>
          <w:tab w:val="left" w:pos="567"/>
        </w:tabs>
        <w:ind w:right="-108"/>
        <w:jc w:val="both"/>
        <w:rPr>
          <w:bCs/>
          <w:sz w:val="22"/>
          <w:szCs w:val="22"/>
          <w:lang w:val="hr-HR"/>
        </w:rPr>
      </w:pPr>
      <w:r w:rsidRPr="00944AB1">
        <w:rPr>
          <w:bCs/>
          <w:sz w:val="22"/>
          <w:szCs w:val="22"/>
          <w:lang w:val="hr-HR"/>
        </w:rPr>
        <w:tab/>
        <w:t>Upravni odjel za financije i proračun obavlja poslove u svezi s propisivanjem i naplatom poreza Grada Požege</w:t>
      </w:r>
      <w:r w:rsidR="008E2E39" w:rsidRPr="00944AB1">
        <w:rPr>
          <w:bCs/>
          <w:sz w:val="22"/>
          <w:szCs w:val="22"/>
          <w:lang w:val="hr-HR"/>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944AB1">
        <w:rPr>
          <w:bCs/>
          <w:sz w:val="22"/>
          <w:szCs w:val="22"/>
          <w:lang w:val="hr-HR"/>
        </w:rPr>
        <w:t xml:space="preserve">vođenjem knjigovodstvene evidencije o svim računima koji čine proračun, poslovima financijskog poslovanja, likvidature, blagajne, obračuna plaća, </w:t>
      </w:r>
      <w:r w:rsidR="0067427D" w:rsidRPr="00944AB1">
        <w:rPr>
          <w:bCs/>
          <w:sz w:val="22"/>
          <w:szCs w:val="22"/>
          <w:lang w:val="hr-HR"/>
        </w:rPr>
        <w:t xml:space="preserve">osiguranja zaposlenih, </w:t>
      </w:r>
      <w:r w:rsidR="00DD59F8" w:rsidRPr="00944AB1">
        <w:rPr>
          <w:bCs/>
          <w:sz w:val="22"/>
          <w:szCs w:val="22"/>
          <w:lang w:val="hr-HR"/>
        </w:rPr>
        <w:t>te poslove naplate odštetnih zahtjeva</w:t>
      </w:r>
      <w:r w:rsidR="005A0E55" w:rsidRPr="00944AB1">
        <w:rPr>
          <w:bCs/>
          <w:sz w:val="22"/>
          <w:szCs w:val="22"/>
          <w:lang w:val="hr-HR"/>
        </w:rPr>
        <w:t>.</w:t>
      </w:r>
      <w:r w:rsidR="00DD59F8" w:rsidRPr="00944AB1">
        <w:rPr>
          <w:bCs/>
          <w:sz w:val="22"/>
          <w:szCs w:val="22"/>
          <w:lang w:val="hr-HR"/>
        </w:rPr>
        <w:t xml:space="preserve"> Odjel obavlja poslove računovodstvene evidencije, obračuna, isplata plaće i drugih obveza, izrade financijskih izvještaja za proračunske korisnike Grada Požege koji rade u sustavu lokalne riznice, osim za osnovne škole. Osim toga </w:t>
      </w:r>
      <w:r w:rsidR="005A0E55" w:rsidRPr="00944AB1">
        <w:rPr>
          <w:bCs/>
          <w:sz w:val="22"/>
          <w:szCs w:val="22"/>
          <w:lang w:val="hr-HR"/>
        </w:rPr>
        <w:t xml:space="preserve">Odjel obavlja i poslove javne nabave koji se odnose na utvrđivanje ukupnih potreba za nabavom roba, radova i usluga, uspostavljanje baze podataka o zahtjevima za nabavu po nabavnim kategorijama, planiranje i provedbu postupaka javne nabave, izradu dokumentacije za nadmetanje i druge potrebne dokumentacije, provođenje postupaka javne nabave, objave javne nabave, sklapanje i praćenje izvršenja ugovora o javnoj nabavi i okvirnih sporazuma, provođenje postupaka središnje javne nabave za korisnike središnje javne nabave sukladno ovlaštenju nadležnih tijela, vođenje registra ugovora o javnoj nabavi i okvirnih sporazuma te druge poslove sukladno propisima. </w:t>
      </w:r>
      <w:r w:rsidR="000847FF" w:rsidRPr="00944AB1">
        <w:rPr>
          <w:bCs/>
          <w:sz w:val="22"/>
          <w:szCs w:val="22"/>
          <w:lang w:val="hr-HR"/>
        </w:rPr>
        <w:t>Cilj Odjela je provoditi mjere efikasnog korištenja sredstava kako bi se više sredstava usmjerilo na razvojne programe i projekte drugih upravnih tijela.</w:t>
      </w:r>
    </w:p>
    <w:p w14:paraId="092F1D59" w14:textId="05DB23BE" w:rsidR="00BA1580" w:rsidRPr="00944AB1" w:rsidRDefault="00BA1580" w:rsidP="000847FF">
      <w:pPr>
        <w:tabs>
          <w:tab w:val="left" w:pos="851"/>
        </w:tabs>
        <w:ind w:right="-108"/>
        <w:jc w:val="both"/>
        <w:rPr>
          <w:bCs/>
          <w:sz w:val="22"/>
          <w:szCs w:val="22"/>
          <w:lang w:val="hr-HR"/>
        </w:rPr>
      </w:pPr>
    </w:p>
    <w:tbl>
      <w:tblPr>
        <w:tblStyle w:val="Reetkatablice1"/>
        <w:tblW w:w="9351" w:type="dxa"/>
        <w:tblLook w:val="04A0" w:firstRow="1" w:lastRow="0" w:firstColumn="1" w:lastColumn="0" w:noHBand="0" w:noVBand="1"/>
      </w:tblPr>
      <w:tblGrid>
        <w:gridCol w:w="4531"/>
        <w:gridCol w:w="1701"/>
        <w:gridCol w:w="1560"/>
        <w:gridCol w:w="1559"/>
      </w:tblGrid>
      <w:tr w:rsidR="00944AB1" w:rsidRPr="00944AB1" w14:paraId="26F006D7" w14:textId="77777777" w:rsidTr="00045642">
        <w:trPr>
          <w:trHeight w:val="255"/>
        </w:trPr>
        <w:tc>
          <w:tcPr>
            <w:tcW w:w="4531" w:type="dxa"/>
            <w:noWrap/>
            <w:hideMark/>
          </w:tcPr>
          <w:p w14:paraId="37E3CE4E" w14:textId="06EA9A62" w:rsidR="007D7A36" w:rsidRPr="00944AB1" w:rsidRDefault="007D7A36" w:rsidP="00126537">
            <w:pPr>
              <w:suppressAutoHyphens w:val="0"/>
              <w:rPr>
                <w:rFonts w:ascii="Times New Roman" w:hAnsi="Times New Roman"/>
                <w:b/>
                <w:bCs/>
                <w:sz w:val="20"/>
                <w:szCs w:val="20"/>
                <w:lang w:val="hr-HR" w:eastAsia="hr-HR"/>
              </w:rPr>
            </w:pPr>
            <w:r w:rsidRPr="00944AB1">
              <w:rPr>
                <w:rFonts w:ascii="Times New Roman" w:hAnsi="Times New Roman"/>
                <w:b/>
                <w:bCs/>
                <w:sz w:val="20"/>
                <w:szCs w:val="20"/>
                <w:lang w:val="hr-HR" w:eastAsia="hr-HR"/>
              </w:rPr>
              <w:t>Razdjel 001 UPRAVNI ODJEL ZA FINANCIJE I PRORAČUN</w:t>
            </w:r>
          </w:p>
        </w:tc>
        <w:tc>
          <w:tcPr>
            <w:tcW w:w="1701" w:type="dxa"/>
            <w:noWrap/>
            <w:vAlign w:val="center"/>
            <w:hideMark/>
          </w:tcPr>
          <w:p w14:paraId="396E4966" w14:textId="39FA9CBA" w:rsidR="007D7A36" w:rsidRPr="00944AB1" w:rsidRDefault="007D7A36" w:rsidP="00DB58C4">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2022</w:t>
            </w:r>
            <w:r w:rsidR="00827BC1" w:rsidRPr="00944AB1">
              <w:rPr>
                <w:b/>
                <w:bCs/>
                <w:sz w:val="20"/>
                <w:szCs w:val="20"/>
                <w:lang w:val="hr-HR" w:eastAsia="hr-HR"/>
              </w:rPr>
              <w:t>.</w:t>
            </w:r>
          </w:p>
        </w:tc>
        <w:tc>
          <w:tcPr>
            <w:tcW w:w="1560" w:type="dxa"/>
            <w:noWrap/>
            <w:vAlign w:val="center"/>
            <w:hideMark/>
          </w:tcPr>
          <w:p w14:paraId="57029755" w14:textId="5E5B6722" w:rsidR="007D7A36" w:rsidRPr="00944AB1" w:rsidRDefault="007D7A36" w:rsidP="00DB58C4">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2023</w:t>
            </w:r>
            <w:r w:rsidR="00827BC1" w:rsidRPr="00944AB1">
              <w:rPr>
                <w:b/>
                <w:bCs/>
                <w:sz w:val="20"/>
                <w:szCs w:val="20"/>
                <w:lang w:val="hr-HR" w:eastAsia="hr-HR"/>
              </w:rPr>
              <w:t>.</w:t>
            </w:r>
          </w:p>
        </w:tc>
        <w:tc>
          <w:tcPr>
            <w:tcW w:w="1559" w:type="dxa"/>
            <w:noWrap/>
            <w:vAlign w:val="center"/>
            <w:hideMark/>
          </w:tcPr>
          <w:p w14:paraId="19748A72" w14:textId="73905BD7" w:rsidR="007D7A36" w:rsidRPr="00944AB1" w:rsidRDefault="007D7A36" w:rsidP="00DB58C4">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2024</w:t>
            </w:r>
            <w:r w:rsidR="00827BC1" w:rsidRPr="00944AB1">
              <w:rPr>
                <w:b/>
                <w:bCs/>
                <w:sz w:val="20"/>
                <w:szCs w:val="20"/>
                <w:lang w:val="hr-HR" w:eastAsia="hr-HR"/>
              </w:rPr>
              <w:t>.</w:t>
            </w:r>
          </w:p>
        </w:tc>
      </w:tr>
      <w:tr w:rsidR="00944AB1" w:rsidRPr="00944AB1" w14:paraId="5BB0CBD3" w14:textId="77777777" w:rsidTr="00045642">
        <w:trPr>
          <w:trHeight w:val="255"/>
        </w:trPr>
        <w:tc>
          <w:tcPr>
            <w:tcW w:w="4531" w:type="dxa"/>
            <w:noWrap/>
          </w:tcPr>
          <w:p w14:paraId="494EC081" w14:textId="02FE7EFD" w:rsidR="00314958" w:rsidRPr="00944AB1" w:rsidRDefault="00314958" w:rsidP="00126537">
            <w:pPr>
              <w:suppressAutoHyphens w:val="0"/>
              <w:rPr>
                <w:rFonts w:ascii="Times New Roman" w:hAnsi="Times New Roman"/>
                <w:b/>
                <w:bCs/>
                <w:sz w:val="20"/>
                <w:lang w:val="hr-HR" w:eastAsia="hr-HR"/>
              </w:rPr>
            </w:pPr>
            <w:r w:rsidRPr="00944AB1">
              <w:rPr>
                <w:rFonts w:ascii="Times New Roman" w:hAnsi="Times New Roman"/>
                <w:sz w:val="20"/>
                <w:lang w:val="hr-HR" w:eastAsia="hr-HR"/>
              </w:rPr>
              <w:t>Glava 00101 UPRAVNI ODJEL ZA FINANCIJE I PRORAČUN</w:t>
            </w:r>
          </w:p>
        </w:tc>
        <w:tc>
          <w:tcPr>
            <w:tcW w:w="1701" w:type="dxa"/>
            <w:noWrap/>
            <w:vAlign w:val="center"/>
          </w:tcPr>
          <w:p w14:paraId="6D3BDF7D" w14:textId="5BC24D03" w:rsidR="00314958" w:rsidRPr="00944AB1" w:rsidRDefault="00314958" w:rsidP="00314958">
            <w:pPr>
              <w:suppressAutoHyphens w:val="0"/>
              <w:jc w:val="right"/>
              <w:rPr>
                <w:b/>
                <w:bCs/>
                <w:sz w:val="20"/>
                <w:lang w:val="hr-HR" w:eastAsia="hr-HR"/>
              </w:rPr>
            </w:pPr>
            <w:r w:rsidRPr="00944AB1">
              <w:rPr>
                <w:rFonts w:ascii="Times New Roman" w:hAnsi="Times New Roman"/>
                <w:sz w:val="20"/>
                <w:szCs w:val="20"/>
                <w:lang w:val="hr-HR" w:eastAsia="hr-HR"/>
              </w:rPr>
              <w:t>12.792.000,00</w:t>
            </w:r>
          </w:p>
        </w:tc>
        <w:tc>
          <w:tcPr>
            <w:tcW w:w="1560" w:type="dxa"/>
            <w:noWrap/>
            <w:vAlign w:val="center"/>
          </w:tcPr>
          <w:p w14:paraId="2CF9BB51" w14:textId="2B5F936B" w:rsidR="00314958" w:rsidRPr="00944AB1" w:rsidRDefault="00F709E2" w:rsidP="00314958">
            <w:pPr>
              <w:suppressAutoHyphens w:val="0"/>
              <w:jc w:val="right"/>
              <w:rPr>
                <w:b/>
                <w:bCs/>
                <w:sz w:val="20"/>
                <w:lang w:val="hr-HR" w:eastAsia="hr-HR"/>
              </w:rPr>
            </w:pPr>
            <w:r w:rsidRPr="00944AB1">
              <w:rPr>
                <w:rFonts w:ascii="Times New Roman" w:hAnsi="Times New Roman"/>
                <w:sz w:val="20"/>
                <w:szCs w:val="20"/>
                <w:lang w:val="hr-HR" w:eastAsia="hr-HR"/>
              </w:rPr>
              <w:t>12.752.000,00</w:t>
            </w:r>
          </w:p>
        </w:tc>
        <w:tc>
          <w:tcPr>
            <w:tcW w:w="1559" w:type="dxa"/>
            <w:noWrap/>
            <w:vAlign w:val="center"/>
          </w:tcPr>
          <w:p w14:paraId="0393E47A" w14:textId="010180F3" w:rsidR="00314958" w:rsidRPr="00944AB1" w:rsidRDefault="00F709E2" w:rsidP="00314958">
            <w:pPr>
              <w:suppressAutoHyphens w:val="0"/>
              <w:jc w:val="right"/>
              <w:rPr>
                <w:b/>
                <w:bCs/>
                <w:sz w:val="20"/>
                <w:lang w:val="hr-HR" w:eastAsia="hr-HR"/>
              </w:rPr>
            </w:pPr>
            <w:r w:rsidRPr="00944AB1">
              <w:rPr>
                <w:rFonts w:ascii="Times New Roman" w:hAnsi="Times New Roman"/>
                <w:sz w:val="20"/>
                <w:szCs w:val="20"/>
                <w:lang w:val="hr-HR" w:eastAsia="hr-HR"/>
              </w:rPr>
              <w:t>12.682.000,00</w:t>
            </w:r>
          </w:p>
        </w:tc>
      </w:tr>
      <w:tr w:rsidR="007D7A36" w:rsidRPr="00944AB1" w14:paraId="10782789" w14:textId="77777777" w:rsidTr="00045642">
        <w:trPr>
          <w:trHeight w:val="255"/>
        </w:trPr>
        <w:tc>
          <w:tcPr>
            <w:tcW w:w="4531" w:type="dxa"/>
            <w:noWrap/>
            <w:hideMark/>
          </w:tcPr>
          <w:p w14:paraId="75CA321F" w14:textId="7980680E" w:rsidR="00872E86" w:rsidRPr="00944AB1" w:rsidRDefault="00872E86" w:rsidP="00126537">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 xml:space="preserve">PROGRAM 1000 REDOVNA DJELATNOST UPRAVNIH TIJELA </w:t>
            </w:r>
          </w:p>
        </w:tc>
        <w:tc>
          <w:tcPr>
            <w:tcW w:w="1701" w:type="dxa"/>
            <w:noWrap/>
            <w:vAlign w:val="center"/>
            <w:hideMark/>
          </w:tcPr>
          <w:p w14:paraId="68F1C26D" w14:textId="77777777" w:rsidR="00872E86" w:rsidRPr="00944AB1" w:rsidRDefault="00872E86" w:rsidP="00DB58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12.792.000,00</w:t>
            </w:r>
          </w:p>
        </w:tc>
        <w:tc>
          <w:tcPr>
            <w:tcW w:w="1560" w:type="dxa"/>
            <w:noWrap/>
            <w:vAlign w:val="center"/>
            <w:hideMark/>
          </w:tcPr>
          <w:p w14:paraId="1DBCB07B" w14:textId="77777777" w:rsidR="00872E86" w:rsidRPr="00944AB1" w:rsidRDefault="00872E86" w:rsidP="00DB58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12.752.000,00</w:t>
            </w:r>
          </w:p>
        </w:tc>
        <w:tc>
          <w:tcPr>
            <w:tcW w:w="1559" w:type="dxa"/>
            <w:noWrap/>
            <w:vAlign w:val="center"/>
            <w:hideMark/>
          </w:tcPr>
          <w:p w14:paraId="6ACB3333" w14:textId="77777777" w:rsidR="00872E86" w:rsidRPr="00944AB1" w:rsidRDefault="00872E86" w:rsidP="00DB58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12.682.000,00</w:t>
            </w:r>
          </w:p>
        </w:tc>
      </w:tr>
    </w:tbl>
    <w:p w14:paraId="408198FA" w14:textId="77777777" w:rsidR="00314958" w:rsidRPr="00944AB1" w:rsidRDefault="00314958" w:rsidP="000847FF">
      <w:pPr>
        <w:tabs>
          <w:tab w:val="left" w:pos="851"/>
        </w:tabs>
        <w:ind w:right="-108"/>
        <w:jc w:val="both"/>
        <w:rPr>
          <w:bCs/>
          <w:sz w:val="22"/>
          <w:szCs w:val="22"/>
          <w:lang w:val="hr-HR"/>
        </w:rPr>
      </w:pPr>
    </w:p>
    <w:p w14:paraId="4281BE64" w14:textId="77777777" w:rsidR="009425C6" w:rsidRPr="00944AB1" w:rsidRDefault="009425C6" w:rsidP="000847FF">
      <w:pPr>
        <w:tabs>
          <w:tab w:val="left" w:pos="851"/>
        </w:tabs>
        <w:ind w:right="-108"/>
        <w:jc w:val="both"/>
        <w:rPr>
          <w:b/>
          <w:sz w:val="22"/>
          <w:szCs w:val="22"/>
          <w:lang w:val="hr-HR"/>
        </w:rPr>
      </w:pPr>
    </w:p>
    <w:p w14:paraId="74BC6595" w14:textId="1FD827F6" w:rsidR="00BA1580" w:rsidRPr="00944AB1" w:rsidRDefault="00BA1580" w:rsidP="000847FF">
      <w:pPr>
        <w:tabs>
          <w:tab w:val="left" w:pos="851"/>
        </w:tabs>
        <w:ind w:right="-108"/>
        <w:jc w:val="both"/>
        <w:rPr>
          <w:b/>
          <w:sz w:val="22"/>
          <w:szCs w:val="22"/>
          <w:lang w:val="hr-HR"/>
        </w:rPr>
      </w:pPr>
      <w:r w:rsidRPr="00944AB1">
        <w:rPr>
          <w:b/>
          <w:sz w:val="22"/>
          <w:szCs w:val="22"/>
          <w:lang w:val="hr-HR"/>
        </w:rPr>
        <w:t>NAZIV PROGRAMA: REDOVNA DJELATNOST UPRAVNIH TIJELA</w:t>
      </w:r>
    </w:p>
    <w:p w14:paraId="4B00CC5F" w14:textId="78AD3F63" w:rsidR="00BA1580" w:rsidRPr="00944AB1" w:rsidRDefault="00BA1580" w:rsidP="000847FF">
      <w:pPr>
        <w:tabs>
          <w:tab w:val="left" w:pos="851"/>
        </w:tabs>
        <w:ind w:right="-108"/>
        <w:jc w:val="both"/>
        <w:rPr>
          <w:bCs/>
          <w:sz w:val="22"/>
          <w:szCs w:val="22"/>
          <w:lang w:val="hr-HR"/>
        </w:rPr>
      </w:pPr>
    </w:p>
    <w:p w14:paraId="2965A1DE" w14:textId="17E0E494" w:rsidR="00BA1580" w:rsidRPr="00944AB1" w:rsidRDefault="00E77D65" w:rsidP="00E77D65">
      <w:pPr>
        <w:tabs>
          <w:tab w:val="left" w:pos="567"/>
        </w:tabs>
        <w:ind w:right="-108"/>
        <w:jc w:val="both"/>
        <w:rPr>
          <w:bCs/>
          <w:sz w:val="22"/>
          <w:szCs w:val="22"/>
          <w:lang w:val="hr-HR"/>
        </w:rPr>
      </w:pPr>
      <w:r w:rsidRPr="00944AB1">
        <w:rPr>
          <w:bCs/>
          <w:sz w:val="22"/>
          <w:szCs w:val="22"/>
          <w:lang w:val="hr-HR"/>
        </w:rPr>
        <w:tab/>
      </w:r>
      <w:r w:rsidR="00BA1580" w:rsidRPr="00944AB1">
        <w:rPr>
          <w:bCs/>
          <w:sz w:val="22"/>
          <w:szCs w:val="22"/>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29ADD2D7" w14:textId="77777777" w:rsidR="00872E86" w:rsidRPr="00944AB1" w:rsidRDefault="00872E86" w:rsidP="00045642">
      <w:pPr>
        <w:tabs>
          <w:tab w:val="left" w:pos="567"/>
        </w:tabs>
        <w:ind w:right="-108"/>
        <w:jc w:val="both"/>
        <w:rPr>
          <w:bCs/>
          <w:sz w:val="22"/>
          <w:szCs w:val="22"/>
          <w:lang w:val="hr-HR"/>
        </w:rPr>
      </w:pPr>
    </w:p>
    <w:p w14:paraId="76F20AA3" w14:textId="6680891C" w:rsidR="00BA1580" w:rsidRPr="00944AB1" w:rsidRDefault="007D7A36" w:rsidP="00045642">
      <w:pPr>
        <w:tabs>
          <w:tab w:val="left" w:pos="851"/>
        </w:tabs>
        <w:ind w:right="-108"/>
        <w:jc w:val="both"/>
        <w:rPr>
          <w:b/>
          <w:sz w:val="22"/>
          <w:szCs w:val="22"/>
          <w:lang w:val="hr-HR"/>
        </w:rPr>
      </w:pPr>
      <w:r w:rsidRPr="00944AB1">
        <w:rPr>
          <w:b/>
          <w:sz w:val="22"/>
          <w:szCs w:val="22"/>
          <w:lang w:val="hr-HR"/>
        </w:rPr>
        <w:t>Zakonska osnova za uvođenje programa</w:t>
      </w:r>
    </w:p>
    <w:p w14:paraId="61BED079" w14:textId="1886C305" w:rsidR="00D55D03" w:rsidRPr="00944AB1" w:rsidRDefault="00D55D03" w:rsidP="00045642">
      <w:pPr>
        <w:pStyle w:val="ListParagraph"/>
        <w:numPr>
          <w:ilvl w:val="0"/>
          <w:numId w:val="3"/>
        </w:numPr>
        <w:ind w:left="567" w:right="-108" w:hanging="283"/>
        <w:jc w:val="both"/>
        <w:rPr>
          <w:sz w:val="22"/>
          <w:szCs w:val="22"/>
        </w:rPr>
      </w:pPr>
      <w:r w:rsidRPr="00944AB1">
        <w:rPr>
          <w:sz w:val="22"/>
          <w:szCs w:val="22"/>
        </w:rPr>
        <w:t>Zakon o proračunu (Narodne novine, broj: 87/08., 136/12. i 15/15.),</w:t>
      </w:r>
    </w:p>
    <w:p w14:paraId="5085CAB8" w14:textId="22652F8F" w:rsidR="0096096A" w:rsidRPr="00944AB1" w:rsidRDefault="0096096A" w:rsidP="00045642">
      <w:pPr>
        <w:pStyle w:val="ListParagraph"/>
        <w:numPr>
          <w:ilvl w:val="0"/>
          <w:numId w:val="3"/>
        </w:numPr>
        <w:ind w:left="567" w:right="-108" w:hanging="283"/>
        <w:jc w:val="both"/>
        <w:rPr>
          <w:b/>
          <w:bCs/>
          <w:sz w:val="22"/>
          <w:szCs w:val="22"/>
        </w:rPr>
      </w:pPr>
      <w:r w:rsidRPr="00944AB1">
        <w:rPr>
          <w:sz w:val="22"/>
          <w:szCs w:val="22"/>
        </w:rPr>
        <w:t>Statut Grada Požege (Službene novine Grada Požege, broj: 2/21.),</w:t>
      </w:r>
    </w:p>
    <w:p w14:paraId="5D32613A" w14:textId="35A5BFBA" w:rsidR="00D55D03" w:rsidRPr="00944AB1" w:rsidRDefault="00D55D03" w:rsidP="00045642">
      <w:pPr>
        <w:pStyle w:val="ListParagraph"/>
        <w:numPr>
          <w:ilvl w:val="0"/>
          <w:numId w:val="3"/>
        </w:numPr>
        <w:ind w:left="567" w:right="-108" w:hanging="283"/>
        <w:jc w:val="both"/>
        <w:rPr>
          <w:sz w:val="22"/>
          <w:szCs w:val="22"/>
        </w:rPr>
      </w:pPr>
      <w:r w:rsidRPr="00944AB1">
        <w:rPr>
          <w:sz w:val="22"/>
          <w:szCs w:val="22"/>
        </w:rPr>
        <w:t>Zakon o lokalnoj i područnoj (regionalnoj) samoupravi (N</w:t>
      </w:r>
      <w:r w:rsidR="0096096A" w:rsidRPr="00944AB1">
        <w:rPr>
          <w:sz w:val="22"/>
          <w:szCs w:val="22"/>
        </w:rPr>
        <w:t>arodne novine</w:t>
      </w:r>
      <w:r w:rsidRPr="00944AB1">
        <w:rPr>
          <w:sz w:val="22"/>
          <w:szCs w:val="22"/>
        </w:rPr>
        <w:t>, broj: 33/01., 60/01., 129/05., 109/07., 125/08., 36/09., 150/11., 144/12., 19/13. – pročišćeni tekst, 137/15.  – ispravak, 123/17.</w:t>
      </w:r>
      <w:r w:rsidR="0096096A" w:rsidRPr="00944AB1">
        <w:rPr>
          <w:sz w:val="22"/>
          <w:szCs w:val="22"/>
        </w:rPr>
        <w:t>,</w:t>
      </w:r>
      <w:r w:rsidRPr="00944AB1">
        <w:rPr>
          <w:sz w:val="22"/>
          <w:szCs w:val="22"/>
        </w:rPr>
        <w:t xml:space="preserve"> 98/19.</w:t>
      </w:r>
      <w:r w:rsidR="0096096A" w:rsidRPr="00944AB1">
        <w:rPr>
          <w:sz w:val="22"/>
          <w:szCs w:val="22"/>
        </w:rPr>
        <w:t xml:space="preserve"> i 144/20.</w:t>
      </w:r>
      <w:r w:rsidRPr="00944AB1">
        <w:rPr>
          <w:sz w:val="22"/>
          <w:szCs w:val="22"/>
        </w:rPr>
        <w:t>)</w:t>
      </w:r>
    </w:p>
    <w:p w14:paraId="70C8E2E2" w14:textId="2A37036F" w:rsidR="00D55D03" w:rsidRPr="00944AB1" w:rsidRDefault="00D55D03" w:rsidP="00045642">
      <w:pPr>
        <w:pStyle w:val="ListParagraph"/>
        <w:numPr>
          <w:ilvl w:val="0"/>
          <w:numId w:val="3"/>
        </w:numPr>
        <w:ind w:left="567" w:right="-108" w:hanging="283"/>
        <w:jc w:val="both"/>
        <w:rPr>
          <w:sz w:val="22"/>
          <w:szCs w:val="22"/>
        </w:rPr>
      </w:pPr>
      <w:r w:rsidRPr="00944AB1">
        <w:rPr>
          <w:sz w:val="22"/>
          <w:szCs w:val="22"/>
        </w:rPr>
        <w:t>Zakon o službenicima i namještenicima u lokalnoj i područnoj (regionalnoj) samoupravi (N</w:t>
      </w:r>
      <w:r w:rsidR="0096096A" w:rsidRPr="00944AB1">
        <w:rPr>
          <w:sz w:val="22"/>
          <w:szCs w:val="22"/>
        </w:rPr>
        <w:t>arodne novine</w:t>
      </w:r>
      <w:r w:rsidRPr="00944AB1">
        <w:rPr>
          <w:sz w:val="22"/>
          <w:szCs w:val="22"/>
        </w:rPr>
        <w:t>, broj: 86/08., 61/11., 04/18. i 112/19.),</w:t>
      </w:r>
    </w:p>
    <w:p w14:paraId="65B4D8C2" w14:textId="2A02D8E5" w:rsidR="00D55D03" w:rsidRPr="00944AB1" w:rsidRDefault="00D55D03" w:rsidP="00045642">
      <w:pPr>
        <w:pStyle w:val="ListParagraph"/>
        <w:numPr>
          <w:ilvl w:val="0"/>
          <w:numId w:val="3"/>
        </w:numPr>
        <w:ind w:left="567" w:right="-108" w:hanging="283"/>
        <w:jc w:val="both"/>
        <w:rPr>
          <w:sz w:val="22"/>
          <w:szCs w:val="22"/>
        </w:rPr>
      </w:pPr>
      <w:r w:rsidRPr="00944AB1">
        <w:rPr>
          <w:sz w:val="22"/>
          <w:szCs w:val="22"/>
        </w:rPr>
        <w:t>Zakon o plaćama u lokalnoj i područnoj (regionalnoj) samoupravi (N</w:t>
      </w:r>
      <w:r w:rsidR="0096096A" w:rsidRPr="00944AB1">
        <w:rPr>
          <w:sz w:val="22"/>
          <w:szCs w:val="22"/>
        </w:rPr>
        <w:t>arodne novine</w:t>
      </w:r>
      <w:r w:rsidRPr="00944AB1">
        <w:rPr>
          <w:sz w:val="22"/>
          <w:szCs w:val="22"/>
        </w:rPr>
        <w:t>, broj: 28/10.)</w:t>
      </w:r>
    </w:p>
    <w:p w14:paraId="37A829A3" w14:textId="3760B59D" w:rsidR="0011393A" w:rsidRPr="00944AB1" w:rsidRDefault="00D55D03" w:rsidP="00045642">
      <w:pPr>
        <w:pStyle w:val="ListParagraph"/>
        <w:numPr>
          <w:ilvl w:val="0"/>
          <w:numId w:val="3"/>
        </w:numPr>
        <w:ind w:left="567" w:right="-108" w:hanging="283"/>
        <w:jc w:val="both"/>
        <w:rPr>
          <w:sz w:val="22"/>
          <w:szCs w:val="22"/>
        </w:rPr>
      </w:pPr>
      <w:r w:rsidRPr="00944AB1">
        <w:rPr>
          <w:sz w:val="22"/>
          <w:szCs w:val="22"/>
        </w:rPr>
        <w:t>Odluka o koeficijentima za obračun plaća službenika i namještenika u upravnim tijelima Grada Požege (Službene novine Grada Požege, broj: 17/17.</w:t>
      </w:r>
      <w:r w:rsidR="0011393A" w:rsidRPr="00944AB1">
        <w:rPr>
          <w:sz w:val="22"/>
          <w:szCs w:val="22"/>
        </w:rPr>
        <w:t>, 19/18. i 16/21.</w:t>
      </w:r>
      <w:r w:rsidRPr="00944AB1">
        <w:rPr>
          <w:sz w:val="22"/>
          <w:szCs w:val="22"/>
        </w:rPr>
        <w:t>)</w:t>
      </w:r>
    </w:p>
    <w:p w14:paraId="3AA8B3E4" w14:textId="3F825BBF" w:rsidR="00D55D03" w:rsidRPr="00944AB1" w:rsidRDefault="00D55D03" w:rsidP="00045642">
      <w:pPr>
        <w:pStyle w:val="ListParagraph"/>
        <w:numPr>
          <w:ilvl w:val="0"/>
          <w:numId w:val="3"/>
        </w:numPr>
        <w:ind w:left="567" w:right="-108" w:hanging="283"/>
        <w:jc w:val="both"/>
        <w:rPr>
          <w:sz w:val="22"/>
          <w:szCs w:val="22"/>
        </w:rPr>
      </w:pPr>
      <w:r w:rsidRPr="00944AB1">
        <w:rPr>
          <w:sz w:val="22"/>
          <w:szCs w:val="22"/>
        </w:rPr>
        <w:t>Odluka o plaći i drugim materijalnim pravima gradonačelnika i zamjenika gradonačelnika Grada Požege (Službene novine Grada Požege, broj: 1/15. i 14 /15)</w:t>
      </w:r>
    </w:p>
    <w:p w14:paraId="7509F38A" w14:textId="79A7FDB3" w:rsidR="00D55D03" w:rsidRPr="00944AB1" w:rsidRDefault="00D55D03" w:rsidP="00045642">
      <w:pPr>
        <w:pStyle w:val="ListParagraph"/>
        <w:numPr>
          <w:ilvl w:val="0"/>
          <w:numId w:val="3"/>
        </w:numPr>
        <w:ind w:left="567" w:right="-108" w:hanging="283"/>
        <w:jc w:val="both"/>
        <w:rPr>
          <w:sz w:val="22"/>
          <w:szCs w:val="22"/>
        </w:rPr>
      </w:pPr>
      <w:r w:rsidRPr="00944AB1">
        <w:rPr>
          <w:sz w:val="22"/>
          <w:szCs w:val="22"/>
        </w:rPr>
        <w:t xml:space="preserve">Odluka o naknadama za rad članova Gradskog vijeća </w:t>
      </w:r>
      <w:r w:rsidR="00C601A6" w:rsidRPr="00944AB1">
        <w:rPr>
          <w:sz w:val="22"/>
          <w:szCs w:val="22"/>
        </w:rPr>
        <w:t>i njezinih</w:t>
      </w:r>
      <w:r w:rsidRPr="00944AB1">
        <w:rPr>
          <w:sz w:val="22"/>
          <w:szCs w:val="22"/>
        </w:rPr>
        <w:t xml:space="preserve"> radnih tijela </w:t>
      </w:r>
      <w:r w:rsidR="00C601A6" w:rsidRPr="00944AB1">
        <w:rPr>
          <w:sz w:val="22"/>
          <w:szCs w:val="22"/>
        </w:rPr>
        <w:t>i radnih tijela u koje članove imenuje Gradsko vijeće Grada Požege</w:t>
      </w:r>
      <w:r w:rsidRPr="00944AB1">
        <w:rPr>
          <w:sz w:val="22"/>
          <w:szCs w:val="22"/>
        </w:rPr>
        <w:t xml:space="preserve"> (Službene novine Grada Požege, broj: </w:t>
      </w:r>
      <w:r w:rsidR="00C601A6" w:rsidRPr="00944AB1">
        <w:rPr>
          <w:sz w:val="22"/>
          <w:szCs w:val="22"/>
        </w:rPr>
        <w:t>12/21</w:t>
      </w:r>
      <w:r w:rsidRPr="00944AB1">
        <w:rPr>
          <w:sz w:val="22"/>
          <w:szCs w:val="22"/>
        </w:rPr>
        <w:t>.)</w:t>
      </w:r>
    </w:p>
    <w:p w14:paraId="19D0DA70" w14:textId="5CA3F367" w:rsidR="00D55D03" w:rsidRPr="00944AB1" w:rsidRDefault="00D55D03" w:rsidP="00045642">
      <w:pPr>
        <w:pStyle w:val="ListParagraph"/>
        <w:numPr>
          <w:ilvl w:val="0"/>
          <w:numId w:val="3"/>
        </w:numPr>
        <w:ind w:left="567" w:right="-108" w:hanging="283"/>
        <w:jc w:val="both"/>
        <w:rPr>
          <w:sz w:val="22"/>
          <w:szCs w:val="22"/>
        </w:rPr>
      </w:pPr>
      <w:r w:rsidRPr="00944AB1">
        <w:rPr>
          <w:sz w:val="22"/>
          <w:szCs w:val="22"/>
        </w:rPr>
        <w:t xml:space="preserve">Kolektivni ugovor za zaposlene u upravnim tijelima Grada Požege (Službene novine Grada Požege, broj: </w:t>
      </w:r>
      <w:r w:rsidR="00C601A6" w:rsidRPr="00944AB1">
        <w:rPr>
          <w:sz w:val="22"/>
          <w:szCs w:val="22"/>
        </w:rPr>
        <w:t>7/21</w:t>
      </w:r>
      <w:r w:rsidRPr="00944AB1">
        <w:rPr>
          <w:sz w:val="22"/>
          <w:szCs w:val="22"/>
        </w:rPr>
        <w:t>.)</w:t>
      </w:r>
    </w:p>
    <w:p w14:paraId="01D2788E" w14:textId="164092AD" w:rsidR="00D55D03" w:rsidRPr="00944AB1" w:rsidRDefault="00D55D03" w:rsidP="00045642">
      <w:pPr>
        <w:pStyle w:val="ListParagraph"/>
        <w:numPr>
          <w:ilvl w:val="0"/>
          <w:numId w:val="3"/>
        </w:numPr>
        <w:ind w:left="567" w:right="-108" w:hanging="283"/>
        <w:jc w:val="both"/>
        <w:rPr>
          <w:bCs/>
          <w:sz w:val="22"/>
          <w:szCs w:val="22"/>
        </w:rPr>
      </w:pPr>
      <w:r w:rsidRPr="00944AB1">
        <w:rPr>
          <w:sz w:val="22"/>
          <w:szCs w:val="22"/>
        </w:rPr>
        <w:t>Zakon o sustavu unutarnjih financijskih kontrola u javnom sektoru (N</w:t>
      </w:r>
      <w:r w:rsidR="00C601A6" w:rsidRPr="00944AB1">
        <w:rPr>
          <w:sz w:val="22"/>
          <w:szCs w:val="22"/>
        </w:rPr>
        <w:t>arodne novine</w:t>
      </w:r>
      <w:r w:rsidRPr="00944AB1">
        <w:rPr>
          <w:sz w:val="22"/>
          <w:szCs w:val="22"/>
        </w:rPr>
        <w:t>, broj: 78/15. i 102/19.)</w:t>
      </w:r>
    </w:p>
    <w:p w14:paraId="258EA3D3" w14:textId="20D148C2" w:rsidR="00D55D03" w:rsidRPr="00944AB1" w:rsidRDefault="00C601A6" w:rsidP="00045642">
      <w:pPr>
        <w:pStyle w:val="ListParagraph"/>
        <w:numPr>
          <w:ilvl w:val="0"/>
          <w:numId w:val="3"/>
        </w:numPr>
        <w:ind w:left="567" w:right="-108" w:hanging="283"/>
        <w:jc w:val="both"/>
        <w:rPr>
          <w:bCs/>
          <w:sz w:val="22"/>
          <w:szCs w:val="22"/>
        </w:rPr>
      </w:pPr>
      <w:r w:rsidRPr="00944AB1">
        <w:rPr>
          <w:bCs/>
          <w:sz w:val="22"/>
          <w:szCs w:val="22"/>
        </w:rPr>
        <w:t>Zakon o javnoj nabavi</w:t>
      </w:r>
      <w:r w:rsidR="00AA4ACC" w:rsidRPr="00944AB1">
        <w:rPr>
          <w:bCs/>
          <w:sz w:val="22"/>
          <w:szCs w:val="22"/>
        </w:rPr>
        <w:t xml:space="preserve"> </w:t>
      </w:r>
      <w:r w:rsidR="00F64E9B" w:rsidRPr="00944AB1">
        <w:rPr>
          <w:sz w:val="22"/>
          <w:szCs w:val="22"/>
        </w:rPr>
        <w:t>(Narodne novine, broj: 120/16.)</w:t>
      </w:r>
    </w:p>
    <w:p w14:paraId="61D1EB76" w14:textId="3623A3D6" w:rsidR="00C601A6" w:rsidRPr="00944AB1" w:rsidRDefault="00C601A6" w:rsidP="00045642">
      <w:pPr>
        <w:pStyle w:val="ListParagraph"/>
        <w:numPr>
          <w:ilvl w:val="0"/>
          <w:numId w:val="3"/>
        </w:numPr>
        <w:ind w:left="567" w:right="-108" w:hanging="283"/>
        <w:jc w:val="both"/>
        <w:rPr>
          <w:bCs/>
          <w:sz w:val="22"/>
          <w:szCs w:val="22"/>
        </w:rPr>
      </w:pPr>
      <w:r w:rsidRPr="00944AB1">
        <w:rPr>
          <w:bCs/>
          <w:sz w:val="22"/>
          <w:szCs w:val="22"/>
        </w:rPr>
        <w:t>Zakon o obveznim odnosima</w:t>
      </w:r>
      <w:r w:rsidR="00F64E9B" w:rsidRPr="00944AB1">
        <w:rPr>
          <w:bCs/>
          <w:sz w:val="22"/>
          <w:szCs w:val="22"/>
        </w:rPr>
        <w:t xml:space="preserve"> </w:t>
      </w:r>
      <w:r w:rsidR="00F64E9B" w:rsidRPr="00944AB1">
        <w:rPr>
          <w:sz w:val="22"/>
          <w:szCs w:val="22"/>
        </w:rPr>
        <w:t>(Narodne novine, broj: 35/05., 41/08., 125/11., 78/15. i 29/18.)</w:t>
      </w:r>
    </w:p>
    <w:p w14:paraId="37D33567" w14:textId="23CBB4D4" w:rsidR="00C601A6" w:rsidRPr="00944AB1" w:rsidRDefault="00AA4ACC" w:rsidP="00045642">
      <w:pPr>
        <w:pStyle w:val="ListParagraph"/>
        <w:numPr>
          <w:ilvl w:val="0"/>
          <w:numId w:val="3"/>
        </w:numPr>
        <w:ind w:left="567" w:right="-108" w:hanging="283"/>
        <w:jc w:val="both"/>
        <w:rPr>
          <w:bCs/>
          <w:sz w:val="22"/>
          <w:szCs w:val="22"/>
        </w:rPr>
      </w:pPr>
      <w:r w:rsidRPr="00944AB1">
        <w:rPr>
          <w:bCs/>
          <w:sz w:val="22"/>
          <w:szCs w:val="22"/>
        </w:rPr>
        <w:t xml:space="preserve">Pravilnik o planu nabave, registru ugovora, prethodnom savjetovanju i </w:t>
      </w:r>
      <w:r w:rsidR="00F64E9B" w:rsidRPr="00944AB1">
        <w:rPr>
          <w:bCs/>
          <w:sz w:val="22"/>
          <w:szCs w:val="22"/>
        </w:rPr>
        <w:t xml:space="preserve">analizi tržišta u javnoj nabavi </w:t>
      </w:r>
      <w:r w:rsidR="00F64E9B" w:rsidRPr="00944AB1">
        <w:rPr>
          <w:sz w:val="22"/>
          <w:szCs w:val="22"/>
        </w:rPr>
        <w:t>(Narodne novine, broj: 101/17. i 144/20.)</w:t>
      </w:r>
    </w:p>
    <w:p w14:paraId="11C8CC79" w14:textId="73F60E5D" w:rsidR="00AA4ACC" w:rsidRPr="00944AB1" w:rsidRDefault="00AA4ACC" w:rsidP="00045642">
      <w:pPr>
        <w:pStyle w:val="ListParagraph"/>
        <w:numPr>
          <w:ilvl w:val="0"/>
          <w:numId w:val="3"/>
        </w:numPr>
        <w:ind w:left="567" w:right="-108" w:hanging="283"/>
        <w:jc w:val="both"/>
        <w:rPr>
          <w:bCs/>
          <w:sz w:val="22"/>
          <w:szCs w:val="22"/>
        </w:rPr>
      </w:pPr>
      <w:r w:rsidRPr="00944AB1">
        <w:rPr>
          <w:bCs/>
          <w:sz w:val="22"/>
          <w:szCs w:val="22"/>
        </w:rPr>
        <w:t>Pravilnik o dokumentaciji o nabavi te ponudi u postupcima javne nabave</w:t>
      </w:r>
      <w:r w:rsidR="00F64E9B" w:rsidRPr="00944AB1">
        <w:rPr>
          <w:bCs/>
          <w:sz w:val="22"/>
          <w:szCs w:val="22"/>
        </w:rPr>
        <w:t xml:space="preserve"> </w:t>
      </w:r>
      <w:r w:rsidR="00F64E9B" w:rsidRPr="00944AB1">
        <w:rPr>
          <w:sz w:val="22"/>
          <w:szCs w:val="22"/>
        </w:rPr>
        <w:t>(Narodne novine, broj: 65/17. i 75/20.)</w:t>
      </w:r>
    </w:p>
    <w:p w14:paraId="3C9D074D" w14:textId="6F2DE00C" w:rsidR="00BA1580" w:rsidRPr="00944AB1" w:rsidRDefault="00BA1580" w:rsidP="00045642">
      <w:pPr>
        <w:tabs>
          <w:tab w:val="left" w:pos="851"/>
        </w:tabs>
        <w:ind w:right="-108"/>
        <w:jc w:val="both"/>
        <w:rPr>
          <w:bCs/>
          <w:sz w:val="22"/>
          <w:szCs w:val="22"/>
          <w:lang w:val="hr-HR"/>
        </w:rPr>
      </w:pPr>
    </w:p>
    <w:tbl>
      <w:tblPr>
        <w:tblStyle w:val="Reetkatablice1"/>
        <w:tblW w:w="9209" w:type="dxa"/>
        <w:tblLook w:val="02A0" w:firstRow="1" w:lastRow="0" w:firstColumn="1" w:lastColumn="0" w:noHBand="1" w:noVBand="0"/>
      </w:tblPr>
      <w:tblGrid>
        <w:gridCol w:w="4537"/>
        <w:gridCol w:w="1496"/>
        <w:gridCol w:w="1496"/>
        <w:gridCol w:w="1680"/>
      </w:tblGrid>
      <w:tr w:rsidR="00944AB1" w:rsidRPr="00944AB1" w14:paraId="114CC697" w14:textId="77777777" w:rsidTr="00DB58C4">
        <w:trPr>
          <w:trHeight w:val="255"/>
        </w:trPr>
        <w:tc>
          <w:tcPr>
            <w:tcW w:w="4537" w:type="dxa"/>
            <w:noWrap/>
            <w:hideMark/>
          </w:tcPr>
          <w:p w14:paraId="7B849103" w14:textId="4E24E063" w:rsidR="007D7A36" w:rsidRPr="00944AB1" w:rsidRDefault="007D7A36" w:rsidP="00045642">
            <w:pPr>
              <w:suppressAutoHyphens w:val="0"/>
              <w:ind w:right="-108"/>
              <w:rPr>
                <w:rFonts w:ascii="Times New Roman" w:hAnsi="Times New Roman"/>
                <w:b/>
                <w:bCs/>
                <w:sz w:val="20"/>
                <w:lang w:val="hr-HR" w:eastAsia="hr-HR"/>
              </w:rPr>
            </w:pPr>
            <w:r w:rsidRPr="00944AB1">
              <w:rPr>
                <w:rFonts w:ascii="Times New Roman" w:hAnsi="Times New Roman"/>
                <w:b/>
                <w:bCs/>
                <w:sz w:val="20"/>
                <w:lang w:val="hr-HR" w:eastAsia="hr-HR"/>
              </w:rPr>
              <w:t xml:space="preserve">PROGRAM 1000 REDOVNA DJELATNOST UPRAVNIH TIJELA </w:t>
            </w:r>
          </w:p>
        </w:tc>
        <w:tc>
          <w:tcPr>
            <w:tcW w:w="1496" w:type="dxa"/>
            <w:noWrap/>
            <w:vAlign w:val="center"/>
            <w:hideMark/>
          </w:tcPr>
          <w:p w14:paraId="27BC0B77" w14:textId="16F43B1D" w:rsidR="007D7A36" w:rsidRPr="00944AB1" w:rsidRDefault="00356871" w:rsidP="00045642">
            <w:pPr>
              <w:suppressAutoHyphens w:val="0"/>
              <w:ind w:right="-108"/>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96" w:type="dxa"/>
            <w:noWrap/>
            <w:vAlign w:val="center"/>
            <w:hideMark/>
          </w:tcPr>
          <w:p w14:paraId="741092F1" w14:textId="348CC0D7" w:rsidR="007D7A36" w:rsidRPr="00944AB1" w:rsidRDefault="00356871" w:rsidP="00045642">
            <w:pPr>
              <w:suppressAutoHyphens w:val="0"/>
              <w:ind w:right="-108"/>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680" w:type="dxa"/>
            <w:noWrap/>
            <w:vAlign w:val="center"/>
            <w:hideMark/>
          </w:tcPr>
          <w:p w14:paraId="3AE22907" w14:textId="703D63F7" w:rsidR="007D7A36" w:rsidRPr="00944AB1" w:rsidRDefault="00356871" w:rsidP="00045642">
            <w:pPr>
              <w:suppressAutoHyphens w:val="0"/>
              <w:ind w:right="-108"/>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4BDB7CB8" w14:textId="77777777" w:rsidTr="00DB58C4">
        <w:trPr>
          <w:trHeight w:val="255"/>
        </w:trPr>
        <w:tc>
          <w:tcPr>
            <w:tcW w:w="4537" w:type="dxa"/>
            <w:noWrap/>
            <w:hideMark/>
          </w:tcPr>
          <w:p w14:paraId="496B488D" w14:textId="77777777" w:rsidR="007D7A36" w:rsidRPr="00944AB1" w:rsidRDefault="007D7A36" w:rsidP="00045642">
            <w:pPr>
              <w:suppressAutoHyphens w:val="0"/>
              <w:ind w:right="-108"/>
              <w:rPr>
                <w:rFonts w:ascii="Times New Roman" w:hAnsi="Times New Roman"/>
                <w:sz w:val="20"/>
                <w:lang w:val="hr-HR" w:eastAsia="hr-HR"/>
              </w:rPr>
            </w:pPr>
            <w:r w:rsidRPr="00944AB1">
              <w:rPr>
                <w:rFonts w:ascii="Times New Roman" w:hAnsi="Times New Roman"/>
                <w:sz w:val="20"/>
                <w:lang w:val="hr-HR" w:eastAsia="hr-HR"/>
              </w:rPr>
              <w:t>Aktivnost A100001 OSNOVNA AKTIVNOST UPRAVNIH TIJELA</w:t>
            </w:r>
          </w:p>
        </w:tc>
        <w:tc>
          <w:tcPr>
            <w:tcW w:w="1496" w:type="dxa"/>
            <w:noWrap/>
            <w:vAlign w:val="center"/>
            <w:hideMark/>
          </w:tcPr>
          <w:p w14:paraId="33CB1DD1"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8.772.000,00</w:t>
            </w:r>
          </w:p>
        </w:tc>
        <w:tc>
          <w:tcPr>
            <w:tcW w:w="1496" w:type="dxa"/>
            <w:noWrap/>
            <w:vAlign w:val="center"/>
            <w:hideMark/>
          </w:tcPr>
          <w:p w14:paraId="1243B78A"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8.802.000,00</w:t>
            </w:r>
          </w:p>
        </w:tc>
        <w:tc>
          <w:tcPr>
            <w:tcW w:w="1680" w:type="dxa"/>
            <w:noWrap/>
            <w:vAlign w:val="center"/>
            <w:hideMark/>
          </w:tcPr>
          <w:p w14:paraId="4AE4F017"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8.802.000,00</w:t>
            </w:r>
          </w:p>
        </w:tc>
      </w:tr>
      <w:tr w:rsidR="00944AB1" w:rsidRPr="00944AB1" w14:paraId="5D8A7BA3" w14:textId="77777777" w:rsidTr="00DB58C4">
        <w:trPr>
          <w:trHeight w:val="255"/>
        </w:trPr>
        <w:tc>
          <w:tcPr>
            <w:tcW w:w="4537" w:type="dxa"/>
            <w:noWrap/>
            <w:hideMark/>
          </w:tcPr>
          <w:p w14:paraId="3E4C7AEE" w14:textId="77777777" w:rsidR="007D7A36" w:rsidRPr="00944AB1" w:rsidRDefault="007D7A36" w:rsidP="00045642">
            <w:pPr>
              <w:suppressAutoHyphens w:val="0"/>
              <w:ind w:right="-108"/>
              <w:rPr>
                <w:rFonts w:ascii="Times New Roman" w:hAnsi="Times New Roman"/>
                <w:sz w:val="20"/>
                <w:lang w:val="hr-HR" w:eastAsia="hr-HR"/>
              </w:rPr>
            </w:pPr>
            <w:r w:rsidRPr="00944AB1">
              <w:rPr>
                <w:rFonts w:ascii="Times New Roman" w:hAnsi="Times New Roman"/>
                <w:sz w:val="20"/>
                <w:lang w:val="hr-HR" w:eastAsia="hr-HR"/>
              </w:rPr>
              <w:t>Aktivnost A100002 TEKUĆA ZALIHA PRORAČUNA</w:t>
            </w:r>
          </w:p>
        </w:tc>
        <w:tc>
          <w:tcPr>
            <w:tcW w:w="1496" w:type="dxa"/>
            <w:noWrap/>
            <w:vAlign w:val="center"/>
            <w:hideMark/>
          </w:tcPr>
          <w:p w14:paraId="1714DF5E"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250.000,00</w:t>
            </w:r>
          </w:p>
        </w:tc>
        <w:tc>
          <w:tcPr>
            <w:tcW w:w="1496" w:type="dxa"/>
            <w:noWrap/>
            <w:vAlign w:val="center"/>
            <w:hideMark/>
          </w:tcPr>
          <w:p w14:paraId="16C9EA00"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250.000,00</w:t>
            </w:r>
          </w:p>
        </w:tc>
        <w:tc>
          <w:tcPr>
            <w:tcW w:w="1680" w:type="dxa"/>
            <w:noWrap/>
            <w:vAlign w:val="center"/>
            <w:hideMark/>
          </w:tcPr>
          <w:p w14:paraId="5B22B51A"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250.000,00</w:t>
            </w:r>
          </w:p>
        </w:tc>
      </w:tr>
      <w:tr w:rsidR="00356871" w:rsidRPr="00944AB1" w14:paraId="5EA9E021" w14:textId="77777777" w:rsidTr="00DB58C4">
        <w:trPr>
          <w:trHeight w:val="255"/>
        </w:trPr>
        <w:tc>
          <w:tcPr>
            <w:tcW w:w="4537" w:type="dxa"/>
            <w:noWrap/>
            <w:hideMark/>
          </w:tcPr>
          <w:p w14:paraId="24B60A36" w14:textId="77777777" w:rsidR="007D7A36" w:rsidRPr="00944AB1" w:rsidRDefault="007D7A36" w:rsidP="00045642">
            <w:pPr>
              <w:suppressAutoHyphens w:val="0"/>
              <w:ind w:right="-108"/>
              <w:rPr>
                <w:rFonts w:ascii="Times New Roman" w:hAnsi="Times New Roman"/>
                <w:sz w:val="20"/>
                <w:lang w:val="hr-HR" w:eastAsia="hr-HR"/>
              </w:rPr>
            </w:pPr>
            <w:r w:rsidRPr="00944AB1">
              <w:rPr>
                <w:rFonts w:ascii="Times New Roman" w:hAnsi="Times New Roman"/>
                <w:sz w:val="20"/>
                <w:lang w:val="hr-HR" w:eastAsia="hr-HR"/>
              </w:rPr>
              <w:t>Tekući projekt T100001 OTPLATA PRIMLJENIH ZAJMOVA</w:t>
            </w:r>
          </w:p>
        </w:tc>
        <w:tc>
          <w:tcPr>
            <w:tcW w:w="1496" w:type="dxa"/>
            <w:noWrap/>
            <w:vAlign w:val="center"/>
            <w:hideMark/>
          </w:tcPr>
          <w:p w14:paraId="76B285F7"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3.770.000,00</w:t>
            </w:r>
          </w:p>
        </w:tc>
        <w:tc>
          <w:tcPr>
            <w:tcW w:w="1496" w:type="dxa"/>
            <w:noWrap/>
            <w:vAlign w:val="center"/>
            <w:hideMark/>
          </w:tcPr>
          <w:p w14:paraId="39CA5875"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3.700.000,00</w:t>
            </w:r>
          </w:p>
        </w:tc>
        <w:tc>
          <w:tcPr>
            <w:tcW w:w="1680" w:type="dxa"/>
            <w:noWrap/>
            <w:vAlign w:val="center"/>
            <w:hideMark/>
          </w:tcPr>
          <w:p w14:paraId="22B04092" w14:textId="77777777" w:rsidR="007D7A36" w:rsidRPr="00944AB1" w:rsidRDefault="007D7A36" w:rsidP="00045642">
            <w:pPr>
              <w:suppressAutoHyphens w:val="0"/>
              <w:ind w:right="-108"/>
              <w:jc w:val="right"/>
              <w:rPr>
                <w:rFonts w:ascii="Times New Roman" w:hAnsi="Times New Roman"/>
                <w:sz w:val="20"/>
                <w:lang w:val="hr-HR" w:eastAsia="hr-HR"/>
              </w:rPr>
            </w:pPr>
            <w:r w:rsidRPr="00944AB1">
              <w:rPr>
                <w:rFonts w:ascii="Times New Roman" w:hAnsi="Times New Roman"/>
                <w:sz w:val="20"/>
                <w:lang w:val="hr-HR" w:eastAsia="hr-HR"/>
              </w:rPr>
              <w:t>3.630.000,00</w:t>
            </w:r>
          </w:p>
        </w:tc>
      </w:tr>
    </w:tbl>
    <w:p w14:paraId="4DF92CB6" w14:textId="6B3521CC" w:rsidR="00BA1580" w:rsidRPr="00944AB1" w:rsidRDefault="00BA1580" w:rsidP="000847FF">
      <w:pPr>
        <w:tabs>
          <w:tab w:val="left" w:pos="851"/>
        </w:tabs>
        <w:ind w:right="-108"/>
        <w:jc w:val="both"/>
        <w:rPr>
          <w:bCs/>
          <w:sz w:val="22"/>
          <w:szCs w:val="22"/>
          <w:lang w:val="hr-HR"/>
        </w:rPr>
      </w:pPr>
    </w:p>
    <w:p w14:paraId="2D43CC34" w14:textId="3B14DF3A" w:rsidR="000847FF" w:rsidRPr="00944AB1" w:rsidRDefault="00827BC1" w:rsidP="00356871">
      <w:pPr>
        <w:ind w:right="-108"/>
        <w:jc w:val="both"/>
        <w:rPr>
          <w:bCs/>
          <w:sz w:val="22"/>
          <w:szCs w:val="22"/>
          <w:lang w:val="hr-HR"/>
        </w:rPr>
      </w:pPr>
      <w:r w:rsidRPr="00944AB1">
        <w:rPr>
          <w:b/>
          <w:sz w:val="22"/>
          <w:szCs w:val="22"/>
          <w:bdr w:val="single" w:sz="4" w:space="0" w:color="auto"/>
          <w:lang w:val="hr-HR"/>
        </w:rPr>
        <w:t>Osnovna aktivnost upravnih tijela</w:t>
      </w:r>
      <w:r w:rsidR="000847FF" w:rsidRPr="00944AB1">
        <w:rPr>
          <w:bCs/>
          <w:sz w:val="22"/>
          <w:szCs w:val="22"/>
          <w:lang w:val="hr-HR"/>
        </w:rPr>
        <w:t xml:space="preserve"> </w:t>
      </w:r>
      <w:r w:rsidRPr="00944AB1">
        <w:rPr>
          <w:bCs/>
          <w:sz w:val="22"/>
          <w:szCs w:val="22"/>
          <w:lang w:val="hr-HR"/>
        </w:rPr>
        <w:t>odnosi se na podmirenje rashoda za zaposlene Grada Požege prema važećem Kolektivnom ugovoru i drugim aktima, te rashoda za materijalne troškove vezane za službena putovanja, premije osiguranja</w:t>
      </w:r>
      <w:r w:rsidR="00F709E2" w:rsidRPr="00944AB1">
        <w:rPr>
          <w:bCs/>
          <w:sz w:val="22"/>
          <w:szCs w:val="22"/>
          <w:lang w:val="hr-HR"/>
        </w:rPr>
        <w:t xml:space="preserve"> zaposlenih</w:t>
      </w:r>
      <w:r w:rsidRPr="00944AB1">
        <w:rPr>
          <w:bCs/>
          <w:sz w:val="22"/>
          <w:szCs w:val="22"/>
          <w:lang w:val="hr-HR"/>
        </w:rPr>
        <w:t>,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944AB1" w:rsidRPr="00944AB1" w14:paraId="55BAE378" w14:textId="77777777" w:rsidTr="00314958">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827BC1" w:rsidRPr="00944AB1" w:rsidRDefault="00827BC1" w:rsidP="00827BC1">
            <w:pPr>
              <w:jc w:val="center"/>
              <w:rPr>
                <w:sz w:val="18"/>
                <w:szCs w:val="18"/>
                <w:lang w:val="hr-HR"/>
              </w:rPr>
            </w:pPr>
            <w:r w:rsidRPr="00944AB1">
              <w:rPr>
                <w:sz w:val="18"/>
                <w:szCs w:val="18"/>
                <w:lang w:val="hr-HR"/>
              </w:rPr>
              <w:lastRenderedPageBreak/>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827BC1" w:rsidRPr="00944AB1" w:rsidRDefault="00827BC1" w:rsidP="00827BC1">
            <w:pPr>
              <w:jc w:val="center"/>
              <w:rPr>
                <w:sz w:val="18"/>
                <w:szCs w:val="18"/>
                <w:lang w:val="hr-HR"/>
              </w:rPr>
            </w:pPr>
            <w:r w:rsidRPr="00944AB1">
              <w:rPr>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827BC1" w:rsidRPr="00944AB1" w:rsidRDefault="00827BC1" w:rsidP="00827BC1">
            <w:pPr>
              <w:jc w:val="center"/>
              <w:rPr>
                <w:sz w:val="18"/>
                <w:szCs w:val="18"/>
                <w:lang w:val="hr-HR"/>
              </w:rPr>
            </w:pPr>
            <w:r w:rsidRPr="00944AB1">
              <w:rPr>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827BC1" w:rsidRPr="00944AB1" w:rsidRDefault="00827BC1" w:rsidP="00827BC1">
            <w:pPr>
              <w:jc w:val="center"/>
              <w:rPr>
                <w:sz w:val="18"/>
                <w:szCs w:val="18"/>
                <w:lang w:val="hr-HR"/>
              </w:rPr>
            </w:pPr>
            <w:r w:rsidRPr="00944AB1">
              <w:rPr>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14B07817" w:rsidR="00827BC1" w:rsidRPr="00944AB1" w:rsidRDefault="00827BC1" w:rsidP="00827BC1">
            <w:pPr>
              <w:jc w:val="center"/>
              <w:rPr>
                <w:sz w:val="18"/>
                <w:szCs w:val="18"/>
                <w:lang w:val="hr-HR"/>
              </w:rPr>
            </w:pPr>
            <w:r w:rsidRPr="00944AB1">
              <w:rPr>
                <w:sz w:val="18"/>
                <w:szCs w:val="18"/>
                <w:lang w:val="hr-HR"/>
              </w:rPr>
              <w:t>PRORAČU 2022.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3398EDD5" w:rsidR="00827BC1" w:rsidRPr="00944AB1" w:rsidRDefault="00827BC1" w:rsidP="00827BC1">
            <w:pPr>
              <w:jc w:val="center"/>
              <w:rPr>
                <w:sz w:val="18"/>
                <w:szCs w:val="18"/>
                <w:lang w:val="hr-HR"/>
              </w:rPr>
            </w:pPr>
            <w:r w:rsidRPr="00944AB1">
              <w:rPr>
                <w:sz w:val="18"/>
                <w:szCs w:val="18"/>
                <w:lang w:val="hr-HR"/>
              </w:rPr>
              <w:t>PRORAČU 2023.</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5B34CC70" w:rsidR="00827BC1" w:rsidRPr="00944AB1" w:rsidRDefault="00827BC1" w:rsidP="00827BC1">
            <w:pPr>
              <w:jc w:val="center"/>
              <w:rPr>
                <w:sz w:val="18"/>
                <w:szCs w:val="18"/>
                <w:lang w:val="hr-HR"/>
              </w:rPr>
            </w:pPr>
            <w:r w:rsidRPr="00944AB1">
              <w:rPr>
                <w:sz w:val="18"/>
                <w:szCs w:val="18"/>
                <w:lang w:val="hr-HR"/>
              </w:rPr>
              <w:t>PRORAČU 2024.</w:t>
            </w:r>
          </w:p>
        </w:tc>
      </w:tr>
      <w:tr w:rsidR="00944AB1" w:rsidRPr="00944AB1" w14:paraId="646AAA8D" w14:textId="77777777" w:rsidTr="00314958">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944AB1" w:rsidRDefault="00827BC1" w:rsidP="00827BC1">
            <w:pPr>
              <w:rPr>
                <w:sz w:val="18"/>
                <w:szCs w:val="18"/>
                <w:lang w:val="hr-HR"/>
              </w:rPr>
            </w:pPr>
            <w:r w:rsidRPr="00944AB1">
              <w:rPr>
                <w:sz w:val="18"/>
                <w:szCs w:val="18"/>
                <w:lang w:val="hr-HR"/>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944AB1" w:rsidRDefault="00827BC1" w:rsidP="00827BC1">
            <w:pPr>
              <w:rPr>
                <w:sz w:val="18"/>
                <w:szCs w:val="18"/>
                <w:lang w:val="hr-HR"/>
              </w:rPr>
            </w:pPr>
            <w:r w:rsidRPr="00944AB1">
              <w:rPr>
                <w:sz w:val="18"/>
                <w:szCs w:val="18"/>
                <w:lang w:val="hr-HR"/>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944AB1" w:rsidRDefault="00827BC1" w:rsidP="00827BC1">
            <w:pPr>
              <w:jc w:val="center"/>
              <w:rPr>
                <w:sz w:val="18"/>
                <w:szCs w:val="18"/>
                <w:lang w:val="hr-HR"/>
              </w:rPr>
            </w:pPr>
            <w:r w:rsidRPr="00944AB1">
              <w:rPr>
                <w:sz w:val="18"/>
                <w:szCs w:val="18"/>
                <w:lang w:val="hr-HR"/>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944AB1" w:rsidRDefault="00827BC1" w:rsidP="00827BC1">
            <w:pPr>
              <w:jc w:val="center"/>
              <w:rPr>
                <w:sz w:val="18"/>
                <w:szCs w:val="18"/>
                <w:lang w:val="hr-HR"/>
              </w:rPr>
            </w:pPr>
            <w:r w:rsidRPr="00944AB1">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944AB1" w:rsidRDefault="00827BC1" w:rsidP="00827BC1">
            <w:pPr>
              <w:jc w:val="center"/>
              <w:rPr>
                <w:sz w:val="18"/>
                <w:szCs w:val="18"/>
                <w:lang w:val="hr-HR"/>
              </w:rPr>
            </w:pPr>
            <w:r w:rsidRPr="00944AB1">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77777777" w:rsidR="00827BC1" w:rsidRPr="00944AB1" w:rsidRDefault="00827BC1" w:rsidP="00827BC1">
            <w:pPr>
              <w:jc w:val="center"/>
              <w:rPr>
                <w:sz w:val="18"/>
                <w:szCs w:val="18"/>
                <w:lang w:val="hr-HR"/>
              </w:rPr>
            </w:pPr>
            <w:r w:rsidRPr="00944AB1">
              <w:rPr>
                <w:sz w:val="18"/>
                <w:szCs w:val="18"/>
                <w:lang w:val="hr-HR"/>
              </w:rPr>
              <w:t>100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944AB1" w:rsidRDefault="00827BC1" w:rsidP="00827BC1">
            <w:pPr>
              <w:jc w:val="center"/>
              <w:rPr>
                <w:sz w:val="18"/>
                <w:szCs w:val="18"/>
                <w:lang w:val="hr-HR"/>
              </w:rPr>
            </w:pPr>
            <w:r w:rsidRPr="00944AB1">
              <w:rPr>
                <w:sz w:val="18"/>
                <w:szCs w:val="18"/>
                <w:lang w:val="hr-HR"/>
              </w:rPr>
              <w:t>100</w:t>
            </w:r>
          </w:p>
        </w:tc>
      </w:tr>
    </w:tbl>
    <w:p w14:paraId="55B3F4B9" w14:textId="73C042A8" w:rsidR="00827BC1" w:rsidRPr="00944AB1" w:rsidRDefault="00827BC1" w:rsidP="00356871">
      <w:pPr>
        <w:ind w:right="-108"/>
        <w:jc w:val="both"/>
        <w:rPr>
          <w:bCs/>
          <w:sz w:val="22"/>
          <w:szCs w:val="22"/>
          <w:lang w:val="hr-HR"/>
        </w:rPr>
      </w:pPr>
    </w:p>
    <w:p w14:paraId="7B83163A" w14:textId="6783B164" w:rsidR="000847FF" w:rsidRPr="00944AB1" w:rsidRDefault="008537A2" w:rsidP="00DC78A2">
      <w:pPr>
        <w:ind w:right="-108"/>
        <w:jc w:val="both"/>
        <w:rPr>
          <w:bCs/>
          <w:sz w:val="22"/>
          <w:szCs w:val="22"/>
          <w:lang w:val="hr-HR"/>
        </w:rPr>
      </w:pPr>
      <w:r w:rsidRPr="00944AB1">
        <w:rPr>
          <w:b/>
          <w:sz w:val="22"/>
          <w:szCs w:val="22"/>
          <w:bdr w:val="single" w:sz="4" w:space="0" w:color="auto"/>
          <w:lang w:val="hr-HR"/>
        </w:rPr>
        <w:t>Tekuća zaliha proračuna</w:t>
      </w:r>
      <w:r w:rsidRPr="00944AB1">
        <w:rPr>
          <w:b/>
          <w:sz w:val="22"/>
          <w:szCs w:val="22"/>
          <w:lang w:val="hr-HR"/>
        </w:rPr>
        <w:t xml:space="preserve"> </w:t>
      </w:r>
      <w:r w:rsidRPr="00944AB1">
        <w:rPr>
          <w:bCs/>
          <w:sz w:val="22"/>
          <w:szCs w:val="22"/>
          <w:lang w:val="hr-HR"/>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4239414A" w14:textId="77777777" w:rsidR="008537A2" w:rsidRPr="00944AB1" w:rsidRDefault="008537A2" w:rsidP="00DC78A2">
      <w:pPr>
        <w:ind w:right="-108"/>
        <w:jc w:val="both"/>
        <w:rPr>
          <w:bCs/>
          <w:sz w:val="22"/>
          <w:szCs w:val="22"/>
          <w:lang w:val="hr-HR"/>
        </w:rPr>
      </w:pPr>
    </w:p>
    <w:p w14:paraId="4D4E00FF" w14:textId="0E8E04C4" w:rsidR="000847FF" w:rsidRPr="00944AB1" w:rsidRDefault="00D55D03" w:rsidP="008537A2">
      <w:pPr>
        <w:ind w:right="-108"/>
        <w:jc w:val="both"/>
        <w:rPr>
          <w:bCs/>
          <w:sz w:val="22"/>
          <w:szCs w:val="22"/>
          <w:lang w:val="hr-HR"/>
        </w:rPr>
      </w:pPr>
      <w:r w:rsidRPr="00944AB1">
        <w:rPr>
          <w:b/>
          <w:sz w:val="22"/>
          <w:szCs w:val="22"/>
          <w:bdr w:val="single" w:sz="4" w:space="0" w:color="auto"/>
          <w:lang w:val="hr-HR"/>
        </w:rPr>
        <w:t>Otplata primljenih zajmova</w:t>
      </w:r>
      <w:r w:rsidRPr="00944AB1">
        <w:rPr>
          <w:bCs/>
          <w:sz w:val="22"/>
          <w:szCs w:val="22"/>
          <w:lang w:val="hr-HR"/>
        </w:rPr>
        <w:t xml:space="preserve"> planirano je u svrhu povrata glavnice, plaćanja kamate i obračuna pripadajućih tečajnih razlika za kredit iz 2016. godine.</w:t>
      </w:r>
    </w:p>
    <w:p w14:paraId="566A1A72" w14:textId="080E2F9D" w:rsidR="002904B2" w:rsidRPr="00944AB1" w:rsidRDefault="002904B2" w:rsidP="002904B2">
      <w:pPr>
        <w:ind w:right="-108"/>
        <w:jc w:val="both"/>
        <w:rPr>
          <w:bCs/>
          <w:sz w:val="22"/>
          <w:szCs w:val="22"/>
          <w:lang w:val="hr-HR"/>
        </w:rPr>
      </w:pPr>
    </w:p>
    <w:p w14:paraId="0E6294FC" w14:textId="5A28484A" w:rsidR="002904B2" w:rsidRPr="00944AB1" w:rsidRDefault="002904B2" w:rsidP="003116AA">
      <w:pPr>
        <w:pBdr>
          <w:top w:val="single" w:sz="4" w:space="1" w:color="auto"/>
          <w:left w:val="single" w:sz="4" w:space="4" w:color="auto"/>
          <w:bottom w:val="single" w:sz="4" w:space="1" w:color="auto"/>
          <w:right w:val="single" w:sz="4" w:space="4" w:color="auto"/>
        </w:pBdr>
        <w:ind w:right="-108"/>
        <w:jc w:val="both"/>
        <w:rPr>
          <w:b/>
          <w:szCs w:val="24"/>
          <w:lang w:val="hr-HR"/>
        </w:rPr>
      </w:pPr>
      <w:bookmarkStart w:id="1" w:name="_Hlk88555317"/>
      <w:r w:rsidRPr="00944AB1">
        <w:rPr>
          <w:b/>
          <w:szCs w:val="24"/>
          <w:lang w:val="hr-HR"/>
        </w:rPr>
        <w:t>RAZDJEL 002 UPRAVNI ODJEL ZA SAMOUPRAVU</w:t>
      </w:r>
    </w:p>
    <w:p w14:paraId="719C3DA4" w14:textId="11F5B24B" w:rsidR="003116AA" w:rsidRPr="00944AB1" w:rsidRDefault="003116AA" w:rsidP="002904B2">
      <w:pPr>
        <w:ind w:right="-108"/>
        <w:jc w:val="both"/>
        <w:rPr>
          <w:bCs/>
          <w:sz w:val="22"/>
          <w:szCs w:val="22"/>
          <w:lang w:val="hr-HR"/>
        </w:rPr>
      </w:pPr>
    </w:p>
    <w:p w14:paraId="174A6DCA" w14:textId="77777777" w:rsidR="00314958" w:rsidRPr="00944AB1" w:rsidRDefault="00314958" w:rsidP="00045642">
      <w:pPr>
        <w:spacing w:line="252" w:lineRule="auto"/>
        <w:ind w:right="-141" w:firstLine="567"/>
        <w:jc w:val="both"/>
        <w:rPr>
          <w:b/>
          <w:iCs/>
          <w:sz w:val="22"/>
          <w:szCs w:val="22"/>
          <w:lang w:val="hr-HR"/>
        </w:rPr>
      </w:pPr>
      <w:r w:rsidRPr="00944AB1">
        <w:rPr>
          <w:bCs/>
          <w:sz w:val="22"/>
          <w:szCs w:val="22"/>
          <w:lang w:val="hr-HR"/>
        </w:rPr>
        <w:t xml:space="preserve">Upravni odjel za samoupravu sukladno članku </w:t>
      </w:r>
      <w:r w:rsidRPr="00944AB1">
        <w:rPr>
          <w:bCs/>
          <w:iCs/>
          <w:sz w:val="22"/>
          <w:szCs w:val="22"/>
          <w:lang w:val="hr-HR"/>
        </w:rPr>
        <w:t xml:space="preserve">6. Odluke o ustrojstvu upravnih tijela Grada Požege </w:t>
      </w:r>
      <w:r w:rsidRPr="00944AB1">
        <w:rPr>
          <w:sz w:val="22"/>
          <w:szCs w:val="22"/>
          <w:lang w:val="hr-HR"/>
        </w:rPr>
        <w:t xml:space="preserve">(Službene novine Grada Požege, broj: 19/13., 8/14., 9/16., 14/16., 19/18. i 12/21.),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944AB1">
        <w:rPr>
          <w:iCs/>
          <w:sz w:val="22"/>
          <w:szCs w:val="22"/>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944AB1">
        <w:rPr>
          <w:bCs/>
          <w:iCs/>
          <w:sz w:val="22"/>
          <w:szCs w:val="22"/>
          <w:lang w:val="hr-HR"/>
        </w:rPr>
        <w:t xml:space="preserve">obavlja </w:t>
      </w:r>
      <w:r w:rsidRPr="00944AB1">
        <w:rPr>
          <w:iCs/>
          <w:sz w:val="22"/>
          <w:szCs w:val="22"/>
          <w:lang w:val="hr-HR"/>
        </w:rPr>
        <w:t>poslove redakcije i službene objave akata Grada Požege kao i poslove održavanja radnih prostorija i druge pomoćno-tehničke poslove.</w:t>
      </w:r>
    </w:p>
    <w:p w14:paraId="6141CCA0" w14:textId="3453F968" w:rsidR="003116AA" w:rsidRPr="00944AB1" w:rsidRDefault="003116AA" w:rsidP="003116AA">
      <w:pPr>
        <w:ind w:right="-108" w:firstLine="567"/>
        <w:jc w:val="both"/>
        <w:rPr>
          <w:bCs/>
          <w:sz w:val="22"/>
          <w:szCs w:val="22"/>
          <w:lang w:val="hr-HR"/>
        </w:rPr>
      </w:pPr>
    </w:p>
    <w:tbl>
      <w:tblPr>
        <w:tblStyle w:val="Reetkatablice1"/>
        <w:tblW w:w="9351" w:type="dxa"/>
        <w:tblLook w:val="04A0" w:firstRow="1" w:lastRow="0" w:firstColumn="1" w:lastColumn="0" w:noHBand="0" w:noVBand="1"/>
      </w:tblPr>
      <w:tblGrid>
        <w:gridCol w:w="4826"/>
        <w:gridCol w:w="1384"/>
        <w:gridCol w:w="1384"/>
        <w:gridCol w:w="1757"/>
      </w:tblGrid>
      <w:tr w:rsidR="00944AB1" w:rsidRPr="00944AB1" w14:paraId="421C5921" w14:textId="77777777" w:rsidTr="00045642">
        <w:trPr>
          <w:trHeight w:val="255"/>
        </w:trPr>
        <w:tc>
          <w:tcPr>
            <w:tcW w:w="4826" w:type="dxa"/>
            <w:noWrap/>
            <w:hideMark/>
          </w:tcPr>
          <w:p w14:paraId="169928C7" w14:textId="4ADC89E9" w:rsidR="00E564BA" w:rsidRPr="00944AB1" w:rsidRDefault="00E564BA" w:rsidP="00E564BA">
            <w:pPr>
              <w:suppressAutoHyphens w:val="0"/>
              <w:rPr>
                <w:rFonts w:ascii="Times New Roman" w:hAnsi="Times New Roman"/>
                <w:b/>
                <w:bCs/>
                <w:sz w:val="20"/>
                <w:szCs w:val="20"/>
                <w:lang w:val="hr-HR" w:eastAsia="hr-HR"/>
              </w:rPr>
            </w:pPr>
            <w:r w:rsidRPr="00944AB1">
              <w:rPr>
                <w:rFonts w:ascii="Times New Roman" w:hAnsi="Times New Roman"/>
                <w:b/>
                <w:bCs/>
                <w:sz w:val="20"/>
                <w:szCs w:val="20"/>
                <w:lang w:val="hr-HR" w:eastAsia="hr-HR"/>
              </w:rPr>
              <w:t>Razdjel 002 UPRAVNI ODJEL ZA SAMOUPRAVU</w:t>
            </w:r>
          </w:p>
        </w:tc>
        <w:tc>
          <w:tcPr>
            <w:tcW w:w="1384" w:type="dxa"/>
            <w:noWrap/>
            <w:hideMark/>
          </w:tcPr>
          <w:p w14:paraId="0CBE25AD" w14:textId="0CB804D0" w:rsidR="00E564BA" w:rsidRPr="00944AB1" w:rsidRDefault="00E564BA" w:rsidP="00E564BA">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2022.</w:t>
            </w:r>
          </w:p>
        </w:tc>
        <w:tc>
          <w:tcPr>
            <w:tcW w:w="1384" w:type="dxa"/>
            <w:noWrap/>
            <w:hideMark/>
          </w:tcPr>
          <w:p w14:paraId="75B806FB" w14:textId="0A9D4B53" w:rsidR="00E564BA" w:rsidRPr="00944AB1" w:rsidRDefault="00E564BA" w:rsidP="00E564BA">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2023.</w:t>
            </w:r>
          </w:p>
        </w:tc>
        <w:tc>
          <w:tcPr>
            <w:tcW w:w="1757" w:type="dxa"/>
            <w:noWrap/>
            <w:hideMark/>
          </w:tcPr>
          <w:p w14:paraId="2FF0C0AC" w14:textId="4F5F65A0" w:rsidR="00E564BA" w:rsidRPr="00944AB1" w:rsidRDefault="00E564BA" w:rsidP="00E564BA">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2024.</w:t>
            </w:r>
          </w:p>
        </w:tc>
      </w:tr>
      <w:tr w:rsidR="00944AB1" w:rsidRPr="00944AB1" w14:paraId="4B9214E6" w14:textId="77777777" w:rsidTr="00045642">
        <w:trPr>
          <w:trHeight w:val="255"/>
        </w:trPr>
        <w:tc>
          <w:tcPr>
            <w:tcW w:w="4826" w:type="dxa"/>
            <w:noWrap/>
          </w:tcPr>
          <w:p w14:paraId="2B06A3D9" w14:textId="1A071045" w:rsidR="00314958" w:rsidRPr="00944AB1" w:rsidRDefault="00314958" w:rsidP="00314958">
            <w:pPr>
              <w:suppressAutoHyphens w:val="0"/>
              <w:rPr>
                <w:rFonts w:ascii="Times New Roman" w:hAnsi="Times New Roman"/>
                <w:b/>
                <w:bCs/>
                <w:sz w:val="20"/>
                <w:lang w:val="hr-HR" w:eastAsia="hr-HR"/>
              </w:rPr>
            </w:pPr>
            <w:r w:rsidRPr="00944AB1">
              <w:rPr>
                <w:rFonts w:ascii="Times New Roman" w:hAnsi="Times New Roman"/>
                <w:sz w:val="20"/>
                <w:lang w:val="hr-HR" w:eastAsia="hr-HR"/>
              </w:rPr>
              <w:t>Glava 00201 UPRAVNI ODJEL ZA SAMOUPRAVU</w:t>
            </w:r>
          </w:p>
        </w:tc>
        <w:tc>
          <w:tcPr>
            <w:tcW w:w="1384" w:type="dxa"/>
            <w:noWrap/>
            <w:vAlign w:val="center"/>
          </w:tcPr>
          <w:p w14:paraId="38C876F4" w14:textId="087DC2F7" w:rsidR="00314958" w:rsidRPr="00944AB1" w:rsidRDefault="00314958" w:rsidP="00D95AEE">
            <w:pPr>
              <w:suppressAutoHyphens w:val="0"/>
              <w:jc w:val="right"/>
              <w:rPr>
                <w:rFonts w:ascii="Times New Roman" w:hAnsi="Times New Roman"/>
                <w:b/>
                <w:bCs/>
                <w:sz w:val="20"/>
                <w:lang w:val="hr-HR" w:eastAsia="hr-HR"/>
              </w:rPr>
            </w:pPr>
            <w:r w:rsidRPr="00944AB1">
              <w:rPr>
                <w:rFonts w:ascii="Times New Roman" w:hAnsi="Times New Roman"/>
                <w:sz w:val="20"/>
                <w:lang w:val="hr-HR" w:eastAsia="hr-HR"/>
              </w:rPr>
              <w:t>3.660.000,00</w:t>
            </w:r>
          </w:p>
        </w:tc>
        <w:tc>
          <w:tcPr>
            <w:tcW w:w="1384" w:type="dxa"/>
            <w:noWrap/>
            <w:vAlign w:val="center"/>
          </w:tcPr>
          <w:p w14:paraId="7D882E2D" w14:textId="1A0F9664" w:rsidR="00314958" w:rsidRPr="00944AB1" w:rsidRDefault="00314958" w:rsidP="00D95AEE">
            <w:pPr>
              <w:suppressAutoHyphens w:val="0"/>
              <w:jc w:val="right"/>
              <w:rPr>
                <w:rFonts w:ascii="Times New Roman" w:hAnsi="Times New Roman"/>
                <w:b/>
                <w:bCs/>
                <w:sz w:val="20"/>
                <w:lang w:val="hr-HR" w:eastAsia="hr-HR"/>
              </w:rPr>
            </w:pPr>
            <w:r w:rsidRPr="00944AB1">
              <w:rPr>
                <w:rFonts w:ascii="Times New Roman" w:hAnsi="Times New Roman"/>
                <w:sz w:val="20"/>
                <w:lang w:val="hr-HR" w:eastAsia="hr-HR"/>
              </w:rPr>
              <w:t>3.490.000,00</w:t>
            </w:r>
          </w:p>
        </w:tc>
        <w:tc>
          <w:tcPr>
            <w:tcW w:w="1757" w:type="dxa"/>
            <w:noWrap/>
            <w:vAlign w:val="center"/>
          </w:tcPr>
          <w:p w14:paraId="6C6075BF" w14:textId="544E0B72" w:rsidR="00314958" w:rsidRPr="00944AB1" w:rsidRDefault="00314958" w:rsidP="00D95AEE">
            <w:pPr>
              <w:suppressAutoHyphens w:val="0"/>
              <w:jc w:val="right"/>
              <w:rPr>
                <w:rFonts w:ascii="Times New Roman" w:hAnsi="Times New Roman"/>
                <w:b/>
                <w:bCs/>
                <w:sz w:val="20"/>
                <w:lang w:val="hr-HR" w:eastAsia="hr-HR"/>
              </w:rPr>
            </w:pPr>
            <w:r w:rsidRPr="00944AB1">
              <w:rPr>
                <w:rFonts w:ascii="Times New Roman" w:hAnsi="Times New Roman"/>
                <w:sz w:val="20"/>
                <w:lang w:val="hr-HR" w:eastAsia="hr-HR"/>
              </w:rPr>
              <w:t>3.640.000,00</w:t>
            </w:r>
          </w:p>
        </w:tc>
      </w:tr>
      <w:tr w:rsidR="00944AB1" w:rsidRPr="00944AB1" w14:paraId="75FF08F3" w14:textId="77777777" w:rsidTr="00045642">
        <w:trPr>
          <w:trHeight w:val="255"/>
        </w:trPr>
        <w:tc>
          <w:tcPr>
            <w:tcW w:w="4826" w:type="dxa"/>
            <w:noWrap/>
            <w:hideMark/>
          </w:tcPr>
          <w:p w14:paraId="1B5539E4" w14:textId="51F109EE" w:rsidR="00314958" w:rsidRPr="00944AB1" w:rsidRDefault="00314958" w:rsidP="00314958">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 xml:space="preserve">PROGRAM </w:t>
            </w:r>
            <w:r w:rsidR="005E08A3" w:rsidRPr="00944AB1">
              <w:rPr>
                <w:rFonts w:ascii="Times New Roman" w:hAnsi="Times New Roman"/>
                <w:sz w:val="20"/>
                <w:szCs w:val="20"/>
                <w:lang w:val="hr-HR" w:eastAsia="hr-HR"/>
              </w:rPr>
              <w:t>1002</w:t>
            </w:r>
            <w:r w:rsidRPr="00944AB1">
              <w:rPr>
                <w:rFonts w:ascii="Times New Roman" w:hAnsi="Times New Roman"/>
                <w:sz w:val="20"/>
                <w:szCs w:val="20"/>
                <w:lang w:val="hr-HR" w:eastAsia="hr-HR"/>
              </w:rPr>
              <w:t xml:space="preserve"> REDOVNA DJELATNOST UPRAVNIH TIJELA </w:t>
            </w:r>
          </w:p>
        </w:tc>
        <w:tc>
          <w:tcPr>
            <w:tcW w:w="1384" w:type="dxa"/>
            <w:noWrap/>
            <w:vAlign w:val="center"/>
            <w:hideMark/>
          </w:tcPr>
          <w:p w14:paraId="2F9AA9C9" w14:textId="1216DD83"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3.453.000,00</w:t>
            </w:r>
          </w:p>
        </w:tc>
        <w:tc>
          <w:tcPr>
            <w:tcW w:w="1384" w:type="dxa"/>
            <w:noWrap/>
            <w:vAlign w:val="center"/>
            <w:hideMark/>
          </w:tcPr>
          <w:p w14:paraId="5B704235" w14:textId="3E099B80"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3.283.000,00</w:t>
            </w:r>
          </w:p>
        </w:tc>
        <w:tc>
          <w:tcPr>
            <w:tcW w:w="1757" w:type="dxa"/>
            <w:noWrap/>
            <w:vAlign w:val="center"/>
            <w:hideMark/>
          </w:tcPr>
          <w:p w14:paraId="7CA8E250" w14:textId="25DE5932"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3.433.000,00</w:t>
            </w:r>
          </w:p>
        </w:tc>
      </w:tr>
      <w:tr w:rsidR="00944AB1" w:rsidRPr="00944AB1" w14:paraId="0EABC1BC" w14:textId="77777777" w:rsidTr="00045642">
        <w:trPr>
          <w:trHeight w:val="255"/>
        </w:trPr>
        <w:tc>
          <w:tcPr>
            <w:tcW w:w="4826" w:type="dxa"/>
            <w:noWrap/>
            <w:hideMark/>
          </w:tcPr>
          <w:p w14:paraId="1E8F372C" w14:textId="1F9FC084" w:rsidR="00314958" w:rsidRPr="00944AB1" w:rsidRDefault="00314958" w:rsidP="00314958">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 xml:space="preserve">PROGRAM </w:t>
            </w:r>
            <w:r w:rsidR="005E08A3" w:rsidRPr="00944AB1">
              <w:rPr>
                <w:rFonts w:ascii="Times New Roman" w:hAnsi="Times New Roman"/>
                <w:sz w:val="20"/>
                <w:szCs w:val="20"/>
                <w:lang w:val="hr-HR" w:eastAsia="hr-HR"/>
              </w:rPr>
              <w:t>1003</w:t>
            </w:r>
            <w:r w:rsidRPr="00944AB1">
              <w:rPr>
                <w:rFonts w:ascii="Times New Roman" w:hAnsi="Times New Roman"/>
                <w:sz w:val="20"/>
                <w:szCs w:val="20"/>
                <w:lang w:val="hr-HR" w:eastAsia="hr-HR"/>
              </w:rPr>
              <w:t xml:space="preserve"> </w:t>
            </w:r>
            <w:r w:rsidR="005E08A3" w:rsidRPr="00944AB1">
              <w:rPr>
                <w:rFonts w:ascii="Times New Roman" w:hAnsi="Times New Roman"/>
                <w:sz w:val="20"/>
                <w:szCs w:val="20"/>
                <w:lang w:val="hr-HR" w:eastAsia="hr-HR"/>
              </w:rPr>
              <w:t>OBILJEŽAVANJE DANA GRADA</w:t>
            </w:r>
          </w:p>
        </w:tc>
        <w:tc>
          <w:tcPr>
            <w:tcW w:w="1384" w:type="dxa"/>
            <w:noWrap/>
            <w:vAlign w:val="center"/>
            <w:hideMark/>
          </w:tcPr>
          <w:p w14:paraId="7744604F" w14:textId="71E96162"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115.000,00</w:t>
            </w:r>
          </w:p>
        </w:tc>
        <w:tc>
          <w:tcPr>
            <w:tcW w:w="1384" w:type="dxa"/>
            <w:noWrap/>
            <w:vAlign w:val="center"/>
            <w:hideMark/>
          </w:tcPr>
          <w:p w14:paraId="152FA1ED" w14:textId="29C1272C"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115.000,00</w:t>
            </w:r>
          </w:p>
        </w:tc>
        <w:tc>
          <w:tcPr>
            <w:tcW w:w="1757" w:type="dxa"/>
            <w:noWrap/>
            <w:vAlign w:val="center"/>
            <w:hideMark/>
          </w:tcPr>
          <w:p w14:paraId="5F63B1E0" w14:textId="4BDA65D6"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115.000,00</w:t>
            </w:r>
          </w:p>
        </w:tc>
      </w:tr>
      <w:tr w:rsidR="00944AB1" w:rsidRPr="00944AB1" w14:paraId="050F362E" w14:textId="77777777" w:rsidTr="00045642">
        <w:trPr>
          <w:trHeight w:val="255"/>
        </w:trPr>
        <w:tc>
          <w:tcPr>
            <w:tcW w:w="4826" w:type="dxa"/>
            <w:noWrap/>
            <w:hideMark/>
          </w:tcPr>
          <w:p w14:paraId="3823093C" w14:textId="634E8C7A" w:rsidR="00314958" w:rsidRPr="00944AB1" w:rsidRDefault="00314958" w:rsidP="00314958">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PROGRAM 1200 POLITIČKE STRANKE</w:t>
            </w:r>
          </w:p>
        </w:tc>
        <w:tc>
          <w:tcPr>
            <w:tcW w:w="1384" w:type="dxa"/>
            <w:noWrap/>
            <w:vAlign w:val="center"/>
            <w:hideMark/>
          </w:tcPr>
          <w:p w14:paraId="33260C27" w14:textId="021992AB"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69.000,00</w:t>
            </w:r>
          </w:p>
        </w:tc>
        <w:tc>
          <w:tcPr>
            <w:tcW w:w="1384" w:type="dxa"/>
            <w:noWrap/>
            <w:vAlign w:val="center"/>
            <w:hideMark/>
          </w:tcPr>
          <w:p w14:paraId="55AD0756" w14:textId="1E4DBC1A"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69.000,00</w:t>
            </w:r>
          </w:p>
        </w:tc>
        <w:tc>
          <w:tcPr>
            <w:tcW w:w="1757" w:type="dxa"/>
            <w:noWrap/>
            <w:vAlign w:val="center"/>
            <w:hideMark/>
          </w:tcPr>
          <w:p w14:paraId="69FF5FE8" w14:textId="5C6D82F2"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69.000,00</w:t>
            </w:r>
          </w:p>
        </w:tc>
      </w:tr>
      <w:tr w:rsidR="00944AB1" w:rsidRPr="00944AB1" w14:paraId="657DFCB5" w14:textId="77777777" w:rsidTr="00045642">
        <w:trPr>
          <w:trHeight w:val="255"/>
        </w:trPr>
        <w:tc>
          <w:tcPr>
            <w:tcW w:w="4826" w:type="dxa"/>
            <w:noWrap/>
            <w:hideMark/>
          </w:tcPr>
          <w:p w14:paraId="78185FAC" w14:textId="5858D504" w:rsidR="00314958" w:rsidRPr="00944AB1" w:rsidRDefault="00314958" w:rsidP="00314958">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PROGRAM 1202 DJEČJE GRADSKO VIJEĆE</w:t>
            </w:r>
          </w:p>
        </w:tc>
        <w:tc>
          <w:tcPr>
            <w:tcW w:w="1384" w:type="dxa"/>
            <w:noWrap/>
            <w:vAlign w:val="center"/>
            <w:hideMark/>
          </w:tcPr>
          <w:p w14:paraId="5A1B4558" w14:textId="4ED5F2D8"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3.000,00</w:t>
            </w:r>
          </w:p>
        </w:tc>
        <w:tc>
          <w:tcPr>
            <w:tcW w:w="1384" w:type="dxa"/>
            <w:noWrap/>
            <w:vAlign w:val="center"/>
            <w:hideMark/>
          </w:tcPr>
          <w:p w14:paraId="6340151D" w14:textId="1A7AAB5B"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3.000,00</w:t>
            </w:r>
          </w:p>
        </w:tc>
        <w:tc>
          <w:tcPr>
            <w:tcW w:w="1757" w:type="dxa"/>
            <w:noWrap/>
            <w:vAlign w:val="center"/>
            <w:hideMark/>
          </w:tcPr>
          <w:p w14:paraId="2C76D2B4" w14:textId="4B426EBD"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3.000,00</w:t>
            </w:r>
          </w:p>
        </w:tc>
      </w:tr>
      <w:tr w:rsidR="00314958" w:rsidRPr="00944AB1" w14:paraId="4617645F" w14:textId="77777777" w:rsidTr="00045642">
        <w:trPr>
          <w:trHeight w:val="255"/>
        </w:trPr>
        <w:tc>
          <w:tcPr>
            <w:tcW w:w="4826" w:type="dxa"/>
            <w:noWrap/>
            <w:hideMark/>
          </w:tcPr>
          <w:p w14:paraId="175D0FFA" w14:textId="2FE86DA1" w:rsidR="00314958" w:rsidRPr="00944AB1" w:rsidRDefault="00314958" w:rsidP="00314958">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PROGRAM 1203 SAVJET MLADIH GRADA POŽEGE</w:t>
            </w:r>
          </w:p>
        </w:tc>
        <w:tc>
          <w:tcPr>
            <w:tcW w:w="1384" w:type="dxa"/>
            <w:noWrap/>
            <w:vAlign w:val="center"/>
            <w:hideMark/>
          </w:tcPr>
          <w:p w14:paraId="683A9F9E" w14:textId="7A4AD556"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w:t>
            </w:r>
          </w:p>
        </w:tc>
        <w:tc>
          <w:tcPr>
            <w:tcW w:w="1384" w:type="dxa"/>
            <w:noWrap/>
            <w:vAlign w:val="center"/>
            <w:hideMark/>
          </w:tcPr>
          <w:p w14:paraId="2C0A5A46" w14:textId="785F6780"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w:t>
            </w:r>
          </w:p>
        </w:tc>
        <w:tc>
          <w:tcPr>
            <w:tcW w:w="1757" w:type="dxa"/>
            <w:noWrap/>
            <w:vAlign w:val="center"/>
            <w:hideMark/>
          </w:tcPr>
          <w:p w14:paraId="2435FC29" w14:textId="05A856B3" w:rsidR="00314958" w:rsidRPr="00944AB1" w:rsidRDefault="00314958" w:rsidP="00314958">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w:t>
            </w:r>
          </w:p>
        </w:tc>
      </w:tr>
    </w:tbl>
    <w:p w14:paraId="6D58FBC6" w14:textId="1CFA4F7C" w:rsidR="003116AA" w:rsidRPr="00944AB1" w:rsidRDefault="003116AA" w:rsidP="00EC6652">
      <w:pPr>
        <w:ind w:right="-108"/>
        <w:jc w:val="both"/>
        <w:rPr>
          <w:bCs/>
          <w:sz w:val="22"/>
          <w:szCs w:val="22"/>
          <w:lang w:val="hr-HR"/>
        </w:rPr>
      </w:pPr>
    </w:p>
    <w:p w14:paraId="469800CB" w14:textId="540CE064" w:rsidR="00EC6652" w:rsidRPr="00944AB1" w:rsidRDefault="00EC6652" w:rsidP="00EC6652">
      <w:pPr>
        <w:ind w:right="-108"/>
        <w:jc w:val="both"/>
        <w:rPr>
          <w:b/>
          <w:sz w:val="22"/>
          <w:szCs w:val="22"/>
          <w:lang w:val="hr-HR"/>
        </w:rPr>
      </w:pPr>
      <w:r w:rsidRPr="00944AB1">
        <w:rPr>
          <w:b/>
          <w:sz w:val="22"/>
          <w:szCs w:val="22"/>
          <w:lang w:val="hr-HR"/>
        </w:rPr>
        <w:t>NAZIV PROGRAMA: PROGRAM REDOVNA DJELATNOST UPRAVNIH TIJELA</w:t>
      </w:r>
    </w:p>
    <w:p w14:paraId="0D092E14" w14:textId="34396F43" w:rsidR="00EC6652" w:rsidRPr="00944AB1" w:rsidRDefault="00EC6652" w:rsidP="00EC6652">
      <w:pPr>
        <w:ind w:right="-108"/>
        <w:jc w:val="both"/>
        <w:rPr>
          <w:b/>
          <w:sz w:val="22"/>
          <w:szCs w:val="22"/>
          <w:lang w:val="hr-HR"/>
        </w:rPr>
      </w:pPr>
    </w:p>
    <w:p w14:paraId="1A6E2772" w14:textId="6A966EEF" w:rsidR="00EC6652" w:rsidRPr="00944AB1" w:rsidRDefault="00EC6652" w:rsidP="00EC6652">
      <w:pPr>
        <w:ind w:right="-108" w:firstLine="567"/>
        <w:jc w:val="both"/>
        <w:rPr>
          <w:sz w:val="22"/>
          <w:szCs w:val="22"/>
          <w:lang w:val="hr-HR"/>
        </w:rPr>
      </w:pPr>
      <w:r w:rsidRPr="00944AB1">
        <w:rPr>
          <w:bCs/>
          <w:sz w:val="22"/>
          <w:szCs w:val="22"/>
          <w:lang w:val="hr-HR"/>
        </w:rPr>
        <w:t xml:space="preserve">Programom redovna djelatnost upravnih tijela prate se troškovi rada svih </w:t>
      </w:r>
      <w:r w:rsidRPr="00944AB1">
        <w:rPr>
          <w:sz w:val="22"/>
          <w:szCs w:val="22"/>
          <w:lang w:val="hr-HR"/>
        </w:rPr>
        <w:t>upravnih tijela Grada Požege u skladu sa zakonskim propisima s ciljem učinkovitog i djelotvornog funkcioniranja Grada.</w:t>
      </w:r>
    </w:p>
    <w:p w14:paraId="282AB2DF" w14:textId="091CEC02" w:rsidR="00EC6652" w:rsidRPr="00944AB1" w:rsidRDefault="00EC6652" w:rsidP="00EC6652">
      <w:pPr>
        <w:ind w:right="-108"/>
        <w:jc w:val="both"/>
        <w:rPr>
          <w:sz w:val="22"/>
          <w:szCs w:val="22"/>
          <w:lang w:val="hr-HR"/>
        </w:rPr>
      </w:pPr>
    </w:p>
    <w:p w14:paraId="36B24E27" w14:textId="77777777" w:rsidR="00EC6652" w:rsidRPr="00944AB1" w:rsidRDefault="00EC6652" w:rsidP="00EC6652">
      <w:pPr>
        <w:tabs>
          <w:tab w:val="left" w:pos="851"/>
        </w:tabs>
        <w:ind w:right="-108"/>
        <w:jc w:val="both"/>
        <w:rPr>
          <w:b/>
          <w:sz w:val="22"/>
          <w:szCs w:val="22"/>
          <w:lang w:val="hr-HR"/>
        </w:rPr>
      </w:pPr>
      <w:r w:rsidRPr="00944AB1">
        <w:rPr>
          <w:b/>
          <w:sz w:val="22"/>
          <w:szCs w:val="22"/>
          <w:lang w:val="hr-HR"/>
        </w:rPr>
        <w:t>Zakonska osnova za uvođenje programa</w:t>
      </w:r>
    </w:p>
    <w:p w14:paraId="3B23F7BD" w14:textId="77777777" w:rsidR="00D95AEE" w:rsidRPr="00944AB1" w:rsidRDefault="00D95AEE" w:rsidP="001332CC">
      <w:pPr>
        <w:pStyle w:val="ListParagraph"/>
        <w:numPr>
          <w:ilvl w:val="0"/>
          <w:numId w:val="18"/>
        </w:numPr>
        <w:ind w:left="567" w:hanging="283"/>
        <w:jc w:val="both"/>
        <w:rPr>
          <w:sz w:val="22"/>
          <w:szCs w:val="22"/>
        </w:rPr>
      </w:pPr>
      <w:r w:rsidRPr="00944AB1">
        <w:rPr>
          <w:sz w:val="22"/>
          <w:szCs w:val="22"/>
        </w:rPr>
        <w:t>Zakon o lokalnoj i područnoj (regionalnoj) samoupravi (Narodne novine, broj: 33/01., 60/01., 129/05., 109/07., 125/08., 36/09., 150/11., 144/12., 19/13. – pročišćeni tekst, 137/15.- ispravak, 123/17., 98/19. i 144/20.)</w:t>
      </w:r>
    </w:p>
    <w:p w14:paraId="6DE3D0B8" w14:textId="77777777" w:rsidR="00D95AEE" w:rsidRPr="00944AB1" w:rsidRDefault="00D95AEE" w:rsidP="001332CC">
      <w:pPr>
        <w:pStyle w:val="ListParagraph"/>
        <w:numPr>
          <w:ilvl w:val="0"/>
          <w:numId w:val="18"/>
        </w:numPr>
        <w:ind w:left="567" w:right="-108" w:hanging="283"/>
        <w:jc w:val="both"/>
        <w:rPr>
          <w:b/>
          <w:bCs/>
          <w:sz w:val="22"/>
          <w:szCs w:val="22"/>
        </w:rPr>
      </w:pPr>
      <w:r w:rsidRPr="00944AB1">
        <w:rPr>
          <w:rFonts w:eastAsia="Calibri"/>
          <w:noProof/>
          <w:sz w:val="22"/>
          <w:szCs w:val="22"/>
          <w:lang w:eastAsia="hr-HR"/>
        </w:rPr>
        <w:t>Zakon o službenicima i namještenicima u lokalnoj i područnoj (regionalnoj) samoupravi (Narodne novine,  broj: 86/08., 61/11., 4/18. i 112/19.)</w:t>
      </w:r>
    </w:p>
    <w:p w14:paraId="249111C4" w14:textId="7FD894E4" w:rsidR="00D95AEE" w:rsidRPr="00944AB1" w:rsidRDefault="00D95AEE" w:rsidP="001332CC">
      <w:pPr>
        <w:pStyle w:val="ListParagraph"/>
        <w:numPr>
          <w:ilvl w:val="0"/>
          <w:numId w:val="18"/>
        </w:numPr>
        <w:ind w:left="567" w:hanging="283"/>
        <w:rPr>
          <w:rFonts w:eastAsia="Arial Unicode MS"/>
          <w:bCs/>
          <w:sz w:val="22"/>
          <w:szCs w:val="20"/>
        </w:rPr>
      </w:pPr>
      <w:r w:rsidRPr="00944AB1">
        <w:rPr>
          <w:rFonts w:eastAsia="Arial Unicode MS"/>
          <w:bCs/>
          <w:sz w:val="22"/>
        </w:rPr>
        <w:t xml:space="preserve">Zakon o plaćama u lokalnoj i područnoj (regionalnoj) samoupravi (Narodne novine, broj: </w:t>
      </w:r>
      <w:r w:rsidRPr="00944AB1">
        <w:rPr>
          <w:sz w:val="22"/>
        </w:rPr>
        <w:t>28/10.)</w:t>
      </w:r>
    </w:p>
    <w:p w14:paraId="6C634333" w14:textId="77777777" w:rsidR="00D95AEE" w:rsidRPr="00944AB1" w:rsidRDefault="00D95AEE" w:rsidP="001332CC">
      <w:pPr>
        <w:pStyle w:val="ListParagraph"/>
        <w:numPr>
          <w:ilvl w:val="0"/>
          <w:numId w:val="18"/>
        </w:numPr>
        <w:ind w:left="567" w:right="-108" w:hanging="283"/>
        <w:jc w:val="both"/>
        <w:rPr>
          <w:b/>
          <w:bCs/>
          <w:sz w:val="22"/>
          <w:szCs w:val="22"/>
        </w:rPr>
      </w:pPr>
      <w:r w:rsidRPr="00944AB1">
        <w:rPr>
          <w:sz w:val="22"/>
          <w:szCs w:val="22"/>
        </w:rPr>
        <w:t>Zakon o javnoj nabavi</w:t>
      </w:r>
      <w:r w:rsidRPr="00944AB1">
        <w:rPr>
          <w:b/>
          <w:bCs/>
          <w:sz w:val="22"/>
          <w:szCs w:val="22"/>
        </w:rPr>
        <w:t xml:space="preserve">  (</w:t>
      </w:r>
      <w:r w:rsidRPr="00944AB1">
        <w:rPr>
          <w:rFonts w:eastAsia="Arial Unicode MS"/>
          <w:bCs/>
          <w:sz w:val="22"/>
        </w:rPr>
        <w:t xml:space="preserve">Narodne novine, broj: 120/16.) </w:t>
      </w:r>
    </w:p>
    <w:p w14:paraId="3715E1CE" w14:textId="77777777" w:rsidR="00D95AEE" w:rsidRPr="00944AB1" w:rsidRDefault="00D95AEE" w:rsidP="001332CC">
      <w:pPr>
        <w:pStyle w:val="ListParagraph"/>
        <w:numPr>
          <w:ilvl w:val="0"/>
          <w:numId w:val="18"/>
        </w:numPr>
        <w:ind w:left="567" w:right="-108" w:hanging="283"/>
        <w:jc w:val="both"/>
        <w:rPr>
          <w:b/>
          <w:bCs/>
          <w:sz w:val="22"/>
          <w:szCs w:val="22"/>
        </w:rPr>
      </w:pPr>
      <w:r w:rsidRPr="00944AB1">
        <w:rPr>
          <w:sz w:val="22"/>
          <w:szCs w:val="22"/>
        </w:rPr>
        <w:t>Statut Grada Požege (Službene novine Grada Požege, broj: 2/21.)</w:t>
      </w:r>
    </w:p>
    <w:p w14:paraId="5D84736D" w14:textId="77777777" w:rsidR="00D95AEE" w:rsidRPr="00944AB1" w:rsidRDefault="00D95AEE" w:rsidP="001332CC">
      <w:pPr>
        <w:pStyle w:val="ListParagraph"/>
        <w:numPr>
          <w:ilvl w:val="0"/>
          <w:numId w:val="18"/>
        </w:numPr>
        <w:ind w:left="567" w:right="-108" w:hanging="283"/>
        <w:jc w:val="both"/>
        <w:rPr>
          <w:b/>
          <w:bCs/>
          <w:sz w:val="22"/>
          <w:szCs w:val="22"/>
        </w:rPr>
      </w:pPr>
      <w:r w:rsidRPr="00944AB1">
        <w:rPr>
          <w:sz w:val="22"/>
          <w:szCs w:val="22"/>
        </w:rPr>
        <w:lastRenderedPageBreak/>
        <w:t>Kolektivni ugovor za službenike i namještenike upravnih tijela Grada Požege (Službene novine Grada Požege, broj: 7/21.)</w:t>
      </w:r>
    </w:p>
    <w:p w14:paraId="5B08E328" w14:textId="137CA20D" w:rsidR="00EC6652" w:rsidRPr="00944AB1" w:rsidRDefault="00EC6652" w:rsidP="00EC6652">
      <w:pPr>
        <w:ind w:right="-108"/>
        <w:jc w:val="both"/>
        <w:rPr>
          <w:sz w:val="22"/>
          <w:szCs w:val="22"/>
          <w:lang w:val="hr-HR"/>
        </w:rPr>
      </w:pPr>
    </w:p>
    <w:tbl>
      <w:tblPr>
        <w:tblStyle w:val="Reetkatablice1"/>
        <w:tblW w:w="9328" w:type="dxa"/>
        <w:tblLook w:val="04A0" w:firstRow="1" w:lastRow="0" w:firstColumn="1" w:lastColumn="0" w:noHBand="0" w:noVBand="1"/>
      </w:tblPr>
      <w:tblGrid>
        <w:gridCol w:w="4826"/>
        <w:gridCol w:w="1701"/>
        <w:gridCol w:w="1417"/>
        <w:gridCol w:w="1384"/>
      </w:tblGrid>
      <w:tr w:rsidR="00944AB1" w:rsidRPr="00944AB1" w14:paraId="00D8D587" w14:textId="77777777" w:rsidTr="00045642">
        <w:trPr>
          <w:trHeight w:val="255"/>
        </w:trPr>
        <w:tc>
          <w:tcPr>
            <w:tcW w:w="4826" w:type="dxa"/>
            <w:noWrap/>
          </w:tcPr>
          <w:p w14:paraId="1FCFE193" w14:textId="2D97C19C" w:rsidR="00285144" w:rsidRPr="00944AB1" w:rsidRDefault="00285144" w:rsidP="00285144">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 xml:space="preserve">PROGRAM </w:t>
            </w:r>
            <w:r w:rsidR="005E08A3" w:rsidRPr="00944AB1">
              <w:rPr>
                <w:rFonts w:ascii="Times New Roman" w:hAnsi="Times New Roman"/>
                <w:b/>
                <w:bCs/>
                <w:sz w:val="20"/>
                <w:lang w:val="hr-HR" w:eastAsia="hr-HR"/>
              </w:rPr>
              <w:t>1002</w:t>
            </w:r>
            <w:r w:rsidRPr="00944AB1">
              <w:rPr>
                <w:rFonts w:ascii="Times New Roman" w:hAnsi="Times New Roman"/>
                <w:b/>
                <w:bCs/>
                <w:sz w:val="20"/>
                <w:lang w:val="hr-HR" w:eastAsia="hr-HR"/>
              </w:rPr>
              <w:t xml:space="preserve"> REDOVNA DJELATNOST UPRAVNIH TIJELA </w:t>
            </w:r>
          </w:p>
        </w:tc>
        <w:tc>
          <w:tcPr>
            <w:tcW w:w="1701" w:type="dxa"/>
            <w:noWrap/>
            <w:vAlign w:val="center"/>
            <w:hideMark/>
          </w:tcPr>
          <w:p w14:paraId="050D878B" w14:textId="09926215" w:rsidR="00285144" w:rsidRPr="00944AB1" w:rsidRDefault="00285144" w:rsidP="0028514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vAlign w:val="center"/>
            <w:hideMark/>
          </w:tcPr>
          <w:p w14:paraId="73158961" w14:textId="4FC96398" w:rsidR="00285144" w:rsidRPr="00944AB1" w:rsidRDefault="00285144" w:rsidP="0028514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384" w:type="dxa"/>
            <w:noWrap/>
            <w:vAlign w:val="center"/>
            <w:hideMark/>
          </w:tcPr>
          <w:p w14:paraId="1C443CAF" w14:textId="77777777" w:rsidR="00285144" w:rsidRPr="00944AB1" w:rsidRDefault="00285144" w:rsidP="0028514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56E973FB" w14:textId="77777777" w:rsidTr="00045642">
        <w:trPr>
          <w:trHeight w:val="255"/>
        </w:trPr>
        <w:tc>
          <w:tcPr>
            <w:tcW w:w="4826" w:type="dxa"/>
            <w:noWrap/>
            <w:hideMark/>
          </w:tcPr>
          <w:p w14:paraId="45AB7F79" w14:textId="298C70AA" w:rsidR="00285144" w:rsidRPr="00944AB1" w:rsidRDefault="00285144" w:rsidP="00285144">
            <w:pPr>
              <w:suppressAutoHyphens w:val="0"/>
              <w:rPr>
                <w:rFonts w:ascii="Times New Roman" w:hAnsi="Times New Roman"/>
                <w:sz w:val="20"/>
                <w:lang w:val="hr-HR" w:eastAsia="hr-HR"/>
              </w:rPr>
            </w:pPr>
            <w:r w:rsidRPr="00944AB1">
              <w:rPr>
                <w:rFonts w:ascii="Times New Roman" w:hAnsi="Times New Roman"/>
                <w:sz w:val="20"/>
                <w:lang w:val="hr-HR" w:eastAsia="hr-HR"/>
              </w:rPr>
              <w:t>Aktivnost A10000</w:t>
            </w:r>
            <w:r w:rsidR="005E08A3" w:rsidRPr="00944AB1">
              <w:rPr>
                <w:rFonts w:ascii="Times New Roman" w:hAnsi="Times New Roman"/>
                <w:sz w:val="20"/>
                <w:lang w:val="hr-HR" w:eastAsia="hr-HR"/>
              </w:rPr>
              <w:t>4</w:t>
            </w:r>
            <w:r w:rsidRPr="00944AB1">
              <w:rPr>
                <w:rFonts w:ascii="Times New Roman" w:hAnsi="Times New Roman"/>
                <w:sz w:val="20"/>
                <w:lang w:val="hr-HR" w:eastAsia="hr-HR"/>
              </w:rPr>
              <w:t xml:space="preserve"> OSNOVNA AKTIVNOST UPRAVNIH TIJELA</w:t>
            </w:r>
          </w:p>
        </w:tc>
        <w:tc>
          <w:tcPr>
            <w:tcW w:w="1701" w:type="dxa"/>
            <w:noWrap/>
            <w:vAlign w:val="center"/>
            <w:hideMark/>
          </w:tcPr>
          <w:p w14:paraId="5F46241D"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2.563.000,00</w:t>
            </w:r>
          </w:p>
        </w:tc>
        <w:tc>
          <w:tcPr>
            <w:tcW w:w="1417" w:type="dxa"/>
            <w:noWrap/>
            <w:vAlign w:val="center"/>
            <w:hideMark/>
          </w:tcPr>
          <w:p w14:paraId="20E4609A"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2.593.000,00</w:t>
            </w:r>
          </w:p>
        </w:tc>
        <w:tc>
          <w:tcPr>
            <w:tcW w:w="1384" w:type="dxa"/>
            <w:noWrap/>
            <w:vAlign w:val="center"/>
            <w:hideMark/>
          </w:tcPr>
          <w:p w14:paraId="745AB548"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2.593.000,00</w:t>
            </w:r>
          </w:p>
        </w:tc>
      </w:tr>
      <w:tr w:rsidR="00944AB1" w:rsidRPr="00944AB1" w14:paraId="3470D5BD" w14:textId="77777777" w:rsidTr="00045642">
        <w:trPr>
          <w:trHeight w:val="255"/>
        </w:trPr>
        <w:tc>
          <w:tcPr>
            <w:tcW w:w="4826" w:type="dxa"/>
            <w:noWrap/>
            <w:hideMark/>
          </w:tcPr>
          <w:p w14:paraId="55134284" w14:textId="77777777" w:rsidR="00285144" w:rsidRPr="00944AB1" w:rsidRDefault="00285144" w:rsidP="00285144">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K100001 NABAVA OPREME</w:t>
            </w:r>
          </w:p>
        </w:tc>
        <w:tc>
          <w:tcPr>
            <w:tcW w:w="1701" w:type="dxa"/>
            <w:noWrap/>
            <w:vAlign w:val="center"/>
            <w:hideMark/>
          </w:tcPr>
          <w:p w14:paraId="5EEBB617"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690.000,00</w:t>
            </w:r>
          </w:p>
        </w:tc>
        <w:tc>
          <w:tcPr>
            <w:tcW w:w="1417" w:type="dxa"/>
            <w:noWrap/>
            <w:vAlign w:val="center"/>
            <w:hideMark/>
          </w:tcPr>
          <w:p w14:paraId="13B57F07"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690.000,00</w:t>
            </w:r>
          </w:p>
        </w:tc>
        <w:tc>
          <w:tcPr>
            <w:tcW w:w="1384" w:type="dxa"/>
            <w:noWrap/>
            <w:vAlign w:val="center"/>
            <w:hideMark/>
          </w:tcPr>
          <w:p w14:paraId="34D6EDE2"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840.000,00</w:t>
            </w:r>
          </w:p>
        </w:tc>
      </w:tr>
      <w:tr w:rsidR="00285144" w:rsidRPr="00944AB1" w14:paraId="119D1A22" w14:textId="77777777" w:rsidTr="00045642">
        <w:trPr>
          <w:trHeight w:val="255"/>
        </w:trPr>
        <w:tc>
          <w:tcPr>
            <w:tcW w:w="4826" w:type="dxa"/>
            <w:noWrap/>
            <w:hideMark/>
          </w:tcPr>
          <w:p w14:paraId="67C476F2" w14:textId="03D1F33A" w:rsidR="00285144" w:rsidRPr="00944AB1" w:rsidRDefault="00285144" w:rsidP="00285144">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T10000</w:t>
            </w:r>
            <w:r w:rsidR="005E08A3" w:rsidRPr="00944AB1">
              <w:rPr>
                <w:rFonts w:ascii="Times New Roman" w:hAnsi="Times New Roman"/>
                <w:sz w:val="20"/>
                <w:lang w:val="hr-HR" w:eastAsia="hr-HR"/>
              </w:rPr>
              <w:t>1</w:t>
            </w:r>
            <w:r w:rsidRPr="00944AB1">
              <w:rPr>
                <w:rFonts w:ascii="Times New Roman" w:hAnsi="Times New Roman"/>
                <w:sz w:val="20"/>
                <w:lang w:val="hr-HR" w:eastAsia="hr-HR"/>
              </w:rPr>
              <w:t xml:space="preserve"> IZBORI ZA MJESNE ODBORE</w:t>
            </w:r>
          </w:p>
        </w:tc>
        <w:tc>
          <w:tcPr>
            <w:tcW w:w="1701" w:type="dxa"/>
            <w:noWrap/>
            <w:vAlign w:val="center"/>
            <w:hideMark/>
          </w:tcPr>
          <w:p w14:paraId="77140019"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417" w:type="dxa"/>
            <w:noWrap/>
            <w:vAlign w:val="center"/>
            <w:hideMark/>
          </w:tcPr>
          <w:p w14:paraId="5554A549"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384" w:type="dxa"/>
            <w:noWrap/>
            <w:vAlign w:val="center"/>
            <w:hideMark/>
          </w:tcPr>
          <w:p w14:paraId="2B55B212" w14:textId="77777777" w:rsidR="00285144" w:rsidRPr="00944AB1" w:rsidRDefault="00285144" w:rsidP="00285144">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310B89CA" w14:textId="77777777" w:rsidR="00285144" w:rsidRPr="00944AB1" w:rsidRDefault="00285144" w:rsidP="00EC6652">
      <w:pPr>
        <w:ind w:right="-108"/>
        <w:jc w:val="both"/>
        <w:rPr>
          <w:sz w:val="22"/>
          <w:szCs w:val="22"/>
          <w:lang w:val="hr-HR"/>
        </w:rPr>
      </w:pPr>
    </w:p>
    <w:p w14:paraId="7F5AB0D7" w14:textId="77777777" w:rsidR="002C1A57" w:rsidRPr="00944AB1" w:rsidRDefault="002C1A57" w:rsidP="002C1A57">
      <w:pPr>
        <w:ind w:right="-108"/>
        <w:jc w:val="both"/>
        <w:rPr>
          <w:sz w:val="22"/>
          <w:szCs w:val="22"/>
          <w:lang w:val="hr-HR"/>
        </w:rPr>
      </w:pPr>
      <w:r w:rsidRPr="00944AB1">
        <w:rPr>
          <w:b/>
          <w:bCs/>
          <w:sz w:val="22"/>
          <w:szCs w:val="22"/>
          <w:bdr w:val="single" w:sz="4" w:space="0" w:color="auto"/>
          <w:lang w:val="hr-HR"/>
        </w:rPr>
        <w:t>Osnovna aktivnost upravnih tijela</w:t>
      </w:r>
      <w:r w:rsidRPr="00944AB1">
        <w:rPr>
          <w:sz w:val="22"/>
          <w:szCs w:val="22"/>
          <w:lang w:val="hr-HR"/>
        </w:rPr>
        <w:t xml:space="preserve"> </w:t>
      </w:r>
      <w:r w:rsidR="00364531" w:rsidRPr="00944AB1">
        <w:rPr>
          <w:sz w:val="22"/>
          <w:szCs w:val="22"/>
          <w:lang w:val="hr-HR"/>
        </w:rPr>
        <w:t>odnosi se na materijalne rashode potrebne za redovno funkcioniranje rada gradske uprave, te ostale rashode koji proizlaze iz prava zaposlenika</w:t>
      </w:r>
      <w:r w:rsidRPr="00944AB1">
        <w:rPr>
          <w:sz w:val="22"/>
          <w:szCs w:val="22"/>
          <w:lang w:val="hr-HR"/>
        </w:rPr>
        <w:t>.</w:t>
      </w:r>
    </w:p>
    <w:p w14:paraId="72D7B1FF" w14:textId="77777777" w:rsidR="002C1A57" w:rsidRPr="00944AB1" w:rsidRDefault="002C1A57" w:rsidP="002C1A57">
      <w:pPr>
        <w:ind w:right="-108"/>
        <w:jc w:val="both"/>
        <w:rPr>
          <w:sz w:val="22"/>
          <w:szCs w:val="22"/>
          <w:lang w:val="hr-HR"/>
        </w:rPr>
      </w:pPr>
    </w:p>
    <w:p w14:paraId="3E1F6F12" w14:textId="77777777" w:rsidR="002C1A57" w:rsidRPr="00944AB1" w:rsidRDefault="002C1A57" w:rsidP="002C1A57">
      <w:pPr>
        <w:ind w:right="-108"/>
        <w:jc w:val="both"/>
        <w:rPr>
          <w:sz w:val="22"/>
          <w:szCs w:val="22"/>
          <w:lang w:val="hr-HR"/>
        </w:rPr>
      </w:pPr>
      <w:r w:rsidRPr="00944AB1">
        <w:rPr>
          <w:b/>
          <w:bCs/>
          <w:sz w:val="22"/>
          <w:szCs w:val="22"/>
          <w:bdr w:val="single" w:sz="4" w:space="0" w:color="auto"/>
          <w:lang w:val="hr-HR"/>
        </w:rPr>
        <w:t>Nabava opreme</w:t>
      </w:r>
      <w:r w:rsidRPr="00944AB1">
        <w:rPr>
          <w:sz w:val="22"/>
          <w:szCs w:val="22"/>
          <w:lang w:val="hr-HR"/>
        </w:rPr>
        <w:t xml:space="preserve"> </w:t>
      </w:r>
      <w:r w:rsidR="00364531" w:rsidRPr="00944AB1">
        <w:rPr>
          <w:sz w:val="22"/>
          <w:szCs w:val="22"/>
          <w:lang w:val="hr-HR"/>
        </w:rPr>
        <w:t xml:space="preserve">odnosi se na nabavu opreme potrebne za </w:t>
      </w:r>
      <w:r w:rsidR="003D3CF0" w:rsidRPr="00944AB1">
        <w:rPr>
          <w:sz w:val="22"/>
          <w:szCs w:val="22"/>
          <w:lang w:val="hr-HR"/>
        </w:rPr>
        <w:t>obavljanje redovne djelatnosti</w:t>
      </w:r>
      <w:r w:rsidRPr="00944AB1">
        <w:rPr>
          <w:sz w:val="22"/>
          <w:szCs w:val="22"/>
          <w:lang w:val="hr-HR"/>
        </w:rPr>
        <w:t>.</w:t>
      </w:r>
    </w:p>
    <w:p w14:paraId="19D5BB30" w14:textId="77777777" w:rsidR="00285144" w:rsidRPr="00944AB1" w:rsidRDefault="00285144" w:rsidP="002C1A57">
      <w:pPr>
        <w:ind w:right="-108"/>
        <w:jc w:val="both"/>
        <w:rPr>
          <w:b/>
          <w:bCs/>
          <w:sz w:val="22"/>
          <w:szCs w:val="22"/>
          <w:bdr w:val="single" w:sz="4" w:space="0" w:color="auto"/>
          <w:lang w:val="hr-HR"/>
        </w:rPr>
      </w:pPr>
    </w:p>
    <w:p w14:paraId="01481B1B" w14:textId="22B1CB6C" w:rsidR="003D3CF0" w:rsidRPr="00944AB1" w:rsidRDefault="002C1A57" w:rsidP="002C1A57">
      <w:pPr>
        <w:ind w:right="-108"/>
        <w:jc w:val="both"/>
        <w:rPr>
          <w:sz w:val="22"/>
          <w:szCs w:val="22"/>
          <w:lang w:val="hr-HR"/>
        </w:rPr>
      </w:pPr>
      <w:r w:rsidRPr="00944AB1">
        <w:rPr>
          <w:b/>
          <w:bCs/>
          <w:sz w:val="22"/>
          <w:szCs w:val="22"/>
          <w:bdr w:val="single" w:sz="4" w:space="0" w:color="auto"/>
          <w:lang w:val="hr-HR"/>
        </w:rPr>
        <w:t>Izbori za mjesne odbore</w:t>
      </w:r>
      <w:r w:rsidRPr="00944AB1">
        <w:rPr>
          <w:sz w:val="22"/>
          <w:szCs w:val="22"/>
          <w:lang w:val="hr-HR"/>
        </w:rPr>
        <w:t xml:space="preserve"> </w:t>
      </w:r>
      <w:r w:rsidR="003D3CF0" w:rsidRPr="00944AB1">
        <w:rPr>
          <w:sz w:val="22"/>
          <w:szCs w:val="22"/>
          <w:lang w:val="hr-HR"/>
        </w:rPr>
        <w:t>odnosi se na materijalne rashode potrebne za provođenje izbora za mjesne odbore.</w:t>
      </w:r>
    </w:p>
    <w:p w14:paraId="2C1E1AE8" w14:textId="51A7C6EB" w:rsidR="003D3CF0" w:rsidRPr="00944AB1" w:rsidRDefault="003D3CF0" w:rsidP="003D3CF0">
      <w:pPr>
        <w:ind w:right="-108"/>
        <w:jc w:val="both"/>
        <w:rPr>
          <w:sz w:val="22"/>
          <w:szCs w:val="22"/>
          <w:lang w:val="hr-HR"/>
        </w:rPr>
      </w:pPr>
    </w:p>
    <w:p w14:paraId="1EE8F96D" w14:textId="528F7D68" w:rsidR="002C1A57" w:rsidRPr="00944AB1" w:rsidRDefault="002C1A57" w:rsidP="002C1A57">
      <w:pPr>
        <w:ind w:right="-108"/>
        <w:jc w:val="both"/>
        <w:rPr>
          <w:b/>
          <w:bCs/>
          <w:sz w:val="22"/>
          <w:szCs w:val="22"/>
          <w:lang w:val="hr-HR"/>
        </w:rPr>
      </w:pPr>
      <w:r w:rsidRPr="00944AB1">
        <w:rPr>
          <w:b/>
          <w:bCs/>
          <w:sz w:val="22"/>
          <w:szCs w:val="22"/>
          <w:lang w:val="hr-HR"/>
        </w:rPr>
        <w:t xml:space="preserve">NAZIV PROGRAMA: </w:t>
      </w:r>
      <w:r w:rsidR="00713367" w:rsidRPr="00944AB1">
        <w:rPr>
          <w:b/>
          <w:bCs/>
          <w:sz w:val="22"/>
          <w:szCs w:val="22"/>
          <w:lang w:val="hr-HR"/>
        </w:rPr>
        <w:t>OBILJEŽAVANJE DANA GRADA</w:t>
      </w:r>
    </w:p>
    <w:p w14:paraId="505C08F1" w14:textId="77777777" w:rsidR="002C1A57" w:rsidRPr="00944AB1" w:rsidRDefault="002C1A57" w:rsidP="002C1A57">
      <w:pPr>
        <w:ind w:right="-108"/>
        <w:jc w:val="both"/>
        <w:rPr>
          <w:sz w:val="22"/>
          <w:szCs w:val="22"/>
          <w:lang w:val="hr-HR"/>
        </w:rPr>
      </w:pPr>
    </w:p>
    <w:p w14:paraId="0BF130CC" w14:textId="77777777" w:rsidR="00D95AEE" w:rsidRPr="00944AB1" w:rsidRDefault="00D95AEE" w:rsidP="00D95AEE">
      <w:pPr>
        <w:ind w:right="-108" w:firstLine="567"/>
        <w:jc w:val="both"/>
        <w:rPr>
          <w:sz w:val="22"/>
          <w:szCs w:val="22"/>
          <w:lang w:val="hr-HR"/>
        </w:rPr>
      </w:pPr>
      <w:r w:rsidRPr="00944AB1">
        <w:rPr>
          <w:sz w:val="22"/>
          <w:szCs w:val="22"/>
          <w:lang w:val="hr-HR"/>
        </w:rPr>
        <w:t xml:space="preserve">Programom se prate troškovi u svezi obilježavanja Dana grada i </w:t>
      </w:r>
      <w:proofErr w:type="spellStart"/>
      <w:r w:rsidRPr="00944AB1">
        <w:rPr>
          <w:sz w:val="22"/>
          <w:szCs w:val="22"/>
          <w:lang w:val="hr-HR"/>
        </w:rPr>
        <w:t>Grgureva</w:t>
      </w:r>
      <w:proofErr w:type="spellEnd"/>
      <w:r w:rsidRPr="00944AB1">
        <w:rPr>
          <w:sz w:val="22"/>
          <w:szCs w:val="22"/>
          <w:lang w:val="hr-HR"/>
        </w:rPr>
        <w:t xml:space="preserve">, 12. ožujka. </w:t>
      </w:r>
    </w:p>
    <w:p w14:paraId="02550D09" w14:textId="77777777" w:rsidR="002C1A57" w:rsidRPr="00944AB1" w:rsidRDefault="002C1A57" w:rsidP="002C1A57">
      <w:pPr>
        <w:ind w:right="-108" w:firstLine="567"/>
        <w:jc w:val="both"/>
        <w:rPr>
          <w:sz w:val="22"/>
          <w:szCs w:val="22"/>
          <w:lang w:val="hr-HR"/>
        </w:rPr>
      </w:pPr>
    </w:p>
    <w:p w14:paraId="682B7B25" w14:textId="77777777" w:rsidR="002C1A57" w:rsidRPr="00944AB1" w:rsidRDefault="002C1A57" w:rsidP="002C1A57">
      <w:pPr>
        <w:tabs>
          <w:tab w:val="left" w:pos="851"/>
        </w:tabs>
        <w:ind w:right="-108"/>
        <w:jc w:val="both"/>
        <w:rPr>
          <w:b/>
          <w:sz w:val="22"/>
          <w:szCs w:val="22"/>
          <w:lang w:val="hr-HR"/>
        </w:rPr>
      </w:pPr>
      <w:r w:rsidRPr="00944AB1">
        <w:rPr>
          <w:b/>
          <w:sz w:val="22"/>
          <w:szCs w:val="22"/>
          <w:lang w:val="hr-HR"/>
        </w:rPr>
        <w:t>Zakonska osnova za uvođenje programa</w:t>
      </w:r>
    </w:p>
    <w:p w14:paraId="241EB402" w14:textId="77777777" w:rsidR="00D95AEE" w:rsidRPr="00944AB1" w:rsidRDefault="00D95AEE" w:rsidP="001332CC">
      <w:pPr>
        <w:pStyle w:val="ListParagraph"/>
        <w:numPr>
          <w:ilvl w:val="0"/>
          <w:numId w:val="18"/>
        </w:numPr>
        <w:ind w:left="567" w:hanging="283"/>
        <w:jc w:val="both"/>
        <w:rPr>
          <w:sz w:val="22"/>
          <w:szCs w:val="22"/>
        </w:rPr>
      </w:pPr>
      <w:r w:rsidRPr="00944AB1">
        <w:rPr>
          <w:sz w:val="22"/>
          <w:szCs w:val="22"/>
        </w:rPr>
        <w:t>Zakon o lokalnoj i područnoj (regionalnoj) samoupravi (Narodne novine, broj: 33/01., 60/01., 129/05., 109/07., 125/08., 36/09., 150/11., 144/12., 19/13. – pročišćeni tekst, 137/15.- ispravak, 123/17., 98/19. i 144/20.)</w:t>
      </w:r>
    </w:p>
    <w:p w14:paraId="48EC6B9F" w14:textId="77777777" w:rsidR="00D95AEE" w:rsidRPr="00944AB1" w:rsidRDefault="00D95AEE" w:rsidP="001332CC">
      <w:pPr>
        <w:pStyle w:val="ListParagraph"/>
        <w:numPr>
          <w:ilvl w:val="0"/>
          <w:numId w:val="18"/>
        </w:numPr>
        <w:ind w:left="567" w:right="-108" w:hanging="283"/>
        <w:jc w:val="both"/>
        <w:rPr>
          <w:b/>
          <w:bCs/>
          <w:sz w:val="22"/>
          <w:szCs w:val="22"/>
        </w:rPr>
      </w:pPr>
      <w:r w:rsidRPr="00944AB1">
        <w:rPr>
          <w:sz w:val="22"/>
          <w:szCs w:val="22"/>
        </w:rPr>
        <w:t>Statut Grada Požege (Službene novine Grada Požege, broj: 2/21.)</w:t>
      </w:r>
    </w:p>
    <w:p w14:paraId="27E83BDF" w14:textId="77777777" w:rsidR="002C1A57" w:rsidRPr="00944AB1" w:rsidRDefault="002C1A57" w:rsidP="002C1A57">
      <w:pPr>
        <w:ind w:right="-108" w:firstLine="567"/>
        <w:jc w:val="both"/>
        <w:rPr>
          <w:sz w:val="22"/>
          <w:szCs w:val="22"/>
          <w:lang w:val="hr-HR"/>
        </w:rPr>
      </w:pPr>
    </w:p>
    <w:tbl>
      <w:tblPr>
        <w:tblStyle w:val="Reetkatablice1"/>
        <w:tblW w:w="9351" w:type="dxa"/>
        <w:tblLook w:val="04A0" w:firstRow="1" w:lastRow="0" w:firstColumn="1" w:lastColumn="0" w:noHBand="0" w:noVBand="1"/>
      </w:tblPr>
      <w:tblGrid>
        <w:gridCol w:w="4967"/>
        <w:gridCol w:w="1417"/>
        <w:gridCol w:w="1549"/>
        <w:gridCol w:w="1418"/>
      </w:tblGrid>
      <w:tr w:rsidR="00944AB1" w:rsidRPr="00944AB1" w14:paraId="1DEA6D4A" w14:textId="77777777" w:rsidTr="00045642">
        <w:trPr>
          <w:trHeight w:val="255"/>
        </w:trPr>
        <w:tc>
          <w:tcPr>
            <w:tcW w:w="4967" w:type="dxa"/>
            <w:noWrap/>
          </w:tcPr>
          <w:p w14:paraId="25B43426" w14:textId="406F654C" w:rsidR="006D05A7" w:rsidRPr="00944AB1" w:rsidRDefault="006D05A7" w:rsidP="006D05A7">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 xml:space="preserve">PROGRAM </w:t>
            </w:r>
            <w:r w:rsidR="00713367" w:rsidRPr="00944AB1">
              <w:rPr>
                <w:rFonts w:ascii="Times New Roman" w:hAnsi="Times New Roman"/>
                <w:b/>
                <w:bCs/>
                <w:sz w:val="20"/>
                <w:lang w:val="hr-HR" w:eastAsia="hr-HR"/>
              </w:rPr>
              <w:t>1003 OBILJEŽAVANJE DANA GRADA</w:t>
            </w:r>
          </w:p>
        </w:tc>
        <w:tc>
          <w:tcPr>
            <w:tcW w:w="1417" w:type="dxa"/>
            <w:noWrap/>
            <w:hideMark/>
          </w:tcPr>
          <w:p w14:paraId="0D415652" w14:textId="1AA36E4B" w:rsidR="006D05A7" w:rsidRPr="00944AB1" w:rsidRDefault="006D05A7" w:rsidP="006D05A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49" w:type="dxa"/>
            <w:noWrap/>
            <w:hideMark/>
          </w:tcPr>
          <w:p w14:paraId="1E994A54" w14:textId="0ACAE06E" w:rsidR="006D05A7" w:rsidRPr="00944AB1" w:rsidRDefault="006D05A7" w:rsidP="006D05A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8" w:type="dxa"/>
            <w:noWrap/>
            <w:hideMark/>
          </w:tcPr>
          <w:p w14:paraId="79C53761" w14:textId="49613842" w:rsidR="006D05A7" w:rsidRPr="00944AB1" w:rsidRDefault="006D05A7" w:rsidP="006D05A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6D05A7" w:rsidRPr="00944AB1" w14:paraId="0CA67422" w14:textId="77777777" w:rsidTr="00045642">
        <w:trPr>
          <w:trHeight w:val="255"/>
        </w:trPr>
        <w:tc>
          <w:tcPr>
            <w:tcW w:w="4967" w:type="dxa"/>
            <w:noWrap/>
            <w:hideMark/>
          </w:tcPr>
          <w:p w14:paraId="7ECB5D5D" w14:textId="192FCC50" w:rsidR="006D05A7" w:rsidRPr="00944AB1" w:rsidRDefault="006D05A7" w:rsidP="006D05A7">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w:t>
            </w:r>
            <w:r w:rsidR="00713367" w:rsidRPr="00944AB1">
              <w:rPr>
                <w:rFonts w:ascii="Times New Roman" w:hAnsi="Times New Roman"/>
                <w:sz w:val="20"/>
                <w:lang w:val="hr-HR" w:eastAsia="hr-HR"/>
              </w:rPr>
              <w:t xml:space="preserve">100001 </w:t>
            </w:r>
            <w:r w:rsidRPr="00944AB1">
              <w:rPr>
                <w:rFonts w:ascii="Times New Roman" w:hAnsi="Times New Roman"/>
                <w:sz w:val="20"/>
                <w:lang w:val="hr-HR" w:eastAsia="hr-HR"/>
              </w:rPr>
              <w:t>DAN GRADA I GRGUREVO</w:t>
            </w:r>
          </w:p>
        </w:tc>
        <w:tc>
          <w:tcPr>
            <w:tcW w:w="1417" w:type="dxa"/>
            <w:noWrap/>
            <w:hideMark/>
          </w:tcPr>
          <w:p w14:paraId="5AC9B0BE" w14:textId="77777777" w:rsidR="006D05A7" w:rsidRPr="00944AB1" w:rsidRDefault="006D05A7" w:rsidP="006D05A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115.000,00</w:t>
            </w:r>
          </w:p>
        </w:tc>
        <w:tc>
          <w:tcPr>
            <w:tcW w:w="1549" w:type="dxa"/>
            <w:noWrap/>
            <w:hideMark/>
          </w:tcPr>
          <w:p w14:paraId="068E61E3" w14:textId="77777777" w:rsidR="006D05A7" w:rsidRPr="00944AB1" w:rsidRDefault="006D05A7" w:rsidP="006D05A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115.000,00</w:t>
            </w:r>
          </w:p>
        </w:tc>
        <w:tc>
          <w:tcPr>
            <w:tcW w:w="1418" w:type="dxa"/>
            <w:noWrap/>
            <w:hideMark/>
          </w:tcPr>
          <w:p w14:paraId="1F4DF46B" w14:textId="77777777" w:rsidR="006D05A7" w:rsidRPr="00944AB1" w:rsidRDefault="006D05A7" w:rsidP="006D05A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115.000,00</w:t>
            </w:r>
          </w:p>
        </w:tc>
      </w:tr>
    </w:tbl>
    <w:p w14:paraId="225EF8E5" w14:textId="77777777" w:rsidR="002C1A57" w:rsidRPr="00944AB1" w:rsidRDefault="002C1A57" w:rsidP="002C1A57">
      <w:pPr>
        <w:ind w:right="-108" w:firstLine="567"/>
        <w:jc w:val="both"/>
        <w:rPr>
          <w:sz w:val="22"/>
          <w:szCs w:val="22"/>
          <w:lang w:val="hr-HR"/>
        </w:rPr>
      </w:pPr>
    </w:p>
    <w:p w14:paraId="736E3C6B" w14:textId="70446E89" w:rsidR="00364531" w:rsidRPr="00944AB1" w:rsidRDefault="006D05A7" w:rsidP="006D05A7">
      <w:pPr>
        <w:ind w:right="-108"/>
        <w:jc w:val="both"/>
        <w:rPr>
          <w:sz w:val="22"/>
          <w:szCs w:val="22"/>
          <w:lang w:val="hr-HR"/>
        </w:rPr>
      </w:pPr>
      <w:r w:rsidRPr="00944AB1">
        <w:rPr>
          <w:b/>
          <w:bCs/>
          <w:sz w:val="22"/>
          <w:szCs w:val="22"/>
          <w:bdr w:val="single" w:sz="4" w:space="0" w:color="auto"/>
          <w:lang w:val="hr-HR"/>
        </w:rPr>
        <w:t xml:space="preserve">Dan </w:t>
      </w:r>
      <w:r w:rsidR="00D95AEE" w:rsidRPr="00944AB1">
        <w:rPr>
          <w:b/>
          <w:bCs/>
          <w:sz w:val="22"/>
          <w:szCs w:val="22"/>
          <w:bdr w:val="single" w:sz="4" w:space="0" w:color="auto"/>
          <w:lang w:val="hr-HR"/>
        </w:rPr>
        <w:t>g</w:t>
      </w:r>
      <w:r w:rsidRPr="00944AB1">
        <w:rPr>
          <w:b/>
          <w:bCs/>
          <w:sz w:val="22"/>
          <w:szCs w:val="22"/>
          <w:bdr w:val="single" w:sz="4" w:space="0" w:color="auto"/>
          <w:lang w:val="hr-HR"/>
        </w:rPr>
        <w:t xml:space="preserve">rada i </w:t>
      </w:r>
      <w:proofErr w:type="spellStart"/>
      <w:r w:rsidRPr="00944AB1">
        <w:rPr>
          <w:b/>
          <w:bCs/>
          <w:sz w:val="22"/>
          <w:szCs w:val="22"/>
          <w:bdr w:val="single" w:sz="4" w:space="0" w:color="auto"/>
          <w:lang w:val="hr-HR"/>
        </w:rPr>
        <w:t>Grgurevo</w:t>
      </w:r>
      <w:proofErr w:type="spellEnd"/>
      <w:r w:rsidRPr="00944AB1">
        <w:rPr>
          <w:sz w:val="22"/>
          <w:szCs w:val="22"/>
          <w:lang w:val="hr-HR"/>
        </w:rPr>
        <w:t xml:space="preserve"> </w:t>
      </w:r>
      <w:r w:rsidR="00823925" w:rsidRPr="00944AB1">
        <w:rPr>
          <w:sz w:val="22"/>
          <w:szCs w:val="22"/>
          <w:lang w:val="hr-HR"/>
        </w:rPr>
        <w:t>odnosi se na troškove organizacije svečane sjednice Gradskog vijeća i proslave Dana Grada Požege.</w:t>
      </w:r>
    </w:p>
    <w:p w14:paraId="6793FA7A" w14:textId="73827C0C" w:rsidR="00E56F8D" w:rsidRPr="00944AB1" w:rsidRDefault="00E56F8D" w:rsidP="00823925">
      <w:pPr>
        <w:ind w:right="-108"/>
        <w:jc w:val="both"/>
        <w:rPr>
          <w:sz w:val="22"/>
          <w:szCs w:val="22"/>
          <w:lang w:val="hr-HR"/>
        </w:rPr>
      </w:pPr>
    </w:p>
    <w:p w14:paraId="381ABE6B" w14:textId="77777777" w:rsidR="00564E33" w:rsidRPr="00944AB1" w:rsidRDefault="00564E33" w:rsidP="00564E33">
      <w:pPr>
        <w:ind w:right="-108"/>
        <w:jc w:val="both"/>
        <w:rPr>
          <w:b/>
          <w:bCs/>
          <w:sz w:val="22"/>
          <w:szCs w:val="22"/>
          <w:lang w:val="hr-HR"/>
        </w:rPr>
      </w:pPr>
      <w:r w:rsidRPr="00944AB1">
        <w:rPr>
          <w:b/>
          <w:bCs/>
          <w:sz w:val="22"/>
          <w:szCs w:val="22"/>
          <w:lang w:val="hr-HR"/>
        </w:rPr>
        <w:t xml:space="preserve">NAZIV PROGRAMA: </w:t>
      </w:r>
      <w:r w:rsidR="00A3575C" w:rsidRPr="00944AB1">
        <w:rPr>
          <w:b/>
          <w:bCs/>
          <w:sz w:val="22"/>
          <w:szCs w:val="22"/>
          <w:lang w:val="hr-HR"/>
        </w:rPr>
        <w:t>POLITIČKE STRANKE</w:t>
      </w:r>
    </w:p>
    <w:p w14:paraId="4A9CE99E" w14:textId="77777777" w:rsidR="00564E33" w:rsidRPr="00944AB1" w:rsidRDefault="00564E33" w:rsidP="00564E33">
      <w:pPr>
        <w:ind w:right="-108"/>
        <w:jc w:val="both"/>
        <w:rPr>
          <w:sz w:val="22"/>
          <w:szCs w:val="22"/>
          <w:lang w:val="hr-HR"/>
        </w:rPr>
      </w:pPr>
    </w:p>
    <w:p w14:paraId="6EA40E15" w14:textId="77777777" w:rsidR="002D5C90" w:rsidRPr="00944AB1" w:rsidRDefault="00564E33" w:rsidP="002A21D9">
      <w:pPr>
        <w:ind w:right="-108" w:firstLine="567"/>
        <w:jc w:val="both"/>
        <w:rPr>
          <w:sz w:val="22"/>
          <w:szCs w:val="22"/>
          <w:lang w:val="hr-HR"/>
        </w:rPr>
      </w:pPr>
      <w:r w:rsidRPr="00944AB1">
        <w:rPr>
          <w:sz w:val="22"/>
          <w:szCs w:val="22"/>
          <w:lang w:val="hr-HR"/>
        </w:rPr>
        <w:t>Kroz program se</w:t>
      </w:r>
      <w:r w:rsidR="00593E66" w:rsidRPr="00944AB1">
        <w:rPr>
          <w:sz w:val="22"/>
          <w:szCs w:val="22"/>
          <w:lang w:val="hr-HR"/>
        </w:rPr>
        <w:t xml:space="preserve"> raspoređuju sredstva za rad političkih stranaka i članova izabranih sa liste grupe birača zastupljenih u Gradskom vijeću Grada Požege.</w:t>
      </w:r>
    </w:p>
    <w:p w14:paraId="4442D0FC" w14:textId="77777777" w:rsidR="002D5C90" w:rsidRPr="00944AB1" w:rsidRDefault="002D5C90" w:rsidP="00564E33">
      <w:pPr>
        <w:ind w:right="-108"/>
        <w:jc w:val="both"/>
        <w:rPr>
          <w:sz w:val="22"/>
          <w:szCs w:val="22"/>
          <w:lang w:val="hr-HR"/>
        </w:rPr>
      </w:pPr>
    </w:p>
    <w:p w14:paraId="0E2C209F" w14:textId="77777777" w:rsidR="002D5C90" w:rsidRPr="00944AB1" w:rsidRDefault="002D5C90" w:rsidP="002D5C90">
      <w:pPr>
        <w:tabs>
          <w:tab w:val="left" w:pos="851"/>
        </w:tabs>
        <w:ind w:right="-108"/>
        <w:jc w:val="both"/>
        <w:rPr>
          <w:b/>
          <w:sz w:val="22"/>
          <w:szCs w:val="22"/>
          <w:lang w:val="hr-HR"/>
        </w:rPr>
      </w:pPr>
      <w:r w:rsidRPr="00944AB1">
        <w:rPr>
          <w:b/>
          <w:sz w:val="22"/>
          <w:szCs w:val="22"/>
          <w:lang w:val="hr-HR"/>
        </w:rPr>
        <w:t>Zakonska osnova za uvođenje programa</w:t>
      </w:r>
    </w:p>
    <w:p w14:paraId="7A4AC291" w14:textId="67E898B4" w:rsidR="002D5C90" w:rsidRPr="00944AB1" w:rsidRDefault="002D5C90" w:rsidP="001332CC">
      <w:pPr>
        <w:pStyle w:val="ListParagraph"/>
        <w:numPr>
          <w:ilvl w:val="0"/>
          <w:numId w:val="3"/>
        </w:numPr>
        <w:ind w:left="567" w:hanging="283"/>
        <w:jc w:val="both"/>
        <w:rPr>
          <w:sz w:val="22"/>
          <w:szCs w:val="22"/>
        </w:rPr>
      </w:pPr>
      <w:r w:rsidRPr="00944AB1">
        <w:rPr>
          <w:sz w:val="22"/>
          <w:szCs w:val="22"/>
        </w:rPr>
        <w:t>Zakon o lokalnoj i područnoj (regionalnoj) samoupravi (Narodne novine, broj: 33/01., 60/01., 129/05., 109/07., 125/08., 36/09., 150/11., 144/12., 19/13. – pročišćeni tekst, 137/15.  – ispravak, 123/17., 98/19. i 144/20.)</w:t>
      </w:r>
    </w:p>
    <w:p w14:paraId="1DB20B0B" w14:textId="67421BEE" w:rsidR="002D5C90" w:rsidRPr="00944AB1" w:rsidRDefault="002D5C90" w:rsidP="001332CC">
      <w:pPr>
        <w:pStyle w:val="ListParagraph"/>
        <w:numPr>
          <w:ilvl w:val="0"/>
          <w:numId w:val="3"/>
        </w:numPr>
        <w:ind w:left="567" w:hanging="283"/>
        <w:jc w:val="both"/>
        <w:rPr>
          <w:sz w:val="22"/>
          <w:szCs w:val="22"/>
        </w:rPr>
      </w:pPr>
      <w:r w:rsidRPr="00944AB1">
        <w:rPr>
          <w:sz w:val="22"/>
          <w:szCs w:val="22"/>
        </w:rPr>
        <w:t>Zakon o financiranju političkih aktivnosti, izborne promidžbe i referenduma</w:t>
      </w:r>
      <w:r w:rsidR="00E4141A" w:rsidRPr="00944AB1">
        <w:rPr>
          <w:sz w:val="22"/>
          <w:szCs w:val="22"/>
        </w:rPr>
        <w:t xml:space="preserve"> (Narodne novine, broj: 29/19. i 98/19.)</w:t>
      </w:r>
    </w:p>
    <w:p w14:paraId="1A820E01" w14:textId="5FE928A9" w:rsidR="00D95AEE" w:rsidRPr="00944AB1" w:rsidRDefault="00E4141A" w:rsidP="001332CC">
      <w:pPr>
        <w:pStyle w:val="ListParagraph"/>
        <w:numPr>
          <w:ilvl w:val="0"/>
          <w:numId w:val="3"/>
        </w:numPr>
        <w:ind w:left="567" w:right="-108" w:hanging="283"/>
        <w:jc w:val="both"/>
        <w:rPr>
          <w:b/>
          <w:bCs/>
          <w:sz w:val="22"/>
          <w:szCs w:val="22"/>
        </w:rPr>
      </w:pPr>
      <w:r w:rsidRPr="00944AB1">
        <w:rPr>
          <w:sz w:val="22"/>
          <w:szCs w:val="22"/>
        </w:rPr>
        <w:t>Statut Grada Požege (Službene novine Grada Požege, broj: 2/21.)</w:t>
      </w:r>
    </w:p>
    <w:p w14:paraId="0EC9CB1E" w14:textId="30E5E302" w:rsidR="00487AFF" w:rsidRPr="00944AB1" w:rsidRDefault="00487AFF">
      <w:pPr>
        <w:suppressAutoHyphens w:val="0"/>
        <w:rPr>
          <w:b/>
          <w:bCs/>
          <w:sz w:val="22"/>
          <w:szCs w:val="22"/>
          <w:lang w:val="hr-HR"/>
        </w:rPr>
      </w:pPr>
      <w:r w:rsidRPr="00944AB1">
        <w:rPr>
          <w:b/>
          <w:bCs/>
          <w:sz w:val="22"/>
          <w:szCs w:val="22"/>
          <w:lang w:val="hr-HR"/>
        </w:rPr>
        <w:br w:type="page"/>
      </w:r>
    </w:p>
    <w:tbl>
      <w:tblPr>
        <w:tblStyle w:val="Reetkatablice1"/>
        <w:tblW w:w="9351" w:type="dxa"/>
        <w:tblLook w:val="04A0" w:firstRow="1" w:lastRow="0" w:firstColumn="1" w:lastColumn="0" w:noHBand="0" w:noVBand="1"/>
      </w:tblPr>
      <w:tblGrid>
        <w:gridCol w:w="4962"/>
        <w:gridCol w:w="1394"/>
        <w:gridCol w:w="1559"/>
        <w:gridCol w:w="1436"/>
      </w:tblGrid>
      <w:tr w:rsidR="00944AB1" w:rsidRPr="00944AB1" w14:paraId="4C93A842" w14:textId="77777777" w:rsidTr="00045642">
        <w:trPr>
          <w:trHeight w:val="255"/>
        </w:trPr>
        <w:tc>
          <w:tcPr>
            <w:tcW w:w="4962" w:type="dxa"/>
            <w:noWrap/>
            <w:hideMark/>
          </w:tcPr>
          <w:p w14:paraId="7652FF46" w14:textId="0CCD47CB" w:rsidR="00E4141A" w:rsidRPr="00944AB1" w:rsidRDefault="00E4141A" w:rsidP="00E4141A">
            <w:pPr>
              <w:suppressAutoHyphens w:val="0"/>
              <w:rPr>
                <w:rFonts w:ascii="Times New Roman" w:hAnsi="Times New Roman"/>
                <w:b/>
                <w:bCs/>
                <w:sz w:val="20"/>
                <w:lang w:val="hr-HR" w:eastAsia="hr-HR"/>
              </w:rPr>
            </w:pPr>
            <w:r w:rsidRPr="00944AB1">
              <w:rPr>
                <w:rFonts w:ascii="Times New Roman" w:hAnsi="Times New Roman"/>
                <w:b/>
                <w:bCs/>
                <w:sz w:val="20"/>
                <w:lang w:val="hr-HR" w:eastAsia="hr-HR"/>
              </w:rPr>
              <w:lastRenderedPageBreak/>
              <w:t>PROGRAM 1200 POLITIČKE STRANKE</w:t>
            </w:r>
          </w:p>
        </w:tc>
        <w:tc>
          <w:tcPr>
            <w:tcW w:w="1394" w:type="dxa"/>
            <w:noWrap/>
            <w:vAlign w:val="center"/>
            <w:hideMark/>
          </w:tcPr>
          <w:p w14:paraId="69181850" w14:textId="37713BE2" w:rsidR="00E4141A" w:rsidRPr="00944AB1" w:rsidRDefault="00E4141A" w:rsidP="00E4141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59" w:type="dxa"/>
            <w:noWrap/>
            <w:vAlign w:val="center"/>
            <w:hideMark/>
          </w:tcPr>
          <w:p w14:paraId="5C69A6E1" w14:textId="0E1330AF" w:rsidR="00E4141A" w:rsidRPr="00944AB1" w:rsidRDefault="00E4141A" w:rsidP="00E4141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36" w:type="dxa"/>
            <w:noWrap/>
            <w:vAlign w:val="center"/>
            <w:hideMark/>
          </w:tcPr>
          <w:p w14:paraId="5C33DC34" w14:textId="113F6C6A" w:rsidR="00E4141A" w:rsidRPr="00944AB1" w:rsidRDefault="00E4141A" w:rsidP="00E4141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E4141A" w:rsidRPr="00944AB1" w14:paraId="088E5478" w14:textId="77777777" w:rsidTr="00045642">
        <w:trPr>
          <w:trHeight w:val="255"/>
        </w:trPr>
        <w:tc>
          <w:tcPr>
            <w:tcW w:w="4962" w:type="dxa"/>
            <w:noWrap/>
            <w:hideMark/>
          </w:tcPr>
          <w:p w14:paraId="386ECB02" w14:textId="77777777" w:rsidR="00E4141A" w:rsidRPr="00944AB1" w:rsidRDefault="00E4141A" w:rsidP="00E4141A">
            <w:pPr>
              <w:suppressAutoHyphens w:val="0"/>
              <w:rPr>
                <w:rFonts w:ascii="Times New Roman" w:hAnsi="Times New Roman"/>
                <w:sz w:val="20"/>
                <w:lang w:val="hr-HR" w:eastAsia="hr-HR"/>
              </w:rPr>
            </w:pPr>
            <w:r w:rsidRPr="00944AB1">
              <w:rPr>
                <w:rFonts w:ascii="Times New Roman" w:hAnsi="Times New Roman"/>
                <w:sz w:val="20"/>
                <w:lang w:val="hr-HR" w:eastAsia="hr-HR"/>
              </w:rPr>
              <w:t>Aktivnost A120001 DONACIJE POLITIČKIM STRANKAMA</w:t>
            </w:r>
          </w:p>
        </w:tc>
        <w:tc>
          <w:tcPr>
            <w:tcW w:w="1394" w:type="dxa"/>
            <w:noWrap/>
            <w:vAlign w:val="center"/>
            <w:hideMark/>
          </w:tcPr>
          <w:p w14:paraId="0D6EDB9B" w14:textId="77777777" w:rsidR="00E4141A" w:rsidRPr="00944AB1" w:rsidRDefault="00E4141A" w:rsidP="00E4141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69.000,00</w:t>
            </w:r>
          </w:p>
        </w:tc>
        <w:tc>
          <w:tcPr>
            <w:tcW w:w="1559" w:type="dxa"/>
            <w:noWrap/>
            <w:vAlign w:val="center"/>
            <w:hideMark/>
          </w:tcPr>
          <w:p w14:paraId="70EB6E8C" w14:textId="77777777" w:rsidR="00E4141A" w:rsidRPr="00944AB1" w:rsidRDefault="00E4141A" w:rsidP="00E4141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69.000,00</w:t>
            </w:r>
          </w:p>
        </w:tc>
        <w:tc>
          <w:tcPr>
            <w:tcW w:w="1436" w:type="dxa"/>
            <w:noWrap/>
            <w:vAlign w:val="center"/>
            <w:hideMark/>
          </w:tcPr>
          <w:p w14:paraId="12FCD544" w14:textId="77777777" w:rsidR="00E4141A" w:rsidRPr="00944AB1" w:rsidRDefault="00E4141A" w:rsidP="00E4141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69.000,00</w:t>
            </w:r>
          </w:p>
        </w:tc>
      </w:tr>
    </w:tbl>
    <w:p w14:paraId="54E741AF" w14:textId="77777777" w:rsidR="002D5C90" w:rsidRPr="00944AB1" w:rsidRDefault="002D5C90" w:rsidP="00564E33">
      <w:pPr>
        <w:ind w:right="-108"/>
        <w:jc w:val="both"/>
        <w:rPr>
          <w:sz w:val="22"/>
          <w:szCs w:val="22"/>
          <w:lang w:val="hr-HR"/>
        </w:rPr>
      </w:pPr>
    </w:p>
    <w:p w14:paraId="2531DE4A" w14:textId="5BBA7110" w:rsidR="00593E66" w:rsidRPr="00944AB1" w:rsidRDefault="00E4141A" w:rsidP="00593E66">
      <w:pPr>
        <w:ind w:right="-108"/>
        <w:jc w:val="both"/>
        <w:rPr>
          <w:sz w:val="22"/>
          <w:szCs w:val="22"/>
          <w:lang w:val="hr-HR"/>
        </w:rPr>
      </w:pPr>
      <w:r w:rsidRPr="00944AB1">
        <w:rPr>
          <w:b/>
          <w:bCs/>
          <w:sz w:val="22"/>
          <w:szCs w:val="22"/>
          <w:bdr w:val="single" w:sz="4" w:space="0" w:color="auto"/>
          <w:lang w:val="hr-HR"/>
        </w:rPr>
        <w:t>Donacije političkim strankama</w:t>
      </w:r>
      <w:r w:rsidRPr="00944AB1">
        <w:rPr>
          <w:sz w:val="22"/>
          <w:szCs w:val="22"/>
          <w:lang w:val="hr-HR"/>
        </w:rPr>
        <w:t xml:space="preserve"> – svaka politička stranka i lista grupe birača ima pravo na naknadu razmjerno broju članova u Gradskom vijeću Grada Požege. Sukladno tome Grad Požega donosi Odluku o raspoređivanju sredstava za rad političkih stranaka </w:t>
      </w:r>
      <w:r w:rsidR="003F71ED" w:rsidRPr="00944AB1">
        <w:rPr>
          <w:sz w:val="22"/>
          <w:szCs w:val="22"/>
          <w:lang w:val="hr-HR"/>
        </w:rPr>
        <w:t>i</w:t>
      </w:r>
      <w:r w:rsidRPr="00944AB1">
        <w:rPr>
          <w:sz w:val="22"/>
          <w:szCs w:val="22"/>
          <w:lang w:val="hr-HR"/>
        </w:rPr>
        <w:t xml:space="preserve"> članova </w:t>
      </w:r>
      <w:r w:rsidR="003F71ED" w:rsidRPr="00944AB1">
        <w:rPr>
          <w:sz w:val="22"/>
          <w:szCs w:val="22"/>
          <w:lang w:val="hr-HR"/>
        </w:rPr>
        <w:t>izabranih s liste grupe birača zastupljenih u Gradskom vijeću Grada za narednu godinu.</w:t>
      </w:r>
    </w:p>
    <w:p w14:paraId="1A9065E8" w14:textId="77777777" w:rsidR="00343BA4" w:rsidRPr="00944AB1" w:rsidRDefault="00343BA4" w:rsidP="00593E66">
      <w:pPr>
        <w:ind w:right="-108"/>
        <w:jc w:val="both"/>
        <w:rPr>
          <w:sz w:val="22"/>
          <w:szCs w:val="22"/>
          <w:lang w:val="hr-HR"/>
        </w:rPr>
      </w:pPr>
    </w:p>
    <w:p w14:paraId="39370414" w14:textId="6FFBC731" w:rsidR="003F71ED" w:rsidRPr="00944AB1" w:rsidRDefault="003F71ED" w:rsidP="003F71ED">
      <w:pPr>
        <w:ind w:right="-108"/>
        <w:jc w:val="both"/>
        <w:rPr>
          <w:b/>
          <w:bCs/>
          <w:sz w:val="22"/>
          <w:szCs w:val="22"/>
          <w:lang w:val="hr-HR"/>
        </w:rPr>
      </w:pPr>
      <w:r w:rsidRPr="00944AB1">
        <w:rPr>
          <w:b/>
          <w:bCs/>
          <w:sz w:val="22"/>
          <w:szCs w:val="22"/>
          <w:lang w:val="hr-HR"/>
        </w:rPr>
        <w:t xml:space="preserve">NAZIV PROGRAMA: </w:t>
      </w:r>
      <w:r w:rsidR="00E56F8D" w:rsidRPr="00944AB1">
        <w:rPr>
          <w:b/>
          <w:bCs/>
          <w:sz w:val="22"/>
          <w:szCs w:val="22"/>
          <w:lang w:val="hr-HR"/>
        </w:rPr>
        <w:t>DJEČJE GRADSKO VIJEĆE</w:t>
      </w:r>
    </w:p>
    <w:p w14:paraId="58026C26" w14:textId="77777777" w:rsidR="00343BA4" w:rsidRPr="00944AB1" w:rsidRDefault="00343BA4" w:rsidP="003F71ED">
      <w:pPr>
        <w:ind w:right="-108"/>
        <w:jc w:val="both"/>
        <w:rPr>
          <w:b/>
          <w:bCs/>
          <w:sz w:val="22"/>
          <w:szCs w:val="22"/>
          <w:lang w:val="hr-HR"/>
        </w:rPr>
      </w:pPr>
    </w:p>
    <w:p w14:paraId="08527A11" w14:textId="2934210E" w:rsidR="003F71ED" w:rsidRPr="00944AB1" w:rsidRDefault="00A525E9" w:rsidP="002A21D9">
      <w:pPr>
        <w:ind w:right="-108" w:firstLine="567"/>
        <w:jc w:val="both"/>
        <w:rPr>
          <w:sz w:val="22"/>
          <w:szCs w:val="22"/>
          <w:lang w:val="hr-HR"/>
        </w:rPr>
      </w:pPr>
      <w:r w:rsidRPr="00944AB1">
        <w:rPr>
          <w:sz w:val="22"/>
          <w:szCs w:val="22"/>
          <w:lang w:val="hr-HR"/>
        </w:rPr>
        <w:t xml:space="preserve">Dječje gradsko vijeće je neformalno uključivanje djece u djelovanje i odlučivanje gradske vlasti, te prikladan oblik za suradnički i partnerski odnos djece i lokalne vlasti radi sagledavanja stanja prava i boljeg rješavanja potreba djece. Cilj programa je </w:t>
      </w:r>
      <w:r w:rsidR="003F71ED" w:rsidRPr="00944AB1">
        <w:rPr>
          <w:sz w:val="22"/>
          <w:szCs w:val="22"/>
          <w:lang w:val="hr-HR"/>
        </w:rPr>
        <w:t>aktivna participacija djece u lokalnoj zajednici.</w:t>
      </w:r>
    </w:p>
    <w:p w14:paraId="3C5DA315" w14:textId="77777777" w:rsidR="00343BA4" w:rsidRPr="00944AB1" w:rsidRDefault="00343BA4" w:rsidP="00A525E9">
      <w:pPr>
        <w:tabs>
          <w:tab w:val="left" w:pos="851"/>
        </w:tabs>
        <w:ind w:right="-108"/>
        <w:jc w:val="both"/>
        <w:rPr>
          <w:b/>
          <w:sz w:val="22"/>
          <w:szCs w:val="22"/>
          <w:lang w:val="hr-HR"/>
        </w:rPr>
      </w:pPr>
    </w:p>
    <w:p w14:paraId="095A71D0" w14:textId="29159764" w:rsidR="00A525E9" w:rsidRPr="00944AB1" w:rsidRDefault="00A525E9" w:rsidP="00A525E9">
      <w:pPr>
        <w:tabs>
          <w:tab w:val="left" w:pos="851"/>
        </w:tabs>
        <w:ind w:right="-108"/>
        <w:jc w:val="both"/>
        <w:rPr>
          <w:b/>
          <w:sz w:val="22"/>
          <w:szCs w:val="22"/>
          <w:lang w:val="hr-HR"/>
        </w:rPr>
      </w:pPr>
      <w:r w:rsidRPr="00944AB1">
        <w:rPr>
          <w:b/>
          <w:sz w:val="22"/>
          <w:szCs w:val="22"/>
          <w:lang w:val="hr-HR"/>
        </w:rPr>
        <w:t>Zakonska osnova za uvođenje programa</w:t>
      </w:r>
    </w:p>
    <w:p w14:paraId="6BEC51C2" w14:textId="1FF58439" w:rsidR="00A525E9" w:rsidRPr="00944AB1" w:rsidRDefault="00A525E9" w:rsidP="001332CC">
      <w:pPr>
        <w:pStyle w:val="ListParagraph"/>
        <w:numPr>
          <w:ilvl w:val="0"/>
          <w:numId w:val="3"/>
        </w:numPr>
        <w:ind w:left="567" w:hanging="283"/>
        <w:jc w:val="both"/>
        <w:rPr>
          <w:sz w:val="22"/>
          <w:szCs w:val="22"/>
        </w:rPr>
      </w:pPr>
      <w:r w:rsidRPr="00944AB1">
        <w:rPr>
          <w:sz w:val="22"/>
          <w:szCs w:val="22"/>
        </w:rPr>
        <w:t>Zakon o lokalnoj i područnoj (regionalnoj) samoupravi (Narodne novine, broj: 33/01., 60/01., 129/05., 109/07., 125/08., 36/09., 150/11., 144/12., 19/13. – pročišćeni tekst, 137/15.  – ispravak, 123/17., 98/19. i 144/20.)</w:t>
      </w:r>
    </w:p>
    <w:p w14:paraId="565542EE" w14:textId="77777777" w:rsidR="00A525E9" w:rsidRPr="00944AB1" w:rsidRDefault="00A525E9" w:rsidP="001332CC">
      <w:pPr>
        <w:pStyle w:val="ListParagraph"/>
        <w:numPr>
          <w:ilvl w:val="0"/>
          <w:numId w:val="3"/>
        </w:numPr>
        <w:ind w:left="567" w:right="-108" w:hanging="283"/>
        <w:jc w:val="both"/>
        <w:rPr>
          <w:b/>
          <w:bCs/>
          <w:sz w:val="22"/>
          <w:szCs w:val="22"/>
        </w:rPr>
      </w:pPr>
      <w:r w:rsidRPr="00944AB1">
        <w:rPr>
          <w:sz w:val="22"/>
          <w:szCs w:val="22"/>
        </w:rPr>
        <w:t>Statut Grada Požege (Službene novine Grada Požege, broj: 2/21.),</w:t>
      </w:r>
    </w:p>
    <w:p w14:paraId="234520F4" w14:textId="77777777" w:rsidR="003F71ED" w:rsidRPr="00944AB1" w:rsidRDefault="003F71ED" w:rsidP="003F71ED">
      <w:pPr>
        <w:ind w:right="-108"/>
        <w:jc w:val="both"/>
        <w:rPr>
          <w:sz w:val="22"/>
          <w:szCs w:val="22"/>
          <w:lang w:val="hr-HR"/>
        </w:rPr>
      </w:pPr>
    </w:p>
    <w:tbl>
      <w:tblPr>
        <w:tblStyle w:val="Reetkatablice1"/>
        <w:tblW w:w="9351" w:type="dxa"/>
        <w:tblLook w:val="04A0" w:firstRow="1" w:lastRow="0" w:firstColumn="1" w:lastColumn="0" w:noHBand="0" w:noVBand="1"/>
      </w:tblPr>
      <w:tblGrid>
        <w:gridCol w:w="4961"/>
        <w:gridCol w:w="1417"/>
        <w:gridCol w:w="1560"/>
        <w:gridCol w:w="1413"/>
      </w:tblGrid>
      <w:tr w:rsidR="00944AB1" w:rsidRPr="00944AB1" w14:paraId="65D8FC87" w14:textId="77777777" w:rsidTr="00045642">
        <w:trPr>
          <w:trHeight w:val="255"/>
        </w:trPr>
        <w:tc>
          <w:tcPr>
            <w:tcW w:w="4961" w:type="dxa"/>
            <w:noWrap/>
            <w:hideMark/>
          </w:tcPr>
          <w:p w14:paraId="6B111DEC" w14:textId="3E264275" w:rsidR="00A525E9" w:rsidRPr="00944AB1" w:rsidRDefault="00A525E9" w:rsidP="00A525E9">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1202 DJEČJE GRADSKO VIJEĆE</w:t>
            </w:r>
          </w:p>
        </w:tc>
        <w:tc>
          <w:tcPr>
            <w:tcW w:w="1417" w:type="dxa"/>
            <w:noWrap/>
            <w:hideMark/>
          </w:tcPr>
          <w:p w14:paraId="0AB5D6C1" w14:textId="1E2DD9F9" w:rsidR="00A525E9" w:rsidRPr="00944AB1" w:rsidRDefault="00A525E9" w:rsidP="00A525E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hideMark/>
          </w:tcPr>
          <w:p w14:paraId="7CFC72DE" w14:textId="33A6B9AC" w:rsidR="00A525E9" w:rsidRPr="00944AB1" w:rsidRDefault="00A525E9" w:rsidP="00A525E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3" w:type="dxa"/>
            <w:noWrap/>
            <w:hideMark/>
          </w:tcPr>
          <w:p w14:paraId="7BCF96CC" w14:textId="27B7077B" w:rsidR="00A525E9" w:rsidRPr="00944AB1" w:rsidRDefault="00A525E9" w:rsidP="00A525E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343BA4" w:rsidRPr="00944AB1" w14:paraId="4A2FC5DF" w14:textId="77777777" w:rsidTr="00045642">
        <w:trPr>
          <w:trHeight w:val="255"/>
        </w:trPr>
        <w:tc>
          <w:tcPr>
            <w:tcW w:w="4961" w:type="dxa"/>
            <w:noWrap/>
            <w:hideMark/>
          </w:tcPr>
          <w:p w14:paraId="0FD6BA44" w14:textId="77777777" w:rsidR="00A525E9" w:rsidRPr="00944AB1" w:rsidRDefault="00A525E9" w:rsidP="00A525E9">
            <w:pPr>
              <w:suppressAutoHyphens w:val="0"/>
              <w:rPr>
                <w:rFonts w:ascii="Times New Roman" w:hAnsi="Times New Roman"/>
                <w:sz w:val="20"/>
                <w:lang w:val="hr-HR" w:eastAsia="hr-HR"/>
              </w:rPr>
            </w:pPr>
            <w:r w:rsidRPr="00944AB1">
              <w:rPr>
                <w:rFonts w:ascii="Times New Roman" w:hAnsi="Times New Roman"/>
                <w:sz w:val="20"/>
                <w:lang w:val="hr-HR" w:eastAsia="hr-HR"/>
              </w:rPr>
              <w:t>Aktivnost A120001 OSNOVNA AKTIVNOST DJEČJEG GRADSKOG VIJEĆA</w:t>
            </w:r>
          </w:p>
        </w:tc>
        <w:tc>
          <w:tcPr>
            <w:tcW w:w="1417" w:type="dxa"/>
            <w:noWrap/>
            <w:vAlign w:val="center"/>
            <w:hideMark/>
          </w:tcPr>
          <w:p w14:paraId="3BB4804B" w14:textId="77777777" w:rsidR="00A525E9" w:rsidRPr="00944AB1" w:rsidRDefault="00A525E9" w:rsidP="00D95AE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w:t>
            </w:r>
          </w:p>
        </w:tc>
        <w:tc>
          <w:tcPr>
            <w:tcW w:w="1560" w:type="dxa"/>
            <w:noWrap/>
            <w:vAlign w:val="center"/>
            <w:hideMark/>
          </w:tcPr>
          <w:p w14:paraId="16AAA2ED" w14:textId="77777777" w:rsidR="00A525E9" w:rsidRPr="00944AB1" w:rsidRDefault="00A525E9" w:rsidP="00D95AE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w:t>
            </w:r>
          </w:p>
        </w:tc>
        <w:tc>
          <w:tcPr>
            <w:tcW w:w="1413" w:type="dxa"/>
            <w:noWrap/>
            <w:vAlign w:val="center"/>
            <w:hideMark/>
          </w:tcPr>
          <w:p w14:paraId="2B39243B" w14:textId="77777777" w:rsidR="00A525E9" w:rsidRPr="00944AB1" w:rsidRDefault="00A525E9" w:rsidP="00D95AE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w:t>
            </w:r>
          </w:p>
        </w:tc>
      </w:tr>
    </w:tbl>
    <w:p w14:paraId="4F213291" w14:textId="77777777" w:rsidR="00343BA4" w:rsidRPr="00944AB1" w:rsidRDefault="00343BA4" w:rsidP="00343BA4">
      <w:pPr>
        <w:ind w:right="-108"/>
        <w:jc w:val="both"/>
        <w:rPr>
          <w:sz w:val="22"/>
          <w:szCs w:val="22"/>
          <w:lang w:val="hr-HR"/>
        </w:rPr>
      </w:pPr>
    </w:p>
    <w:p w14:paraId="648196ED" w14:textId="77777777" w:rsidR="00343BA4" w:rsidRPr="00944AB1" w:rsidRDefault="00343BA4" w:rsidP="00343BA4">
      <w:pPr>
        <w:ind w:right="-108"/>
        <w:jc w:val="both"/>
        <w:rPr>
          <w:sz w:val="22"/>
          <w:szCs w:val="22"/>
          <w:lang w:val="hr-HR"/>
        </w:rPr>
      </w:pPr>
      <w:r w:rsidRPr="00944AB1">
        <w:rPr>
          <w:b/>
          <w:bCs/>
          <w:sz w:val="22"/>
          <w:szCs w:val="22"/>
          <w:bdr w:val="single" w:sz="4" w:space="0" w:color="auto"/>
          <w:lang w:val="hr-HR"/>
        </w:rPr>
        <w:t>Osnovna aktivnost Dječjeg gradskog vijeća</w:t>
      </w:r>
      <w:r w:rsidRPr="00944AB1">
        <w:rPr>
          <w:sz w:val="22"/>
          <w:szCs w:val="22"/>
          <w:lang w:val="hr-HR"/>
        </w:rPr>
        <w:t xml:space="preserve"> odnosi se na sufinanciranje rada Dječjeg gradskog vijeća.</w:t>
      </w:r>
    </w:p>
    <w:p w14:paraId="4041C858" w14:textId="7CE51C81" w:rsidR="00593E66" w:rsidRPr="00944AB1" w:rsidRDefault="00593E66" w:rsidP="00BE6B8E">
      <w:pPr>
        <w:rPr>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912"/>
        <w:gridCol w:w="964"/>
        <w:gridCol w:w="1243"/>
        <w:gridCol w:w="1276"/>
        <w:gridCol w:w="1559"/>
      </w:tblGrid>
      <w:tr w:rsidR="00944AB1" w:rsidRPr="00944AB1" w14:paraId="5662D798" w14:textId="77777777" w:rsidTr="00045642">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64A7973" w14:textId="77777777" w:rsidR="00BD5322" w:rsidRPr="00944AB1" w:rsidRDefault="00BD5322" w:rsidP="00126537">
            <w:pPr>
              <w:jc w:val="center"/>
              <w:rPr>
                <w:sz w:val="18"/>
                <w:szCs w:val="18"/>
                <w:lang w:val="hr-HR"/>
              </w:rPr>
            </w:pPr>
            <w:r w:rsidRPr="00944AB1">
              <w:rPr>
                <w:sz w:val="18"/>
                <w:szCs w:val="18"/>
                <w:lang w:val="hr-HR"/>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22224EB" w14:textId="77777777" w:rsidR="00BD5322" w:rsidRPr="00944AB1" w:rsidRDefault="00BD5322" w:rsidP="00126537">
            <w:pPr>
              <w:jc w:val="center"/>
              <w:rPr>
                <w:sz w:val="18"/>
                <w:szCs w:val="18"/>
                <w:lang w:val="hr-HR"/>
              </w:rPr>
            </w:pPr>
            <w:r w:rsidRPr="00944AB1">
              <w:rPr>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2EF13D4" w14:textId="77777777" w:rsidR="00BD5322" w:rsidRPr="00944AB1" w:rsidRDefault="00BD5322" w:rsidP="00126537">
            <w:pPr>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D8784A" w14:textId="77777777" w:rsidR="00BD5322" w:rsidRPr="00944AB1" w:rsidRDefault="00BD5322" w:rsidP="00126537">
            <w:pPr>
              <w:jc w:val="center"/>
              <w:rPr>
                <w:sz w:val="18"/>
                <w:szCs w:val="18"/>
                <w:lang w:val="hr-HR"/>
              </w:rPr>
            </w:pPr>
            <w:r w:rsidRPr="00944AB1">
              <w:rPr>
                <w:sz w:val="18"/>
                <w:szCs w:val="18"/>
                <w:lang w:val="hr-HR"/>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238BABA4" w14:textId="4023338B" w:rsidR="00BD5322" w:rsidRPr="00944AB1" w:rsidRDefault="00343BA4" w:rsidP="00126537">
            <w:pPr>
              <w:jc w:val="center"/>
              <w:rPr>
                <w:sz w:val="18"/>
                <w:szCs w:val="18"/>
                <w:lang w:val="hr-HR"/>
              </w:rPr>
            </w:pPr>
            <w:r w:rsidRPr="00944AB1">
              <w:rPr>
                <w:sz w:val="18"/>
                <w:szCs w:val="18"/>
                <w:lang w:val="hr-HR"/>
              </w:rPr>
              <w:t>PRORAČUN</w:t>
            </w:r>
            <w:r w:rsidR="00BD5322" w:rsidRPr="00944AB1">
              <w:rPr>
                <w:sz w:val="18"/>
                <w:szCs w:val="18"/>
                <w:lang w:val="hr-HR"/>
              </w:rPr>
              <w:t xml:space="preserve">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4476B0" w14:textId="23C53753" w:rsidR="00BD5322" w:rsidRPr="00944AB1" w:rsidRDefault="00343BA4" w:rsidP="00126537">
            <w:pPr>
              <w:jc w:val="center"/>
              <w:rPr>
                <w:sz w:val="18"/>
                <w:szCs w:val="18"/>
                <w:lang w:val="hr-HR"/>
              </w:rPr>
            </w:pPr>
            <w:r w:rsidRPr="00944AB1">
              <w:rPr>
                <w:sz w:val="18"/>
                <w:szCs w:val="18"/>
                <w:lang w:val="hr-HR"/>
              </w:rPr>
              <w:t>PRORAČUN</w:t>
            </w:r>
            <w:r w:rsidR="00BD5322" w:rsidRPr="00944AB1">
              <w:rPr>
                <w:sz w:val="18"/>
                <w:szCs w:val="18"/>
                <w:lang w:val="hr-HR"/>
              </w:rPr>
              <w:t xml:space="preserve">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D8A1C0D" w14:textId="0DB4A86A" w:rsidR="00BD5322" w:rsidRPr="00944AB1" w:rsidRDefault="00343BA4" w:rsidP="00126537">
            <w:pPr>
              <w:jc w:val="center"/>
              <w:rPr>
                <w:sz w:val="18"/>
                <w:szCs w:val="18"/>
                <w:lang w:val="hr-HR"/>
              </w:rPr>
            </w:pPr>
            <w:r w:rsidRPr="00944AB1">
              <w:rPr>
                <w:sz w:val="18"/>
                <w:szCs w:val="18"/>
                <w:lang w:val="hr-HR"/>
              </w:rPr>
              <w:t>PRORAČUN</w:t>
            </w:r>
            <w:r w:rsidR="00BD5322" w:rsidRPr="00944AB1">
              <w:rPr>
                <w:sz w:val="18"/>
                <w:szCs w:val="18"/>
                <w:lang w:val="hr-HR"/>
              </w:rPr>
              <w:t xml:space="preserve"> 2024.</w:t>
            </w:r>
          </w:p>
        </w:tc>
      </w:tr>
      <w:tr w:rsidR="00BE6B8E" w:rsidRPr="00944AB1" w14:paraId="1AF473BA" w14:textId="77777777" w:rsidTr="00045642">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8F5B6E4" w14:textId="77777777" w:rsidR="00BD5322" w:rsidRPr="00944AB1" w:rsidRDefault="00BD5322" w:rsidP="00126537">
            <w:pPr>
              <w:rPr>
                <w:sz w:val="18"/>
                <w:szCs w:val="18"/>
                <w:lang w:val="hr-HR"/>
              </w:rPr>
            </w:pPr>
            <w:r w:rsidRPr="00944AB1">
              <w:rPr>
                <w:sz w:val="18"/>
                <w:szCs w:val="18"/>
                <w:lang w:val="hr-HR"/>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576060B" w14:textId="77777777" w:rsidR="00BD5322" w:rsidRPr="00944AB1" w:rsidRDefault="00BD5322" w:rsidP="00126537">
            <w:pPr>
              <w:rPr>
                <w:sz w:val="18"/>
                <w:szCs w:val="18"/>
                <w:lang w:val="hr-HR"/>
              </w:rPr>
            </w:pPr>
            <w:r w:rsidRPr="00944AB1">
              <w:rPr>
                <w:sz w:val="18"/>
                <w:szCs w:val="18"/>
                <w:lang w:val="hr-HR"/>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BD2BD32" w14:textId="77777777" w:rsidR="00BD5322" w:rsidRPr="00944AB1" w:rsidRDefault="00BD5322" w:rsidP="00126537">
            <w:pPr>
              <w:jc w:val="center"/>
              <w:rPr>
                <w:sz w:val="18"/>
                <w:szCs w:val="18"/>
                <w:lang w:val="hr-HR"/>
              </w:rPr>
            </w:pPr>
            <w:r w:rsidRPr="00944AB1">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B101E6" w14:textId="49CD31FB" w:rsidR="00BD5322" w:rsidRPr="00944AB1" w:rsidRDefault="00343BA4" w:rsidP="00126537">
            <w:pPr>
              <w:jc w:val="center"/>
              <w:rPr>
                <w:sz w:val="18"/>
                <w:szCs w:val="18"/>
                <w:lang w:val="hr-HR"/>
              </w:rPr>
            </w:pPr>
            <w:r w:rsidRPr="00944AB1">
              <w:rPr>
                <w:sz w:val="18"/>
                <w:szCs w:val="18"/>
                <w:lang w:val="hr-HR"/>
              </w:rPr>
              <w:t>2</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17A2D37C" w14:textId="289055C3" w:rsidR="00BD5322" w:rsidRPr="00944AB1" w:rsidRDefault="00343BA4" w:rsidP="00126537">
            <w:pPr>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980A7F" w14:textId="7735F8C8" w:rsidR="00BD5322" w:rsidRPr="00944AB1" w:rsidRDefault="00343BA4" w:rsidP="00126537">
            <w:pPr>
              <w:jc w:val="center"/>
              <w:rPr>
                <w:sz w:val="18"/>
                <w:szCs w:val="18"/>
                <w:lang w:val="hr-HR"/>
              </w:rPr>
            </w:pPr>
            <w:r w:rsidRPr="00944AB1">
              <w:rPr>
                <w:sz w:val="18"/>
                <w:szCs w:val="18"/>
                <w:lang w:val="hr-HR"/>
              </w:rPr>
              <w:t>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FD78ACB" w14:textId="5284EB84" w:rsidR="00BD5322" w:rsidRPr="00944AB1" w:rsidRDefault="00343BA4" w:rsidP="00126537">
            <w:pPr>
              <w:jc w:val="center"/>
              <w:rPr>
                <w:sz w:val="18"/>
                <w:szCs w:val="18"/>
                <w:lang w:val="hr-HR"/>
              </w:rPr>
            </w:pPr>
            <w:r w:rsidRPr="00944AB1">
              <w:rPr>
                <w:sz w:val="18"/>
                <w:szCs w:val="18"/>
                <w:lang w:val="hr-HR"/>
              </w:rPr>
              <w:t>2</w:t>
            </w:r>
          </w:p>
        </w:tc>
      </w:tr>
    </w:tbl>
    <w:p w14:paraId="0969881F" w14:textId="77777777" w:rsidR="00343BA4" w:rsidRPr="00944AB1" w:rsidRDefault="00343BA4" w:rsidP="00343BA4">
      <w:pPr>
        <w:ind w:right="-108"/>
        <w:jc w:val="both"/>
        <w:rPr>
          <w:sz w:val="22"/>
          <w:szCs w:val="22"/>
        </w:rPr>
      </w:pPr>
    </w:p>
    <w:p w14:paraId="2E3E6000" w14:textId="77777777" w:rsidR="00343BA4" w:rsidRPr="00944AB1" w:rsidRDefault="00343BA4" w:rsidP="00343BA4">
      <w:pPr>
        <w:ind w:right="-108"/>
        <w:jc w:val="both"/>
        <w:rPr>
          <w:b/>
          <w:bCs/>
          <w:sz w:val="22"/>
          <w:szCs w:val="22"/>
          <w:lang w:val="hr-HR"/>
        </w:rPr>
      </w:pPr>
      <w:r w:rsidRPr="00944AB1">
        <w:rPr>
          <w:b/>
          <w:bCs/>
          <w:sz w:val="22"/>
          <w:szCs w:val="22"/>
          <w:lang w:val="hr-HR"/>
        </w:rPr>
        <w:t xml:space="preserve">NAZIV PROGRAMA: </w:t>
      </w:r>
      <w:r w:rsidR="00E56F8D" w:rsidRPr="00944AB1">
        <w:rPr>
          <w:b/>
          <w:bCs/>
          <w:sz w:val="22"/>
          <w:szCs w:val="22"/>
          <w:lang w:val="hr-HR"/>
        </w:rPr>
        <w:t>SAVJET MLADIH GRADA POŽEGE</w:t>
      </w:r>
    </w:p>
    <w:p w14:paraId="1A24F45C" w14:textId="77777777" w:rsidR="00DE72D5" w:rsidRPr="00944AB1" w:rsidRDefault="00DE72D5" w:rsidP="00343BA4">
      <w:pPr>
        <w:ind w:right="-108"/>
        <w:jc w:val="both"/>
        <w:rPr>
          <w:sz w:val="22"/>
          <w:szCs w:val="22"/>
          <w:lang w:val="hr-HR"/>
        </w:rPr>
      </w:pPr>
    </w:p>
    <w:p w14:paraId="2F139C93" w14:textId="77777777" w:rsidR="00DE72D5" w:rsidRPr="00944AB1" w:rsidRDefault="00DE72D5" w:rsidP="002A21D9">
      <w:pPr>
        <w:ind w:right="-108" w:firstLine="567"/>
        <w:jc w:val="both"/>
        <w:rPr>
          <w:sz w:val="22"/>
          <w:szCs w:val="22"/>
          <w:lang w:val="hr-HR"/>
        </w:rPr>
      </w:pPr>
      <w:r w:rsidRPr="00944AB1">
        <w:rPr>
          <w:sz w:val="22"/>
          <w:szCs w:val="22"/>
          <w:lang w:val="hr-HR"/>
        </w:rPr>
        <w:t>Cilj programa je</w:t>
      </w:r>
      <w:r w:rsidR="008D1A21" w:rsidRPr="00944AB1">
        <w:rPr>
          <w:sz w:val="22"/>
          <w:szCs w:val="22"/>
          <w:lang w:val="hr-HR"/>
        </w:rPr>
        <w:t xml:space="preserve"> omogućiti sudjelovanje mladih u odlučivanju o upravljanju javnim poslovima od interesa i značaja za mlade, aktivnog uključivanja mladih u javni život te informiranje i savjetovanje mladih u Gradu Požegi.</w:t>
      </w:r>
    </w:p>
    <w:p w14:paraId="788B5743" w14:textId="77777777" w:rsidR="00DE72D5" w:rsidRPr="00944AB1" w:rsidRDefault="00DE72D5" w:rsidP="00343BA4">
      <w:pPr>
        <w:ind w:right="-108"/>
        <w:jc w:val="both"/>
        <w:rPr>
          <w:sz w:val="22"/>
          <w:szCs w:val="22"/>
          <w:lang w:val="hr-HR"/>
        </w:rPr>
      </w:pPr>
    </w:p>
    <w:p w14:paraId="54EA56DC" w14:textId="77777777" w:rsidR="00DE72D5" w:rsidRPr="00944AB1" w:rsidRDefault="00DE72D5" w:rsidP="00DE72D5">
      <w:pPr>
        <w:tabs>
          <w:tab w:val="left" w:pos="851"/>
        </w:tabs>
        <w:ind w:right="-108"/>
        <w:jc w:val="both"/>
        <w:rPr>
          <w:b/>
          <w:sz w:val="22"/>
          <w:szCs w:val="22"/>
          <w:lang w:val="hr-HR"/>
        </w:rPr>
      </w:pPr>
      <w:r w:rsidRPr="00944AB1">
        <w:rPr>
          <w:b/>
          <w:sz w:val="22"/>
          <w:szCs w:val="22"/>
          <w:lang w:val="hr-HR"/>
        </w:rPr>
        <w:t>Zakonska osnova za uvođenje programa</w:t>
      </w:r>
    </w:p>
    <w:p w14:paraId="78AF1921" w14:textId="77777777" w:rsidR="00BE6B8E" w:rsidRPr="00944AB1" w:rsidRDefault="00BE6B8E" w:rsidP="001332CC">
      <w:pPr>
        <w:pStyle w:val="ListParagraph"/>
        <w:numPr>
          <w:ilvl w:val="0"/>
          <w:numId w:val="18"/>
        </w:numPr>
        <w:ind w:left="567" w:hanging="283"/>
        <w:jc w:val="both"/>
        <w:rPr>
          <w:sz w:val="22"/>
          <w:szCs w:val="22"/>
        </w:rPr>
      </w:pPr>
      <w:r w:rsidRPr="00944AB1">
        <w:rPr>
          <w:sz w:val="22"/>
          <w:szCs w:val="22"/>
        </w:rPr>
        <w:t>Zakon o lokalnoj i područnoj (regionalnoj) samoupravi (Narodne novine, broj: 33/01., 60/01., 129/05., 109/07., 125/08., 36/09., 150/11., 144/12., 19/13. – pročišćeni tekst, 137/15.  – ispravak, 123/17., 98/19. i 144/20.)</w:t>
      </w:r>
    </w:p>
    <w:p w14:paraId="7064120E" w14:textId="77777777" w:rsidR="00BE6B8E" w:rsidRPr="00944AB1" w:rsidRDefault="00BE6B8E" w:rsidP="001332CC">
      <w:pPr>
        <w:pStyle w:val="ListParagraph"/>
        <w:numPr>
          <w:ilvl w:val="0"/>
          <w:numId w:val="18"/>
        </w:numPr>
        <w:ind w:left="567" w:hanging="283"/>
        <w:jc w:val="both"/>
        <w:rPr>
          <w:sz w:val="22"/>
          <w:szCs w:val="22"/>
        </w:rPr>
      </w:pPr>
      <w:r w:rsidRPr="00944AB1">
        <w:rPr>
          <w:sz w:val="22"/>
          <w:szCs w:val="22"/>
        </w:rPr>
        <w:t>Zakon o savjetima mladih (Narodne novine, broj: 41/14.)</w:t>
      </w:r>
    </w:p>
    <w:p w14:paraId="4A1598CC" w14:textId="77777777" w:rsidR="00BE6B8E" w:rsidRPr="00944AB1" w:rsidRDefault="00BE6B8E" w:rsidP="001332CC">
      <w:pPr>
        <w:pStyle w:val="ListParagraph"/>
        <w:numPr>
          <w:ilvl w:val="0"/>
          <w:numId w:val="18"/>
        </w:numPr>
        <w:ind w:left="567" w:hanging="283"/>
        <w:jc w:val="both"/>
        <w:rPr>
          <w:sz w:val="22"/>
          <w:szCs w:val="22"/>
        </w:rPr>
      </w:pPr>
      <w:r w:rsidRPr="00944AB1">
        <w:rPr>
          <w:sz w:val="22"/>
          <w:szCs w:val="22"/>
        </w:rPr>
        <w:t xml:space="preserve">Odluka o osnivanju savjeta mladih Gada Požege (Službene novine Grada Požege, broj:19/14.)  </w:t>
      </w:r>
    </w:p>
    <w:p w14:paraId="3993B1BC" w14:textId="77777777" w:rsidR="00BE6B8E" w:rsidRPr="00944AB1" w:rsidRDefault="00BE6B8E" w:rsidP="001332CC">
      <w:pPr>
        <w:pStyle w:val="ListParagraph"/>
        <w:numPr>
          <w:ilvl w:val="0"/>
          <w:numId w:val="18"/>
        </w:numPr>
        <w:ind w:left="567" w:right="-108" w:hanging="283"/>
        <w:jc w:val="both"/>
        <w:rPr>
          <w:sz w:val="22"/>
          <w:szCs w:val="22"/>
        </w:rPr>
      </w:pPr>
      <w:r w:rsidRPr="00944AB1">
        <w:rPr>
          <w:sz w:val="22"/>
          <w:szCs w:val="22"/>
        </w:rPr>
        <w:t>Statut Grada Požege (Službene novine Grada Požege, broj: 2/21.)</w:t>
      </w:r>
    </w:p>
    <w:p w14:paraId="49EF6AA4" w14:textId="77777777" w:rsidR="00DE72D5" w:rsidRPr="00944AB1" w:rsidRDefault="00DE72D5" w:rsidP="00343BA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944AB1" w:rsidRPr="00944AB1" w14:paraId="666F4CCA" w14:textId="77777777" w:rsidTr="00045642">
        <w:trPr>
          <w:trHeight w:val="255"/>
        </w:trPr>
        <w:tc>
          <w:tcPr>
            <w:tcW w:w="4961" w:type="dxa"/>
            <w:noWrap/>
          </w:tcPr>
          <w:p w14:paraId="312A4749" w14:textId="021CA4DB" w:rsidR="00DE72D5" w:rsidRPr="00944AB1" w:rsidRDefault="00DE72D5" w:rsidP="00DE72D5">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1203 SAVJET MLADIH GRADA POŽEGE</w:t>
            </w:r>
          </w:p>
        </w:tc>
        <w:tc>
          <w:tcPr>
            <w:tcW w:w="1417" w:type="dxa"/>
            <w:noWrap/>
            <w:vAlign w:val="center"/>
            <w:hideMark/>
          </w:tcPr>
          <w:p w14:paraId="3DFD7A29" w14:textId="50DD256E" w:rsidR="00DE72D5" w:rsidRPr="00944AB1" w:rsidRDefault="00DE72D5" w:rsidP="00DE72D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vAlign w:val="center"/>
            <w:hideMark/>
          </w:tcPr>
          <w:p w14:paraId="40444B0A" w14:textId="0A42E986" w:rsidR="00DE72D5" w:rsidRPr="00944AB1" w:rsidRDefault="00DE72D5" w:rsidP="00DE72D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3" w:type="dxa"/>
            <w:noWrap/>
            <w:vAlign w:val="center"/>
            <w:hideMark/>
          </w:tcPr>
          <w:p w14:paraId="16FF97CD" w14:textId="44058309" w:rsidR="00DE72D5" w:rsidRPr="00944AB1" w:rsidRDefault="00DE72D5" w:rsidP="00DE72D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DE72D5" w:rsidRPr="00944AB1" w14:paraId="478D2BFC" w14:textId="77777777" w:rsidTr="00045642">
        <w:trPr>
          <w:trHeight w:val="255"/>
        </w:trPr>
        <w:tc>
          <w:tcPr>
            <w:tcW w:w="4961" w:type="dxa"/>
            <w:noWrap/>
            <w:hideMark/>
          </w:tcPr>
          <w:p w14:paraId="16E7F207" w14:textId="77777777" w:rsidR="00DE72D5" w:rsidRPr="00944AB1" w:rsidRDefault="00DE72D5" w:rsidP="00DE72D5">
            <w:pPr>
              <w:suppressAutoHyphens w:val="0"/>
              <w:rPr>
                <w:rFonts w:ascii="Times New Roman" w:hAnsi="Times New Roman"/>
                <w:sz w:val="20"/>
                <w:lang w:val="hr-HR" w:eastAsia="hr-HR"/>
              </w:rPr>
            </w:pPr>
            <w:r w:rsidRPr="00944AB1">
              <w:rPr>
                <w:rFonts w:ascii="Times New Roman" w:hAnsi="Times New Roman"/>
                <w:sz w:val="20"/>
                <w:lang w:val="hr-HR" w:eastAsia="hr-HR"/>
              </w:rPr>
              <w:t>Aktivnost A120001 OSNOVNA AKTIVNOST SAVJETA MLADIH</w:t>
            </w:r>
          </w:p>
        </w:tc>
        <w:tc>
          <w:tcPr>
            <w:tcW w:w="1417" w:type="dxa"/>
            <w:noWrap/>
            <w:vAlign w:val="center"/>
            <w:hideMark/>
          </w:tcPr>
          <w:p w14:paraId="5B3CAC57" w14:textId="77777777" w:rsidR="00DE72D5" w:rsidRPr="00944AB1" w:rsidRDefault="00DE72D5" w:rsidP="00DE72D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560" w:type="dxa"/>
            <w:noWrap/>
            <w:vAlign w:val="center"/>
            <w:hideMark/>
          </w:tcPr>
          <w:p w14:paraId="41AC6F7B" w14:textId="77777777" w:rsidR="00DE72D5" w:rsidRPr="00944AB1" w:rsidRDefault="00DE72D5" w:rsidP="00DE72D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413" w:type="dxa"/>
            <w:noWrap/>
            <w:vAlign w:val="center"/>
            <w:hideMark/>
          </w:tcPr>
          <w:p w14:paraId="0F3D8E6A" w14:textId="77777777" w:rsidR="00DE72D5" w:rsidRPr="00944AB1" w:rsidRDefault="00DE72D5" w:rsidP="00DE72D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r>
    </w:tbl>
    <w:p w14:paraId="6BC07ACA" w14:textId="77777777" w:rsidR="00DE72D5" w:rsidRPr="00944AB1" w:rsidRDefault="00DE72D5" w:rsidP="00343BA4">
      <w:pPr>
        <w:ind w:right="-108"/>
        <w:jc w:val="both"/>
        <w:rPr>
          <w:sz w:val="22"/>
          <w:szCs w:val="22"/>
        </w:rPr>
      </w:pPr>
    </w:p>
    <w:p w14:paraId="1CE9F9A2" w14:textId="742DD7BA" w:rsidR="00DE72D5" w:rsidRPr="00944AB1" w:rsidRDefault="002A21D9" w:rsidP="00343BA4">
      <w:pPr>
        <w:ind w:right="-108"/>
        <w:jc w:val="both"/>
        <w:rPr>
          <w:sz w:val="22"/>
          <w:szCs w:val="22"/>
          <w:lang w:val="hr-HR"/>
        </w:rPr>
      </w:pPr>
      <w:r w:rsidRPr="00944AB1">
        <w:rPr>
          <w:b/>
          <w:bCs/>
          <w:sz w:val="22"/>
          <w:szCs w:val="22"/>
          <w:bdr w:val="single" w:sz="4" w:space="0" w:color="auto"/>
          <w:lang w:val="hr-HR"/>
        </w:rPr>
        <w:t>Osnovna aktivnost savjeta mladih</w:t>
      </w:r>
      <w:r w:rsidR="00DE72D5" w:rsidRPr="00944AB1">
        <w:rPr>
          <w:sz w:val="22"/>
          <w:szCs w:val="22"/>
          <w:lang w:val="hr-HR"/>
        </w:rPr>
        <w:t xml:space="preserve"> </w:t>
      </w:r>
      <w:r w:rsidR="00823925" w:rsidRPr="00944AB1">
        <w:rPr>
          <w:sz w:val="22"/>
          <w:szCs w:val="22"/>
          <w:lang w:val="hr-HR"/>
        </w:rPr>
        <w:t>odnosi se na troškove vezane za redovno djelovanje Savjeta mladih</w:t>
      </w:r>
      <w:r w:rsidR="00500DCF" w:rsidRPr="00944AB1">
        <w:rPr>
          <w:sz w:val="22"/>
          <w:szCs w:val="22"/>
          <w:lang w:val="hr-HR"/>
        </w:rPr>
        <w:t xml:space="preserve"> te </w:t>
      </w:r>
      <w:r w:rsidR="00823925" w:rsidRPr="00944AB1">
        <w:rPr>
          <w:sz w:val="22"/>
          <w:szCs w:val="22"/>
          <w:lang w:val="hr-HR"/>
        </w:rPr>
        <w:t xml:space="preserve">sudjelovanja na </w:t>
      </w:r>
      <w:r w:rsidR="00500DCF" w:rsidRPr="00944AB1">
        <w:rPr>
          <w:sz w:val="22"/>
          <w:szCs w:val="22"/>
          <w:lang w:val="hr-HR"/>
        </w:rPr>
        <w:t xml:space="preserve">kongresima </w:t>
      </w:r>
      <w:r w:rsidR="00823925" w:rsidRPr="00944AB1">
        <w:rPr>
          <w:sz w:val="22"/>
          <w:szCs w:val="22"/>
          <w:lang w:val="hr-HR"/>
        </w:rPr>
        <w:t>Koordinacij</w:t>
      </w:r>
      <w:r w:rsidR="00500DCF" w:rsidRPr="00944AB1">
        <w:rPr>
          <w:sz w:val="22"/>
          <w:szCs w:val="22"/>
          <w:lang w:val="hr-HR"/>
        </w:rPr>
        <w:t>e</w:t>
      </w:r>
      <w:r w:rsidR="00823925" w:rsidRPr="00944AB1">
        <w:rPr>
          <w:sz w:val="22"/>
          <w:szCs w:val="22"/>
          <w:lang w:val="hr-HR"/>
        </w:rPr>
        <w:t xml:space="preserve"> savjeta mladih RH</w:t>
      </w:r>
      <w:r w:rsidR="00500DCF" w:rsidRPr="00944AB1">
        <w:rPr>
          <w:sz w:val="22"/>
          <w:szCs w:val="22"/>
          <w:lang w:val="hr-HR"/>
        </w:rPr>
        <w:t>.</w:t>
      </w:r>
    </w:p>
    <w:p w14:paraId="2DDFC7A9" w14:textId="77777777" w:rsidR="00DE72D5" w:rsidRPr="00944AB1" w:rsidRDefault="00DE72D5" w:rsidP="00343BA4">
      <w:pPr>
        <w:ind w:right="-108"/>
        <w:jc w:val="both"/>
        <w:rPr>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4"/>
        <w:gridCol w:w="912"/>
        <w:gridCol w:w="964"/>
        <w:gridCol w:w="1243"/>
        <w:gridCol w:w="1417"/>
        <w:gridCol w:w="1418"/>
      </w:tblGrid>
      <w:tr w:rsidR="00944AB1" w:rsidRPr="00944AB1" w14:paraId="570CFA85" w14:textId="77777777" w:rsidTr="00045642">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5D1DFD8" w14:textId="77777777" w:rsidR="008D1A21" w:rsidRPr="00944AB1" w:rsidRDefault="008D1A21">
            <w:pPr>
              <w:jc w:val="center"/>
              <w:rPr>
                <w:sz w:val="18"/>
                <w:szCs w:val="18"/>
                <w:lang w:val="hr-HR"/>
              </w:rPr>
            </w:pPr>
            <w:r w:rsidRPr="00944AB1">
              <w:rPr>
                <w:sz w:val="18"/>
                <w:szCs w:val="18"/>
                <w:lang w:val="hr-HR"/>
              </w:rPr>
              <w:lastRenderedPageBreak/>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F85182B" w14:textId="77777777" w:rsidR="008D1A21" w:rsidRPr="00944AB1" w:rsidRDefault="008D1A21">
            <w:pPr>
              <w:jc w:val="center"/>
              <w:rPr>
                <w:sz w:val="18"/>
                <w:szCs w:val="18"/>
                <w:lang w:val="hr-HR"/>
              </w:rPr>
            </w:pPr>
            <w:r w:rsidRPr="00944AB1">
              <w:rPr>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FFCF407" w14:textId="77777777" w:rsidR="008D1A21" w:rsidRPr="00944AB1" w:rsidRDefault="008D1A21">
            <w:pPr>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2A722E" w14:textId="77777777" w:rsidR="008D1A21" w:rsidRPr="00944AB1" w:rsidRDefault="008D1A21">
            <w:pPr>
              <w:jc w:val="center"/>
              <w:rPr>
                <w:sz w:val="18"/>
                <w:szCs w:val="18"/>
                <w:lang w:val="hr-HR"/>
              </w:rPr>
            </w:pPr>
            <w:r w:rsidRPr="00944AB1">
              <w:rPr>
                <w:sz w:val="18"/>
                <w:szCs w:val="18"/>
                <w:lang w:val="hr-HR"/>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656B2D0B" w14:textId="2BB56D47" w:rsidR="008D1A21" w:rsidRPr="00944AB1" w:rsidRDefault="00500DCF">
            <w:pPr>
              <w:jc w:val="center"/>
              <w:rPr>
                <w:sz w:val="18"/>
                <w:szCs w:val="18"/>
                <w:lang w:val="hr-HR"/>
              </w:rPr>
            </w:pPr>
            <w:r w:rsidRPr="00944AB1">
              <w:rPr>
                <w:sz w:val="18"/>
                <w:szCs w:val="18"/>
                <w:lang w:val="hr-HR"/>
              </w:rPr>
              <w:t>PRORAČUN</w:t>
            </w:r>
            <w:r w:rsidR="008D1A21" w:rsidRPr="00944AB1">
              <w:rPr>
                <w:sz w:val="18"/>
                <w:szCs w:val="18"/>
                <w:lang w:val="hr-HR"/>
              </w:rPr>
              <w:t xml:space="preserve"> 202</w:t>
            </w:r>
            <w:r w:rsidR="00BD5322" w:rsidRPr="00944AB1">
              <w:rPr>
                <w:sz w:val="18"/>
                <w:szCs w:val="18"/>
                <w:lang w:val="hr-HR"/>
              </w:rPr>
              <w:t>2</w:t>
            </w:r>
            <w:r w:rsidR="008D1A21" w:rsidRPr="00944AB1">
              <w:rPr>
                <w:sz w:val="18"/>
                <w:szCs w:val="18"/>
                <w:lang w:val="hr-HR"/>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ABF322" w14:textId="6452D105" w:rsidR="008D1A21" w:rsidRPr="00944AB1" w:rsidRDefault="00500DCF">
            <w:pPr>
              <w:jc w:val="center"/>
              <w:rPr>
                <w:sz w:val="18"/>
                <w:szCs w:val="18"/>
                <w:lang w:val="hr-HR"/>
              </w:rPr>
            </w:pPr>
            <w:r w:rsidRPr="00944AB1">
              <w:rPr>
                <w:sz w:val="18"/>
                <w:szCs w:val="18"/>
                <w:lang w:val="hr-HR"/>
              </w:rPr>
              <w:t>PRORAČUN</w:t>
            </w:r>
            <w:r w:rsidR="008D1A21" w:rsidRPr="00944AB1">
              <w:rPr>
                <w:sz w:val="18"/>
                <w:szCs w:val="18"/>
                <w:lang w:val="hr-HR"/>
              </w:rPr>
              <w:t xml:space="preserve"> 202</w:t>
            </w:r>
            <w:r w:rsidR="00BD5322" w:rsidRPr="00944AB1">
              <w:rPr>
                <w:sz w:val="18"/>
                <w:szCs w:val="18"/>
                <w:lang w:val="hr-HR"/>
              </w:rPr>
              <w:t>3</w:t>
            </w:r>
            <w:r w:rsidR="008D1A21" w:rsidRPr="00944AB1">
              <w:rPr>
                <w:sz w:val="18"/>
                <w:szCs w:val="18"/>
                <w:lang w:val="hr-HR"/>
              </w:rPr>
              <w: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E9B4E05" w14:textId="7098994E" w:rsidR="008D1A21" w:rsidRPr="00944AB1" w:rsidRDefault="00500DCF">
            <w:pPr>
              <w:jc w:val="center"/>
              <w:rPr>
                <w:sz w:val="18"/>
                <w:szCs w:val="18"/>
                <w:lang w:val="hr-HR"/>
              </w:rPr>
            </w:pPr>
            <w:r w:rsidRPr="00944AB1">
              <w:rPr>
                <w:sz w:val="18"/>
                <w:szCs w:val="18"/>
                <w:lang w:val="hr-HR"/>
              </w:rPr>
              <w:t>PRORAČUN</w:t>
            </w:r>
            <w:r w:rsidR="008D1A21" w:rsidRPr="00944AB1">
              <w:rPr>
                <w:sz w:val="18"/>
                <w:szCs w:val="18"/>
                <w:lang w:val="hr-HR"/>
              </w:rPr>
              <w:t xml:space="preserve"> 202</w:t>
            </w:r>
            <w:r w:rsidR="00BD5322" w:rsidRPr="00944AB1">
              <w:rPr>
                <w:sz w:val="18"/>
                <w:szCs w:val="18"/>
                <w:lang w:val="hr-HR"/>
              </w:rPr>
              <w:t>4</w:t>
            </w:r>
            <w:r w:rsidR="008D1A21" w:rsidRPr="00944AB1">
              <w:rPr>
                <w:sz w:val="18"/>
                <w:szCs w:val="18"/>
                <w:lang w:val="hr-HR"/>
              </w:rPr>
              <w:t>.</w:t>
            </w:r>
          </w:p>
        </w:tc>
      </w:tr>
      <w:tr w:rsidR="00944AB1" w:rsidRPr="00944AB1" w14:paraId="0D697CC6" w14:textId="77777777" w:rsidTr="00045642">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7F39EF4" w14:textId="77777777" w:rsidR="008D1A21" w:rsidRPr="00944AB1" w:rsidRDefault="008D1A21">
            <w:pPr>
              <w:rPr>
                <w:sz w:val="18"/>
                <w:szCs w:val="18"/>
                <w:lang w:val="hr-HR"/>
              </w:rPr>
            </w:pPr>
            <w:r w:rsidRPr="00944AB1">
              <w:rPr>
                <w:sz w:val="18"/>
                <w:szCs w:val="18"/>
                <w:lang w:val="hr-HR"/>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825B9ED" w14:textId="77777777" w:rsidR="008D1A21" w:rsidRPr="00944AB1" w:rsidRDefault="008D1A21">
            <w:pPr>
              <w:rPr>
                <w:sz w:val="18"/>
                <w:szCs w:val="18"/>
                <w:lang w:val="hr-HR"/>
              </w:rPr>
            </w:pPr>
            <w:r w:rsidRPr="00944AB1">
              <w:rPr>
                <w:sz w:val="18"/>
                <w:szCs w:val="18"/>
                <w:lang w:val="hr-HR"/>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A5A9748" w14:textId="77777777" w:rsidR="008D1A21" w:rsidRPr="00944AB1" w:rsidRDefault="008D1A21">
            <w:pPr>
              <w:jc w:val="center"/>
              <w:rPr>
                <w:sz w:val="18"/>
                <w:szCs w:val="18"/>
                <w:lang w:val="hr-HR"/>
              </w:rPr>
            </w:pPr>
            <w:r w:rsidRPr="00944AB1">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6A8B5C" w14:textId="77777777" w:rsidR="008D1A21" w:rsidRPr="00944AB1" w:rsidRDefault="008D1A21">
            <w:pPr>
              <w:jc w:val="center"/>
              <w:rPr>
                <w:sz w:val="18"/>
                <w:szCs w:val="18"/>
                <w:lang w:val="hr-HR"/>
              </w:rPr>
            </w:pPr>
            <w:r w:rsidRPr="00944AB1">
              <w:rPr>
                <w:sz w:val="18"/>
                <w:szCs w:val="18"/>
                <w:lang w:val="hr-HR"/>
              </w:rPr>
              <w:t>5</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027118F9" w14:textId="77777777" w:rsidR="008D1A21" w:rsidRPr="00944AB1" w:rsidRDefault="008D1A21">
            <w:pPr>
              <w:jc w:val="center"/>
              <w:rPr>
                <w:sz w:val="18"/>
                <w:szCs w:val="18"/>
                <w:lang w:val="hr-HR"/>
              </w:rPr>
            </w:pPr>
            <w:r w:rsidRPr="00944AB1">
              <w:rPr>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D7C60C" w14:textId="77777777" w:rsidR="008D1A21" w:rsidRPr="00944AB1" w:rsidRDefault="008D1A21">
            <w:pPr>
              <w:jc w:val="center"/>
              <w:rPr>
                <w:sz w:val="18"/>
                <w:szCs w:val="18"/>
                <w:lang w:val="hr-HR"/>
              </w:rPr>
            </w:pPr>
            <w:r w:rsidRPr="00944AB1">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BD5A00A" w14:textId="77777777" w:rsidR="008D1A21" w:rsidRPr="00944AB1" w:rsidRDefault="008D1A21">
            <w:pPr>
              <w:jc w:val="center"/>
              <w:rPr>
                <w:sz w:val="18"/>
                <w:szCs w:val="18"/>
                <w:lang w:val="hr-HR"/>
              </w:rPr>
            </w:pPr>
            <w:r w:rsidRPr="00944AB1">
              <w:rPr>
                <w:sz w:val="18"/>
                <w:szCs w:val="18"/>
                <w:lang w:val="hr-HR"/>
              </w:rPr>
              <w:t>5</w:t>
            </w:r>
          </w:p>
        </w:tc>
      </w:tr>
      <w:tr w:rsidR="00944AB1" w:rsidRPr="00944AB1" w14:paraId="6DE9A07F" w14:textId="77777777" w:rsidTr="00045642">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2E462F1" w14:textId="77777777" w:rsidR="008D1A21" w:rsidRPr="00944AB1" w:rsidRDefault="008D1A21">
            <w:pPr>
              <w:rPr>
                <w:sz w:val="18"/>
                <w:szCs w:val="18"/>
                <w:lang w:val="hr-HR"/>
              </w:rPr>
            </w:pPr>
            <w:r w:rsidRPr="00944AB1">
              <w:rPr>
                <w:sz w:val="18"/>
                <w:szCs w:val="18"/>
                <w:lang w:val="hr-HR"/>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EB47511" w14:textId="77777777" w:rsidR="008D1A21" w:rsidRPr="00944AB1" w:rsidRDefault="008D1A21">
            <w:pPr>
              <w:rPr>
                <w:sz w:val="18"/>
                <w:szCs w:val="18"/>
                <w:lang w:val="hr-HR"/>
              </w:rPr>
            </w:pPr>
            <w:r w:rsidRPr="00944AB1">
              <w:rPr>
                <w:sz w:val="18"/>
                <w:szCs w:val="18"/>
                <w:lang w:val="hr-HR"/>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BFBEBE2" w14:textId="77777777" w:rsidR="008D1A21" w:rsidRPr="00944AB1" w:rsidRDefault="008D1A21">
            <w:pPr>
              <w:jc w:val="center"/>
              <w:rPr>
                <w:sz w:val="18"/>
                <w:szCs w:val="18"/>
                <w:lang w:val="hr-HR"/>
              </w:rPr>
            </w:pPr>
            <w:r w:rsidRPr="00944AB1">
              <w:rPr>
                <w:sz w:val="18"/>
                <w:szCs w:val="18"/>
                <w:lang w:val="hr-HR"/>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952DB7" w14:textId="77777777" w:rsidR="008D1A21" w:rsidRPr="00944AB1" w:rsidRDefault="008D1A21">
            <w:pPr>
              <w:jc w:val="center"/>
              <w:rPr>
                <w:sz w:val="18"/>
                <w:szCs w:val="18"/>
                <w:lang w:val="hr-HR"/>
              </w:rPr>
            </w:pPr>
            <w:r w:rsidRPr="00944AB1">
              <w:rPr>
                <w:sz w:val="18"/>
                <w:szCs w:val="18"/>
                <w:lang w:val="hr-HR"/>
              </w:rPr>
              <w:t>3</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7807C5E8" w14:textId="77777777" w:rsidR="008D1A21" w:rsidRPr="00944AB1" w:rsidRDefault="008D1A21">
            <w:pPr>
              <w:jc w:val="center"/>
              <w:rPr>
                <w:sz w:val="18"/>
                <w:szCs w:val="18"/>
                <w:lang w:val="hr-HR"/>
              </w:rPr>
            </w:pPr>
            <w:r w:rsidRPr="00944AB1">
              <w:rPr>
                <w:sz w:val="18"/>
                <w:szCs w:val="18"/>
                <w:lang w:val="hr-HR"/>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403BDB" w14:textId="77777777" w:rsidR="008D1A21" w:rsidRPr="00944AB1" w:rsidRDefault="008D1A21">
            <w:pPr>
              <w:jc w:val="center"/>
              <w:rPr>
                <w:sz w:val="18"/>
                <w:szCs w:val="18"/>
                <w:lang w:val="hr-HR"/>
              </w:rPr>
            </w:pPr>
            <w:r w:rsidRPr="00944AB1">
              <w:rPr>
                <w:sz w:val="18"/>
                <w:szCs w:val="18"/>
                <w:lang w:val="hr-HR"/>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453407" w14:textId="77777777" w:rsidR="008D1A21" w:rsidRPr="00944AB1" w:rsidRDefault="008D1A21">
            <w:pPr>
              <w:jc w:val="center"/>
              <w:rPr>
                <w:sz w:val="18"/>
                <w:szCs w:val="18"/>
                <w:lang w:val="hr-HR"/>
              </w:rPr>
            </w:pPr>
            <w:r w:rsidRPr="00944AB1">
              <w:rPr>
                <w:sz w:val="18"/>
                <w:szCs w:val="18"/>
                <w:lang w:val="hr-HR"/>
              </w:rPr>
              <w:t>8</w:t>
            </w:r>
          </w:p>
        </w:tc>
      </w:tr>
    </w:tbl>
    <w:p w14:paraId="155CB9E1" w14:textId="77777777" w:rsidR="00487AFF" w:rsidRPr="00944AB1" w:rsidRDefault="00487AFF" w:rsidP="00487AFF">
      <w:pPr>
        <w:ind w:right="-108"/>
        <w:jc w:val="both"/>
        <w:rPr>
          <w:b/>
          <w:bCs/>
          <w:szCs w:val="24"/>
          <w:lang w:val="hr-HR"/>
        </w:rPr>
      </w:pPr>
      <w:bookmarkStart w:id="2" w:name="_Hlk89152408"/>
      <w:bookmarkEnd w:id="1"/>
    </w:p>
    <w:p w14:paraId="414E1859" w14:textId="1E9D5899" w:rsidR="00364531" w:rsidRPr="00944AB1" w:rsidRDefault="00E56F8D" w:rsidP="00487AFF">
      <w:pPr>
        <w:pBdr>
          <w:top w:val="single" w:sz="4" w:space="1" w:color="auto"/>
          <w:left w:val="single" w:sz="4" w:space="4" w:color="auto"/>
          <w:bottom w:val="single" w:sz="4" w:space="1" w:color="auto"/>
          <w:right w:val="single" w:sz="4" w:space="4" w:color="auto"/>
          <w:between w:val="single" w:sz="4" w:space="1" w:color="auto"/>
          <w:bar w:val="single" w:sz="4" w:color="auto"/>
        </w:pBdr>
        <w:ind w:right="-108"/>
        <w:jc w:val="both"/>
        <w:rPr>
          <w:b/>
          <w:bCs/>
          <w:szCs w:val="24"/>
          <w:lang w:val="hr-HR"/>
        </w:rPr>
      </w:pPr>
      <w:r w:rsidRPr="00944AB1">
        <w:rPr>
          <w:b/>
          <w:bCs/>
          <w:szCs w:val="24"/>
          <w:lang w:val="hr-HR"/>
        </w:rPr>
        <w:t>RAZDJEL 003 UPRAVNI ODJEL ZA KOMUNALNE DJELATNOSTI I GOSPODARENJE</w:t>
      </w:r>
    </w:p>
    <w:p w14:paraId="1C6A0D33" w14:textId="77777777" w:rsidR="00D12E9E" w:rsidRPr="00944AB1" w:rsidRDefault="00D12E9E" w:rsidP="00887F99">
      <w:pPr>
        <w:ind w:right="-108" w:firstLine="567"/>
        <w:jc w:val="both"/>
        <w:rPr>
          <w:sz w:val="22"/>
          <w:szCs w:val="22"/>
          <w:lang w:val="hr-HR"/>
        </w:rPr>
      </w:pPr>
    </w:p>
    <w:p w14:paraId="029461D0" w14:textId="2E3921AE" w:rsidR="003045DE" w:rsidRPr="00944AB1" w:rsidRDefault="003045DE" w:rsidP="00D57D9E">
      <w:pPr>
        <w:ind w:firstLine="993"/>
        <w:jc w:val="both"/>
        <w:rPr>
          <w:sz w:val="22"/>
          <w:szCs w:val="22"/>
          <w:lang w:val="hr-HR"/>
        </w:rPr>
      </w:pPr>
      <w:r w:rsidRPr="00944AB1">
        <w:rPr>
          <w:sz w:val="22"/>
          <w:szCs w:val="22"/>
          <w:lang w:val="hr-HR"/>
        </w:rPr>
        <w:t>Upravni odjel za komunalne djelatnosti i gospodarenje obavlja slijedeće poslove uređenja područja Grada</w:t>
      </w:r>
      <w:r w:rsidR="00D57D9E" w:rsidRPr="00944AB1">
        <w:rPr>
          <w:sz w:val="22"/>
          <w:szCs w:val="22"/>
          <w:lang w:val="hr-HR"/>
        </w:rPr>
        <w:t xml:space="preserve"> Požege kroz Odsjek za komunalni sustav i komunalno gospodarstvo</w:t>
      </w:r>
      <w:r w:rsidRPr="00944AB1">
        <w:rPr>
          <w:sz w:val="22"/>
          <w:szCs w:val="22"/>
          <w:lang w:val="hr-HR"/>
        </w:rPr>
        <w:t xml:space="preserve"> i Odsjek za </w:t>
      </w:r>
      <w:r w:rsidR="00D57D9E" w:rsidRPr="00944AB1">
        <w:rPr>
          <w:sz w:val="22"/>
          <w:szCs w:val="22"/>
          <w:lang w:val="hr-HR"/>
        </w:rPr>
        <w:t>graditeljstvo, prostorno uređenje, zaštitu okoliša i održavanje gradskih objekata</w:t>
      </w:r>
      <w:r w:rsidRPr="00944AB1">
        <w:rPr>
          <w:sz w:val="22"/>
          <w:szCs w:val="22"/>
          <w:lang w:val="hr-HR"/>
        </w:rPr>
        <w:t>: uređenje građevinskog zemljišta, obavljanje komunalnih djelatnosti, utvrđivanje obveza i naplate komunalnih i sličnih obveza, poslov</w:t>
      </w:r>
      <w:r w:rsidR="00D57D9E" w:rsidRPr="00944AB1">
        <w:rPr>
          <w:sz w:val="22"/>
          <w:szCs w:val="22"/>
          <w:lang w:val="hr-HR"/>
        </w:rPr>
        <w:t>e koji se odnose na poslove izgradnje i održavanja građevinskih objekata u vlasništvu Grada Požege</w:t>
      </w:r>
      <w:r w:rsidRPr="00944AB1">
        <w:rPr>
          <w:sz w:val="22"/>
          <w:szCs w:val="22"/>
          <w:lang w:val="hr-HR"/>
        </w:rPr>
        <w:t>,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w:t>
      </w:r>
      <w:r w:rsidR="000D4862" w:rsidRPr="00944AB1">
        <w:rPr>
          <w:sz w:val="22"/>
          <w:szCs w:val="22"/>
          <w:lang w:val="hr-HR"/>
        </w:rPr>
        <w:t xml:space="preserve"> P</w:t>
      </w:r>
      <w:r w:rsidRPr="00944AB1">
        <w:rPr>
          <w:sz w:val="22"/>
          <w:szCs w:val="22"/>
          <w:lang w:val="hr-HR"/>
        </w:rPr>
        <w:t>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financiranja iz fondova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w:t>
      </w:r>
      <w:r w:rsidR="00D57D9E" w:rsidRPr="00944AB1">
        <w:rPr>
          <w:sz w:val="22"/>
          <w:szCs w:val="22"/>
          <w:lang w:val="hr-HR"/>
        </w:rPr>
        <w:t xml:space="preserve"> </w:t>
      </w:r>
      <w:r w:rsidR="00D57D9E" w:rsidRPr="00944AB1">
        <w:rPr>
          <w:rFonts w:eastAsia="Arial Unicode MS"/>
          <w:bCs/>
          <w:kern w:val="2"/>
          <w:sz w:val="22"/>
          <w:szCs w:val="22"/>
          <w:lang w:val="hr-HR" w:eastAsia="hr-HR"/>
        </w:rPr>
        <w:t>Odsjek za</w:t>
      </w:r>
      <w:r w:rsidR="00D57D9E" w:rsidRPr="00944AB1">
        <w:rPr>
          <w:rFonts w:eastAsia="Arial Unicode MS"/>
          <w:bCs/>
          <w:kern w:val="2"/>
          <w:sz w:val="22"/>
          <w:szCs w:val="22"/>
          <w:lang w:val="hr-HR" w:eastAsia="en-US"/>
        </w:rPr>
        <w:t xml:space="preserve"> provedbi ITU mehanizama (ITU PT) u kojem se obavljaju poslovi </w:t>
      </w:r>
      <w:r w:rsidR="00D57D9E" w:rsidRPr="00944AB1">
        <w:rPr>
          <w:rFonts w:eastAsia="Arial Unicode MS"/>
          <w:kern w:val="2"/>
          <w:sz w:val="22"/>
          <w:szCs w:val="22"/>
          <w:shd w:val="clear" w:color="auto" w:fill="FFFFFF"/>
          <w:lang w:val="hr-HR" w:eastAsia="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3962F960" w14:textId="77777777" w:rsidR="002A702C" w:rsidRPr="00944AB1" w:rsidRDefault="002A702C" w:rsidP="003045DE">
      <w:pPr>
        <w:ind w:right="-108"/>
        <w:jc w:val="both"/>
        <w:rPr>
          <w:sz w:val="22"/>
          <w:szCs w:val="22"/>
          <w:lang w:val="hr-HR"/>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944AB1" w:rsidRPr="00944AB1" w14:paraId="147B8272" w14:textId="77777777" w:rsidTr="00045642">
        <w:trPr>
          <w:trHeight w:val="255"/>
        </w:trPr>
        <w:tc>
          <w:tcPr>
            <w:tcW w:w="4825" w:type="dxa"/>
            <w:noWrap/>
            <w:hideMark/>
          </w:tcPr>
          <w:p w14:paraId="4E7CEDDB" w14:textId="61C0BE90" w:rsidR="002A702C" w:rsidRPr="00944AB1" w:rsidRDefault="002C2BB9" w:rsidP="002A702C">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Razdjel 003 UPRAVNI ODJEL ZA KOMUNALNE DJELATNOSTI I GOSPODARENJE</w:t>
            </w:r>
          </w:p>
        </w:tc>
        <w:tc>
          <w:tcPr>
            <w:tcW w:w="1466" w:type="dxa"/>
            <w:noWrap/>
            <w:vAlign w:val="center"/>
            <w:hideMark/>
          </w:tcPr>
          <w:p w14:paraId="29BDB8DC" w14:textId="49591713" w:rsidR="002A702C" w:rsidRPr="00944AB1" w:rsidRDefault="002A702C" w:rsidP="002C2BB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2C2BB9" w:rsidRPr="00944AB1">
              <w:rPr>
                <w:rFonts w:ascii="Times New Roman" w:hAnsi="Times New Roman"/>
                <w:b/>
                <w:bCs/>
                <w:sz w:val="20"/>
                <w:lang w:val="hr-HR" w:eastAsia="hr-HR"/>
              </w:rPr>
              <w:t>.</w:t>
            </w:r>
          </w:p>
        </w:tc>
        <w:tc>
          <w:tcPr>
            <w:tcW w:w="1506" w:type="dxa"/>
            <w:noWrap/>
            <w:vAlign w:val="center"/>
            <w:hideMark/>
          </w:tcPr>
          <w:p w14:paraId="6E69A2A4" w14:textId="79D72232" w:rsidR="002A702C" w:rsidRPr="00944AB1" w:rsidRDefault="002A702C" w:rsidP="002C2BB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2C2BB9" w:rsidRPr="00944AB1">
              <w:rPr>
                <w:rFonts w:ascii="Times New Roman" w:hAnsi="Times New Roman"/>
                <w:b/>
                <w:bCs/>
                <w:sz w:val="20"/>
                <w:lang w:val="hr-HR" w:eastAsia="hr-HR"/>
              </w:rPr>
              <w:t>.</w:t>
            </w:r>
          </w:p>
        </w:tc>
        <w:tc>
          <w:tcPr>
            <w:tcW w:w="1559" w:type="dxa"/>
            <w:noWrap/>
            <w:vAlign w:val="center"/>
            <w:hideMark/>
          </w:tcPr>
          <w:p w14:paraId="65915BCC" w14:textId="4D47C064" w:rsidR="002A702C" w:rsidRPr="00944AB1" w:rsidRDefault="002A702C" w:rsidP="002C2BB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2C2BB9" w:rsidRPr="00944AB1">
              <w:rPr>
                <w:rFonts w:ascii="Times New Roman" w:hAnsi="Times New Roman"/>
                <w:b/>
                <w:bCs/>
                <w:sz w:val="20"/>
                <w:lang w:val="hr-HR" w:eastAsia="hr-HR"/>
              </w:rPr>
              <w:t>.</w:t>
            </w:r>
          </w:p>
        </w:tc>
      </w:tr>
      <w:tr w:rsidR="00944AB1" w:rsidRPr="00944AB1" w14:paraId="63A9C241" w14:textId="77777777" w:rsidTr="00045642">
        <w:trPr>
          <w:trHeight w:val="255"/>
        </w:trPr>
        <w:tc>
          <w:tcPr>
            <w:tcW w:w="4825" w:type="dxa"/>
            <w:noWrap/>
            <w:hideMark/>
          </w:tcPr>
          <w:p w14:paraId="7D473532" w14:textId="77777777" w:rsidR="002A702C" w:rsidRPr="00944AB1" w:rsidRDefault="002A702C" w:rsidP="002A702C">
            <w:pPr>
              <w:suppressAutoHyphens w:val="0"/>
              <w:rPr>
                <w:rFonts w:ascii="Times New Roman" w:hAnsi="Times New Roman"/>
                <w:sz w:val="20"/>
                <w:lang w:val="hr-HR" w:eastAsia="hr-HR"/>
              </w:rPr>
            </w:pPr>
            <w:r w:rsidRPr="00944AB1">
              <w:rPr>
                <w:rFonts w:ascii="Times New Roman" w:hAnsi="Times New Roman"/>
                <w:sz w:val="20"/>
                <w:lang w:val="hr-HR" w:eastAsia="hr-HR"/>
              </w:rPr>
              <w:t>Glava 00301 UPRAVNI ODJEL ZA KOMUNALNE DJELATNOSTI I GOSPODARENJE</w:t>
            </w:r>
          </w:p>
        </w:tc>
        <w:tc>
          <w:tcPr>
            <w:tcW w:w="1466" w:type="dxa"/>
            <w:noWrap/>
            <w:vAlign w:val="center"/>
            <w:hideMark/>
          </w:tcPr>
          <w:p w14:paraId="2FD0B960"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102.123.000,00</w:t>
            </w:r>
          </w:p>
        </w:tc>
        <w:tc>
          <w:tcPr>
            <w:tcW w:w="1506" w:type="dxa"/>
            <w:noWrap/>
            <w:vAlign w:val="center"/>
            <w:hideMark/>
          </w:tcPr>
          <w:p w14:paraId="7564553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98.444.250,00</w:t>
            </w:r>
          </w:p>
        </w:tc>
        <w:tc>
          <w:tcPr>
            <w:tcW w:w="1559" w:type="dxa"/>
            <w:noWrap/>
            <w:vAlign w:val="center"/>
            <w:hideMark/>
          </w:tcPr>
          <w:p w14:paraId="2526FC4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68.805.150,00</w:t>
            </w:r>
          </w:p>
        </w:tc>
      </w:tr>
      <w:tr w:rsidR="00944AB1" w:rsidRPr="00944AB1" w14:paraId="4DBF49BF" w14:textId="77777777" w:rsidTr="00045642">
        <w:trPr>
          <w:trHeight w:val="255"/>
        </w:trPr>
        <w:tc>
          <w:tcPr>
            <w:tcW w:w="4825" w:type="dxa"/>
            <w:noWrap/>
            <w:hideMark/>
          </w:tcPr>
          <w:p w14:paraId="028E1EDE" w14:textId="77777777" w:rsidR="002A702C" w:rsidRPr="00944AB1" w:rsidRDefault="002A702C"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1300 OSNOVNA AKTIVNOST UPRAVNIH TIJELA</w:t>
            </w:r>
          </w:p>
        </w:tc>
        <w:tc>
          <w:tcPr>
            <w:tcW w:w="1466" w:type="dxa"/>
            <w:noWrap/>
            <w:vAlign w:val="center"/>
            <w:hideMark/>
          </w:tcPr>
          <w:p w14:paraId="2142E9AA"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240.000,00</w:t>
            </w:r>
          </w:p>
        </w:tc>
        <w:tc>
          <w:tcPr>
            <w:tcW w:w="1506" w:type="dxa"/>
            <w:noWrap/>
            <w:vAlign w:val="center"/>
            <w:hideMark/>
          </w:tcPr>
          <w:p w14:paraId="1F0AEF63"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w:t>
            </w:r>
          </w:p>
        </w:tc>
        <w:tc>
          <w:tcPr>
            <w:tcW w:w="1559" w:type="dxa"/>
            <w:noWrap/>
            <w:vAlign w:val="center"/>
            <w:hideMark/>
          </w:tcPr>
          <w:p w14:paraId="018E5E2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w:t>
            </w:r>
          </w:p>
        </w:tc>
      </w:tr>
      <w:tr w:rsidR="00944AB1" w:rsidRPr="00944AB1" w14:paraId="066951F1" w14:textId="77777777" w:rsidTr="00045642">
        <w:trPr>
          <w:trHeight w:val="255"/>
        </w:trPr>
        <w:tc>
          <w:tcPr>
            <w:tcW w:w="4825" w:type="dxa"/>
            <w:noWrap/>
            <w:hideMark/>
          </w:tcPr>
          <w:p w14:paraId="6F2DE25C" w14:textId="108A313B" w:rsidR="002A702C" w:rsidRPr="00944AB1" w:rsidRDefault="00713367"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1301 </w:t>
            </w:r>
            <w:r w:rsidR="002A702C" w:rsidRPr="00944AB1">
              <w:rPr>
                <w:rFonts w:ascii="Times New Roman" w:hAnsi="Times New Roman"/>
                <w:sz w:val="20"/>
                <w:lang w:val="hr-HR" w:eastAsia="hr-HR"/>
              </w:rPr>
              <w:t>VETERINARSKO ZDRAVSTVENA ZAŠTITA</w:t>
            </w:r>
          </w:p>
        </w:tc>
        <w:tc>
          <w:tcPr>
            <w:tcW w:w="1466" w:type="dxa"/>
            <w:noWrap/>
            <w:vAlign w:val="center"/>
            <w:hideMark/>
          </w:tcPr>
          <w:p w14:paraId="4E51E187"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1.520.000,00</w:t>
            </w:r>
          </w:p>
        </w:tc>
        <w:tc>
          <w:tcPr>
            <w:tcW w:w="1506" w:type="dxa"/>
            <w:noWrap/>
            <w:vAlign w:val="center"/>
            <w:hideMark/>
          </w:tcPr>
          <w:p w14:paraId="3645C67E"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1.420.000,00</w:t>
            </w:r>
          </w:p>
        </w:tc>
        <w:tc>
          <w:tcPr>
            <w:tcW w:w="1559" w:type="dxa"/>
            <w:noWrap/>
            <w:vAlign w:val="center"/>
            <w:hideMark/>
          </w:tcPr>
          <w:p w14:paraId="2DDCB06F"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170.000,00</w:t>
            </w:r>
          </w:p>
        </w:tc>
      </w:tr>
      <w:tr w:rsidR="00944AB1" w:rsidRPr="00944AB1" w14:paraId="6E86772D" w14:textId="77777777" w:rsidTr="00045642">
        <w:trPr>
          <w:trHeight w:val="255"/>
        </w:trPr>
        <w:tc>
          <w:tcPr>
            <w:tcW w:w="4825" w:type="dxa"/>
            <w:noWrap/>
            <w:hideMark/>
          </w:tcPr>
          <w:p w14:paraId="41B90F1E" w14:textId="77777777" w:rsidR="002A702C" w:rsidRPr="00944AB1" w:rsidRDefault="002A702C"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1400 ODRŽAVANJE KOMUNALNE INFRASTRUKTURE</w:t>
            </w:r>
          </w:p>
        </w:tc>
        <w:tc>
          <w:tcPr>
            <w:tcW w:w="1466" w:type="dxa"/>
            <w:noWrap/>
            <w:vAlign w:val="center"/>
            <w:hideMark/>
          </w:tcPr>
          <w:p w14:paraId="7385BD5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9.240.000,00</w:t>
            </w:r>
          </w:p>
        </w:tc>
        <w:tc>
          <w:tcPr>
            <w:tcW w:w="1506" w:type="dxa"/>
            <w:noWrap/>
            <w:vAlign w:val="center"/>
            <w:hideMark/>
          </w:tcPr>
          <w:p w14:paraId="6CBDFC2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9.400.000,00</w:t>
            </w:r>
          </w:p>
        </w:tc>
        <w:tc>
          <w:tcPr>
            <w:tcW w:w="1559" w:type="dxa"/>
            <w:noWrap/>
            <w:vAlign w:val="center"/>
            <w:hideMark/>
          </w:tcPr>
          <w:p w14:paraId="4F7FA26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9.400.000,00</w:t>
            </w:r>
          </w:p>
        </w:tc>
      </w:tr>
      <w:tr w:rsidR="00944AB1" w:rsidRPr="00944AB1" w14:paraId="3053355E" w14:textId="77777777" w:rsidTr="00045642">
        <w:trPr>
          <w:trHeight w:val="255"/>
        </w:trPr>
        <w:tc>
          <w:tcPr>
            <w:tcW w:w="4825" w:type="dxa"/>
            <w:noWrap/>
            <w:hideMark/>
          </w:tcPr>
          <w:p w14:paraId="6C0D70BE" w14:textId="77777777" w:rsidR="002A702C" w:rsidRPr="00944AB1" w:rsidRDefault="002A702C"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1401 ODRŽAVANJE POSLOVNIH, STAMBENIH PROSTORA, OPREME I DRUGO</w:t>
            </w:r>
          </w:p>
        </w:tc>
        <w:tc>
          <w:tcPr>
            <w:tcW w:w="1466" w:type="dxa"/>
            <w:noWrap/>
            <w:vAlign w:val="center"/>
            <w:hideMark/>
          </w:tcPr>
          <w:p w14:paraId="5AAB15D1"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2.528.000,00</w:t>
            </w:r>
          </w:p>
        </w:tc>
        <w:tc>
          <w:tcPr>
            <w:tcW w:w="1506" w:type="dxa"/>
            <w:noWrap/>
            <w:vAlign w:val="center"/>
            <w:hideMark/>
          </w:tcPr>
          <w:p w14:paraId="7070E93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2.528.000,00</w:t>
            </w:r>
          </w:p>
        </w:tc>
        <w:tc>
          <w:tcPr>
            <w:tcW w:w="1559" w:type="dxa"/>
            <w:noWrap/>
            <w:vAlign w:val="center"/>
            <w:hideMark/>
          </w:tcPr>
          <w:p w14:paraId="36B09BB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2.528.000,00</w:t>
            </w:r>
          </w:p>
        </w:tc>
      </w:tr>
      <w:tr w:rsidR="00944AB1" w:rsidRPr="00944AB1" w14:paraId="54B8249C" w14:textId="77777777" w:rsidTr="00045642">
        <w:trPr>
          <w:trHeight w:val="255"/>
        </w:trPr>
        <w:tc>
          <w:tcPr>
            <w:tcW w:w="4825" w:type="dxa"/>
            <w:noWrap/>
            <w:hideMark/>
          </w:tcPr>
          <w:p w14:paraId="49FD55A4" w14:textId="77777777" w:rsidR="002A702C" w:rsidRPr="00944AB1" w:rsidRDefault="002A702C"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1402 ODRŽAVANJE SPOMENIČKIH VRIJEDNOSTI</w:t>
            </w:r>
          </w:p>
        </w:tc>
        <w:tc>
          <w:tcPr>
            <w:tcW w:w="1466" w:type="dxa"/>
            <w:noWrap/>
            <w:vAlign w:val="center"/>
            <w:hideMark/>
          </w:tcPr>
          <w:p w14:paraId="16CB51B8"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06" w:type="dxa"/>
            <w:noWrap/>
            <w:vAlign w:val="center"/>
            <w:hideMark/>
          </w:tcPr>
          <w:p w14:paraId="110AAAD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c>
          <w:tcPr>
            <w:tcW w:w="1559" w:type="dxa"/>
            <w:noWrap/>
            <w:vAlign w:val="center"/>
            <w:hideMark/>
          </w:tcPr>
          <w:p w14:paraId="61495113"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r>
      <w:tr w:rsidR="00944AB1" w:rsidRPr="00944AB1" w14:paraId="0123432B" w14:textId="77777777" w:rsidTr="00045642">
        <w:trPr>
          <w:trHeight w:val="255"/>
        </w:trPr>
        <w:tc>
          <w:tcPr>
            <w:tcW w:w="4825" w:type="dxa"/>
            <w:noWrap/>
            <w:hideMark/>
          </w:tcPr>
          <w:p w14:paraId="31934BD7" w14:textId="77777777" w:rsidR="002A702C" w:rsidRPr="00944AB1" w:rsidRDefault="002A702C" w:rsidP="002A702C">
            <w:pPr>
              <w:suppressAutoHyphens w:val="0"/>
              <w:rPr>
                <w:rFonts w:ascii="Times New Roman" w:hAnsi="Times New Roman"/>
                <w:sz w:val="20"/>
                <w:lang w:val="hr-HR" w:eastAsia="hr-HR"/>
              </w:rPr>
            </w:pPr>
            <w:r w:rsidRPr="00944AB1">
              <w:rPr>
                <w:rFonts w:ascii="Times New Roman" w:hAnsi="Times New Roman"/>
                <w:sz w:val="20"/>
                <w:lang w:val="hr-HR" w:eastAsia="hr-HR"/>
              </w:rPr>
              <w:lastRenderedPageBreak/>
              <w:t>PROGRAM 1500 KAPITALNA ULAGANJA U KOMUNALNU INFRASTRUKTURU</w:t>
            </w:r>
          </w:p>
        </w:tc>
        <w:tc>
          <w:tcPr>
            <w:tcW w:w="1466" w:type="dxa"/>
            <w:noWrap/>
            <w:vAlign w:val="center"/>
            <w:hideMark/>
          </w:tcPr>
          <w:p w14:paraId="7AD151F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19.417.850,00</w:t>
            </w:r>
          </w:p>
        </w:tc>
        <w:tc>
          <w:tcPr>
            <w:tcW w:w="1506" w:type="dxa"/>
            <w:noWrap/>
            <w:vAlign w:val="center"/>
            <w:hideMark/>
          </w:tcPr>
          <w:p w14:paraId="4B4363C6"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17.587.600,00</w:t>
            </w:r>
          </w:p>
        </w:tc>
        <w:tc>
          <w:tcPr>
            <w:tcW w:w="1559" w:type="dxa"/>
            <w:noWrap/>
            <w:vAlign w:val="center"/>
            <w:hideMark/>
          </w:tcPr>
          <w:p w14:paraId="73578F5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14.273.000,00</w:t>
            </w:r>
          </w:p>
        </w:tc>
      </w:tr>
      <w:tr w:rsidR="00944AB1" w:rsidRPr="00944AB1" w14:paraId="2A76ABD9" w14:textId="77777777" w:rsidTr="00045642">
        <w:trPr>
          <w:trHeight w:val="255"/>
        </w:trPr>
        <w:tc>
          <w:tcPr>
            <w:tcW w:w="4825" w:type="dxa"/>
            <w:noWrap/>
            <w:hideMark/>
          </w:tcPr>
          <w:p w14:paraId="0419B22E" w14:textId="77777777" w:rsidR="002A702C" w:rsidRPr="00944AB1" w:rsidRDefault="002A702C"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1501 KAPITALNA ULAGANJA U POSLOVNE, STAMBENE PROSTORE, OPREMU I DRUGO</w:t>
            </w:r>
          </w:p>
        </w:tc>
        <w:tc>
          <w:tcPr>
            <w:tcW w:w="1466" w:type="dxa"/>
            <w:noWrap/>
            <w:vAlign w:val="center"/>
            <w:hideMark/>
          </w:tcPr>
          <w:p w14:paraId="68D54FF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21.240.000,00</w:t>
            </w:r>
          </w:p>
        </w:tc>
        <w:tc>
          <w:tcPr>
            <w:tcW w:w="1506" w:type="dxa"/>
            <w:noWrap/>
            <w:vAlign w:val="center"/>
            <w:hideMark/>
          </w:tcPr>
          <w:p w14:paraId="5A69E550"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39.611.000,00</w:t>
            </w:r>
          </w:p>
        </w:tc>
        <w:tc>
          <w:tcPr>
            <w:tcW w:w="1559" w:type="dxa"/>
            <w:noWrap/>
            <w:vAlign w:val="center"/>
            <w:hideMark/>
          </w:tcPr>
          <w:p w14:paraId="2B8F1072"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24.005.650,00</w:t>
            </w:r>
          </w:p>
        </w:tc>
      </w:tr>
      <w:tr w:rsidR="00944AB1" w:rsidRPr="00944AB1" w14:paraId="2620DF58" w14:textId="77777777" w:rsidTr="00045642">
        <w:trPr>
          <w:trHeight w:val="255"/>
        </w:trPr>
        <w:tc>
          <w:tcPr>
            <w:tcW w:w="4825" w:type="dxa"/>
            <w:noWrap/>
            <w:hideMark/>
          </w:tcPr>
          <w:p w14:paraId="586563CA" w14:textId="19CF807E"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1502 ULAGANJE U PROSTORNO-PLANSKU DOKUMENTACIJU</w:t>
            </w:r>
          </w:p>
        </w:tc>
        <w:tc>
          <w:tcPr>
            <w:tcW w:w="1466" w:type="dxa"/>
            <w:noWrap/>
            <w:vAlign w:val="center"/>
            <w:hideMark/>
          </w:tcPr>
          <w:p w14:paraId="44B22CA0"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533.500,00</w:t>
            </w:r>
          </w:p>
        </w:tc>
        <w:tc>
          <w:tcPr>
            <w:tcW w:w="1506" w:type="dxa"/>
            <w:noWrap/>
            <w:vAlign w:val="center"/>
            <w:hideMark/>
          </w:tcPr>
          <w:p w14:paraId="0266D3B7"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473.500,00</w:t>
            </w:r>
          </w:p>
        </w:tc>
        <w:tc>
          <w:tcPr>
            <w:tcW w:w="1559" w:type="dxa"/>
            <w:noWrap/>
            <w:vAlign w:val="center"/>
            <w:hideMark/>
          </w:tcPr>
          <w:p w14:paraId="3DD4C1F0"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473.500,00</w:t>
            </w:r>
          </w:p>
        </w:tc>
      </w:tr>
      <w:tr w:rsidR="00944AB1" w:rsidRPr="00944AB1" w14:paraId="6C15B8AF" w14:textId="77777777" w:rsidTr="00045642">
        <w:trPr>
          <w:trHeight w:val="255"/>
        </w:trPr>
        <w:tc>
          <w:tcPr>
            <w:tcW w:w="4825" w:type="dxa"/>
            <w:noWrap/>
            <w:hideMark/>
          </w:tcPr>
          <w:p w14:paraId="150856F2" w14:textId="1AA60F19"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1505 SANACIJA KLIZIŠTA</w:t>
            </w:r>
          </w:p>
        </w:tc>
        <w:tc>
          <w:tcPr>
            <w:tcW w:w="1466" w:type="dxa"/>
            <w:noWrap/>
            <w:vAlign w:val="center"/>
            <w:hideMark/>
          </w:tcPr>
          <w:p w14:paraId="7BFC48A5"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750.000,00</w:t>
            </w:r>
          </w:p>
        </w:tc>
        <w:tc>
          <w:tcPr>
            <w:tcW w:w="1506" w:type="dxa"/>
            <w:noWrap/>
            <w:vAlign w:val="center"/>
            <w:hideMark/>
          </w:tcPr>
          <w:p w14:paraId="187BD944"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624AD68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76128B2A" w14:textId="77777777" w:rsidTr="00045642">
        <w:trPr>
          <w:trHeight w:val="255"/>
        </w:trPr>
        <w:tc>
          <w:tcPr>
            <w:tcW w:w="4825" w:type="dxa"/>
            <w:noWrap/>
            <w:hideMark/>
          </w:tcPr>
          <w:p w14:paraId="64D83167" w14:textId="29FD2D00"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1600 POTICANJE MALOG GOSPODARSTVA</w:t>
            </w:r>
          </w:p>
        </w:tc>
        <w:tc>
          <w:tcPr>
            <w:tcW w:w="1466" w:type="dxa"/>
            <w:noWrap/>
            <w:vAlign w:val="center"/>
            <w:hideMark/>
          </w:tcPr>
          <w:p w14:paraId="54EC2E02"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c>
          <w:tcPr>
            <w:tcW w:w="1506" w:type="dxa"/>
            <w:noWrap/>
            <w:vAlign w:val="center"/>
            <w:hideMark/>
          </w:tcPr>
          <w:p w14:paraId="03ADEAA8"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559" w:type="dxa"/>
            <w:noWrap/>
            <w:vAlign w:val="center"/>
            <w:hideMark/>
          </w:tcPr>
          <w:p w14:paraId="420FE00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r>
      <w:tr w:rsidR="00944AB1" w:rsidRPr="00944AB1" w14:paraId="54253BF3" w14:textId="77777777" w:rsidTr="00045642">
        <w:trPr>
          <w:trHeight w:val="255"/>
        </w:trPr>
        <w:tc>
          <w:tcPr>
            <w:tcW w:w="4825" w:type="dxa"/>
            <w:noWrap/>
            <w:hideMark/>
          </w:tcPr>
          <w:p w14:paraId="4C3E1623" w14:textId="47A2B51E"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1601 POTICAJI U  POLJOPRIVREDI</w:t>
            </w:r>
          </w:p>
        </w:tc>
        <w:tc>
          <w:tcPr>
            <w:tcW w:w="1466" w:type="dxa"/>
            <w:noWrap/>
            <w:vAlign w:val="center"/>
            <w:hideMark/>
          </w:tcPr>
          <w:p w14:paraId="04E4107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06" w:type="dxa"/>
            <w:noWrap/>
            <w:vAlign w:val="center"/>
            <w:hideMark/>
          </w:tcPr>
          <w:p w14:paraId="3C5941B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59" w:type="dxa"/>
            <w:noWrap/>
            <w:vAlign w:val="center"/>
            <w:hideMark/>
          </w:tcPr>
          <w:p w14:paraId="473B973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r>
      <w:tr w:rsidR="00944AB1" w:rsidRPr="00944AB1" w14:paraId="30BB8EF7" w14:textId="77777777" w:rsidTr="00045642">
        <w:trPr>
          <w:trHeight w:val="255"/>
        </w:trPr>
        <w:tc>
          <w:tcPr>
            <w:tcW w:w="4825" w:type="dxa"/>
            <w:noWrap/>
            <w:hideMark/>
          </w:tcPr>
          <w:p w14:paraId="26EFF581" w14:textId="6DFB2CEA"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1602 SUBVENCIJE TRGOVAČKIM DRUŠTVIMA</w:t>
            </w:r>
          </w:p>
        </w:tc>
        <w:tc>
          <w:tcPr>
            <w:tcW w:w="1466" w:type="dxa"/>
            <w:noWrap/>
            <w:vAlign w:val="center"/>
            <w:hideMark/>
          </w:tcPr>
          <w:p w14:paraId="5EAA2B94"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2.500.000,00</w:t>
            </w:r>
          </w:p>
        </w:tc>
        <w:tc>
          <w:tcPr>
            <w:tcW w:w="1506" w:type="dxa"/>
            <w:noWrap/>
            <w:vAlign w:val="center"/>
            <w:hideMark/>
          </w:tcPr>
          <w:p w14:paraId="4156C52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2.500.000,00</w:t>
            </w:r>
          </w:p>
        </w:tc>
        <w:tc>
          <w:tcPr>
            <w:tcW w:w="1559" w:type="dxa"/>
            <w:noWrap/>
            <w:vAlign w:val="center"/>
            <w:hideMark/>
          </w:tcPr>
          <w:p w14:paraId="38D72537"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2.500.000,00</w:t>
            </w:r>
          </w:p>
        </w:tc>
      </w:tr>
      <w:tr w:rsidR="00944AB1" w:rsidRPr="00944AB1" w14:paraId="696E2983" w14:textId="77777777" w:rsidTr="00045642">
        <w:trPr>
          <w:trHeight w:val="255"/>
        </w:trPr>
        <w:tc>
          <w:tcPr>
            <w:tcW w:w="4825" w:type="dxa"/>
            <w:noWrap/>
            <w:hideMark/>
          </w:tcPr>
          <w:p w14:paraId="45415BDF" w14:textId="469F15E3"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1604 ELEMENTARNE NEPOGODE</w:t>
            </w:r>
          </w:p>
        </w:tc>
        <w:tc>
          <w:tcPr>
            <w:tcW w:w="1466" w:type="dxa"/>
            <w:noWrap/>
            <w:vAlign w:val="center"/>
            <w:hideMark/>
          </w:tcPr>
          <w:p w14:paraId="776E63A8"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80.000,00</w:t>
            </w:r>
          </w:p>
        </w:tc>
        <w:tc>
          <w:tcPr>
            <w:tcW w:w="1506" w:type="dxa"/>
            <w:noWrap/>
            <w:vAlign w:val="center"/>
            <w:hideMark/>
          </w:tcPr>
          <w:p w14:paraId="60F22894"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450B9C0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6B5C6092" w14:textId="77777777" w:rsidTr="00045642">
        <w:trPr>
          <w:trHeight w:val="255"/>
        </w:trPr>
        <w:tc>
          <w:tcPr>
            <w:tcW w:w="4825" w:type="dxa"/>
            <w:noWrap/>
            <w:hideMark/>
          </w:tcPr>
          <w:p w14:paraId="5024553F" w14:textId="7FCC4CE5"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1607 POTICANJE ZAPOŠLJAVANJA I RAZVOJA PODUZETNIŠTVA</w:t>
            </w:r>
          </w:p>
        </w:tc>
        <w:tc>
          <w:tcPr>
            <w:tcW w:w="1466" w:type="dxa"/>
            <w:noWrap/>
            <w:vAlign w:val="center"/>
            <w:hideMark/>
          </w:tcPr>
          <w:p w14:paraId="1CE72F8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506" w:type="dxa"/>
            <w:noWrap/>
            <w:vAlign w:val="center"/>
            <w:hideMark/>
          </w:tcPr>
          <w:p w14:paraId="6C17E9A5"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559" w:type="dxa"/>
            <w:noWrap/>
            <w:vAlign w:val="center"/>
            <w:hideMark/>
          </w:tcPr>
          <w:p w14:paraId="6C6B4C56"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r>
      <w:tr w:rsidR="00944AB1" w:rsidRPr="00944AB1" w14:paraId="01D23A57" w14:textId="77777777" w:rsidTr="00045642">
        <w:trPr>
          <w:trHeight w:val="255"/>
        </w:trPr>
        <w:tc>
          <w:tcPr>
            <w:tcW w:w="4825" w:type="dxa"/>
            <w:noWrap/>
            <w:hideMark/>
          </w:tcPr>
          <w:p w14:paraId="1743F505" w14:textId="5E328BC1"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1608 JAVNI RADOVI U KOMUNALNOM GOSPODARSTVU</w:t>
            </w:r>
          </w:p>
        </w:tc>
        <w:tc>
          <w:tcPr>
            <w:tcW w:w="1466" w:type="dxa"/>
            <w:noWrap/>
            <w:vAlign w:val="center"/>
            <w:hideMark/>
          </w:tcPr>
          <w:p w14:paraId="251B8680"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102.100,00</w:t>
            </w:r>
          </w:p>
        </w:tc>
        <w:tc>
          <w:tcPr>
            <w:tcW w:w="1506" w:type="dxa"/>
            <w:noWrap/>
            <w:vAlign w:val="center"/>
            <w:hideMark/>
          </w:tcPr>
          <w:p w14:paraId="2C03B37E"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2509BE32"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768704E1" w14:textId="77777777" w:rsidTr="00045642">
        <w:trPr>
          <w:trHeight w:val="255"/>
        </w:trPr>
        <w:tc>
          <w:tcPr>
            <w:tcW w:w="4825" w:type="dxa"/>
            <w:noWrap/>
            <w:hideMark/>
          </w:tcPr>
          <w:p w14:paraId="0232EB13" w14:textId="294026ED"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1609 SUBVENCIJE GRAĐANIMA </w:t>
            </w:r>
          </w:p>
        </w:tc>
        <w:tc>
          <w:tcPr>
            <w:tcW w:w="1466" w:type="dxa"/>
            <w:noWrap/>
            <w:vAlign w:val="center"/>
            <w:hideMark/>
          </w:tcPr>
          <w:p w14:paraId="7670F15F"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506" w:type="dxa"/>
            <w:noWrap/>
            <w:vAlign w:val="center"/>
            <w:hideMark/>
          </w:tcPr>
          <w:p w14:paraId="65E8AF90"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559" w:type="dxa"/>
            <w:noWrap/>
            <w:vAlign w:val="center"/>
            <w:hideMark/>
          </w:tcPr>
          <w:p w14:paraId="2AA4275E"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r>
      <w:tr w:rsidR="00944AB1" w:rsidRPr="00944AB1" w14:paraId="4478740A" w14:textId="77777777" w:rsidTr="00045642">
        <w:trPr>
          <w:trHeight w:val="255"/>
        </w:trPr>
        <w:tc>
          <w:tcPr>
            <w:tcW w:w="4825" w:type="dxa"/>
            <w:noWrap/>
            <w:hideMark/>
          </w:tcPr>
          <w:p w14:paraId="581AB042" w14:textId="3E6A7C7F"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1901 DONACIJE DOBROVOLJNOM VATROGASNOM DRUŠTVU I VATROGASNOJ ZAJEDNICI</w:t>
            </w:r>
          </w:p>
        </w:tc>
        <w:tc>
          <w:tcPr>
            <w:tcW w:w="1466" w:type="dxa"/>
            <w:noWrap/>
            <w:vAlign w:val="center"/>
            <w:hideMark/>
          </w:tcPr>
          <w:p w14:paraId="12E8B204"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619.400,00</w:t>
            </w:r>
          </w:p>
        </w:tc>
        <w:tc>
          <w:tcPr>
            <w:tcW w:w="1506" w:type="dxa"/>
            <w:noWrap/>
            <w:vAlign w:val="center"/>
            <w:hideMark/>
          </w:tcPr>
          <w:p w14:paraId="0401F55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619.400,00</w:t>
            </w:r>
          </w:p>
        </w:tc>
        <w:tc>
          <w:tcPr>
            <w:tcW w:w="1559" w:type="dxa"/>
            <w:noWrap/>
            <w:vAlign w:val="center"/>
            <w:hideMark/>
          </w:tcPr>
          <w:p w14:paraId="5A2E7CD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619.400,00</w:t>
            </w:r>
          </w:p>
        </w:tc>
      </w:tr>
      <w:tr w:rsidR="00944AB1" w:rsidRPr="00944AB1" w14:paraId="2616B42D" w14:textId="77777777" w:rsidTr="00045642">
        <w:trPr>
          <w:trHeight w:val="255"/>
        </w:trPr>
        <w:tc>
          <w:tcPr>
            <w:tcW w:w="4825" w:type="dxa"/>
            <w:noWrap/>
            <w:hideMark/>
          </w:tcPr>
          <w:p w14:paraId="46BF065A" w14:textId="52A814C3"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2000 REDOVNA DJELATNOST CIVILNE ZAŠTITE</w:t>
            </w:r>
          </w:p>
        </w:tc>
        <w:tc>
          <w:tcPr>
            <w:tcW w:w="1466" w:type="dxa"/>
            <w:noWrap/>
            <w:vAlign w:val="center"/>
            <w:hideMark/>
          </w:tcPr>
          <w:p w14:paraId="29637C5E"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w:t>
            </w:r>
          </w:p>
        </w:tc>
        <w:tc>
          <w:tcPr>
            <w:tcW w:w="1506" w:type="dxa"/>
            <w:noWrap/>
            <w:vAlign w:val="center"/>
            <w:hideMark/>
          </w:tcPr>
          <w:p w14:paraId="68A6FB8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w:t>
            </w:r>
          </w:p>
        </w:tc>
        <w:tc>
          <w:tcPr>
            <w:tcW w:w="1559" w:type="dxa"/>
            <w:noWrap/>
            <w:vAlign w:val="center"/>
            <w:hideMark/>
          </w:tcPr>
          <w:p w14:paraId="690CAB5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w:t>
            </w:r>
          </w:p>
        </w:tc>
      </w:tr>
      <w:tr w:rsidR="00944AB1" w:rsidRPr="00944AB1" w14:paraId="6F050730" w14:textId="77777777" w:rsidTr="00045642">
        <w:trPr>
          <w:trHeight w:val="255"/>
        </w:trPr>
        <w:tc>
          <w:tcPr>
            <w:tcW w:w="4825" w:type="dxa"/>
            <w:noWrap/>
            <w:hideMark/>
          </w:tcPr>
          <w:p w14:paraId="56EAF876" w14:textId="20CE8346"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2300 KAPITALNA ULAGANJA U POSLOVNE, STAMBENE PROSTORE, OPREMU I DRUGO KROZ EU</w:t>
            </w:r>
          </w:p>
        </w:tc>
        <w:tc>
          <w:tcPr>
            <w:tcW w:w="1466" w:type="dxa"/>
            <w:noWrap/>
            <w:vAlign w:val="center"/>
            <w:hideMark/>
          </w:tcPr>
          <w:p w14:paraId="0F4AB278"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32.735.400,00</w:t>
            </w:r>
          </w:p>
        </w:tc>
        <w:tc>
          <w:tcPr>
            <w:tcW w:w="1506" w:type="dxa"/>
            <w:noWrap/>
            <w:vAlign w:val="center"/>
            <w:hideMark/>
          </w:tcPr>
          <w:p w14:paraId="3FAD52C7"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14.062.500,00</w:t>
            </w:r>
          </w:p>
        </w:tc>
        <w:tc>
          <w:tcPr>
            <w:tcW w:w="1559" w:type="dxa"/>
            <w:noWrap/>
            <w:vAlign w:val="center"/>
            <w:hideMark/>
          </w:tcPr>
          <w:p w14:paraId="774D6412"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8.340.500,00</w:t>
            </w:r>
          </w:p>
        </w:tc>
      </w:tr>
      <w:tr w:rsidR="00944AB1" w:rsidRPr="00944AB1" w14:paraId="3D7CAD53" w14:textId="77777777" w:rsidTr="00045642">
        <w:trPr>
          <w:trHeight w:val="255"/>
        </w:trPr>
        <w:tc>
          <w:tcPr>
            <w:tcW w:w="4825" w:type="dxa"/>
            <w:noWrap/>
            <w:hideMark/>
          </w:tcPr>
          <w:p w14:paraId="33F10BA8" w14:textId="5B60EC64"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2305 OSIGURANJE POMOĆNIKA U NASTAVI ZA OSOBE S POTEŠKOĆAMA U RAZVOJU</w:t>
            </w:r>
          </w:p>
        </w:tc>
        <w:tc>
          <w:tcPr>
            <w:tcW w:w="1466" w:type="dxa"/>
            <w:noWrap/>
            <w:vAlign w:val="center"/>
            <w:hideMark/>
          </w:tcPr>
          <w:p w14:paraId="41590A71"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2.126.400,00</w:t>
            </w:r>
          </w:p>
        </w:tc>
        <w:tc>
          <w:tcPr>
            <w:tcW w:w="1506" w:type="dxa"/>
            <w:noWrap/>
            <w:vAlign w:val="center"/>
            <w:hideMark/>
          </w:tcPr>
          <w:p w14:paraId="0FF265C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1.254.150,00</w:t>
            </w:r>
          </w:p>
        </w:tc>
        <w:tc>
          <w:tcPr>
            <w:tcW w:w="1559" w:type="dxa"/>
            <w:noWrap/>
            <w:vAlign w:val="center"/>
            <w:hideMark/>
          </w:tcPr>
          <w:p w14:paraId="6138074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4308190A" w14:textId="77777777" w:rsidTr="00045642">
        <w:trPr>
          <w:trHeight w:val="255"/>
        </w:trPr>
        <w:tc>
          <w:tcPr>
            <w:tcW w:w="4825" w:type="dxa"/>
            <w:noWrap/>
            <w:hideMark/>
          </w:tcPr>
          <w:p w14:paraId="554BBCF7" w14:textId="76C2335E"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2306 POTICANJE RURALNOG RAZVOJA</w:t>
            </w:r>
          </w:p>
        </w:tc>
        <w:tc>
          <w:tcPr>
            <w:tcW w:w="1466" w:type="dxa"/>
            <w:noWrap/>
            <w:vAlign w:val="center"/>
            <w:hideMark/>
          </w:tcPr>
          <w:p w14:paraId="559D2E97"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w:t>
            </w:r>
          </w:p>
        </w:tc>
        <w:tc>
          <w:tcPr>
            <w:tcW w:w="1506" w:type="dxa"/>
            <w:noWrap/>
            <w:vAlign w:val="center"/>
            <w:hideMark/>
          </w:tcPr>
          <w:p w14:paraId="0A112F0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w:t>
            </w:r>
          </w:p>
        </w:tc>
        <w:tc>
          <w:tcPr>
            <w:tcW w:w="1559" w:type="dxa"/>
            <w:noWrap/>
            <w:vAlign w:val="center"/>
            <w:hideMark/>
          </w:tcPr>
          <w:p w14:paraId="5046B12E"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w:t>
            </w:r>
          </w:p>
        </w:tc>
      </w:tr>
      <w:tr w:rsidR="00944AB1" w:rsidRPr="00944AB1" w14:paraId="34BC53A5" w14:textId="77777777" w:rsidTr="00045642">
        <w:trPr>
          <w:trHeight w:val="255"/>
        </w:trPr>
        <w:tc>
          <w:tcPr>
            <w:tcW w:w="4825" w:type="dxa"/>
            <w:noWrap/>
            <w:hideMark/>
          </w:tcPr>
          <w:p w14:paraId="27D6D4D2" w14:textId="248CF510"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2315 ZAŽELI - ZAPOŠLJAVANJE ŽENA </w:t>
            </w:r>
          </w:p>
        </w:tc>
        <w:tc>
          <w:tcPr>
            <w:tcW w:w="1466" w:type="dxa"/>
            <w:noWrap/>
            <w:vAlign w:val="center"/>
            <w:hideMark/>
          </w:tcPr>
          <w:p w14:paraId="77AF3921"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3.290.500,00</w:t>
            </w:r>
          </w:p>
        </w:tc>
        <w:tc>
          <w:tcPr>
            <w:tcW w:w="1506" w:type="dxa"/>
            <w:noWrap/>
            <w:vAlign w:val="center"/>
            <w:hideMark/>
          </w:tcPr>
          <w:p w14:paraId="182F93B6"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4.345.050,00</w:t>
            </w:r>
          </w:p>
        </w:tc>
        <w:tc>
          <w:tcPr>
            <w:tcW w:w="1559" w:type="dxa"/>
            <w:noWrap/>
            <w:vAlign w:val="center"/>
            <w:hideMark/>
          </w:tcPr>
          <w:p w14:paraId="7442762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4.345.100,00</w:t>
            </w:r>
          </w:p>
        </w:tc>
      </w:tr>
      <w:tr w:rsidR="00944AB1" w:rsidRPr="00944AB1" w14:paraId="62240660" w14:textId="77777777" w:rsidTr="00045642">
        <w:trPr>
          <w:trHeight w:val="255"/>
        </w:trPr>
        <w:tc>
          <w:tcPr>
            <w:tcW w:w="4825" w:type="dxa"/>
            <w:noWrap/>
            <w:hideMark/>
          </w:tcPr>
          <w:p w14:paraId="7D48BDF1" w14:textId="3DA065FE"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2320 PROGRAM UNAPRIJEĐENJA USLUGA ZA DJECU U SUSTAVU RANOG I PREDŠKOLSKOG ODGOJA I OBRAZOVANJA </w:t>
            </w:r>
          </w:p>
        </w:tc>
        <w:tc>
          <w:tcPr>
            <w:tcW w:w="1466" w:type="dxa"/>
            <w:noWrap/>
            <w:vAlign w:val="center"/>
            <w:hideMark/>
          </w:tcPr>
          <w:p w14:paraId="6AABCF4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567.750,00</w:t>
            </w:r>
          </w:p>
        </w:tc>
        <w:tc>
          <w:tcPr>
            <w:tcW w:w="1506" w:type="dxa"/>
            <w:noWrap/>
            <w:vAlign w:val="center"/>
            <w:hideMark/>
          </w:tcPr>
          <w:p w14:paraId="5C3C5D1E"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298.550,00</w:t>
            </w:r>
          </w:p>
        </w:tc>
        <w:tc>
          <w:tcPr>
            <w:tcW w:w="1559" w:type="dxa"/>
            <w:noWrap/>
            <w:vAlign w:val="center"/>
            <w:hideMark/>
          </w:tcPr>
          <w:p w14:paraId="12CD1ED1"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r>
      <w:tr w:rsidR="00944AB1" w:rsidRPr="00944AB1" w14:paraId="3C2EC74B" w14:textId="77777777" w:rsidTr="00045642">
        <w:trPr>
          <w:trHeight w:val="255"/>
        </w:trPr>
        <w:tc>
          <w:tcPr>
            <w:tcW w:w="4825" w:type="dxa"/>
            <w:noWrap/>
            <w:hideMark/>
          </w:tcPr>
          <w:p w14:paraId="6649ECE8" w14:textId="33455F49"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2322 NABAVA SPREMNIKA ZA ODVOJENO PRIKUPLJANJE KOMUNALNOG OTPADA </w:t>
            </w:r>
          </w:p>
        </w:tc>
        <w:tc>
          <w:tcPr>
            <w:tcW w:w="1466" w:type="dxa"/>
            <w:noWrap/>
            <w:vAlign w:val="center"/>
            <w:hideMark/>
          </w:tcPr>
          <w:p w14:paraId="3D12722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232.000,00</w:t>
            </w:r>
          </w:p>
        </w:tc>
        <w:tc>
          <w:tcPr>
            <w:tcW w:w="1506" w:type="dxa"/>
            <w:noWrap/>
            <w:vAlign w:val="center"/>
            <w:hideMark/>
          </w:tcPr>
          <w:p w14:paraId="07B2DF6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c>
          <w:tcPr>
            <w:tcW w:w="1559" w:type="dxa"/>
            <w:noWrap/>
            <w:vAlign w:val="center"/>
            <w:hideMark/>
          </w:tcPr>
          <w:p w14:paraId="7431F91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r>
      <w:tr w:rsidR="00944AB1" w:rsidRPr="00944AB1" w14:paraId="26D34DF6" w14:textId="77777777" w:rsidTr="00045642">
        <w:trPr>
          <w:trHeight w:val="255"/>
        </w:trPr>
        <w:tc>
          <w:tcPr>
            <w:tcW w:w="4825" w:type="dxa"/>
            <w:noWrap/>
            <w:hideMark/>
          </w:tcPr>
          <w:p w14:paraId="4D474AD2" w14:textId="548C31A3"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2324 ENERGETSKA OBNOVA ZGRADE PREKRŠAJNOG SUDA U ULICI MATIJE GUPCA </w:t>
            </w:r>
          </w:p>
        </w:tc>
        <w:tc>
          <w:tcPr>
            <w:tcW w:w="1466" w:type="dxa"/>
            <w:noWrap/>
            <w:vAlign w:val="center"/>
            <w:hideMark/>
          </w:tcPr>
          <w:p w14:paraId="430E4211"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1.100.000,00</w:t>
            </w:r>
          </w:p>
        </w:tc>
        <w:tc>
          <w:tcPr>
            <w:tcW w:w="1506" w:type="dxa"/>
            <w:noWrap/>
            <w:vAlign w:val="center"/>
            <w:hideMark/>
          </w:tcPr>
          <w:p w14:paraId="15094F9C"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c>
          <w:tcPr>
            <w:tcW w:w="1559" w:type="dxa"/>
            <w:noWrap/>
            <w:vAlign w:val="center"/>
            <w:hideMark/>
          </w:tcPr>
          <w:p w14:paraId="213FC773"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1CEA531D" w14:textId="77777777" w:rsidTr="00045642">
        <w:trPr>
          <w:trHeight w:val="255"/>
        </w:trPr>
        <w:tc>
          <w:tcPr>
            <w:tcW w:w="4825" w:type="dxa"/>
            <w:noWrap/>
            <w:hideMark/>
          </w:tcPr>
          <w:p w14:paraId="17DEF138" w14:textId="7115923F"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2330 ENERGETSKA OBNOVA JAVNIH ZGRADA  - DRUŠTVENI DOMOVI</w:t>
            </w:r>
          </w:p>
        </w:tc>
        <w:tc>
          <w:tcPr>
            <w:tcW w:w="1466" w:type="dxa"/>
            <w:noWrap/>
            <w:vAlign w:val="center"/>
            <w:hideMark/>
          </w:tcPr>
          <w:p w14:paraId="5ED8AA83"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06" w:type="dxa"/>
            <w:noWrap/>
            <w:vAlign w:val="center"/>
            <w:hideMark/>
          </w:tcPr>
          <w:p w14:paraId="39125422"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1.560.000,00</w:t>
            </w:r>
          </w:p>
        </w:tc>
        <w:tc>
          <w:tcPr>
            <w:tcW w:w="1559" w:type="dxa"/>
            <w:noWrap/>
            <w:vAlign w:val="center"/>
            <w:hideMark/>
          </w:tcPr>
          <w:p w14:paraId="0F326F73"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944AB1" w:rsidRPr="00944AB1" w14:paraId="66FCFF7D" w14:textId="77777777" w:rsidTr="00045642">
        <w:trPr>
          <w:trHeight w:val="255"/>
        </w:trPr>
        <w:tc>
          <w:tcPr>
            <w:tcW w:w="4825" w:type="dxa"/>
            <w:noWrap/>
            <w:hideMark/>
          </w:tcPr>
          <w:p w14:paraId="59A125C2" w14:textId="6B131A8C"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2334 ŠKOLSKE PREHRANE </w:t>
            </w:r>
          </w:p>
        </w:tc>
        <w:tc>
          <w:tcPr>
            <w:tcW w:w="1466" w:type="dxa"/>
            <w:noWrap/>
            <w:vAlign w:val="center"/>
            <w:hideMark/>
          </w:tcPr>
          <w:p w14:paraId="16325AD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929.000,00</w:t>
            </w:r>
          </w:p>
        </w:tc>
        <w:tc>
          <w:tcPr>
            <w:tcW w:w="1506" w:type="dxa"/>
            <w:noWrap/>
            <w:vAlign w:val="center"/>
            <w:hideMark/>
          </w:tcPr>
          <w:p w14:paraId="24D3E25E"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305.000,00</w:t>
            </w:r>
          </w:p>
        </w:tc>
        <w:tc>
          <w:tcPr>
            <w:tcW w:w="1559" w:type="dxa"/>
            <w:noWrap/>
            <w:vAlign w:val="center"/>
            <w:hideMark/>
          </w:tcPr>
          <w:p w14:paraId="6F9FF814"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420CE168" w14:textId="77777777" w:rsidTr="00045642">
        <w:trPr>
          <w:trHeight w:val="255"/>
        </w:trPr>
        <w:tc>
          <w:tcPr>
            <w:tcW w:w="4825" w:type="dxa"/>
            <w:noWrap/>
            <w:hideMark/>
          </w:tcPr>
          <w:p w14:paraId="08A0D68A" w14:textId="10D5936D"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2335 IMPLEMENTACIJA SUSTAVA VIDEO NADZORA JAVNIH POVRŠINA </w:t>
            </w:r>
          </w:p>
        </w:tc>
        <w:tc>
          <w:tcPr>
            <w:tcW w:w="1466" w:type="dxa"/>
            <w:noWrap/>
            <w:vAlign w:val="center"/>
            <w:hideMark/>
          </w:tcPr>
          <w:p w14:paraId="1D533437"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487.500,00</w:t>
            </w:r>
          </w:p>
        </w:tc>
        <w:tc>
          <w:tcPr>
            <w:tcW w:w="1506" w:type="dxa"/>
            <w:noWrap/>
            <w:vAlign w:val="center"/>
            <w:hideMark/>
          </w:tcPr>
          <w:p w14:paraId="1C06F1C8"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51764A4A"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150AA87F" w14:textId="77777777" w:rsidTr="00045642">
        <w:trPr>
          <w:trHeight w:val="255"/>
        </w:trPr>
        <w:tc>
          <w:tcPr>
            <w:tcW w:w="4825" w:type="dxa"/>
            <w:noWrap/>
            <w:hideMark/>
          </w:tcPr>
          <w:p w14:paraId="590170E9" w14:textId="57966A26"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2337 PROGRAMI PREKOGRANIČNE SURADNJE</w:t>
            </w:r>
          </w:p>
        </w:tc>
        <w:tc>
          <w:tcPr>
            <w:tcW w:w="1466" w:type="dxa"/>
            <w:noWrap/>
            <w:vAlign w:val="center"/>
            <w:hideMark/>
          </w:tcPr>
          <w:p w14:paraId="275570F7"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06" w:type="dxa"/>
            <w:noWrap/>
            <w:vAlign w:val="center"/>
            <w:hideMark/>
          </w:tcPr>
          <w:p w14:paraId="13DB70C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64831D5F"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35297F80" w14:textId="77777777" w:rsidTr="00045642">
        <w:trPr>
          <w:trHeight w:val="255"/>
        </w:trPr>
        <w:tc>
          <w:tcPr>
            <w:tcW w:w="4825" w:type="dxa"/>
            <w:noWrap/>
            <w:hideMark/>
          </w:tcPr>
          <w:p w14:paraId="04FB4AE2" w14:textId="1ADEED99"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2338 ULAGANJE U STEM PODRUČJA</w:t>
            </w:r>
          </w:p>
        </w:tc>
        <w:tc>
          <w:tcPr>
            <w:tcW w:w="1466" w:type="dxa"/>
            <w:noWrap/>
            <w:vAlign w:val="center"/>
            <w:hideMark/>
          </w:tcPr>
          <w:p w14:paraId="37746E68"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61.600,00</w:t>
            </w:r>
          </w:p>
        </w:tc>
        <w:tc>
          <w:tcPr>
            <w:tcW w:w="1506" w:type="dxa"/>
            <w:noWrap/>
            <w:vAlign w:val="center"/>
            <w:hideMark/>
          </w:tcPr>
          <w:p w14:paraId="08BC6F5D"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29.500,00</w:t>
            </w:r>
          </w:p>
        </w:tc>
        <w:tc>
          <w:tcPr>
            <w:tcW w:w="1559" w:type="dxa"/>
            <w:noWrap/>
            <w:vAlign w:val="center"/>
            <w:hideMark/>
          </w:tcPr>
          <w:p w14:paraId="4009059F"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7024983F" w14:textId="77777777" w:rsidTr="00045642">
        <w:trPr>
          <w:trHeight w:val="255"/>
        </w:trPr>
        <w:tc>
          <w:tcPr>
            <w:tcW w:w="4825" w:type="dxa"/>
            <w:noWrap/>
            <w:hideMark/>
          </w:tcPr>
          <w:p w14:paraId="6A94A495" w14:textId="082B07DA"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2339 ONLINE YOUTH BIG BAND CROATIA</w:t>
            </w:r>
          </w:p>
        </w:tc>
        <w:tc>
          <w:tcPr>
            <w:tcW w:w="1466" w:type="dxa"/>
            <w:noWrap/>
            <w:vAlign w:val="center"/>
            <w:hideMark/>
          </w:tcPr>
          <w:p w14:paraId="637AE08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21.500,00</w:t>
            </w:r>
          </w:p>
        </w:tc>
        <w:tc>
          <w:tcPr>
            <w:tcW w:w="1506" w:type="dxa"/>
            <w:noWrap/>
            <w:vAlign w:val="center"/>
            <w:hideMark/>
          </w:tcPr>
          <w:p w14:paraId="7C04E3FF"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62ABB3F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34FE5D73" w14:textId="77777777" w:rsidTr="00045642">
        <w:trPr>
          <w:trHeight w:val="255"/>
        </w:trPr>
        <w:tc>
          <w:tcPr>
            <w:tcW w:w="4825" w:type="dxa"/>
            <w:noWrap/>
            <w:hideMark/>
          </w:tcPr>
          <w:p w14:paraId="4D44ECE4" w14:textId="1B9513A9"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2340 ČITAM</w:t>
            </w:r>
          </w:p>
        </w:tc>
        <w:tc>
          <w:tcPr>
            <w:tcW w:w="1466" w:type="dxa"/>
            <w:noWrap/>
            <w:vAlign w:val="center"/>
            <w:hideMark/>
          </w:tcPr>
          <w:p w14:paraId="6840C8FB"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129.500,00</w:t>
            </w:r>
          </w:p>
        </w:tc>
        <w:tc>
          <w:tcPr>
            <w:tcW w:w="1506" w:type="dxa"/>
            <w:noWrap/>
            <w:vAlign w:val="center"/>
            <w:hideMark/>
          </w:tcPr>
          <w:p w14:paraId="186B4371"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6606FBFF"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15D73456" w14:textId="77777777" w:rsidTr="00045642">
        <w:trPr>
          <w:trHeight w:val="255"/>
        </w:trPr>
        <w:tc>
          <w:tcPr>
            <w:tcW w:w="4825" w:type="dxa"/>
            <w:noWrap/>
            <w:hideMark/>
          </w:tcPr>
          <w:p w14:paraId="6F0898F1" w14:textId="04DDA8AF" w:rsidR="002A702C" w:rsidRPr="00944AB1" w:rsidRDefault="002A250D" w:rsidP="002A702C">
            <w:pPr>
              <w:suppressAutoHyphens w:val="0"/>
              <w:rPr>
                <w:rFonts w:ascii="Times New Roman" w:hAnsi="Times New Roman"/>
                <w:sz w:val="20"/>
                <w:lang w:val="hr-HR" w:eastAsia="hr-HR"/>
              </w:rPr>
            </w:pPr>
            <w:r w:rsidRPr="00944AB1">
              <w:rPr>
                <w:rFonts w:ascii="Times New Roman" w:hAnsi="Times New Roman"/>
                <w:sz w:val="20"/>
                <w:lang w:val="hr-HR" w:eastAsia="hr-HR"/>
              </w:rPr>
              <w:t>PROGRAM 2341 ZDRAVI ODABIR</w:t>
            </w:r>
          </w:p>
        </w:tc>
        <w:tc>
          <w:tcPr>
            <w:tcW w:w="1466" w:type="dxa"/>
            <w:noWrap/>
            <w:vAlign w:val="center"/>
            <w:hideMark/>
          </w:tcPr>
          <w:p w14:paraId="37E039A8"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241.000,00</w:t>
            </w:r>
          </w:p>
        </w:tc>
        <w:tc>
          <w:tcPr>
            <w:tcW w:w="1506" w:type="dxa"/>
            <w:noWrap/>
            <w:vAlign w:val="center"/>
            <w:hideMark/>
          </w:tcPr>
          <w:p w14:paraId="3010AF49"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0B21416A" w14:textId="77777777" w:rsidR="002A702C" w:rsidRPr="00944AB1" w:rsidRDefault="002A702C" w:rsidP="00FF12D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37B96854" w14:textId="77777777" w:rsidR="002A702C" w:rsidRPr="00944AB1" w:rsidRDefault="002A702C" w:rsidP="002A702C">
      <w:pPr>
        <w:ind w:right="-108" w:firstLine="360"/>
        <w:jc w:val="both"/>
        <w:rPr>
          <w:bCs/>
          <w:sz w:val="22"/>
          <w:szCs w:val="22"/>
          <w:lang w:val="hr-HR"/>
        </w:rPr>
      </w:pPr>
    </w:p>
    <w:p w14:paraId="5EE421E0" w14:textId="4FE4F04D" w:rsidR="002A702C" w:rsidRPr="00944AB1" w:rsidRDefault="00FF12D1" w:rsidP="00FF12D1">
      <w:pPr>
        <w:ind w:right="-108"/>
        <w:jc w:val="both"/>
        <w:rPr>
          <w:b/>
          <w:sz w:val="22"/>
          <w:szCs w:val="22"/>
          <w:lang w:val="hr-HR"/>
        </w:rPr>
      </w:pPr>
      <w:r w:rsidRPr="00944AB1">
        <w:rPr>
          <w:b/>
          <w:sz w:val="22"/>
          <w:szCs w:val="22"/>
        </w:rPr>
        <w:t xml:space="preserve">NAZIV </w:t>
      </w:r>
      <w:r w:rsidR="002A702C" w:rsidRPr="00944AB1">
        <w:rPr>
          <w:b/>
          <w:sz w:val="22"/>
          <w:szCs w:val="22"/>
        </w:rPr>
        <w:t>PROGRAM</w:t>
      </w:r>
      <w:r w:rsidRPr="00944AB1">
        <w:rPr>
          <w:b/>
          <w:sz w:val="22"/>
          <w:szCs w:val="22"/>
        </w:rPr>
        <w:t>A:</w:t>
      </w:r>
      <w:r w:rsidR="002A702C" w:rsidRPr="00944AB1">
        <w:rPr>
          <w:b/>
          <w:sz w:val="22"/>
          <w:szCs w:val="22"/>
        </w:rPr>
        <w:t xml:space="preserve"> OSNOVNA AKTIVNOST UPRAVNIH TIJELA</w:t>
      </w:r>
    </w:p>
    <w:p w14:paraId="70F47387" w14:textId="77777777" w:rsidR="002A702C" w:rsidRPr="00944AB1" w:rsidRDefault="002A702C" w:rsidP="002A702C">
      <w:pPr>
        <w:pStyle w:val="ListParagraph"/>
        <w:ind w:left="360" w:right="-108"/>
        <w:jc w:val="both"/>
        <w:rPr>
          <w:bCs/>
          <w:sz w:val="22"/>
          <w:szCs w:val="22"/>
        </w:rPr>
      </w:pPr>
    </w:p>
    <w:p w14:paraId="6D00E41F" w14:textId="1CE38820" w:rsidR="002A702C" w:rsidRPr="00944AB1" w:rsidRDefault="001961F2" w:rsidP="001961F2">
      <w:pPr>
        <w:ind w:right="-108" w:firstLine="360"/>
        <w:jc w:val="both"/>
        <w:rPr>
          <w:bCs/>
          <w:sz w:val="22"/>
          <w:szCs w:val="22"/>
          <w:lang w:val="hr-HR"/>
        </w:rPr>
      </w:pPr>
      <w:r w:rsidRPr="00944AB1">
        <w:rPr>
          <w:bCs/>
          <w:sz w:val="22"/>
          <w:szCs w:val="22"/>
          <w:lang w:val="hr-HR"/>
        </w:rPr>
        <w:t>Ovim programom se obuhvaćaju aktivnosti</w:t>
      </w:r>
      <w:r w:rsidR="002A702C" w:rsidRPr="00944AB1">
        <w:rPr>
          <w:bCs/>
          <w:sz w:val="22"/>
          <w:szCs w:val="22"/>
          <w:lang w:val="hr-HR"/>
        </w:rPr>
        <w:t xml:space="preserve"> nužne za redovno djelovanje uprave.</w:t>
      </w:r>
    </w:p>
    <w:p w14:paraId="563C709F" w14:textId="42DB58BA" w:rsidR="002A702C" w:rsidRPr="00944AB1" w:rsidRDefault="002A702C" w:rsidP="00283046">
      <w:pPr>
        <w:ind w:right="-108"/>
        <w:jc w:val="both"/>
        <w:rPr>
          <w:bCs/>
          <w:sz w:val="22"/>
          <w:szCs w:val="22"/>
        </w:rPr>
      </w:pPr>
    </w:p>
    <w:p w14:paraId="1AD89775" w14:textId="77777777" w:rsidR="00283046" w:rsidRPr="00944AB1" w:rsidRDefault="00283046" w:rsidP="00283046">
      <w:pPr>
        <w:tabs>
          <w:tab w:val="left" w:pos="851"/>
        </w:tabs>
        <w:ind w:right="-108"/>
        <w:jc w:val="both"/>
        <w:rPr>
          <w:b/>
          <w:sz w:val="22"/>
          <w:szCs w:val="22"/>
          <w:lang w:val="hr-HR"/>
        </w:rPr>
      </w:pPr>
      <w:r w:rsidRPr="00944AB1">
        <w:rPr>
          <w:b/>
          <w:sz w:val="22"/>
          <w:szCs w:val="22"/>
          <w:lang w:val="hr-HR"/>
        </w:rPr>
        <w:lastRenderedPageBreak/>
        <w:t>Zakonska osnova za uvođenje programa</w:t>
      </w:r>
    </w:p>
    <w:p w14:paraId="4F53D714" w14:textId="77777777" w:rsidR="002A702C" w:rsidRPr="00944AB1" w:rsidRDefault="002A702C" w:rsidP="002A702C">
      <w:pPr>
        <w:pStyle w:val="ListParagraph"/>
        <w:ind w:left="360" w:right="-108"/>
        <w:jc w:val="both"/>
        <w:rPr>
          <w:sz w:val="22"/>
          <w:szCs w:val="22"/>
        </w:rPr>
      </w:pPr>
      <w:r w:rsidRPr="00944AB1">
        <w:rPr>
          <w:sz w:val="22"/>
          <w:szCs w:val="22"/>
        </w:rPr>
        <w:t xml:space="preserve">- Zakon o lokalnoj i područnoj (regionalnoj) samoupravi (Narodne novine, broj: 33/01, 60/01, 129/05, 109/07, 125/08, 36/09, 36/09, 150/11, 144/12, 19/13, 137/15, 123/17, 98/19), </w:t>
      </w:r>
    </w:p>
    <w:p w14:paraId="5E6F04E3" w14:textId="77777777" w:rsidR="002A702C" w:rsidRPr="00944AB1" w:rsidRDefault="002A702C" w:rsidP="002A702C">
      <w:pPr>
        <w:pStyle w:val="ListParagraph"/>
        <w:ind w:left="360" w:right="-108"/>
        <w:jc w:val="both"/>
        <w:rPr>
          <w:sz w:val="22"/>
          <w:szCs w:val="22"/>
        </w:rPr>
      </w:pPr>
      <w:r w:rsidRPr="00944AB1">
        <w:rPr>
          <w:sz w:val="22"/>
          <w:szCs w:val="22"/>
        </w:rPr>
        <w:t xml:space="preserve">- </w:t>
      </w:r>
      <w:r w:rsidRPr="00944AB1">
        <w:rPr>
          <w:bCs/>
          <w:sz w:val="22"/>
          <w:szCs w:val="22"/>
        </w:rPr>
        <w:t xml:space="preserve">Zakon o porezu na dohodak (Narodne novine, broj: 115/16, 106/18, 121/19, 32/20, 138/20), </w:t>
      </w:r>
    </w:p>
    <w:p w14:paraId="641B6482" w14:textId="77777777" w:rsidR="002A702C" w:rsidRPr="00944AB1" w:rsidRDefault="002A702C" w:rsidP="002A702C">
      <w:pPr>
        <w:pStyle w:val="ListParagraph"/>
        <w:ind w:left="360" w:right="-108"/>
        <w:jc w:val="both"/>
        <w:rPr>
          <w:bCs/>
          <w:sz w:val="22"/>
          <w:szCs w:val="22"/>
        </w:rPr>
      </w:pPr>
      <w:r w:rsidRPr="00944AB1">
        <w:rPr>
          <w:sz w:val="22"/>
          <w:szCs w:val="22"/>
        </w:rPr>
        <w:t xml:space="preserve">- Statut Grada Požege (Službene novine Grada Požege, broj: 2/21.) </w:t>
      </w:r>
      <w:r w:rsidRPr="00944AB1">
        <w:rPr>
          <w:bCs/>
          <w:sz w:val="22"/>
          <w:szCs w:val="22"/>
        </w:rPr>
        <w:t xml:space="preserve">i </w:t>
      </w:r>
    </w:p>
    <w:p w14:paraId="09EBCC96" w14:textId="5FE9F868" w:rsidR="002A702C" w:rsidRPr="00944AB1" w:rsidRDefault="002A702C" w:rsidP="002A702C">
      <w:pPr>
        <w:pStyle w:val="ListParagraph"/>
        <w:ind w:left="360" w:right="-108"/>
        <w:jc w:val="both"/>
        <w:rPr>
          <w:bCs/>
          <w:sz w:val="22"/>
          <w:szCs w:val="22"/>
        </w:rPr>
      </w:pPr>
      <w:r w:rsidRPr="00944AB1">
        <w:rPr>
          <w:bCs/>
          <w:sz w:val="22"/>
          <w:szCs w:val="22"/>
        </w:rPr>
        <w:t>- Poslovnik o radu Gradskog vijeća Grada Požege (</w:t>
      </w:r>
      <w:r w:rsidRPr="00944AB1">
        <w:rPr>
          <w:sz w:val="22"/>
          <w:szCs w:val="22"/>
        </w:rPr>
        <w:t>Službene novine Grada Požege, broj: 4/21.)</w:t>
      </w:r>
      <w:r w:rsidRPr="00944AB1">
        <w:rPr>
          <w:bCs/>
          <w:sz w:val="22"/>
          <w:szCs w:val="22"/>
        </w:rPr>
        <w:t>.</w:t>
      </w:r>
    </w:p>
    <w:p w14:paraId="3614458C" w14:textId="77777777" w:rsidR="002A702C" w:rsidRPr="00944AB1" w:rsidRDefault="002A702C" w:rsidP="002A702C">
      <w:pPr>
        <w:pStyle w:val="ListParagraph"/>
        <w:ind w:left="1080" w:right="-108" w:hanging="654"/>
        <w:jc w:val="both"/>
        <w:rPr>
          <w:sz w:val="22"/>
          <w:szCs w:val="22"/>
        </w:rPr>
      </w:pPr>
    </w:p>
    <w:tbl>
      <w:tblPr>
        <w:tblStyle w:val="Reetkatablice1"/>
        <w:tblW w:w="9351" w:type="dxa"/>
        <w:tblLook w:val="04A0" w:firstRow="1" w:lastRow="0" w:firstColumn="1" w:lastColumn="0" w:noHBand="0" w:noVBand="1"/>
      </w:tblPr>
      <w:tblGrid>
        <w:gridCol w:w="5249"/>
        <w:gridCol w:w="1276"/>
        <w:gridCol w:w="1408"/>
        <w:gridCol w:w="1418"/>
      </w:tblGrid>
      <w:tr w:rsidR="00944AB1" w:rsidRPr="00944AB1" w14:paraId="3C8BF18D" w14:textId="77777777" w:rsidTr="008473E7">
        <w:trPr>
          <w:trHeight w:val="255"/>
        </w:trPr>
        <w:tc>
          <w:tcPr>
            <w:tcW w:w="5249" w:type="dxa"/>
            <w:noWrap/>
            <w:hideMark/>
          </w:tcPr>
          <w:p w14:paraId="7CCDFBD1" w14:textId="445C71D2" w:rsidR="00283046" w:rsidRPr="00944AB1" w:rsidRDefault="00283046" w:rsidP="00283046">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1300 OSNOVNA AKTIVNOST UPRAVNIH TIJELA</w:t>
            </w:r>
          </w:p>
        </w:tc>
        <w:tc>
          <w:tcPr>
            <w:tcW w:w="1276" w:type="dxa"/>
            <w:noWrap/>
            <w:vAlign w:val="center"/>
            <w:hideMark/>
          </w:tcPr>
          <w:p w14:paraId="05428C5F" w14:textId="29876D5E" w:rsidR="00283046" w:rsidRPr="00944AB1" w:rsidRDefault="00283046" w:rsidP="0028304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08" w:type="dxa"/>
            <w:noWrap/>
            <w:vAlign w:val="center"/>
            <w:hideMark/>
          </w:tcPr>
          <w:p w14:paraId="650FCD56" w14:textId="4B7B6E16" w:rsidR="00283046" w:rsidRPr="00944AB1" w:rsidRDefault="00283046" w:rsidP="0028304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8" w:type="dxa"/>
            <w:noWrap/>
            <w:vAlign w:val="center"/>
            <w:hideMark/>
          </w:tcPr>
          <w:p w14:paraId="2A453841" w14:textId="77777777" w:rsidR="00283046" w:rsidRPr="00944AB1" w:rsidRDefault="00283046" w:rsidP="0028304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283046" w:rsidRPr="00944AB1" w14:paraId="23E8A4D5" w14:textId="77777777" w:rsidTr="008473E7">
        <w:trPr>
          <w:trHeight w:val="255"/>
        </w:trPr>
        <w:tc>
          <w:tcPr>
            <w:tcW w:w="5249" w:type="dxa"/>
            <w:noWrap/>
            <w:hideMark/>
          </w:tcPr>
          <w:p w14:paraId="1594BA67" w14:textId="77777777" w:rsidR="00283046" w:rsidRPr="00944AB1" w:rsidRDefault="00283046" w:rsidP="00283046">
            <w:pPr>
              <w:suppressAutoHyphens w:val="0"/>
              <w:rPr>
                <w:rFonts w:ascii="Times New Roman" w:hAnsi="Times New Roman"/>
                <w:sz w:val="20"/>
                <w:lang w:val="hr-HR" w:eastAsia="hr-HR"/>
              </w:rPr>
            </w:pPr>
            <w:r w:rsidRPr="00944AB1">
              <w:rPr>
                <w:rFonts w:ascii="Times New Roman" w:hAnsi="Times New Roman"/>
                <w:sz w:val="20"/>
                <w:lang w:val="hr-HR" w:eastAsia="hr-HR"/>
              </w:rPr>
              <w:t>Aktivnost A130001 OSTALI TROŠKOVI VEZANI UZ REDOVNU DJELATNOST</w:t>
            </w:r>
          </w:p>
        </w:tc>
        <w:tc>
          <w:tcPr>
            <w:tcW w:w="1276" w:type="dxa"/>
            <w:noWrap/>
            <w:vAlign w:val="center"/>
            <w:hideMark/>
          </w:tcPr>
          <w:p w14:paraId="05BFC3F5" w14:textId="77777777" w:rsidR="00283046" w:rsidRPr="00944AB1" w:rsidRDefault="00283046" w:rsidP="00283046">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240.000,00</w:t>
            </w:r>
          </w:p>
        </w:tc>
        <w:tc>
          <w:tcPr>
            <w:tcW w:w="1408" w:type="dxa"/>
            <w:noWrap/>
            <w:vAlign w:val="center"/>
            <w:hideMark/>
          </w:tcPr>
          <w:p w14:paraId="28CD4CDF" w14:textId="77777777" w:rsidR="00283046" w:rsidRPr="00944AB1" w:rsidRDefault="00283046" w:rsidP="00283046">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w:t>
            </w:r>
          </w:p>
        </w:tc>
        <w:tc>
          <w:tcPr>
            <w:tcW w:w="1418" w:type="dxa"/>
            <w:noWrap/>
            <w:vAlign w:val="center"/>
            <w:hideMark/>
          </w:tcPr>
          <w:p w14:paraId="670AC9B2" w14:textId="77777777" w:rsidR="00283046" w:rsidRPr="00944AB1" w:rsidRDefault="00283046" w:rsidP="00283046">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w:t>
            </w:r>
          </w:p>
        </w:tc>
      </w:tr>
    </w:tbl>
    <w:p w14:paraId="6495D765" w14:textId="77777777" w:rsidR="002A702C" w:rsidRPr="00944AB1" w:rsidRDefault="002A702C" w:rsidP="00283046">
      <w:pPr>
        <w:jc w:val="both"/>
        <w:rPr>
          <w:sz w:val="22"/>
          <w:szCs w:val="22"/>
        </w:rPr>
      </w:pPr>
    </w:p>
    <w:p w14:paraId="1FF7785B" w14:textId="710EECBC" w:rsidR="002A702C" w:rsidRPr="00944AB1" w:rsidRDefault="003045DE" w:rsidP="002A702C">
      <w:pPr>
        <w:ind w:right="-108"/>
        <w:jc w:val="both"/>
        <w:rPr>
          <w:bCs/>
          <w:sz w:val="22"/>
          <w:szCs w:val="22"/>
          <w:lang w:val="hr-HR"/>
        </w:rPr>
      </w:pPr>
      <w:r w:rsidRPr="00944AB1">
        <w:rPr>
          <w:b/>
          <w:sz w:val="22"/>
          <w:szCs w:val="22"/>
          <w:bdr w:val="single" w:sz="4" w:space="0" w:color="auto" w:frame="1"/>
          <w:lang w:val="hr-HR"/>
        </w:rPr>
        <w:t>Ostali troškovi vezani uz redovnu djelatnost</w:t>
      </w:r>
      <w:r w:rsidRPr="00944AB1">
        <w:rPr>
          <w:bCs/>
          <w:sz w:val="22"/>
          <w:szCs w:val="22"/>
          <w:lang w:val="hr-HR"/>
        </w:rPr>
        <w:t xml:space="preserve"> odnose se na troškove aktivnosti koje nije bilo moguće predvidjeti, sredstva koja je potrebno predvidjeti ukoliko se utvrdi nužnost povrata više uplaćenih sredstava.</w:t>
      </w:r>
    </w:p>
    <w:p w14:paraId="157BDF54" w14:textId="77777777" w:rsidR="003045DE" w:rsidRPr="00944AB1" w:rsidRDefault="003045DE" w:rsidP="002A702C">
      <w:pPr>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8"/>
        <w:gridCol w:w="793"/>
        <w:gridCol w:w="962"/>
        <w:gridCol w:w="1244"/>
        <w:gridCol w:w="1417"/>
        <w:gridCol w:w="1418"/>
      </w:tblGrid>
      <w:tr w:rsidR="00944AB1" w:rsidRPr="00944AB1" w14:paraId="2BA02BD8" w14:textId="77777777" w:rsidTr="008473E7">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0EC49"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59353"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192B9"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68631"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6EE79"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78EB7"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AFEDC"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561E2015" w14:textId="77777777" w:rsidTr="008473E7">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EC2DA" w14:textId="77777777" w:rsidR="002A702C" w:rsidRPr="00944AB1" w:rsidRDefault="002A702C">
            <w:pPr>
              <w:spacing w:line="256" w:lineRule="auto"/>
              <w:rPr>
                <w:sz w:val="18"/>
                <w:szCs w:val="18"/>
                <w:lang w:val="hr-HR"/>
              </w:rPr>
            </w:pPr>
            <w:r w:rsidRPr="00944AB1">
              <w:rPr>
                <w:sz w:val="18"/>
                <w:szCs w:val="18"/>
                <w:lang w:val="hr-HR"/>
              </w:rPr>
              <w:t>Izvršavanje poslova iz djelokruga rada</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606AD" w14:textId="77777777" w:rsidR="002A702C" w:rsidRPr="00944AB1" w:rsidRDefault="002A702C">
            <w:pPr>
              <w:spacing w:line="256" w:lineRule="auto"/>
              <w:rPr>
                <w:sz w:val="18"/>
                <w:szCs w:val="18"/>
                <w:lang w:val="hr-HR"/>
              </w:rPr>
            </w:pPr>
            <w:r w:rsidRPr="00944AB1">
              <w:rPr>
                <w:sz w:val="18"/>
                <w:szCs w:val="18"/>
                <w:lang w:val="hr-HR"/>
              </w:rPr>
              <w:t xml:space="preserve">Uspješnost provedenih aktivnosti kojima se osigurava </w:t>
            </w:r>
            <w:proofErr w:type="spellStart"/>
            <w:r w:rsidRPr="00944AB1">
              <w:rPr>
                <w:sz w:val="18"/>
                <w:szCs w:val="18"/>
                <w:lang w:val="hr-HR"/>
              </w:rPr>
              <w:t>funkc</w:t>
            </w:r>
            <w:proofErr w:type="spellEnd"/>
            <w:r w:rsidRPr="00944AB1">
              <w:rPr>
                <w:sz w:val="18"/>
                <w:szCs w:val="18"/>
                <w:lang w:val="hr-HR"/>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B00BF" w14:textId="77777777" w:rsidR="002A702C" w:rsidRPr="00944AB1" w:rsidRDefault="002A702C">
            <w:pPr>
              <w:spacing w:line="256" w:lineRule="auto"/>
              <w:jc w:val="center"/>
              <w:rPr>
                <w:sz w:val="18"/>
                <w:szCs w:val="18"/>
                <w:lang w:val="hr-HR"/>
              </w:rPr>
            </w:pPr>
            <w:r w:rsidRPr="00944AB1">
              <w:rPr>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8A0CA" w14:textId="77777777" w:rsidR="002A702C" w:rsidRPr="00944AB1" w:rsidRDefault="002A702C">
            <w:pPr>
              <w:spacing w:line="256" w:lineRule="auto"/>
              <w:jc w:val="center"/>
              <w:rPr>
                <w:sz w:val="18"/>
                <w:szCs w:val="18"/>
                <w:lang w:val="hr-HR"/>
              </w:rPr>
            </w:pPr>
            <w:r w:rsidRPr="00944AB1">
              <w:rPr>
                <w:sz w:val="18"/>
                <w:szCs w:val="18"/>
                <w:lang w:val="hr-HR"/>
              </w:rPr>
              <w:t>100</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D3388" w14:textId="77777777" w:rsidR="002A702C" w:rsidRPr="00944AB1" w:rsidRDefault="002A702C">
            <w:pPr>
              <w:spacing w:line="256" w:lineRule="auto"/>
              <w:jc w:val="center"/>
              <w:rPr>
                <w:sz w:val="18"/>
                <w:szCs w:val="18"/>
                <w:lang w:val="hr-HR"/>
              </w:rPr>
            </w:pPr>
            <w:r w:rsidRPr="00944AB1">
              <w:rPr>
                <w:sz w:val="18"/>
                <w:szCs w:val="18"/>
                <w:lang w:val="hr-HR"/>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ED38E" w14:textId="77777777" w:rsidR="002A702C" w:rsidRPr="00944AB1" w:rsidRDefault="002A702C">
            <w:pPr>
              <w:spacing w:line="256" w:lineRule="auto"/>
              <w:jc w:val="center"/>
              <w:rPr>
                <w:sz w:val="18"/>
                <w:szCs w:val="18"/>
                <w:lang w:val="hr-HR"/>
              </w:rPr>
            </w:pPr>
            <w:r w:rsidRPr="00944AB1">
              <w:rPr>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6BEAE" w14:textId="77777777" w:rsidR="002A702C" w:rsidRPr="00944AB1" w:rsidRDefault="002A702C">
            <w:pPr>
              <w:spacing w:line="256" w:lineRule="auto"/>
              <w:jc w:val="center"/>
              <w:rPr>
                <w:sz w:val="18"/>
                <w:szCs w:val="18"/>
                <w:lang w:val="hr-HR"/>
              </w:rPr>
            </w:pPr>
            <w:r w:rsidRPr="00944AB1">
              <w:rPr>
                <w:sz w:val="18"/>
                <w:szCs w:val="18"/>
                <w:lang w:val="hr-HR"/>
              </w:rPr>
              <w:t>100</w:t>
            </w:r>
          </w:p>
        </w:tc>
      </w:tr>
    </w:tbl>
    <w:p w14:paraId="5CC19DAB" w14:textId="77777777" w:rsidR="002A702C" w:rsidRPr="00944AB1" w:rsidRDefault="002A702C" w:rsidP="002A702C">
      <w:pPr>
        <w:pStyle w:val="ListParagraph"/>
        <w:ind w:left="360" w:right="-108"/>
        <w:jc w:val="both"/>
        <w:rPr>
          <w:bCs/>
          <w:sz w:val="22"/>
          <w:szCs w:val="22"/>
        </w:rPr>
      </w:pPr>
    </w:p>
    <w:p w14:paraId="0ACA935F" w14:textId="010DEE63" w:rsidR="002A702C" w:rsidRPr="00944AB1" w:rsidRDefault="00F06416" w:rsidP="00F06416">
      <w:pPr>
        <w:ind w:right="-108"/>
        <w:jc w:val="both"/>
        <w:rPr>
          <w:b/>
          <w:sz w:val="22"/>
          <w:szCs w:val="22"/>
        </w:rPr>
      </w:pPr>
      <w:r w:rsidRPr="00944AB1">
        <w:rPr>
          <w:b/>
          <w:sz w:val="22"/>
          <w:szCs w:val="22"/>
        </w:rPr>
        <w:t xml:space="preserve">NAZIV </w:t>
      </w:r>
      <w:r w:rsidR="002A702C" w:rsidRPr="00944AB1">
        <w:rPr>
          <w:b/>
          <w:sz w:val="22"/>
          <w:szCs w:val="22"/>
        </w:rPr>
        <w:t>PROGRAM</w:t>
      </w:r>
      <w:r w:rsidRPr="00944AB1">
        <w:rPr>
          <w:b/>
          <w:sz w:val="22"/>
          <w:szCs w:val="22"/>
        </w:rPr>
        <w:t>A:</w:t>
      </w:r>
      <w:r w:rsidR="002A702C" w:rsidRPr="00944AB1">
        <w:rPr>
          <w:b/>
          <w:sz w:val="22"/>
          <w:szCs w:val="22"/>
        </w:rPr>
        <w:t xml:space="preserve"> VETERINARSKO ZDRAVSTVENA ZAŠTITA </w:t>
      </w:r>
    </w:p>
    <w:p w14:paraId="18846CB8" w14:textId="77777777" w:rsidR="002A702C" w:rsidRPr="00944AB1" w:rsidRDefault="002A702C" w:rsidP="002A702C">
      <w:pPr>
        <w:pStyle w:val="ListParagraph"/>
        <w:ind w:left="360" w:right="-108"/>
        <w:jc w:val="both"/>
        <w:rPr>
          <w:bCs/>
          <w:sz w:val="22"/>
          <w:szCs w:val="22"/>
        </w:rPr>
      </w:pPr>
    </w:p>
    <w:p w14:paraId="2B4B9414" w14:textId="5022F570" w:rsidR="002A702C" w:rsidRPr="00944AB1" w:rsidRDefault="002A702C" w:rsidP="00F06416">
      <w:pPr>
        <w:ind w:right="-108" w:firstLine="567"/>
        <w:jc w:val="both"/>
        <w:rPr>
          <w:bCs/>
          <w:sz w:val="22"/>
          <w:szCs w:val="22"/>
          <w:lang w:val="hr-HR"/>
        </w:rPr>
      </w:pPr>
      <w:r w:rsidRPr="00944AB1">
        <w:rPr>
          <w:bCs/>
          <w:sz w:val="22"/>
          <w:szCs w:val="22"/>
          <w:lang w:val="hr-HR"/>
        </w:rPr>
        <w:t xml:space="preserve">Obuhvaća aktivnosti vezane za zbrinjavanje </w:t>
      </w:r>
      <w:r w:rsidR="003045DE" w:rsidRPr="00944AB1">
        <w:rPr>
          <w:bCs/>
          <w:sz w:val="22"/>
          <w:szCs w:val="22"/>
          <w:lang w:val="hr-HR"/>
        </w:rPr>
        <w:t xml:space="preserve">napuštenih </w:t>
      </w:r>
      <w:r w:rsidRPr="00944AB1">
        <w:rPr>
          <w:bCs/>
          <w:sz w:val="22"/>
          <w:szCs w:val="22"/>
          <w:lang w:val="hr-HR"/>
        </w:rPr>
        <w:t xml:space="preserve">životinja te sufinanciranje </w:t>
      </w:r>
      <w:proofErr w:type="spellStart"/>
      <w:r w:rsidRPr="00944AB1">
        <w:rPr>
          <w:bCs/>
          <w:sz w:val="22"/>
          <w:szCs w:val="22"/>
          <w:lang w:val="hr-HR"/>
        </w:rPr>
        <w:t>čipiranja</w:t>
      </w:r>
      <w:proofErr w:type="spellEnd"/>
      <w:r w:rsidRPr="00944AB1">
        <w:rPr>
          <w:bCs/>
          <w:sz w:val="22"/>
          <w:szCs w:val="22"/>
          <w:lang w:val="hr-HR"/>
        </w:rPr>
        <w:t xml:space="preserve"> pasa i sterilizacije i kastracije pasa i mačaka.</w:t>
      </w:r>
    </w:p>
    <w:p w14:paraId="0D7C96D0" w14:textId="77777777" w:rsidR="002A702C" w:rsidRPr="00944AB1" w:rsidRDefault="002A702C" w:rsidP="002A702C">
      <w:pPr>
        <w:pStyle w:val="ListParagraph"/>
        <w:ind w:left="360" w:right="-108"/>
        <w:jc w:val="both"/>
        <w:rPr>
          <w:bCs/>
          <w:sz w:val="22"/>
          <w:szCs w:val="22"/>
        </w:rPr>
      </w:pPr>
    </w:p>
    <w:p w14:paraId="0B4221EC" w14:textId="77777777" w:rsidR="00F06416" w:rsidRPr="00944AB1" w:rsidRDefault="00F06416" w:rsidP="00F06416">
      <w:pPr>
        <w:tabs>
          <w:tab w:val="left" w:pos="851"/>
        </w:tabs>
        <w:ind w:right="-108"/>
        <w:jc w:val="both"/>
        <w:rPr>
          <w:b/>
          <w:sz w:val="22"/>
          <w:szCs w:val="22"/>
          <w:lang w:val="hr-HR"/>
        </w:rPr>
      </w:pPr>
      <w:r w:rsidRPr="00944AB1">
        <w:rPr>
          <w:b/>
          <w:sz w:val="22"/>
          <w:szCs w:val="22"/>
          <w:lang w:val="hr-HR"/>
        </w:rPr>
        <w:t>Zakonska osnova za uvođenje programa</w:t>
      </w:r>
    </w:p>
    <w:p w14:paraId="7BB31741" w14:textId="509332A4" w:rsidR="002A702C" w:rsidRPr="00944AB1" w:rsidRDefault="002A702C" w:rsidP="00F06416">
      <w:pPr>
        <w:ind w:right="-108" w:firstLine="360"/>
        <w:jc w:val="both"/>
        <w:rPr>
          <w:sz w:val="22"/>
          <w:szCs w:val="22"/>
          <w:lang w:val="hr-HR"/>
        </w:rPr>
      </w:pPr>
      <w:r w:rsidRPr="00944AB1">
        <w:rPr>
          <w:sz w:val="22"/>
          <w:szCs w:val="22"/>
          <w:lang w:val="hr-HR"/>
        </w:rPr>
        <w:t xml:space="preserve">- </w:t>
      </w:r>
      <w:r w:rsidRPr="00944AB1">
        <w:rPr>
          <w:bCs/>
          <w:sz w:val="22"/>
          <w:szCs w:val="22"/>
          <w:lang w:val="hr-HR"/>
        </w:rPr>
        <w:t>Zakon o zaštiti životinja (Narodne novine: broj: 102/17, 32/19)</w:t>
      </w:r>
    </w:p>
    <w:p w14:paraId="2090142C" w14:textId="537E21D4" w:rsidR="002A702C" w:rsidRPr="00944AB1" w:rsidRDefault="002A702C" w:rsidP="002A702C">
      <w:pPr>
        <w:pStyle w:val="ListParagraph"/>
        <w:ind w:left="360" w:right="-108"/>
        <w:jc w:val="both"/>
        <w:rPr>
          <w:sz w:val="22"/>
          <w:szCs w:val="22"/>
        </w:rPr>
      </w:pPr>
      <w:r w:rsidRPr="00944AB1">
        <w:rPr>
          <w:sz w:val="22"/>
          <w:szCs w:val="22"/>
        </w:rPr>
        <w:t xml:space="preserve">- </w:t>
      </w:r>
      <w:r w:rsidRPr="00944AB1">
        <w:rPr>
          <w:bCs/>
          <w:sz w:val="22"/>
          <w:szCs w:val="22"/>
        </w:rPr>
        <w:t>Odluka o sufinanciranju sterilizacije i kastracije pasa i mačaka i označavanje pasa mikročipom u 202</w:t>
      </w:r>
      <w:r w:rsidR="00703363" w:rsidRPr="00944AB1">
        <w:rPr>
          <w:bCs/>
          <w:sz w:val="22"/>
          <w:szCs w:val="22"/>
        </w:rPr>
        <w:t>1</w:t>
      </w:r>
      <w:r w:rsidRPr="00944AB1">
        <w:rPr>
          <w:bCs/>
          <w:sz w:val="22"/>
          <w:szCs w:val="22"/>
        </w:rPr>
        <w:t>. godini. (</w:t>
      </w:r>
      <w:r w:rsidRPr="00944AB1">
        <w:rPr>
          <w:sz w:val="22"/>
          <w:szCs w:val="22"/>
        </w:rPr>
        <w:t>Službene novine Grada Požege, broj: 01/2</w:t>
      </w:r>
      <w:r w:rsidR="00703363" w:rsidRPr="00944AB1">
        <w:rPr>
          <w:sz w:val="22"/>
          <w:szCs w:val="22"/>
        </w:rPr>
        <w:t>1.</w:t>
      </w:r>
      <w:r w:rsidRPr="00944AB1">
        <w:rPr>
          <w:sz w:val="22"/>
          <w:szCs w:val="22"/>
        </w:rPr>
        <w:t>)</w:t>
      </w:r>
      <w:r w:rsidRPr="00944AB1">
        <w:rPr>
          <w:bCs/>
          <w:sz w:val="22"/>
          <w:szCs w:val="22"/>
        </w:rPr>
        <w:t xml:space="preserve">. </w:t>
      </w:r>
    </w:p>
    <w:p w14:paraId="5262A3B1" w14:textId="77777777" w:rsidR="002A702C" w:rsidRPr="00944AB1" w:rsidRDefault="002A702C" w:rsidP="002A702C">
      <w:pPr>
        <w:pStyle w:val="ListParagraph"/>
        <w:ind w:left="360"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944AB1" w:rsidRPr="00944AB1" w14:paraId="45160B32" w14:textId="77777777" w:rsidTr="008473E7">
        <w:trPr>
          <w:trHeight w:val="255"/>
        </w:trPr>
        <w:tc>
          <w:tcPr>
            <w:tcW w:w="4971" w:type="dxa"/>
            <w:noWrap/>
          </w:tcPr>
          <w:p w14:paraId="1AC820FB" w14:textId="142645BF" w:rsidR="00703363" w:rsidRPr="00944AB1" w:rsidRDefault="00703363" w:rsidP="00703363">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1301 VETERINARSKO ZDRAVSTVENA ZAŠTITA</w:t>
            </w:r>
          </w:p>
        </w:tc>
        <w:tc>
          <w:tcPr>
            <w:tcW w:w="1418" w:type="dxa"/>
            <w:noWrap/>
            <w:vAlign w:val="center"/>
            <w:hideMark/>
          </w:tcPr>
          <w:p w14:paraId="0AA5FE13" w14:textId="3F2D4AC9" w:rsidR="00703363" w:rsidRPr="00944AB1" w:rsidRDefault="00703363" w:rsidP="00703363">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08" w:type="dxa"/>
            <w:noWrap/>
            <w:vAlign w:val="center"/>
            <w:hideMark/>
          </w:tcPr>
          <w:p w14:paraId="1D10DDEB" w14:textId="479AD251" w:rsidR="00703363" w:rsidRPr="00944AB1" w:rsidRDefault="00703363" w:rsidP="00703363">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vAlign w:val="center"/>
            <w:hideMark/>
          </w:tcPr>
          <w:p w14:paraId="2B1E50FF" w14:textId="19834A57" w:rsidR="00703363" w:rsidRPr="00944AB1" w:rsidRDefault="00703363" w:rsidP="00703363">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E59C3F1" w14:textId="77777777" w:rsidTr="008473E7">
        <w:trPr>
          <w:trHeight w:val="255"/>
        </w:trPr>
        <w:tc>
          <w:tcPr>
            <w:tcW w:w="4971" w:type="dxa"/>
            <w:noWrap/>
            <w:hideMark/>
          </w:tcPr>
          <w:p w14:paraId="7508787E" w14:textId="77777777" w:rsidR="00703363" w:rsidRPr="00944AB1" w:rsidRDefault="00703363" w:rsidP="00703363">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Kapitalni projekt K130002 IZGRADNJA AZILA </w:t>
            </w:r>
          </w:p>
        </w:tc>
        <w:tc>
          <w:tcPr>
            <w:tcW w:w="1418" w:type="dxa"/>
            <w:noWrap/>
            <w:hideMark/>
          </w:tcPr>
          <w:p w14:paraId="61037E9F" w14:textId="77777777" w:rsidR="00703363" w:rsidRPr="00944AB1" w:rsidRDefault="00703363" w:rsidP="0070336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1.350.000,00</w:t>
            </w:r>
          </w:p>
        </w:tc>
        <w:tc>
          <w:tcPr>
            <w:tcW w:w="1408" w:type="dxa"/>
            <w:noWrap/>
            <w:hideMark/>
          </w:tcPr>
          <w:p w14:paraId="5E1D758C" w14:textId="77777777" w:rsidR="00703363" w:rsidRPr="00944AB1" w:rsidRDefault="00703363" w:rsidP="0070336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1.250.000,00</w:t>
            </w:r>
          </w:p>
        </w:tc>
        <w:tc>
          <w:tcPr>
            <w:tcW w:w="1559" w:type="dxa"/>
            <w:noWrap/>
            <w:hideMark/>
          </w:tcPr>
          <w:p w14:paraId="2B336942" w14:textId="77777777" w:rsidR="00703363" w:rsidRPr="00944AB1" w:rsidRDefault="00703363" w:rsidP="00703363">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46375F72" w14:textId="77777777" w:rsidTr="008473E7">
        <w:trPr>
          <w:trHeight w:val="255"/>
        </w:trPr>
        <w:tc>
          <w:tcPr>
            <w:tcW w:w="4971" w:type="dxa"/>
            <w:noWrap/>
            <w:hideMark/>
          </w:tcPr>
          <w:p w14:paraId="04BEF2E2" w14:textId="77777777" w:rsidR="00703363" w:rsidRPr="00944AB1" w:rsidRDefault="00703363" w:rsidP="00703363">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T130001 ZBRINJAVANJE ŽIVOTINJA</w:t>
            </w:r>
          </w:p>
        </w:tc>
        <w:tc>
          <w:tcPr>
            <w:tcW w:w="1418" w:type="dxa"/>
            <w:noWrap/>
            <w:hideMark/>
          </w:tcPr>
          <w:p w14:paraId="2C78852B" w14:textId="77777777" w:rsidR="00703363" w:rsidRPr="00944AB1" w:rsidRDefault="00703363" w:rsidP="0070336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170.000,00</w:t>
            </w:r>
          </w:p>
        </w:tc>
        <w:tc>
          <w:tcPr>
            <w:tcW w:w="1408" w:type="dxa"/>
            <w:noWrap/>
            <w:hideMark/>
          </w:tcPr>
          <w:p w14:paraId="26999DE3" w14:textId="77777777" w:rsidR="00703363" w:rsidRPr="00944AB1" w:rsidRDefault="00703363" w:rsidP="0070336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170.000,00</w:t>
            </w:r>
          </w:p>
        </w:tc>
        <w:tc>
          <w:tcPr>
            <w:tcW w:w="1559" w:type="dxa"/>
            <w:noWrap/>
            <w:hideMark/>
          </w:tcPr>
          <w:p w14:paraId="6E4ACA14" w14:textId="77777777" w:rsidR="00703363" w:rsidRPr="00944AB1" w:rsidRDefault="00703363" w:rsidP="0070336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170.000,00</w:t>
            </w:r>
          </w:p>
        </w:tc>
      </w:tr>
    </w:tbl>
    <w:p w14:paraId="32ECCFA7" w14:textId="77777777" w:rsidR="002A702C" w:rsidRPr="00944AB1" w:rsidRDefault="002A702C" w:rsidP="002A702C">
      <w:pPr>
        <w:pStyle w:val="ListParagraph"/>
        <w:ind w:left="360" w:right="-108"/>
        <w:jc w:val="both"/>
        <w:rPr>
          <w:bCs/>
          <w:sz w:val="22"/>
          <w:szCs w:val="22"/>
        </w:rPr>
      </w:pPr>
    </w:p>
    <w:p w14:paraId="5809BDBA" w14:textId="35226896" w:rsidR="002A702C" w:rsidRPr="00944AB1" w:rsidRDefault="0055640E" w:rsidP="0055640E">
      <w:pPr>
        <w:ind w:right="-108"/>
        <w:jc w:val="both"/>
        <w:rPr>
          <w:bCs/>
          <w:sz w:val="22"/>
          <w:szCs w:val="22"/>
          <w:lang w:val="hr-HR"/>
        </w:rPr>
      </w:pPr>
      <w:r w:rsidRPr="00944AB1">
        <w:rPr>
          <w:b/>
          <w:sz w:val="22"/>
          <w:szCs w:val="22"/>
          <w:bdr w:val="single" w:sz="4" w:space="0" w:color="auto"/>
          <w:lang w:val="hr-HR"/>
        </w:rPr>
        <w:t>Izgradnja azila</w:t>
      </w:r>
      <w:r w:rsidR="002A702C" w:rsidRPr="00944AB1">
        <w:rPr>
          <w:bCs/>
          <w:sz w:val="22"/>
          <w:szCs w:val="22"/>
          <w:lang w:val="hr-HR"/>
        </w:rPr>
        <w:t xml:space="preserve"> </w:t>
      </w:r>
      <w:r w:rsidR="000D0A88" w:rsidRPr="00944AB1">
        <w:rPr>
          <w:bCs/>
          <w:sz w:val="22"/>
          <w:szCs w:val="22"/>
          <w:lang w:val="hr-HR"/>
        </w:rPr>
        <w:t>zbog potrebe zbrinjavanja napuštenih životinja sukladno zakonskoj obvezi potrebno je pristupiti projektiranju i izgradnji objekta za smještaj i skrb o napuštenim životinjama</w:t>
      </w:r>
      <w:r w:rsidRPr="00944AB1">
        <w:rPr>
          <w:bCs/>
          <w:sz w:val="22"/>
          <w:szCs w:val="22"/>
          <w:lang w:val="hr-HR"/>
        </w:rPr>
        <w:t>.</w:t>
      </w:r>
    </w:p>
    <w:p w14:paraId="586C5DBA"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3"/>
        <w:gridCol w:w="1963"/>
        <w:gridCol w:w="794"/>
        <w:gridCol w:w="964"/>
        <w:gridCol w:w="1263"/>
        <w:gridCol w:w="1276"/>
        <w:gridCol w:w="1538"/>
      </w:tblGrid>
      <w:tr w:rsidR="00944AB1" w:rsidRPr="00944AB1" w14:paraId="05B80708" w14:textId="77777777" w:rsidTr="008473E7">
        <w:trPr>
          <w:trHeight w:val="553"/>
        </w:trPr>
        <w:tc>
          <w:tcPr>
            <w:tcW w:w="1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499C9"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C9F77"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E8435"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28EEA"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1808D"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D5705"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044B1"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1D9D3E43" w14:textId="77777777" w:rsidTr="008473E7">
        <w:trPr>
          <w:trHeight w:val="349"/>
        </w:trPr>
        <w:tc>
          <w:tcPr>
            <w:tcW w:w="1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27161" w14:textId="77777777" w:rsidR="002A702C" w:rsidRPr="00944AB1" w:rsidRDefault="002A702C">
            <w:pPr>
              <w:spacing w:line="256" w:lineRule="auto"/>
              <w:rPr>
                <w:sz w:val="18"/>
                <w:szCs w:val="18"/>
                <w:lang w:val="hr-HR"/>
              </w:rPr>
            </w:pPr>
            <w:r w:rsidRPr="00944AB1">
              <w:rPr>
                <w:sz w:val="18"/>
                <w:szCs w:val="18"/>
                <w:lang w:val="hr-HR"/>
              </w:rPr>
              <w:t>Izgradnja azila</w:t>
            </w:r>
          </w:p>
        </w:tc>
        <w:tc>
          <w:tcPr>
            <w:tcW w:w="1963" w:type="dxa"/>
            <w:tcBorders>
              <w:top w:val="single" w:sz="4" w:space="0" w:color="00000A"/>
              <w:left w:val="single" w:sz="4" w:space="0" w:color="00000A"/>
              <w:bottom w:val="single" w:sz="4" w:space="0" w:color="00000A"/>
              <w:right w:val="single" w:sz="4" w:space="0" w:color="00000A"/>
            </w:tcBorders>
            <w:shd w:val="clear" w:color="auto" w:fill="FFFFFF"/>
            <w:hideMark/>
          </w:tcPr>
          <w:p w14:paraId="12F48E47" w14:textId="77777777" w:rsidR="002A702C" w:rsidRPr="00944AB1" w:rsidRDefault="002A702C">
            <w:pPr>
              <w:spacing w:line="256" w:lineRule="auto"/>
              <w:rPr>
                <w:sz w:val="18"/>
                <w:szCs w:val="18"/>
                <w:lang w:val="hr-HR"/>
              </w:rPr>
            </w:pPr>
            <w:r w:rsidRPr="00944AB1">
              <w:rPr>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2ECF8" w14:textId="77777777" w:rsidR="002A702C" w:rsidRPr="00944AB1" w:rsidRDefault="002A702C">
            <w:pPr>
              <w:spacing w:line="256" w:lineRule="auto"/>
              <w:jc w:val="center"/>
              <w:rPr>
                <w:sz w:val="18"/>
                <w:szCs w:val="18"/>
                <w:lang w:val="hr-HR"/>
              </w:rPr>
            </w:pPr>
            <w:r w:rsidRPr="00944AB1">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9C241"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217E"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78523"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5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B698E" w14:textId="77777777" w:rsidR="002A702C" w:rsidRPr="00944AB1" w:rsidRDefault="002A702C">
            <w:pPr>
              <w:spacing w:line="256" w:lineRule="auto"/>
              <w:jc w:val="center"/>
              <w:rPr>
                <w:sz w:val="18"/>
                <w:szCs w:val="18"/>
                <w:lang w:val="hr-HR"/>
              </w:rPr>
            </w:pPr>
            <w:r w:rsidRPr="00944AB1">
              <w:rPr>
                <w:sz w:val="18"/>
                <w:szCs w:val="18"/>
                <w:lang w:val="hr-HR"/>
              </w:rPr>
              <w:t>0</w:t>
            </w:r>
          </w:p>
        </w:tc>
      </w:tr>
      <w:tr w:rsidR="00944AB1" w:rsidRPr="00944AB1" w14:paraId="73E7BA08" w14:textId="77777777" w:rsidTr="008473E7">
        <w:trPr>
          <w:trHeight w:val="349"/>
        </w:trPr>
        <w:tc>
          <w:tcPr>
            <w:tcW w:w="1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A435E" w14:textId="77777777" w:rsidR="002A702C" w:rsidRPr="00944AB1" w:rsidRDefault="002A702C">
            <w:pPr>
              <w:spacing w:line="256" w:lineRule="auto"/>
              <w:rPr>
                <w:sz w:val="18"/>
                <w:szCs w:val="18"/>
                <w:lang w:val="hr-HR"/>
              </w:rPr>
            </w:pPr>
            <w:r w:rsidRPr="00944AB1">
              <w:rPr>
                <w:sz w:val="18"/>
                <w:szCs w:val="18"/>
                <w:lang w:val="hr-HR"/>
              </w:rPr>
              <w:t>Izgradnja azila</w:t>
            </w:r>
          </w:p>
        </w:tc>
        <w:tc>
          <w:tcPr>
            <w:tcW w:w="1963" w:type="dxa"/>
            <w:tcBorders>
              <w:top w:val="single" w:sz="4" w:space="0" w:color="00000A"/>
              <w:left w:val="single" w:sz="4" w:space="0" w:color="00000A"/>
              <w:bottom w:val="single" w:sz="4" w:space="0" w:color="00000A"/>
              <w:right w:val="single" w:sz="4" w:space="0" w:color="00000A"/>
            </w:tcBorders>
            <w:shd w:val="clear" w:color="auto" w:fill="FFFFFF"/>
            <w:hideMark/>
          </w:tcPr>
          <w:p w14:paraId="6BA73B5F" w14:textId="77777777" w:rsidR="002A702C" w:rsidRPr="00944AB1" w:rsidRDefault="002A702C">
            <w:pPr>
              <w:spacing w:line="256" w:lineRule="auto"/>
              <w:rPr>
                <w:sz w:val="18"/>
                <w:szCs w:val="18"/>
                <w:lang w:val="hr-HR"/>
              </w:rPr>
            </w:pPr>
            <w:r w:rsidRPr="00944AB1">
              <w:rPr>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D9DA2" w14:textId="77777777" w:rsidR="002A702C" w:rsidRPr="00944AB1" w:rsidRDefault="002A702C">
            <w:pPr>
              <w:spacing w:line="256" w:lineRule="auto"/>
              <w:jc w:val="center"/>
              <w:rPr>
                <w:sz w:val="18"/>
                <w:szCs w:val="18"/>
                <w:lang w:val="hr-HR"/>
              </w:rPr>
            </w:pPr>
            <w:r w:rsidRPr="00944AB1">
              <w:rPr>
                <w:sz w:val="18"/>
                <w:szCs w:val="18"/>
                <w:lang w:val="hr-HR"/>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4F589"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C96FB" w14:textId="77777777" w:rsidR="002A702C" w:rsidRPr="00944AB1" w:rsidRDefault="002A702C">
            <w:pPr>
              <w:spacing w:line="256" w:lineRule="auto"/>
              <w:jc w:val="center"/>
              <w:rPr>
                <w:sz w:val="18"/>
                <w:szCs w:val="18"/>
                <w:lang w:val="hr-HR"/>
              </w:rPr>
            </w:pPr>
            <w:r w:rsidRPr="00944AB1">
              <w:rPr>
                <w:sz w:val="18"/>
                <w:szCs w:val="18"/>
                <w:lang w:val="hr-HR"/>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91218" w14:textId="77777777" w:rsidR="002A702C" w:rsidRPr="00944AB1" w:rsidRDefault="002A702C">
            <w:pPr>
              <w:spacing w:line="256" w:lineRule="auto"/>
              <w:jc w:val="center"/>
              <w:rPr>
                <w:sz w:val="18"/>
                <w:szCs w:val="18"/>
                <w:lang w:val="hr-HR"/>
              </w:rPr>
            </w:pPr>
            <w:r w:rsidRPr="00944AB1">
              <w:rPr>
                <w:sz w:val="18"/>
                <w:szCs w:val="18"/>
                <w:lang w:val="hr-HR"/>
              </w:rPr>
              <w:t>100</w:t>
            </w:r>
          </w:p>
        </w:tc>
        <w:tc>
          <w:tcPr>
            <w:tcW w:w="15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806C0"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627C7E0B" w14:textId="77777777" w:rsidR="002A702C" w:rsidRPr="00944AB1" w:rsidRDefault="002A702C" w:rsidP="0055640E">
      <w:pPr>
        <w:ind w:right="-108"/>
        <w:jc w:val="both"/>
        <w:rPr>
          <w:bCs/>
          <w:sz w:val="22"/>
          <w:szCs w:val="22"/>
          <w:lang w:val="hr-HR"/>
        </w:rPr>
      </w:pPr>
    </w:p>
    <w:p w14:paraId="5CFC527F" w14:textId="6980CC1E" w:rsidR="002A702C" w:rsidRPr="00944AB1" w:rsidRDefault="0045160F" w:rsidP="0055640E">
      <w:pPr>
        <w:ind w:right="-108"/>
        <w:jc w:val="both"/>
        <w:rPr>
          <w:bCs/>
          <w:sz w:val="22"/>
          <w:szCs w:val="22"/>
          <w:lang w:val="hr-HR"/>
        </w:rPr>
      </w:pPr>
      <w:r w:rsidRPr="00944AB1">
        <w:rPr>
          <w:b/>
          <w:sz w:val="22"/>
          <w:szCs w:val="22"/>
          <w:bdr w:val="single" w:sz="4" w:space="0" w:color="auto"/>
          <w:lang w:val="hr-HR"/>
        </w:rPr>
        <w:t>Zbrinjavanje životinja</w:t>
      </w:r>
      <w:r w:rsidR="002A702C" w:rsidRPr="00944AB1">
        <w:rPr>
          <w:bCs/>
          <w:sz w:val="22"/>
          <w:szCs w:val="22"/>
          <w:lang w:val="hr-HR"/>
        </w:rPr>
        <w:t xml:space="preserve"> </w:t>
      </w:r>
      <w:r w:rsidR="0055640E" w:rsidRPr="00944AB1">
        <w:rPr>
          <w:bCs/>
          <w:sz w:val="22"/>
          <w:szCs w:val="22"/>
          <w:lang w:val="hr-HR"/>
        </w:rPr>
        <w:t xml:space="preserve">odnosi se na postupke kastracije i sterilizacije pasa i mačaka i označavanje pasa </w:t>
      </w:r>
      <w:r w:rsidR="0055640E" w:rsidRPr="00944AB1">
        <w:rPr>
          <w:sz w:val="22"/>
          <w:szCs w:val="22"/>
          <w:lang w:val="hr-HR"/>
        </w:rPr>
        <w:t>mikročipom na području Grada Požege</w:t>
      </w:r>
      <w:r w:rsidRPr="00944AB1">
        <w:rPr>
          <w:sz w:val="22"/>
          <w:szCs w:val="22"/>
          <w:lang w:val="hr-HR"/>
        </w:rPr>
        <w:t xml:space="preserve"> što će se realizirati preko Veterinarske stanice s područja Grada Požege</w:t>
      </w:r>
      <w:r w:rsidR="003045DE" w:rsidRPr="00944AB1">
        <w:rPr>
          <w:sz w:val="22"/>
          <w:szCs w:val="22"/>
          <w:lang w:val="hr-HR"/>
        </w:rPr>
        <w:t>, te aktivnosti zbrinjavanja napuštenih životinja.</w:t>
      </w:r>
    </w:p>
    <w:p w14:paraId="2C9C476C" w14:textId="77777777" w:rsidR="002A702C" w:rsidRPr="00944AB1" w:rsidRDefault="002A702C" w:rsidP="002A702C">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1820"/>
        <w:gridCol w:w="794"/>
        <w:gridCol w:w="964"/>
        <w:gridCol w:w="1384"/>
        <w:gridCol w:w="1275"/>
        <w:gridCol w:w="1418"/>
      </w:tblGrid>
      <w:tr w:rsidR="00944AB1" w:rsidRPr="00944AB1" w14:paraId="3B3E19EE" w14:textId="77777777" w:rsidTr="008473E7">
        <w:trPr>
          <w:trHeight w:val="553"/>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CBB0D"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099C5"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7EF50"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4AB40"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FA9244"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9F047"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13A8C4"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7B7961DF" w14:textId="77777777" w:rsidTr="008473E7">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5875982D" w14:textId="22B5B931" w:rsidR="002A702C" w:rsidRPr="00944AB1" w:rsidRDefault="007705CD">
            <w:pPr>
              <w:spacing w:line="256" w:lineRule="auto"/>
              <w:rPr>
                <w:sz w:val="18"/>
                <w:szCs w:val="18"/>
                <w:lang w:val="hr-HR"/>
              </w:rPr>
            </w:pPr>
            <w:r w:rsidRPr="00944AB1">
              <w:rPr>
                <w:sz w:val="18"/>
                <w:szCs w:val="18"/>
                <w:lang w:val="hr-HR"/>
              </w:rPr>
              <w:lastRenderedPageBreak/>
              <w:t>Sufinanciranje postupaka kastracije i sterilizacije</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BD296" w14:textId="48EB4ECE" w:rsidR="002A702C" w:rsidRPr="00944AB1" w:rsidRDefault="007705CD" w:rsidP="007705CD">
            <w:pPr>
              <w:spacing w:line="256" w:lineRule="auto"/>
              <w:rPr>
                <w:sz w:val="18"/>
                <w:szCs w:val="18"/>
                <w:lang w:val="hr-HR"/>
              </w:rPr>
            </w:pPr>
            <w:r w:rsidRPr="00944AB1">
              <w:rPr>
                <w:sz w:val="18"/>
                <w:szCs w:val="18"/>
                <w:lang w:val="hr-HR"/>
              </w:rPr>
              <w:t>Broj postupaka</w:t>
            </w:r>
            <w:r w:rsidR="002A702C" w:rsidRPr="00944AB1">
              <w:rPr>
                <w:sz w:val="18"/>
                <w:szCs w:val="18"/>
                <w:lang w:val="hr-HR"/>
              </w:rPr>
              <w:t xml:space="preserv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A8EFA" w14:textId="6904466E" w:rsidR="002A702C" w:rsidRPr="00944AB1" w:rsidRDefault="007705CD">
            <w:pPr>
              <w:spacing w:line="256" w:lineRule="auto"/>
              <w:jc w:val="center"/>
              <w:rPr>
                <w:sz w:val="18"/>
                <w:szCs w:val="18"/>
                <w:lang w:val="hr-HR"/>
              </w:rPr>
            </w:pPr>
            <w:r w:rsidRPr="00944AB1">
              <w:rPr>
                <w:sz w:val="18"/>
                <w:szCs w:val="18"/>
                <w:lang w:val="hr-HR"/>
              </w:rPr>
              <w:t>komad</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BAF10" w14:textId="25B8AD60" w:rsidR="002A702C" w:rsidRPr="00944AB1" w:rsidRDefault="007705CD">
            <w:pPr>
              <w:spacing w:line="256" w:lineRule="auto"/>
              <w:jc w:val="center"/>
              <w:rPr>
                <w:sz w:val="18"/>
                <w:szCs w:val="18"/>
                <w:lang w:val="hr-HR"/>
              </w:rPr>
            </w:pPr>
            <w:r w:rsidRPr="00944AB1">
              <w:rPr>
                <w:sz w:val="18"/>
                <w:szCs w:val="18"/>
                <w:lang w:val="hr-HR"/>
              </w:rPr>
              <w:t>350</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7D307" w14:textId="2A57C00B" w:rsidR="002A702C" w:rsidRPr="00944AB1" w:rsidRDefault="007705CD">
            <w:pPr>
              <w:spacing w:line="256" w:lineRule="auto"/>
              <w:jc w:val="center"/>
              <w:rPr>
                <w:sz w:val="18"/>
                <w:szCs w:val="18"/>
                <w:lang w:val="hr-HR"/>
              </w:rPr>
            </w:pPr>
            <w:r w:rsidRPr="00944AB1">
              <w:rPr>
                <w:sz w:val="18"/>
                <w:szCs w:val="18"/>
                <w:lang w:val="hr-HR"/>
              </w:rPr>
              <w:t>350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781B2" w14:textId="695B8851" w:rsidR="002A702C" w:rsidRPr="00944AB1" w:rsidRDefault="007705CD">
            <w:pPr>
              <w:spacing w:line="256" w:lineRule="auto"/>
              <w:jc w:val="center"/>
              <w:rPr>
                <w:sz w:val="18"/>
                <w:szCs w:val="18"/>
                <w:lang w:val="hr-HR"/>
              </w:rPr>
            </w:pPr>
            <w:r w:rsidRPr="00944AB1">
              <w:rPr>
                <w:sz w:val="18"/>
                <w:szCs w:val="18"/>
                <w:lang w:val="hr-HR"/>
              </w:rPr>
              <w:t>350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74E73" w14:textId="70F285DA" w:rsidR="002A702C" w:rsidRPr="00944AB1" w:rsidRDefault="007705CD">
            <w:pPr>
              <w:spacing w:line="256" w:lineRule="auto"/>
              <w:jc w:val="center"/>
              <w:rPr>
                <w:sz w:val="18"/>
                <w:szCs w:val="18"/>
                <w:lang w:val="hr-HR"/>
              </w:rPr>
            </w:pPr>
            <w:r w:rsidRPr="00944AB1">
              <w:rPr>
                <w:sz w:val="18"/>
                <w:szCs w:val="18"/>
                <w:lang w:val="hr-HR"/>
              </w:rPr>
              <w:t>350</w:t>
            </w:r>
          </w:p>
        </w:tc>
      </w:tr>
      <w:tr w:rsidR="00944AB1" w:rsidRPr="00944AB1" w14:paraId="46B42319" w14:textId="77777777" w:rsidTr="008473E7">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tcPr>
          <w:p w14:paraId="6524A245" w14:textId="381D0CF9" w:rsidR="007705CD" w:rsidRPr="00944AB1" w:rsidRDefault="007705CD">
            <w:pPr>
              <w:spacing w:line="256" w:lineRule="auto"/>
              <w:rPr>
                <w:sz w:val="18"/>
                <w:szCs w:val="18"/>
                <w:lang w:val="hr-HR"/>
              </w:rPr>
            </w:pPr>
            <w:r w:rsidRPr="00944AB1">
              <w:rPr>
                <w:sz w:val="18"/>
                <w:szCs w:val="18"/>
                <w:lang w:val="hr-HR"/>
              </w:rPr>
              <w:t>Zbrinjavanje napuštenih životinja</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720FDA" w14:textId="6325BC24" w:rsidR="007705CD" w:rsidRPr="00944AB1" w:rsidRDefault="007705CD" w:rsidP="007705CD">
            <w:pPr>
              <w:spacing w:line="256" w:lineRule="auto"/>
              <w:rPr>
                <w:sz w:val="18"/>
                <w:szCs w:val="18"/>
                <w:lang w:val="hr-HR"/>
              </w:rPr>
            </w:pPr>
            <w:r w:rsidRPr="00944AB1">
              <w:rPr>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6EF6B" w14:textId="71BC5E80" w:rsidR="007705CD" w:rsidRPr="00944AB1" w:rsidRDefault="007705CD">
            <w:pPr>
              <w:spacing w:line="256" w:lineRule="auto"/>
              <w:jc w:val="center"/>
              <w:rPr>
                <w:sz w:val="18"/>
                <w:szCs w:val="18"/>
                <w:lang w:val="hr-HR"/>
              </w:rPr>
            </w:pPr>
            <w:r w:rsidRPr="00944AB1">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BB1D0" w14:textId="628252C1" w:rsidR="007705CD" w:rsidRPr="00944AB1" w:rsidRDefault="007705CD">
            <w:pPr>
              <w:spacing w:line="256" w:lineRule="auto"/>
              <w:jc w:val="center"/>
              <w:rPr>
                <w:sz w:val="18"/>
                <w:szCs w:val="18"/>
                <w:lang w:val="hr-HR"/>
              </w:rPr>
            </w:pPr>
            <w:r w:rsidRPr="00944AB1">
              <w:rPr>
                <w:sz w:val="18"/>
                <w:szCs w:val="18"/>
                <w:lang w:val="hr-HR"/>
              </w:rPr>
              <w:t>6</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15F84" w14:textId="3CAD9280" w:rsidR="007705CD" w:rsidRPr="00944AB1" w:rsidRDefault="007705CD">
            <w:pPr>
              <w:spacing w:line="256" w:lineRule="auto"/>
              <w:jc w:val="center"/>
              <w:rPr>
                <w:sz w:val="18"/>
                <w:szCs w:val="18"/>
                <w:lang w:val="hr-HR"/>
              </w:rPr>
            </w:pPr>
            <w:r w:rsidRPr="00944AB1">
              <w:rPr>
                <w:sz w:val="18"/>
                <w:szCs w:val="18"/>
                <w:lang w:val="hr-H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A1475" w14:textId="69DA10EA" w:rsidR="007705CD" w:rsidRPr="00944AB1" w:rsidRDefault="007705CD">
            <w:pPr>
              <w:spacing w:line="256" w:lineRule="auto"/>
              <w:jc w:val="center"/>
              <w:rPr>
                <w:sz w:val="18"/>
                <w:szCs w:val="18"/>
                <w:lang w:val="hr-HR"/>
              </w:rPr>
            </w:pPr>
            <w:r w:rsidRPr="00944AB1">
              <w:rPr>
                <w:sz w:val="18"/>
                <w:szCs w:val="18"/>
                <w:lang w:val="hr-HR"/>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FAD9D" w14:textId="6DC7C7BB" w:rsidR="007705CD" w:rsidRPr="00944AB1" w:rsidRDefault="007705CD">
            <w:pPr>
              <w:spacing w:line="256" w:lineRule="auto"/>
              <w:jc w:val="center"/>
              <w:rPr>
                <w:rStyle w:val="CommentReference"/>
              </w:rPr>
            </w:pPr>
            <w:r w:rsidRPr="00944AB1">
              <w:rPr>
                <w:rStyle w:val="CommentReference"/>
              </w:rPr>
              <w:t>6</w:t>
            </w:r>
          </w:p>
        </w:tc>
      </w:tr>
    </w:tbl>
    <w:p w14:paraId="72202D36" w14:textId="77777777" w:rsidR="00BA4520" w:rsidRPr="00944AB1" w:rsidRDefault="00BA4520" w:rsidP="00605580">
      <w:pPr>
        <w:ind w:right="-108"/>
        <w:jc w:val="both"/>
        <w:rPr>
          <w:bCs/>
          <w:sz w:val="22"/>
          <w:szCs w:val="22"/>
        </w:rPr>
      </w:pPr>
    </w:p>
    <w:p w14:paraId="4DBDEC24" w14:textId="649CE593" w:rsidR="002A702C" w:rsidRPr="00944AB1" w:rsidRDefault="00605580" w:rsidP="00605580">
      <w:pPr>
        <w:ind w:right="-108"/>
        <w:jc w:val="both"/>
        <w:rPr>
          <w:bCs/>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ODRŽAVANJE KOMUNALNE INFRASTRUKTURE</w:t>
      </w:r>
      <w:r w:rsidR="002A702C" w:rsidRPr="00944AB1">
        <w:rPr>
          <w:bCs/>
          <w:sz w:val="22"/>
          <w:szCs w:val="22"/>
          <w:lang w:val="hr-HR"/>
        </w:rPr>
        <w:t xml:space="preserve"> </w:t>
      </w:r>
    </w:p>
    <w:p w14:paraId="0A190B68" w14:textId="77777777" w:rsidR="002A702C" w:rsidRPr="00944AB1" w:rsidRDefault="002A702C" w:rsidP="002A702C">
      <w:pPr>
        <w:pStyle w:val="ListParagraph"/>
        <w:ind w:left="360" w:right="-108"/>
        <w:jc w:val="both"/>
        <w:rPr>
          <w:bCs/>
          <w:sz w:val="22"/>
          <w:szCs w:val="22"/>
        </w:rPr>
      </w:pPr>
    </w:p>
    <w:p w14:paraId="7DD73E96" w14:textId="337E8F8D" w:rsidR="002A702C" w:rsidRPr="00944AB1" w:rsidRDefault="000D0A88" w:rsidP="00861C64">
      <w:pPr>
        <w:ind w:right="-108" w:firstLine="567"/>
        <w:jc w:val="both"/>
        <w:rPr>
          <w:bCs/>
          <w:sz w:val="22"/>
          <w:szCs w:val="22"/>
          <w:lang w:val="hr-HR"/>
        </w:rPr>
      </w:pPr>
      <w:r w:rsidRPr="00944AB1">
        <w:rPr>
          <w:bCs/>
          <w:sz w:val="22"/>
          <w:szCs w:val="22"/>
          <w:lang w:val="hr-HR"/>
        </w:rPr>
        <w:t xml:space="preserve">Programom se obuhvaća održavanje nerazvrstanih cesta, održavanje javnih površina na </w:t>
      </w:r>
      <w:r w:rsidR="00BA4520" w:rsidRPr="00944AB1">
        <w:rPr>
          <w:bCs/>
          <w:sz w:val="22"/>
          <w:szCs w:val="22"/>
          <w:lang w:val="hr-HR"/>
        </w:rPr>
        <w:t>k</w:t>
      </w:r>
      <w:r w:rsidRPr="00944AB1">
        <w:rPr>
          <w:bCs/>
          <w:sz w:val="22"/>
          <w:szCs w:val="22"/>
          <w:lang w:val="hr-HR"/>
        </w:rPr>
        <w:t>ojima nije dopušten promet motornih vozila, održavanje građevina javne odvodnje oborinskih voda, održavanje javnih zelenih površina, održavanje građevina, uređaja i predmeta javne namjene, održavanje groblja, održavanje čistoće javnih površina ost</w:t>
      </w:r>
      <w:r w:rsidR="000D4ABE" w:rsidRPr="00944AB1">
        <w:rPr>
          <w:bCs/>
          <w:sz w:val="22"/>
          <w:szCs w:val="22"/>
          <w:lang w:val="hr-HR"/>
        </w:rPr>
        <w:t xml:space="preserve">ale komunalne usluge, održavanje javne rasvjete </w:t>
      </w:r>
      <w:r w:rsidR="00BA4520" w:rsidRPr="00944AB1">
        <w:rPr>
          <w:bCs/>
          <w:sz w:val="22"/>
          <w:szCs w:val="22"/>
          <w:lang w:val="hr-HR"/>
        </w:rPr>
        <w:t>t</w:t>
      </w:r>
      <w:r w:rsidR="000D4ABE" w:rsidRPr="00944AB1">
        <w:rPr>
          <w:bCs/>
          <w:sz w:val="22"/>
          <w:szCs w:val="22"/>
          <w:lang w:val="hr-HR"/>
        </w:rPr>
        <w:t>e dezinfekcija, dezinsekcija i deratizacija.</w:t>
      </w:r>
      <w:r w:rsidR="002A702C" w:rsidRPr="00944AB1">
        <w:rPr>
          <w:bCs/>
          <w:sz w:val="22"/>
          <w:szCs w:val="22"/>
          <w:lang w:val="hr-HR"/>
        </w:rPr>
        <w:t xml:space="preserve"> </w:t>
      </w:r>
    </w:p>
    <w:p w14:paraId="45890E55" w14:textId="77777777" w:rsidR="002A702C" w:rsidRPr="00944AB1" w:rsidRDefault="002A702C" w:rsidP="002A702C">
      <w:pPr>
        <w:pStyle w:val="ListParagraph"/>
        <w:ind w:left="360" w:right="-108"/>
        <w:jc w:val="both"/>
        <w:rPr>
          <w:bCs/>
          <w:sz w:val="22"/>
          <w:szCs w:val="22"/>
        </w:rPr>
      </w:pPr>
    </w:p>
    <w:p w14:paraId="0BEC5E71" w14:textId="77777777" w:rsidR="00605580" w:rsidRPr="00944AB1" w:rsidRDefault="00605580" w:rsidP="00605580">
      <w:pPr>
        <w:tabs>
          <w:tab w:val="left" w:pos="851"/>
        </w:tabs>
        <w:ind w:right="-108"/>
        <w:jc w:val="both"/>
        <w:rPr>
          <w:b/>
          <w:sz w:val="22"/>
          <w:szCs w:val="22"/>
          <w:lang w:val="hr-HR"/>
        </w:rPr>
      </w:pPr>
      <w:r w:rsidRPr="00944AB1">
        <w:rPr>
          <w:b/>
          <w:sz w:val="22"/>
          <w:szCs w:val="22"/>
          <w:lang w:val="hr-HR"/>
        </w:rPr>
        <w:t>Zakonska osnova za uvođenje programa</w:t>
      </w:r>
    </w:p>
    <w:p w14:paraId="78C9AA9A" w14:textId="77777777" w:rsidR="002A702C" w:rsidRPr="00944AB1" w:rsidRDefault="002A702C" w:rsidP="00605580">
      <w:pPr>
        <w:ind w:right="-108" w:firstLine="360"/>
        <w:jc w:val="both"/>
        <w:rPr>
          <w:sz w:val="22"/>
          <w:szCs w:val="22"/>
          <w:lang w:val="hr-HR"/>
        </w:rPr>
      </w:pPr>
      <w:r w:rsidRPr="00944AB1">
        <w:rPr>
          <w:sz w:val="22"/>
          <w:szCs w:val="22"/>
          <w:lang w:val="hr-HR"/>
        </w:rPr>
        <w:t xml:space="preserve">- </w:t>
      </w:r>
      <w:r w:rsidRPr="00944AB1">
        <w:rPr>
          <w:bCs/>
          <w:sz w:val="22"/>
          <w:szCs w:val="22"/>
          <w:lang w:val="hr-HR"/>
        </w:rPr>
        <w:t xml:space="preserve">Zakon o komunalnom gospodarstvu (Narodne novine, broj:68/18, 110/18, 32/20), </w:t>
      </w:r>
    </w:p>
    <w:p w14:paraId="6BA2BDDE" w14:textId="77777777" w:rsidR="002A702C" w:rsidRPr="00944AB1" w:rsidRDefault="002A702C" w:rsidP="002A702C">
      <w:pPr>
        <w:pStyle w:val="ListParagraph"/>
        <w:ind w:left="360" w:right="-108"/>
        <w:jc w:val="both"/>
        <w:rPr>
          <w:bCs/>
          <w:sz w:val="22"/>
          <w:szCs w:val="22"/>
        </w:rPr>
      </w:pPr>
      <w:r w:rsidRPr="00944AB1">
        <w:rPr>
          <w:bCs/>
          <w:sz w:val="22"/>
          <w:szCs w:val="22"/>
        </w:rPr>
        <w:t>- Zakon o cestama (Narodne novine, broj: 84/11, 22/13, 54/13, 148/13, 92/14, 110/19),</w:t>
      </w:r>
    </w:p>
    <w:p w14:paraId="5D5AEB74" w14:textId="77777777" w:rsidR="002A702C" w:rsidRPr="00944AB1" w:rsidRDefault="002A702C" w:rsidP="002A702C">
      <w:pPr>
        <w:pStyle w:val="ListParagraph"/>
        <w:ind w:left="360" w:right="-108"/>
        <w:jc w:val="both"/>
        <w:rPr>
          <w:bCs/>
          <w:sz w:val="22"/>
          <w:szCs w:val="22"/>
        </w:rPr>
      </w:pPr>
      <w:r w:rsidRPr="00944AB1">
        <w:rPr>
          <w:bCs/>
          <w:sz w:val="22"/>
          <w:szCs w:val="22"/>
        </w:rPr>
        <w:t xml:space="preserve">- Zakon o održivom gospodarenjem otpadom (Narodne novine, broj: 84/21), </w:t>
      </w:r>
    </w:p>
    <w:p w14:paraId="04079A16" w14:textId="77777777" w:rsidR="002A702C" w:rsidRPr="00944AB1" w:rsidRDefault="002A702C" w:rsidP="002A702C">
      <w:pPr>
        <w:pStyle w:val="ListParagraph"/>
        <w:ind w:left="360" w:right="-108"/>
        <w:jc w:val="both"/>
        <w:rPr>
          <w:bCs/>
          <w:sz w:val="22"/>
          <w:szCs w:val="22"/>
        </w:rPr>
      </w:pPr>
      <w:r w:rsidRPr="00944AB1">
        <w:rPr>
          <w:bCs/>
          <w:sz w:val="22"/>
          <w:szCs w:val="22"/>
        </w:rPr>
        <w:t xml:space="preserve">- Zakon o veterinarstvu (Narodne novine, broj: 82/13, 148/13, 115/18, 52/21), </w:t>
      </w:r>
    </w:p>
    <w:p w14:paraId="32AEE269" w14:textId="77777777" w:rsidR="002A702C" w:rsidRPr="00944AB1" w:rsidRDefault="002A702C" w:rsidP="002A702C">
      <w:pPr>
        <w:pStyle w:val="ListParagraph"/>
        <w:ind w:left="360" w:right="-108"/>
        <w:jc w:val="both"/>
        <w:rPr>
          <w:bCs/>
          <w:sz w:val="22"/>
          <w:szCs w:val="22"/>
        </w:rPr>
      </w:pPr>
      <w:r w:rsidRPr="00944AB1">
        <w:rPr>
          <w:bCs/>
          <w:sz w:val="22"/>
          <w:szCs w:val="22"/>
        </w:rPr>
        <w:t>- Zakon o grobljima (Narodne novine, broj: 19/98, 50/12. i 89/17),</w:t>
      </w:r>
    </w:p>
    <w:p w14:paraId="7A309442" w14:textId="77777777" w:rsidR="002A702C" w:rsidRPr="00944AB1" w:rsidRDefault="002A702C" w:rsidP="002A702C">
      <w:pPr>
        <w:pStyle w:val="ListParagraph"/>
        <w:ind w:left="360" w:right="-108"/>
        <w:jc w:val="both"/>
        <w:rPr>
          <w:bCs/>
          <w:sz w:val="22"/>
          <w:szCs w:val="22"/>
        </w:rPr>
      </w:pPr>
      <w:r w:rsidRPr="00944AB1">
        <w:rPr>
          <w:bCs/>
          <w:sz w:val="22"/>
          <w:szCs w:val="22"/>
        </w:rPr>
        <w:t>- Pravilnik o označavanju pasa (Narodne novine, broj: 72/10),</w:t>
      </w:r>
    </w:p>
    <w:p w14:paraId="34B49812" w14:textId="77777777" w:rsidR="002A702C" w:rsidRPr="00944AB1" w:rsidRDefault="002A702C" w:rsidP="002A702C">
      <w:pPr>
        <w:pStyle w:val="ListParagraph"/>
        <w:ind w:left="360" w:right="-108"/>
        <w:jc w:val="both"/>
        <w:rPr>
          <w:bCs/>
          <w:sz w:val="22"/>
          <w:szCs w:val="22"/>
        </w:rPr>
      </w:pPr>
      <w:r w:rsidRPr="00944AB1">
        <w:rPr>
          <w:bCs/>
          <w:sz w:val="22"/>
          <w:szCs w:val="22"/>
        </w:rPr>
        <w:t xml:space="preserve">- Pravilnik o načinu provedbe obvezne dezinfekcije, dezinsekcije i deratizacije (Narodne novine, broj: 35/07, 79/07, 76/12), </w:t>
      </w:r>
    </w:p>
    <w:p w14:paraId="0F3ABA31" w14:textId="77777777" w:rsidR="002A702C" w:rsidRPr="00944AB1" w:rsidRDefault="002A702C" w:rsidP="002A702C">
      <w:pPr>
        <w:pStyle w:val="ListParagraph"/>
        <w:ind w:left="360" w:right="-108"/>
        <w:jc w:val="both"/>
        <w:rPr>
          <w:bCs/>
          <w:sz w:val="22"/>
          <w:szCs w:val="22"/>
        </w:rPr>
      </w:pPr>
      <w:r w:rsidRPr="00944AB1">
        <w:rPr>
          <w:bCs/>
          <w:sz w:val="22"/>
          <w:szCs w:val="22"/>
        </w:rPr>
        <w:t>- Odluka o komunalnoj naknadi (Službene novine Grada Požege, broj: 02/19, 6/20),</w:t>
      </w:r>
    </w:p>
    <w:p w14:paraId="5B05A07F" w14:textId="77777777" w:rsidR="002A702C" w:rsidRPr="00944AB1" w:rsidRDefault="002A702C" w:rsidP="002A702C">
      <w:pPr>
        <w:pStyle w:val="ListParagraph"/>
        <w:ind w:left="360" w:right="-108"/>
        <w:jc w:val="both"/>
        <w:rPr>
          <w:bCs/>
          <w:sz w:val="22"/>
          <w:szCs w:val="22"/>
        </w:rPr>
      </w:pPr>
      <w:r w:rsidRPr="00944AB1">
        <w:rPr>
          <w:bCs/>
          <w:sz w:val="22"/>
          <w:szCs w:val="22"/>
        </w:rPr>
        <w:t>- Odluka o komunalnom redu (Službene novine Grada Požege, broj: 12/11, 2/12 i 2/18.),</w:t>
      </w:r>
    </w:p>
    <w:p w14:paraId="01EB18E8" w14:textId="2C0F408B" w:rsidR="002A702C" w:rsidRPr="00944AB1" w:rsidRDefault="002A702C" w:rsidP="002A702C">
      <w:pPr>
        <w:pStyle w:val="ListParagraph"/>
        <w:ind w:left="360" w:right="-108"/>
        <w:jc w:val="both"/>
        <w:rPr>
          <w:bCs/>
          <w:sz w:val="22"/>
          <w:szCs w:val="22"/>
        </w:rPr>
      </w:pPr>
      <w:r w:rsidRPr="00944AB1">
        <w:rPr>
          <w:bCs/>
          <w:sz w:val="22"/>
          <w:szCs w:val="22"/>
        </w:rPr>
        <w:t>- Odluka o obavljanju dimnjačarske službe na području Grada Požege</w:t>
      </w:r>
      <w:r w:rsidR="00605580" w:rsidRPr="00944AB1">
        <w:rPr>
          <w:bCs/>
          <w:sz w:val="22"/>
          <w:szCs w:val="22"/>
        </w:rPr>
        <w:t xml:space="preserve"> (Službene novine Grada Požege, broj: 2/19.),</w:t>
      </w:r>
    </w:p>
    <w:p w14:paraId="037F3EB6" w14:textId="2C1A2ACA" w:rsidR="002A702C" w:rsidRPr="00944AB1" w:rsidRDefault="002A702C" w:rsidP="00605580">
      <w:pPr>
        <w:pStyle w:val="ListParagraph"/>
        <w:ind w:left="360" w:right="-108"/>
        <w:jc w:val="both"/>
        <w:rPr>
          <w:sz w:val="22"/>
          <w:szCs w:val="22"/>
        </w:rPr>
      </w:pPr>
      <w:r w:rsidRPr="00944AB1">
        <w:rPr>
          <w:bCs/>
          <w:sz w:val="22"/>
          <w:szCs w:val="22"/>
        </w:rPr>
        <w:t>- Odluka o sigurnosti prometa na cestama u Gradu Požegi</w:t>
      </w:r>
      <w:r w:rsidR="00605580" w:rsidRPr="00944AB1">
        <w:rPr>
          <w:sz w:val="22"/>
          <w:szCs w:val="22"/>
        </w:rPr>
        <w:t xml:space="preserve"> (Službene novine Grada Požege br. 2/96., 2/97., 4/97., 5/99., 4/00., 12/02., 02/03., 22/03., 23/04., 02/05., 05/05., 12/05., 16/05., 03/06., 11/08., 27/08., 38/08., 18/09., 24/09., 10/10., 15/10., 15/13., 16/16., 2/17. )</w:t>
      </w:r>
    </w:p>
    <w:p w14:paraId="02E85C48" w14:textId="77777777" w:rsidR="00861C64" w:rsidRPr="00944AB1" w:rsidRDefault="00861C64" w:rsidP="00605580">
      <w:pPr>
        <w:pStyle w:val="ListParagraph"/>
        <w:ind w:left="360" w:right="-108"/>
        <w:jc w:val="both"/>
        <w:rPr>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944AB1" w:rsidRPr="00944AB1" w14:paraId="04FDABAA" w14:textId="77777777" w:rsidTr="008473E7">
        <w:trPr>
          <w:trHeight w:val="255"/>
        </w:trPr>
        <w:tc>
          <w:tcPr>
            <w:tcW w:w="5098" w:type="dxa"/>
            <w:noWrap/>
          </w:tcPr>
          <w:p w14:paraId="74061F68" w14:textId="60C2E02D" w:rsidR="00861C64" w:rsidRPr="00944AB1" w:rsidRDefault="00861C64" w:rsidP="00861C64">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1400 ODRŽAVANJE KOMUNALNE INFRASTRUKTURE</w:t>
            </w:r>
          </w:p>
        </w:tc>
        <w:tc>
          <w:tcPr>
            <w:tcW w:w="1418" w:type="dxa"/>
            <w:noWrap/>
            <w:vAlign w:val="center"/>
            <w:hideMark/>
          </w:tcPr>
          <w:p w14:paraId="29EFDE9B" w14:textId="2F1F0EAB" w:rsidR="00861C64" w:rsidRPr="00944AB1" w:rsidRDefault="00861C64" w:rsidP="000D4AB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vAlign w:val="center"/>
            <w:hideMark/>
          </w:tcPr>
          <w:p w14:paraId="723BA3AB" w14:textId="3E0B81B1" w:rsidR="00861C64" w:rsidRPr="00944AB1" w:rsidRDefault="00861C64" w:rsidP="000D4AB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8" w:type="dxa"/>
            <w:noWrap/>
            <w:vAlign w:val="center"/>
            <w:hideMark/>
          </w:tcPr>
          <w:p w14:paraId="7502BC45" w14:textId="46EC82AA" w:rsidR="00861C64" w:rsidRPr="00944AB1" w:rsidRDefault="00861C64" w:rsidP="000D4AB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37518EA9" w14:textId="77777777" w:rsidTr="008473E7">
        <w:trPr>
          <w:trHeight w:val="255"/>
        </w:trPr>
        <w:tc>
          <w:tcPr>
            <w:tcW w:w="5098" w:type="dxa"/>
            <w:noWrap/>
            <w:hideMark/>
          </w:tcPr>
          <w:p w14:paraId="1BD9C815" w14:textId="77777777" w:rsidR="00861C64" w:rsidRPr="00944AB1" w:rsidRDefault="00861C64" w:rsidP="00861C64">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A140001 ODRŽAVANJE PROMETNICA I MOSTOVA</w:t>
            </w:r>
          </w:p>
        </w:tc>
        <w:tc>
          <w:tcPr>
            <w:tcW w:w="1418" w:type="dxa"/>
            <w:noWrap/>
            <w:vAlign w:val="center"/>
            <w:hideMark/>
          </w:tcPr>
          <w:p w14:paraId="0CDD94E4"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3.150.000,00</w:t>
            </w:r>
          </w:p>
        </w:tc>
        <w:tc>
          <w:tcPr>
            <w:tcW w:w="1417" w:type="dxa"/>
            <w:noWrap/>
            <w:vAlign w:val="center"/>
            <w:hideMark/>
          </w:tcPr>
          <w:p w14:paraId="2BA59857"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3.250.000,00</w:t>
            </w:r>
          </w:p>
        </w:tc>
        <w:tc>
          <w:tcPr>
            <w:tcW w:w="1418" w:type="dxa"/>
            <w:noWrap/>
            <w:vAlign w:val="center"/>
            <w:hideMark/>
          </w:tcPr>
          <w:p w14:paraId="0AD20D36"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3.250.000,00</w:t>
            </w:r>
          </w:p>
        </w:tc>
      </w:tr>
      <w:tr w:rsidR="00944AB1" w:rsidRPr="00944AB1" w14:paraId="3177B908" w14:textId="77777777" w:rsidTr="008473E7">
        <w:trPr>
          <w:trHeight w:val="255"/>
        </w:trPr>
        <w:tc>
          <w:tcPr>
            <w:tcW w:w="5098" w:type="dxa"/>
            <w:noWrap/>
            <w:hideMark/>
          </w:tcPr>
          <w:p w14:paraId="4EDAAC28" w14:textId="77777777" w:rsidR="00861C64" w:rsidRPr="00944AB1" w:rsidRDefault="00861C64" w:rsidP="00861C64">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A140002 ODRŽAVANJE I POTROŠNJA  JAVNE RASVJETE</w:t>
            </w:r>
          </w:p>
        </w:tc>
        <w:tc>
          <w:tcPr>
            <w:tcW w:w="1418" w:type="dxa"/>
            <w:noWrap/>
            <w:vAlign w:val="center"/>
            <w:hideMark/>
          </w:tcPr>
          <w:p w14:paraId="360B4E4D"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3.200.000,00</w:t>
            </w:r>
          </w:p>
        </w:tc>
        <w:tc>
          <w:tcPr>
            <w:tcW w:w="1417" w:type="dxa"/>
            <w:noWrap/>
            <w:vAlign w:val="center"/>
            <w:hideMark/>
          </w:tcPr>
          <w:p w14:paraId="6AC7BCA8"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3.200.000,00</w:t>
            </w:r>
          </w:p>
        </w:tc>
        <w:tc>
          <w:tcPr>
            <w:tcW w:w="1418" w:type="dxa"/>
            <w:noWrap/>
            <w:vAlign w:val="center"/>
            <w:hideMark/>
          </w:tcPr>
          <w:p w14:paraId="0B9D6D53"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3.200.000,00</w:t>
            </w:r>
          </w:p>
        </w:tc>
      </w:tr>
      <w:tr w:rsidR="00944AB1" w:rsidRPr="00944AB1" w14:paraId="1AFD468D" w14:textId="77777777" w:rsidTr="008473E7">
        <w:trPr>
          <w:trHeight w:val="255"/>
        </w:trPr>
        <w:tc>
          <w:tcPr>
            <w:tcW w:w="5098" w:type="dxa"/>
            <w:noWrap/>
            <w:hideMark/>
          </w:tcPr>
          <w:p w14:paraId="5902445E" w14:textId="77777777" w:rsidR="00861C64" w:rsidRPr="00944AB1" w:rsidRDefault="00861C64" w:rsidP="00861C64">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A140003 JAVNA HIGIJENA I ZELENILO</w:t>
            </w:r>
          </w:p>
        </w:tc>
        <w:tc>
          <w:tcPr>
            <w:tcW w:w="1418" w:type="dxa"/>
            <w:noWrap/>
            <w:vAlign w:val="center"/>
            <w:hideMark/>
          </w:tcPr>
          <w:p w14:paraId="4705A988"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2.870.000,00</w:t>
            </w:r>
          </w:p>
        </w:tc>
        <w:tc>
          <w:tcPr>
            <w:tcW w:w="1417" w:type="dxa"/>
            <w:noWrap/>
            <w:vAlign w:val="center"/>
            <w:hideMark/>
          </w:tcPr>
          <w:p w14:paraId="3F45A903"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2.870.000,00</w:t>
            </w:r>
          </w:p>
        </w:tc>
        <w:tc>
          <w:tcPr>
            <w:tcW w:w="1418" w:type="dxa"/>
            <w:noWrap/>
            <w:vAlign w:val="center"/>
            <w:hideMark/>
          </w:tcPr>
          <w:p w14:paraId="6E71B36D"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2.870.000,00</w:t>
            </w:r>
          </w:p>
        </w:tc>
      </w:tr>
      <w:tr w:rsidR="00861C64" w:rsidRPr="00944AB1" w14:paraId="1ABD469B" w14:textId="77777777" w:rsidTr="008473E7">
        <w:trPr>
          <w:trHeight w:val="255"/>
        </w:trPr>
        <w:tc>
          <w:tcPr>
            <w:tcW w:w="5098" w:type="dxa"/>
            <w:noWrap/>
            <w:hideMark/>
          </w:tcPr>
          <w:p w14:paraId="01883CB5" w14:textId="77777777" w:rsidR="00861C64" w:rsidRPr="00944AB1" w:rsidRDefault="00861C64" w:rsidP="00861C64">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A140004 ODRŽAVANJE VODOPRIVREDNIH OBJEKATA</w:t>
            </w:r>
          </w:p>
        </w:tc>
        <w:tc>
          <w:tcPr>
            <w:tcW w:w="1418" w:type="dxa"/>
            <w:noWrap/>
            <w:vAlign w:val="center"/>
            <w:hideMark/>
          </w:tcPr>
          <w:p w14:paraId="628DA90B"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417" w:type="dxa"/>
            <w:noWrap/>
            <w:vAlign w:val="center"/>
            <w:hideMark/>
          </w:tcPr>
          <w:p w14:paraId="6F9AFB2A"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80.000,00</w:t>
            </w:r>
          </w:p>
        </w:tc>
        <w:tc>
          <w:tcPr>
            <w:tcW w:w="1418" w:type="dxa"/>
            <w:noWrap/>
            <w:vAlign w:val="center"/>
            <w:hideMark/>
          </w:tcPr>
          <w:p w14:paraId="27A25C57" w14:textId="77777777" w:rsidR="00861C64" w:rsidRPr="00944AB1" w:rsidRDefault="00861C64" w:rsidP="000D4ABE">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80.000,00</w:t>
            </w:r>
          </w:p>
        </w:tc>
      </w:tr>
    </w:tbl>
    <w:p w14:paraId="486578E9" w14:textId="77777777" w:rsidR="00861C64" w:rsidRPr="00944AB1" w:rsidRDefault="00861C64" w:rsidP="00861C64">
      <w:pPr>
        <w:ind w:right="-108"/>
        <w:jc w:val="both"/>
        <w:rPr>
          <w:bCs/>
          <w:sz w:val="22"/>
          <w:szCs w:val="22"/>
          <w:lang w:val="hr-HR"/>
        </w:rPr>
      </w:pPr>
    </w:p>
    <w:p w14:paraId="58E594A4" w14:textId="729BFC88" w:rsidR="002A702C" w:rsidRPr="00944AB1" w:rsidRDefault="00861C64" w:rsidP="00861C64">
      <w:pPr>
        <w:ind w:right="-108"/>
        <w:jc w:val="both"/>
        <w:rPr>
          <w:bCs/>
          <w:sz w:val="22"/>
          <w:szCs w:val="22"/>
          <w:lang w:val="hr-HR"/>
        </w:rPr>
      </w:pPr>
      <w:r w:rsidRPr="00944AB1">
        <w:rPr>
          <w:b/>
          <w:sz w:val="22"/>
          <w:szCs w:val="22"/>
          <w:bdr w:val="single" w:sz="4" w:space="0" w:color="auto"/>
          <w:lang w:val="hr-HR"/>
        </w:rPr>
        <w:t>Održavanje prometnica i mostova</w:t>
      </w:r>
      <w:r w:rsidR="002A702C" w:rsidRPr="00944AB1">
        <w:rPr>
          <w:bCs/>
          <w:sz w:val="22"/>
          <w:szCs w:val="22"/>
          <w:lang w:val="hr-HR"/>
        </w:rPr>
        <w:t xml:space="preserve"> </w:t>
      </w:r>
      <w:r w:rsidR="000D4ABE" w:rsidRPr="00944AB1">
        <w:rPr>
          <w:bCs/>
          <w:sz w:val="22"/>
          <w:szCs w:val="22"/>
          <w:lang w:val="hr-HR"/>
        </w:rPr>
        <w:t>–</w:t>
      </w:r>
      <w:r w:rsidR="002A702C" w:rsidRPr="00944AB1">
        <w:rPr>
          <w:bCs/>
          <w:sz w:val="22"/>
          <w:szCs w:val="22"/>
          <w:lang w:val="hr-HR"/>
        </w:rPr>
        <w:t xml:space="preserve"> </w:t>
      </w:r>
      <w:r w:rsidR="000D4ABE" w:rsidRPr="00944AB1">
        <w:rPr>
          <w:bCs/>
          <w:sz w:val="22"/>
          <w:szCs w:val="22"/>
          <w:lang w:val="hr-HR"/>
        </w:rPr>
        <w:t>podrazumijeva se nasipavanje prometnica, sanacija udarnih rupa na asfaltiranim površinama</w:t>
      </w:r>
      <w:r w:rsidR="00E055E9" w:rsidRPr="00944AB1">
        <w:rPr>
          <w:bCs/>
          <w:sz w:val="22"/>
          <w:szCs w:val="22"/>
          <w:lang w:val="hr-HR"/>
        </w:rPr>
        <w:t>,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p>
    <w:p w14:paraId="7A842BA5"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3"/>
        <w:gridCol w:w="2061"/>
        <w:gridCol w:w="795"/>
        <w:gridCol w:w="961"/>
        <w:gridCol w:w="1300"/>
        <w:gridCol w:w="1393"/>
        <w:gridCol w:w="1418"/>
      </w:tblGrid>
      <w:tr w:rsidR="00944AB1" w:rsidRPr="00944AB1" w14:paraId="4F36C270" w14:textId="77777777" w:rsidTr="008473E7">
        <w:trPr>
          <w:trHeight w:val="521"/>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B5180"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27F61"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D8AF3"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85688"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C7978"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CD72B"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78003"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33D5B12C" w14:textId="77777777" w:rsidTr="008473E7">
        <w:trPr>
          <w:trHeight w:val="1009"/>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E2A3E" w14:textId="77777777" w:rsidR="002A702C" w:rsidRPr="00944AB1" w:rsidRDefault="002A702C">
            <w:pPr>
              <w:spacing w:line="256" w:lineRule="auto"/>
              <w:rPr>
                <w:sz w:val="18"/>
                <w:szCs w:val="18"/>
                <w:lang w:val="hr-HR"/>
              </w:rPr>
            </w:pPr>
            <w:r w:rsidRPr="00944AB1">
              <w:rPr>
                <w:sz w:val="18"/>
                <w:szCs w:val="18"/>
                <w:lang w:val="hr-HR"/>
              </w:rPr>
              <w:t>Održavane prometnice i mostove</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7410D" w14:textId="77777777" w:rsidR="002A702C" w:rsidRPr="00944AB1" w:rsidRDefault="002A702C">
            <w:pPr>
              <w:spacing w:line="256" w:lineRule="auto"/>
              <w:rPr>
                <w:sz w:val="18"/>
                <w:szCs w:val="18"/>
                <w:lang w:val="hr-HR"/>
              </w:rPr>
            </w:pPr>
            <w:r w:rsidRPr="00944AB1">
              <w:rPr>
                <w:sz w:val="18"/>
                <w:szCs w:val="18"/>
                <w:lang w:val="hr-HR"/>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74FDC" w14:textId="77777777" w:rsidR="002A702C" w:rsidRPr="00944AB1" w:rsidRDefault="002A702C">
            <w:pPr>
              <w:spacing w:line="256" w:lineRule="auto"/>
              <w:jc w:val="center"/>
              <w:rPr>
                <w:sz w:val="18"/>
                <w:szCs w:val="18"/>
                <w:lang w:val="hr-HR"/>
              </w:rPr>
            </w:pPr>
            <w:r w:rsidRPr="00944AB1">
              <w:rPr>
                <w:sz w:val="18"/>
                <w:szCs w:val="18"/>
                <w:lang w:val="hr-HR"/>
              </w:rPr>
              <w:t>km</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FAE59" w14:textId="77777777" w:rsidR="002A702C" w:rsidRPr="00944AB1" w:rsidRDefault="002A702C">
            <w:pPr>
              <w:spacing w:line="256" w:lineRule="auto"/>
              <w:jc w:val="center"/>
              <w:rPr>
                <w:sz w:val="18"/>
                <w:szCs w:val="18"/>
                <w:lang w:val="hr-HR"/>
              </w:rPr>
            </w:pPr>
            <w:r w:rsidRPr="00944AB1">
              <w:rPr>
                <w:sz w:val="18"/>
                <w:szCs w:val="18"/>
                <w:lang w:val="hr-HR"/>
              </w:rPr>
              <w:t>220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056E3" w14:textId="77777777" w:rsidR="002A702C" w:rsidRPr="00944AB1" w:rsidRDefault="002A702C">
            <w:pPr>
              <w:spacing w:line="256" w:lineRule="auto"/>
              <w:jc w:val="center"/>
              <w:rPr>
                <w:sz w:val="18"/>
                <w:szCs w:val="18"/>
                <w:lang w:val="hr-HR"/>
              </w:rPr>
            </w:pPr>
            <w:r w:rsidRPr="00944AB1">
              <w:rPr>
                <w:sz w:val="18"/>
                <w:szCs w:val="18"/>
                <w:lang w:val="hr-HR"/>
              </w:rPr>
              <w:t>220</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721209" w14:textId="77777777" w:rsidR="002A702C" w:rsidRPr="00944AB1" w:rsidRDefault="002A702C">
            <w:pPr>
              <w:spacing w:line="256" w:lineRule="auto"/>
              <w:jc w:val="center"/>
              <w:rPr>
                <w:sz w:val="18"/>
                <w:szCs w:val="18"/>
                <w:lang w:val="hr-HR"/>
              </w:rPr>
            </w:pPr>
            <w:r w:rsidRPr="00944AB1">
              <w:rPr>
                <w:sz w:val="18"/>
                <w:szCs w:val="18"/>
                <w:lang w:val="hr-HR"/>
              </w:rPr>
              <w:t>230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ADFBA" w14:textId="77777777" w:rsidR="002A702C" w:rsidRPr="00944AB1" w:rsidRDefault="002A702C">
            <w:pPr>
              <w:spacing w:line="256" w:lineRule="auto"/>
              <w:jc w:val="center"/>
              <w:rPr>
                <w:sz w:val="18"/>
                <w:szCs w:val="18"/>
                <w:lang w:val="hr-HR"/>
              </w:rPr>
            </w:pPr>
            <w:r w:rsidRPr="00944AB1">
              <w:rPr>
                <w:sz w:val="18"/>
                <w:szCs w:val="18"/>
                <w:lang w:val="hr-HR"/>
              </w:rPr>
              <w:t>230</w:t>
            </w:r>
          </w:p>
        </w:tc>
      </w:tr>
    </w:tbl>
    <w:p w14:paraId="56D3F4B7" w14:textId="77777777" w:rsidR="002A702C" w:rsidRPr="00944AB1" w:rsidRDefault="002A702C" w:rsidP="00861C64">
      <w:pPr>
        <w:ind w:right="-108"/>
        <w:jc w:val="both"/>
        <w:rPr>
          <w:bCs/>
          <w:sz w:val="22"/>
          <w:szCs w:val="22"/>
          <w:lang w:val="hr-HR"/>
        </w:rPr>
      </w:pPr>
    </w:p>
    <w:p w14:paraId="460514AE" w14:textId="6D247AC4" w:rsidR="00442ECF" w:rsidRPr="00944AB1" w:rsidRDefault="00861C64" w:rsidP="00861C64">
      <w:pPr>
        <w:ind w:right="-108"/>
        <w:jc w:val="both"/>
        <w:rPr>
          <w:bCs/>
          <w:sz w:val="22"/>
          <w:szCs w:val="22"/>
          <w:lang w:val="hr-HR"/>
        </w:rPr>
      </w:pPr>
      <w:r w:rsidRPr="00944AB1">
        <w:rPr>
          <w:b/>
          <w:sz w:val="22"/>
          <w:szCs w:val="22"/>
          <w:bdr w:val="single" w:sz="4" w:space="0" w:color="auto"/>
          <w:lang w:val="hr-HR"/>
        </w:rPr>
        <w:t>Održavanje i potrošnja javne rasvjete</w:t>
      </w:r>
      <w:r w:rsidR="002A702C" w:rsidRPr="00944AB1">
        <w:rPr>
          <w:bCs/>
          <w:sz w:val="22"/>
          <w:szCs w:val="22"/>
          <w:lang w:val="hr-HR"/>
        </w:rPr>
        <w:t xml:space="preserve"> </w:t>
      </w:r>
      <w:r w:rsidR="00442ECF" w:rsidRPr="00944AB1">
        <w:rPr>
          <w:bCs/>
          <w:sz w:val="22"/>
          <w:szCs w:val="22"/>
          <w:lang w:val="hr-HR"/>
        </w:rPr>
        <w:t>–</w:t>
      </w:r>
      <w:r w:rsidR="002A702C" w:rsidRPr="00944AB1">
        <w:rPr>
          <w:bCs/>
          <w:sz w:val="22"/>
          <w:szCs w:val="22"/>
          <w:lang w:val="hr-HR"/>
        </w:rPr>
        <w:t xml:space="preserve"> </w:t>
      </w:r>
      <w:r w:rsidR="00442ECF" w:rsidRPr="00944AB1">
        <w:rPr>
          <w:bCs/>
          <w:sz w:val="22"/>
          <w:szCs w:val="22"/>
          <w:lang w:val="hr-HR"/>
        </w:rPr>
        <w:t xml:space="preserve">odnosi se na održavanje postojećeg sustava javne rasvjete </w:t>
      </w:r>
      <w:r w:rsidR="002C1088" w:rsidRPr="00944AB1">
        <w:rPr>
          <w:bCs/>
          <w:sz w:val="22"/>
          <w:szCs w:val="22"/>
          <w:lang w:val="hr-HR"/>
        </w:rPr>
        <w:t>odnosno</w:t>
      </w:r>
      <w:r w:rsidR="00442ECF" w:rsidRPr="00944AB1">
        <w:rPr>
          <w:bCs/>
          <w:sz w:val="22"/>
          <w:szCs w:val="22"/>
          <w:lang w:val="hr-HR"/>
        </w:rPr>
        <w:t xml:space="preserve"> otklanjanje kvarova, zamjenu postojećih dotrajalih rasvjetnih tijela te nadopunu postojećih sustava, postavljanje rasvjetnih tijela nakon rekonstrukcije postojeće ili izgradnje nove mreže od strane HEP-a, a sve zbog kvalitetnijeg i sigurnijeg života građana, te dopuna postojeće rasvjete na prometnim pravcima na temelju opravdanih zahtjeva</w:t>
      </w:r>
      <w:r w:rsidR="002C1088" w:rsidRPr="00944AB1">
        <w:rPr>
          <w:bCs/>
          <w:sz w:val="22"/>
          <w:szCs w:val="22"/>
          <w:lang w:val="hr-HR"/>
        </w:rPr>
        <w:t>. Osim toga obuhvaća i troškove opskrbe električnom energijom sustava javne rasvjete.</w:t>
      </w:r>
    </w:p>
    <w:p w14:paraId="5861BBBC" w14:textId="77777777" w:rsidR="002C1088" w:rsidRPr="00944AB1" w:rsidRDefault="002C1088" w:rsidP="00BA1448">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061"/>
        <w:gridCol w:w="795"/>
        <w:gridCol w:w="965"/>
        <w:gridCol w:w="1296"/>
        <w:gridCol w:w="1276"/>
        <w:gridCol w:w="1403"/>
      </w:tblGrid>
      <w:tr w:rsidR="00944AB1" w:rsidRPr="00944AB1" w14:paraId="02FA5C05" w14:textId="77777777" w:rsidTr="008473E7">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C2754"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DB68E"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134C9"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2DCA3"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715FB"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323EF"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67B70"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58A0DA4C" w14:textId="77777777" w:rsidTr="008473E7">
        <w:trPr>
          <w:trHeight w:val="417"/>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8E79C" w14:textId="7702034F" w:rsidR="002A702C" w:rsidRPr="00944AB1" w:rsidRDefault="002A702C">
            <w:pPr>
              <w:spacing w:line="256" w:lineRule="auto"/>
              <w:rPr>
                <w:sz w:val="18"/>
                <w:szCs w:val="18"/>
                <w:lang w:val="hr-HR"/>
              </w:rPr>
            </w:pPr>
            <w:r w:rsidRPr="00944AB1">
              <w:rPr>
                <w:sz w:val="18"/>
                <w:szCs w:val="18"/>
                <w:lang w:val="hr-HR"/>
              </w:rPr>
              <w:t>Održavana rasvjetna mjesta</w:t>
            </w:r>
          </w:p>
        </w:tc>
        <w:tc>
          <w:tcPr>
            <w:tcW w:w="206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CA2391" w14:textId="77777777" w:rsidR="002A702C" w:rsidRPr="00944AB1" w:rsidRDefault="002A702C">
            <w:pPr>
              <w:spacing w:line="256" w:lineRule="auto"/>
              <w:rPr>
                <w:sz w:val="18"/>
                <w:szCs w:val="18"/>
                <w:lang w:val="hr-HR"/>
              </w:rPr>
            </w:pPr>
            <w:r w:rsidRPr="00944AB1">
              <w:rPr>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C33EA0" w14:textId="77777777" w:rsidR="002A702C" w:rsidRPr="00944AB1" w:rsidRDefault="002A702C">
            <w:pPr>
              <w:spacing w:line="256" w:lineRule="auto"/>
              <w:jc w:val="center"/>
              <w:rPr>
                <w:sz w:val="18"/>
                <w:szCs w:val="18"/>
                <w:lang w:val="hr-HR"/>
              </w:rPr>
            </w:pPr>
            <w:r w:rsidRPr="00944AB1">
              <w:rPr>
                <w:sz w:val="18"/>
                <w:szCs w:val="18"/>
                <w:lang w:val="hr-HR"/>
              </w:rPr>
              <w:t>Broj</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5466EDF" w14:textId="77777777" w:rsidR="002A702C" w:rsidRPr="00944AB1" w:rsidRDefault="002A702C">
            <w:pPr>
              <w:spacing w:line="256" w:lineRule="auto"/>
              <w:jc w:val="center"/>
              <w:rPr>
                <w:sz w:val="18"/>
                <w:szCs w:val="18"/>
                <w:lang w:val="hr-HR"/>
              </w:rPr>
            </w:pPr>
            <w:r w:rsidRPr="00944AB1">
              <w:rPr>
                <w:sz w:val="18"/>
                <w:szCs w:val="18"/>
                <w:lang w:val="hr-HR"/>
              </w:rPr>
              <w:t>130</w:t>
            </w:r>
          </w:p>
        </w:tc>
        <w:tc>
          <w:tcPr>
            <w:tcW w:w="129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182651" w14:textId="77777777" w:rsidR="002A702C" w:rsidRPr="00944AB1" w:rsidRDefault="002A702C">
            <w:pPr>
              <w:spacing w:line="256" w:lineRule="auto"/>
              <w:jc w:val="center"/>
              <w:rPr>
                <w:sz w:val="18"/>
                <w:szCs w:val="18"/>
                <w:lang w:val="hr-HR"/>
              </w:rPr>
            </w:pPr>
            <w:r w:rsidRPr="00944AB1">
              <w:rPr>
                <w:sz w:val="18"/>
                <w:szCs w:val="18"/>
                <w:lang w:val="hr-HR"/>
              </w:rPr>
              <w:t>150</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B82F24E" w14:textId="77777777" w:rsidR="002A702C" w:rsidRPr="00944AB1" w:rsidRDefault="002A702C">
            <w:pPr>
              <w:spacing w:line="256" w:lineRule="auto"/>
              <w:jc w:val="center"/>
              <w:rPr>
                <w:sz w:val="18"/>
                <w:szCs w:val="18"/>
                <w:lang w:val="hr-HR"/>
              </w:rPr>
            </w:pPr>
            <w:r w:rsidRPr="00944AB1">
              <w:rPr>
                <w:sz w:val="18"/>
                <w:szCs w:val="18"/>
                <w:lang w:val="hr-HR"/>
              </w:rPr>
              <w:t>150</w:t>
            </w:r>
          </w:p>
        </w:tc>
        <w:tc>
          <w:tcPr>
            <w:tcW w:w="14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9965DFF" w14:textId="77777777" w:rsidR="002A702C" w:rsidRPr="00944AB1" w:rsidRDefault="002A702C">
            <w:pPr>
              <w:spacing w:line="256" w:lineRule="auto"/>
              <w:jc w:val="center"/>
              <w:rPr>
                <w:sz w:val="18"/>
                <w:szCs w:val="18"/>
                <w:lang w:val="hr-HR"/>
              </w:rPr>
            </w:pPr>
            <w:r w:rsidRPr="00944AB1">
              <w:rPr>
                <w:sz w:val="18"/>
                <w:szCs w:val="18"/>
                <w:lang w:val="hr-HR"/>
              </w:rPr>
              <w:t>150</w:t>
            </w:r>
          </w:p>
        </w:tc>
      </w:tr>
    </w:tbl>
    <w:p w14:paraId="5E60B114" w14:textId="77777777" w:rsidR="006E63D5" w:rsidRPr="00944AB1" w:rsidRDefault="006E63D5" w:rsidP="009E4D41">
      <w:pPr>
        <w:ind w:right="-108"/>
        <w:jc w:val="both"/>
        <w:rPr>
          <w:b/>
          <w:sz w:val="22"/>
          <w:szCs w:val="22"/>
          <w:bdr w:val="single" w:sz="4" w:space="0" w:color="auto"/>
          <w:lang w:val="hr-HR"/>
        </w:rPr>
      </w:pPr>
    </w:p>
    <w:p w14:paraId="686766EC" w14:textId="1BF9EF5E" w:rsidR="00BA52ED" w:rsidRPr="00944AB1" w:rsidRDefault="009E4D41" w:rsidP="009E4D41">
      <w:pPr>
        <w:ind w:right="-108"/>
        <w:jc w:val="both"/>
        <w:rPr>
          <w:bCs/>
          <w:sz w:val="22"/>
          <w:szCs w:val="22"/>
          <w:lang w:val="hr-HR"/>
        </w:rPr>
      </w:pPr>
      <w:r w:rsidRPr="00944AB1">
        <w:rPr>
          <w:b/>
          <w:sz w:val="22"/>
          <w:szCs w:val="22"/>
          <w:bdr w:val="single" w:sz="4" w:space="0" w:color="auto"/>
          <w:lang w:val="hr-HR"/>
        </w:rPr>
        <w:t>Javna higijena i zelenilo</w:t>
      </w:r>
      <w:r w:rsidR="002A702C" w:rsidRPr="00944AB1">
        <w:rPr>
          <w:bCs/>
          <w:sz w:val="22"/>
          <w:szCs w:val="22"/>
          <w:lang w:val="hr-HR"/>
        </w:rPr>
        <w:t xml:space="preserve"> </w:t>
      </w:r>
      <w:r w:rsidR="00CC553C" w:rsidRPr="00944AB1">
        <w:rPr>
          <w:bCs/>
          <w:sz w:val="22"/>
          <w:szCs w:val="22"/>
          <w:lang w:val="hr-HR"/>
        </w:rPr>
        <w:t>–</w:t>
      </w:r>
      <w:r w:rsidR="002A702C" w:rsidRPr="00944AB1">
        <w:rPr>
          <w:bCs/>
          <w:sz w:val="22"/>
          <w:szCs w:val="22"/>
          <w:lang w:val="hr-HR"/>
        </w:rPr>
        <w:t xml:space="preserve"> </w:t>
      </w:r>
      <w:r w:rsidR="00CC553C" w:rsidRPr="00944AB1">
        <w:rPr>
          <w:bCs/>
          <w:sz w:val="22"/>
          <w:szCs w:val="22"/>
          <w:lang w:val="hr-HR"/>
        </w:rPr>
        <w:t xml:space="preserve">aktivnost se odnosi na obnovu parkova i šetnica odnosno uređenje kroz formiranje novih drvoreda, kamenjara ili sadnje pojedinačnih stabala i cvjetnih sadnica na zelenim površinama sukladno projektnom rješenju uređenja pojedinih </w:t>
      </w:r>
      <w:r w:rsidR="00236B3E" w:rsidRPr="00944AB1">
        <w:rPr>
          <w:bCs/>
          <w:sz w:val="22"/>
          <w:szCs w:val="22"/>
          <w:lang w:val="hr-HR"/>
        </w:rPr>
        <w:t xml:space="preserve">javnih površina, javnu higijenu u svrhu čistoće javnih površina odnosno čišćenje prometnica, kupljenje smeća, lišća, sadnje cvijeća, orezivanje drveća i slično što na temelju </w:t>
      </w:r>
      <w:r w:rsidR="00BA52ED" w:rsidRPr="00944AB1">
        <w:rPr>
          <w:bCs/>
          <w:sz w:val="22"/>
          <w:szCs w:val="22"/>
          <w:lang w:val="hr-HR"/>
        </w:rPr>
        <w:t>godišnjeg ugovora obavlja komunalno poduzeće Komunalac Požega d.o.o.. Zatim obuhvaća i</w:t>
      </w:r>
      <w:r w:rsidR="003036F0" w:rsidRPr="00944AB1">
        <w:rPr>
          <w:bCs/>
          <w:sz w:val="22"/>
          <w:szCs w:val="22"/>
          <w:lang w:val="hr-HR"/>
        </w:rPr>
        <w:t xml:space="preserve"> dezinfekciju,</w:t>
      </w:r>
      <w:r w:rsidR="00BA52ED" w:rsidRPr="00944AB1">
        <w:rPr>
          <w:bCs/>
          <w:sz w:val="22"/>
          <w:szCs w:val="22"/>
          <w:lang w:val="hr-HR"/>
        </w:rPr>
        <w:t xml:space="preserve"> deratizaciju i dezinsekciju koj</w:t>
      </w:r>
      <w:r w:rsidR="003036F0" w:rsidRPr="00944AB1">
        <w:rPr>
          <w:bCs/>
          <w:sz w:val="22"/>
          <w:szCs w:val="22"/>
          <w:lang w:val="hr-HR"/>
        </w:rPr>
        <w:t>e</w:t>
      </w:r>
      <w:r w:rsidR="00BA52ED" w:rsidRPr="00944AB1">
        <w:rPr>
          <w:bCs/>
          <w:sz w:val="22"/>
          <w:szCs w:val="22"/>
          <w:lang w:val="hr-HR"/>
        </w:rPr>
        <w:t xml:space="preserve"> se sukladno zakonskim obvezama</w:t>
      </w:r>
      <w:r w:rsidR="003036F0" w:rsidRPr="00944AB1">
        <w:rPr>
          <w:bCs/>
          <w:sz w:val="22"/>
          <w:szCs w:val="22"/>
          <w:lang w:val="hr-HR"/>
        </w:rPr>
        <w:t xml:space="preserve"> provode obvezne preventivne mjere radi sustavnog suzbijanja insekata i glodavaca </w:t>
      </w:r>
      <w:r w:rsidR="00BA52ED" w:rsidRPr="00944AB1">
        <w:rPr>
          <w:bCs/>
          <w:sz w:val="22"/>
          <w:szCs w:val="22"/>
          <w:lang w:val="hr-HR"/>
        </w:rPr>
        <w:t>u svrhu očuvanja zdravlja građana</w:t>
      </w:r>
      <w:r w:rsidR="003036F0" w:rsidRPr="00944AB1">
        <w:rPr>
          <w:bCs/>
          <w:sz w:val="22"/>
          <w:szCs w:val="22"/>
          <w:lang w:val="hr-HR"/>
        </w:rPr>
        <w:t xml:space="preserve"> </w:t>
      </w:r>
      <w:r w:rsidR="00BA52ED" w:rsidRPr="00944AB1">
        <w:rPr>
          <w:bCs/>
          <w:sz w:val="22"/>
          <w:szCs w:val="22"/>
          <w:lang w:val="hr-HR"/>
        </w:rPr>
        <w:t>dva puta – proljetni i jesenski tretman te čišćenje divljih deponija koje se čiste na temelju naloga komunalnog redarstva ili nadzora Ministarstva zaštite okoliša.</w:t>
      </w:r>
    </w:p>
    <w:p w14:paraId="714BC2EB"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4"/>
        <w:gridCol w:w="1920"/>
        <w:gridCol w:w="795"/>
        <w:gridCol w:w="1103"/>
        <w:gridCol w:w="1276"/>
        <w:gridCol w:w="1275"/>
        <w:gridCol w:w="1418"/>
      </w:tblGrid>
      <w:tr w:rsidR="00944AB1" w:rsidRPr="00944AB1" w14:paraId="6E06897B" w14:textId="77777777" w:rsidTr="008473E7">
        <w:trPr>
          <w:trHeight w:val="521"/>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1A6DD"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B1891"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A59EE"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8D57B"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2973D"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0EAE8"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0A7E9"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5543BD69" w14:textId="77777777" w:rsidTr="008473E7">
        <w:trPr>
          <w:trHeight w:val="679"/>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52CD9" w14:textId="77777777" w:rsidR="002A702C" w:rsidRPr="00944AB1" w:rsidRDefault="002A702C">
            <w:pPr>
              <w:spacing w:line="256" w:lineRule="auto"/>
              <w:rPr>
                <w:sz w:val="18"/>
                <w:szCs w:val="18"/>
                <w:lang w:val="hr-HR"/>
              </w:rPr>
            </w:pPr>
            <w:r w:rsidRPr="00944AB1">
              <w:rPr>
                <w:sz w:val="18"/>
                <w:szCs w:val="18"/>
                <w:lang w:val="hr-HR"/>
              </w:rPr>
              <w:t>Održavanje zelenih površina</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6295F" w14:textId="77777777" w:rsidR="002A702C" w:rsidRPr="00944AB1" w:rsidRDefault="002A702C">
            <w:pPr>
              <w:spacing w:line="256" w:lineRule="auto"/>
              <w:rPr>
                <w:sz w:val="18"/>
                <w:szCs w:val="18"/>
                <w:lang w:val="hr-HR"/>
              </w:rPr>
            </w:pPr>
            <w:r w:rsidRPr="00944AB1">
              <w:rPr>
                <w:sz w:val="18"/>
                <w:szCs w:val="18"/>
                <w:lang w:val="hr-HR"/>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DDF41" w14:textId="77777777" w:rsidR="002A702C" w:rsidRPr="00944AB1" w:rsidRDefault="002A702C">
            <w:pPr>
              <w:spacing w:line="256" w:lineRule="auto"/>
              <w:jc w:val="center"/>
              <w:rPr>
                <w:sz w:val="18"/>
                <w:szCs w:val="18"/>
                <w:lang w:val="hr-HR"/>
              </w:rPr>
            </w:pPr>
            <w:r w:rsidRPr="00944AB1">
              <w:rPr>
                <w:sz w:val="18"/>
                <w:szCs w:val="18"/>
                <w:lang w:val="hr-HR"/>
              </w:rPr>
              <w:t>m2</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A8DDD" w14:textId="77777777" w:rsidR="002A702C" w:rsidRPr="00944AB1" w:rsidRDefault="002A702C">
            <w:pPr>
              <w:spacing w:line="256" w:lineRule="auto"/>
              <w:jc w:val="center"/>
              <w:rPr>
                <w:sz w:val="18"/>
                <w:szCs w:val="18"/>
                <w:lang w:val="hr-HR"/>
              </w:rPr>
            </w:pPr>
            <w:r w:rsidRPr="00944AB1">
              <w:rPr>
                <w:sz w:val="18"/>
                <w:szCs w:val="18"/>
                <w:lang w:val="hr-HR"/>
              </w:rPr>
              <w:t>302000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13B8A" w14:textId="77777777" w:rsidR="002A702C" w:rsidRPr="00944AB1" w:rsidRDefault="002A702C">
            <w:pPr>
              <w:spacing w:line="256" w:lineRule="auto"/>
              <w:jc w:val="center"/>
              <w:rPr>
                <w:sz w:val="18"/>
                <w:szCs w:val="18"/>
                <w:lang w:val="hr-HR"/>
              </w:rPr>
            </w:pPr>
            <w:r w:rsidRPr="00944AB1">
              <w:rPr>
                <w:sz w:val="18"/>
                <w:szCs w:val="18"/>
                <w:lang w:val="hr-HR"/>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5F852" w14:textId="77777777" w:rsidR="002A702C" w:rsidRPr="00944AB1" w:rsidRDefault="002A702C">
            <w:pPr>
              <w:spacing w:line="256" w:lineRule="auto"/>
              <w:jc w:val="center"/>
              <w:rPr>
                <w:sz w:val="18"/>
                <w:szCs w:val="18"/>
                <w:lang w:val="hr-HR"/>
              </w:rPr>
            </w:pPr>
            <w:r w:rsidRPr="00944AB1">
              <w:rPr>
                <w:sz w:val="18"/>
                <w:szCs w:val="18"/>
                <w:lang w:val="hr-HR"/>
              </w:rPr>
              <w:t>302000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43DCC" w14:textId="77777777" w:rsidR="002A702C" w:rsidRPr="00944AB1" w:rsidRDefault="002A702C">
            <w:pPr>
              <w:spacing w:line="256" w:lineRule="auto"/>
              <w:jc w:val="center"/>
              <w:rPr>
                <w:sz w:val="18"/>
                <w:szCs w:val="18"/>
                <w:lang w:val="hr-HR"/>
              </w:rPr>
            </w:pPr>
            <w:r w:rsidRPr="00944AB1">
              <w:rPr>
                <w:sz w:val="18"/>
                <w:szCs w:val="18"/>
                <w:lang w:val="hr-HR"/>
              </w:rPr>
              <w:t>302000</w:t>
            </w:r>
          </w:p>
        </w:tc>
      </w:tr>
    </w:tbl>
    <w:p w14:paraId="22C63A31" w14:textId="77777777" w:rsidR="002A702C" w:rsidRPr="00944AB1" w:rsidRDefault="002A702C" w:rsidP="002A702C">
      <w:pPr>
        <w:pStyle w:val="ListParagraph"/>
        <w:ind w:right="-108"/>
        <w:jc w:val="both"/>
        <w:rPr>
          <w:bCs/>
          <w:sz w:val="22"/>
          <w:szCs w:val="22"/>
        </w:rPr>
      </w:pPr>
    </w:p>
    <w:p w14:paraId="586593BB" w14:textId="263267D8" w:rsidR="002A702C" w:rsidRPr="00944AB1" w:rsidRDefault="009E4D41" w:rsidP="009E4D41">
      <w:pPr>
        <w:ind w:right="-108"/>
        <w:jc w:val="both"/>
        <w:rPr>
          <w:bCs/>
          <w:sz w:val="22"/>
          <w:szCs w:val="22"/>
          <w:lang w:val="hr-HR"/>
        </w:rPr>
      </w:pPr>
      <w:r w:rsidRPr="00944AB1">
        <w:rPr>
          <w:b/>
          <w:sz w:val="22"/>
          <w:szCs w:val="22"/>
          <w:bdr w:val="single" w:sz="4" w:space="0" w:color="auto"/>
          <w:lang w:val="hr-HR"/>
        </w:rPr>
        <w:t>Održavanje vodoprivrednih objekata</w:t>
      </w:r>
      <w:r w:rsidRPr="00944AB1">
        <w:rPr>
          <w:bCs/>
          <w:sz w:val="22"/>
          <w:szCs w:val="22"/>
          <w:lang w:val="hr-HR"/>
        </w:rPr>
        <w:t xml:space="preserve"> </w:t>
      </w:r>
      <w:r w:rsidR="003036F0" w:rsidRPr="00944AB1">
        <w:rPr>
          <w:bCs/>
          <w:sz w:val="22"/>
          <w:szCs w:val="22"/>
          <w:lang w:val="hr-HR"/>
        </w:rPr>
        <w:t>–</w:t>
      </w:r>
      <w:r w:rsidRPr="00944AB1">
        <w:rPr>
          <w:bCs/>
          <w:sz w:val="22"/>
          <w:szCs w:val="22"/>
          <w:lang w:val="hr-HR"/>
        </w:rPr>
        <w:t xml:space="preserve"> </w:t>
      </w:r>
      <w:r w:rsidR="003036F0" w:rsidRPr="00944AB1">
        <w:rPr>
          <w:bCs/>
          <w:sz w:val="22"/>
          <w:szCs w:val="22"/>
          <w:lang w:val="hr-HR"/>
        </w:rPr>
        <w:t>odnosi se na upravljanje i održavanje građevina koje služe prihvatu, odvodnji i ispuštanju oborinskih voda iz građevina i površina javne namjene u građevinskom području, uključujući i građevine koje služe zajedničkom prihva</w:t>
      </w:r>
      <w:r w:rsidR="00517A9A" w:rsidRPr="00944AB1">
        <w:rPr>
          <w:bCs/>
          <w:sz w:val="22"/>
          <w:szCs w:val="22"/>
          <w:lang w:val="hr-HR"/>
        </w:rPr>
        <w:t xml:space="preserve">tu, odvodnji i ispuštanju oborinskih i drugih otpadnih voda, osim građevina u vlasništvu javnih isporučitelja vodnih usluga koje, prema posebnim propisima o vodama, služe zajedničkom prihvatu, odvodnji i ispuštanju oborinskih i drugih otpadnih voda. </w:t>
      </w:r>
    </w:p>
    <w:p w14:paraId="4BE1498B"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919"/>
        <w:gridCol w:w="795"/>
        <w:gridCol w:w="965"/>
        <w:gridCol w:w="1424"/>
        <w:gridCol w:w="1275"/>
        <w:gridCol w:w="1418"/>
      </w:tblGrid>
      <w:tr w:rsidR="00944AB1" w:rsidRPr="00944AB1" w14:paraId="42F8F782" w14:textId="77777777" w:rsidTr="008473E7">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F46D2"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C9A4A"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7E4F8"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7E0FF"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F8DD9"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1975E"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8F3AD"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1A4B7C29" w14:textId="77777777" w:rsidTr="008473E7">
        <w:trPr>
          <w:trHeight w:val="81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C10E3" w14:textId="77777777" w:rsidR="002A702C" w:rsidRPr="00944AB1" w:rsidRDefault="002A702C">
            <w:pPr>
              <w:spacing w:line="256" w:lineRule="auto"/>
              <w:rPr>
                <w:sz w:val="18"/>
                <w:szCs w:val="18"/>
                <w:lang w:val="hr-HR"/>
              </w:rPr>
            </w:pPr>
            <w:r w:rsidRPr="00944AB1">
              <w:rPr>
                <w:sz w:val="18"/>
                <w:szCs w:val="18"/>
                <w:lang w:val="hr-HR"/>
              </w:rPr>
              <w:t>Održavanje vodnih građevina i kanalizacije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0CC6C" w14:textId="77777777" w:rsidR="002A702C" w:rsidRPr="00944AB1" w:rsidRDefault="002A702C">
            <w:pPr>
              <w:spacing w:line="256" w:lineRule="auto"/>
              <w:rPr>
                <w:sz w:val="18"/>
                <w:szCs w:val="18"/>
                <w:lang w:val="hr-HR"/>
              </w:rPr>
            </w:pPr>
            <w:r w:rsidRPr="00944AB1">
              <w:rPr>
                <w:sz w:val="18"/>
                <w:szCs w:val="18"/>
                <w:lang w:val="hr-HR"/>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F4404" w14:textId="77777777" w:rsidR="002A702C" w:rsidRPr="00944AB1" w:rsidRDefault="002A702C">
            <w:pPr>
              <w:spacing w:line="256" w:lineRule="auto"/>
              <w:jc w:val="center"/>
              <w:rPr>
                <w:sz w:val="18"/>
                <w:szCs w:val="18"/>
                <w:lang w:val="hr-HR"/>
              </w:rPr>
            </w:pPr>
            <w:r w:rsidRPr="00944AB1">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14629"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D84B7"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91096" w14:textId="77777777" w:rsidR="002A702C" w:rsidRPr="00944AB1" w:rsidRDefault="002A702C">
            <w:pPr>
              <w:spacing w:line="256" w:lineRule="auto"/>
              <w:jc w:val="center"/>
              <w:rPr>
                <w:sz w:val="18"/>
                <w:szCs w:val="18"/>
                <w:lang w:val="hr-HR"/>
              </w:rPr>
            </w:pPr>
            <w:r w:rsidRPr="00944AB1">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E157E" w14:textId="77777777" w:rsidR="002A702C" w:rsidRPr="00944AB1" w:rsidRDefault="002A702C">
            <w:pPr>
              <w:spacing w:line="256" w:lineRule="auto"/>
              <w:jc w:val="center"/>
              <w:rPr>
                <w:sz w:val="18"/>
                <w:szCs w:val="18"/>
                <w:lang w:val="hr-HR"/>
              </w:rPr>
            </w:pPr>
            <w:r w:rsidRPr="00944AB1">
              <w:rPr>
                <w:sz w:val="18"/>
                <w:szCs w:val="18"/>
                <w:lang w:val="hr-HR"/>
              </w:rPr>
              <w:t>3</w:t>
            </w:r>
          </w:p>
        </w:tc>
      </w:tr>
    </w:tbl>
    <w:p w14:paraId="5CE6EE42" w14:textId="77777777" w:rsidR="002A702C" w:rsidRPr="00944AB1" w:rsidRDefault="002A702C" w:rsidP="002A702C">
      <w:pPr>
        <w:ind w:right="-108"/>
        <w:jc w:val="both"/>
        <w:rPr>
          <w:bCs/>
          <w:sz w:val="22"/>
          <w:szCs w:val="22"/>
          <w:lang w:val="hr-HR"/>
        </w:rPr>
      </w:pPr>
    </w:p>
    <w:p w14:paraId="224F511D" w14:textId="5FBC4E6A" w:rsidR="002A702C" w:rsidRPr="00944AB1" w:rsidRDefault="009E4D41" w:rsidP="009E4D41">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ODRŽAVANJE POSLOVNIH, STAMBENIH PROSTORA, OPREME I DRUGO </w:t>
      </w:r>
    </w:p>
    <w:p w14:paraId="57E79808" w14:textId="77777777" w:rsidR="002A702C" w:rsidRPr="00944AB1" w:rsidRDefault="002A702C" w:rsidP="009E4D41">
      <w:pPr>
        <w:ind w:right="-108"/>
        <w:jc w:val="both"/>
        <w:rPr>
          <w:bCs/>
          <w:sz w:val="22"/>
          <w:szCs w:val="22"/>
          <w:lang w:val="hr-HR"/>
        </w:rPr>
      </w:pPr>
    </w:p>
    <w:p w14:paraId="6AC04438" w14:textId="77777777" w:rsidR="002A702C" w:rsidRPr="00944AB1" w:rsidRDefault="002A702C" w:rsidP="009E4D41">
      <w:pPr>
        <w:ind w:right="-108" w:firstLine="360"/>
        <w:jc w:val="both"/>
        <w:rPr>
          <w:bCs/>
          <w:sz w:val="22"/>
          <w:szCs w:val="22"/>
          <w:lang w:val="hr-HR"/>
        </w:rPr>
      </w:pPr>
      <w:r w:rsidRPr="00944AB1">
        <w:rPr>
          <w:bCs/>
          <w:sz w:val="22"/>
          <w:szCs w:val="22"/>
          <w:lang w:val="hr-HR"/>
        </w:rPr>
        <w:t xml:space="preserve">Obuhvaća investicijsko i tekuće održavanje građevinskih objekata u vlasništvu Grada Požege, kako bi se osiguralo njihovo dugoročno korištenje te povećala njihova vrijednost i funkcionalnost, održavanje poslovnih i stambenih prostora, opreme i drugog. </w:t>
      </w:r>
    </w:p>
    <w:p w14:paraId="359899DE" w14:textId="77777777" w:rsidR="009E4D41" w:rsidRPr="00944AB1" w:rsidRDefault="009E4D41" w:rsidP="009E4D41">
      <w:pPr>
        <w:tabs>
          <w:tab w:val="left" w:pos="851"/>
        </w:tabs>
        <w:ind w:right="-108"/>
        <w:jc w:val="both"/>
        <w:rPr>
          <w:b/>
          <w:sz w:val="22"/>
          <w:szCs w:val="22"/>
          <w:lang w:val="hr-HR"/>
        </w:rPr>
      </w:pPr>
    </w:p>
    <w:p w14:paraId="4AA8C3A3" w14:textId="47662B51" w:rsidR="009E4D41" w:rsidRPr="00944AB1" w:rsidRDefault="009E4D41" w:rsidP="009E4D41">
      <w:pPr>
        <w:tabs>
          <w:tab w:val="left" w:pos="851"/>
        </w:tabs>
        <w:ind w:right="-108"/>
        <w:jc w:val="both"/>
        <w:rPr>
          <w:b/>
          <w:sz w:val="22"/>
          <w:szCs w:val="22"/>
          <w:lang w:val="hr-HR"/>
        </w:rPr>
      </w:pPr>
      <w:r w:rsidRPr="00944AB1">
        <w:rPr>
          <w:b/>
          <w:sz w:val="22"/>
          <w:szCs w:val="22"/>
          <w:lang w:val="hr-HR"/>
        </w:rPr>
        <w:t>Zakonska osnova za uvođenje programa</w:t>
      </w:r>
    </w:p>
    <w:p w14:paraId="27FA9A10" w14:textId="77777777" w:rsidR="002A702C" w:rsidRPr="00944AB1" w:rsidRDefault="002A702C" w:rsidP="002A702C">
      <w:pPr>
        <w:pStyle w:val="ListParagraph"/>
        <w:ind w:left="360" w:right="-108"/>
        <w:jc w:val="both"/>
        <w:rPr>
          <w:bCs/>
          <w:sz w:val="22"/>
          <w:szCs w:val="22"/>
        </w:rPr>
      </w:pPr>
      <w:r w:rsidRPr="00944AB1">
        <w:rPr>
          <w:bCs/>
          <w:sz w:val="22"/>
          <w:szCs w:val="22"/>
        </w:rPr>
        <w:t>- Zakon o vlasništvu i drugim stvarnim pravima (Narodne novine, broj: 91/96, 68/98, 137/99, 22/00, 73/00, 129/00, 114/01, 79/06, 141/06, 146/08, 38/09, 153/09, 143/12, 152/14),</w:t>
      </w:r>
    </w:p>
    <w:p w14:paraId="53F523CA" w14:textId="77777777" w:rsidR="002A702C" w:rsidRPr="00944AB1" w:rsidRDefault="002A702C" w:rsidP="002A702C">
      <w:pPr>
        <w:pStyle w:val="ListParagraph"/>
        <w:ind w:left="360" w:right="-108"/>
        <w:jc w:val="both"/>
        <w:rPr>
          <w:bCs/>
          <w:sz w:val="22"/>
          <w:szCs w:val="22"/>
        </w:rPr>
      </w:pPr>
      <w:r w:rsidRPr="00944AB1">
        <w:rPr>
          <w:bCs/>
          <w:sz w:val="22"/>
          <w:szCs w:val="22"/>
        </w:rPr>
        <w:t>- Zakon o najmu stanova (Narodne novine, broj: 91/96, 48/98, 66/98, 22/06, 68/18, 105/20),</w:t>
      </w:r>
    </w:p>
    <w:p w14:paraId="7E6ADD43" w14:textId="76C68A6E" w:rsidR="002A702C" w:rsidRPr="00944AB1" w:rsidRDefault="002A702C" w:rsidP="002A702C">
      <w:pPr>
        <w:pStyle w:val="ListParagraph"/>
        <w:ind w:left="360" w:right="-108"/>
        <w:jc w:val="both"/>
        <w:rPr>
          <w:sz w:val="22"/>
          <w:szCs w:val="22"/>
        </w:rPr>
      </w:pPr>
      <w:r w:rsidRPr="00944AB1">
        <w:rPr>
          <w:bCs/>
          <w:sz w:val="22"/>
          <w:szCs w:val="22"/>
        </w:rPr>
        <w:lastRenderedPageBreak/>
        <w:t xml:space="preserve">- Zakon o zakupu i kupoprodaju poslovnog prostora (Narodne novine, broj: 125/11, 64/15, 112/18) i  </w:t>
      </w:r>
      <w:bookmarkStart w:id="3" w:name="_Hlk88479821"/>
      <w:r w:rsidRPr="00944AB1">
        <w:rPr>
          <w:bCs/>
          <w:sz w:val="22"/>
          <w:szCs w:val="22"/>
        </w:rPr>
        <w:t xml:space="preserve">- </w:t>
      </w:r>
      <w:r w:rsidRPr="00944AB1">
        <w:rPr>
          <w:sz w:val="22"/>
          <w:szCs w:val="22"/>
        </w:rPr>
        <w:t>Zakon o lokalnoj i područnoj (regionalnoj) samoupravi (Narodne novine, broj: 33/01, 60/01, 129/05, 109/07, 125/08, 36/09, 36/09, 150/11, 144/12, 19/13, 137/15, 123/17, 98/19).</w:t>
      </w:r>
    </w:p>
    <w:p w14:paraId="754CF899" w14:textId="1D617548" w:rsidR="00BA1448" w:rsidRPr="00944AB1" w:rsidRDefault="00BA1448">
      <w:pPr>
        <w:suppressAutoHyphens w:val="0"/>
        <w:rPr>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944AB1" w:rsidRPr="00944AB1" w14:paraId="32A16958" w14:textId="77777777" w:rsidTr="00D74A4A">
        <w:trPr>
          <w:trHeight w:val="255"/>
        </w:trPr>
        <w:tc>
          <w:tcPr>
            <w:tcW w:w="4826" w:type="dxa"/>
            <w:noWrap/>
            <w:hideMark/>
          </w:tcPr>
          <w:p w14:paraId="055955CB" w14:textId="05D56190" w:rsidR="009E4D41" w:rsidRPr="00944AB1" w:rsidRDefault="009E4D41" w:rsidP="009E4D41">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1401 ODRŽAVANJE POSLOVNIH, STAMBENIH PROSTORA, OPREME I DRUGO</w:t>
            </w:r>
          </w:p>
        </w:tc>
        <w:tc>
          <w:tcPr>
            <w:tcW w:w="1695" w:type="dxa"/>
            <w:noWrap/>
            <w:vAlign w:val="center"/>
            <w:hideMark/>
          </w:tcPr>
          <w:p w14:paraId="4F3D07CA" w14:textId="2BA111B8" w:rsidR="009E4D41" w:rsidRPr="00944AB1" w:rsidRDefault="009E4D41" w:rsidP="009E4D4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vAlign w:val="center"/>
            <w:hideMark/>
          </w:tcPr>
          <w:p w14:paraId="7360AF50" w14:textId="7E602DDC" w:rsidR="009E4D41" w:rsidRPr="00944AB1" w:rsidRDefault="009E4D41" w:rsidP="009E4D4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8" w:type="dxa"/>
            <w:noWrap/>
            <w:vAlign w:val="center"/>
            <w:hideMark/>
          </w:tcPr>
          <w:p w14:paraId="5F329595" w14:textId="0353A3C7" w:rsidR="009E4D41" w:rsidRPr="00944AB1" w:rsidRDefault="009E4D41" w:rsidP="009E4D4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1BAC25A5" w14:textId="77777777" w:rsidTr="00D74A4A">
        <w:trPr>
          <w:trHeight w:val="255"/>
        </w:trPr>
        <w:tc>
          <w:tcPr>
            <w:tcW w:w="4826" w:type="dxa"/>
            <w:noWrap/>
            <w:hideMark/>
          </w:tcPr>
          <w:p w14:paraId="1469C50A" w14:textId="77777777" w:rsidR="009E4D41" w:rsidRPr="00944AB1" w:rsidRDefault="009E4D41" w:rsidP="009E4D41">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A140001 ZAJEDNIČKE AKTIVNOSTI UPRAVLJANJA I ODRŽAVANJA</w:t>
            </w:r>
          </w:p>
        </w:tc>
        <w:tc>
          <w:tcPr>
            <w:tcW w:w="1695" w:type="dxa"/>
            <w:noWrap/>
            <w:vAlign w:val="center"/>
            <w:hideMark/>
          </w:tcPr>
          <w:p w14:paraId="38B8CC0D"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1.430.000,00</w:t>
            </w:r>
          </w:p>
        </w:tc>
        <w:tc>
          <w:tcPr>
            <w:tcW w:w="1417" w:type="dxa"/>
            <w:noWrap/>
            <w:vAlign w:val="center"/>
            <w:hideMark/>
          </w:tcPr>
          <w:p w14:paraId="2478EA23"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1.430.000,00</w:t>
            </w:r>
          </w:p>
        </w:tc>
        <w:tc>
          <w:tcPr>
            <w:tcW w:w="1418" w:type="dxa"/>
            <w:noWrap/>
            <w:vAlign w:val="center"/>
            <w:hideMark/>
          </w:tcPr>
          <w:p w14:paraId="4DBB0B45"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1.430.000,00</w:t>
            </w:r>
          </w:p>
        </w:tc>
      </w:tr>
      <w:tr w:rsidR="00944AB1" w:rsidRPr="00944AB1" w14:paraId="27EBC08D" w14:textId="77777777" w:rsidTr="00D74A4A">
        <w:trPr>
          <w:trHeight w:val="255"/>
        </w:trPr>
        <w:tc>
          <w:tcPr>
            <w:tcW w:w="4826" w:type="dxa"/>
            <w:noWrap/>
            <w:hideMark/>
          </w:tcPr>
          <w:p w14:paraId="362CDAAC" w14:textId="77777777" w:rsidR="009E4D41" w:rsidRPr="00944AB1" w:rsidRDefault="009E4D41" w:rsidP="009E4D41">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A140002 ODRŽAVANJE ŠPORTSKIH OBJEKATA</w:t>
            </w:r>
          </w:p>
        </w:tc>
        <w:tc>
          <w:tcPr>
            <w:tcW w:w="1695" w:type="dxa"/>
            <w:noWrap/>
            <w:vAlign w:val="center"/>
            <w:hideMark/>
          </w:tcPr>
          <w:p w14:paraId="71CDC702"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633.000,00</w:t>
            </w:r>
          </w:p>
        </w:tc>
        <w:tc>
          <w:tcPr>
            <w:tcW w:w="1417" w:type="dxa"/>
            <w:noWrap/>
            <w:vAlign w:val="center"/>
            <w:hideMark/>
          </w:tcPr>
          <w:p w14:paraId="7E587F59"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633.000,00</w:t>
            </w:r>
          </w:p>
        </w:tc>
        <w:tc>
          <w:tcPr>
            <w:tcW w:w="1418" w:type="dxa"/>
            <w:noWrap/>
            <w:vAlign w:val="center"/>
            <w:hideMark/>
          </w:tcPr>
          <w:p w14:paraId="241A81A1"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633.000,00</w:t>
            </w:r>
          </w:p>
        </w:tc>
      </w:tr>
      <w:tr w:rsidR="00944AB1" w:rsidRPr="00944AB1" w14:paraId="3A7C8A37" w14:textId="77777777" w:rsidTr="00D74A4A">
        <w:trPr>
          <w:trHeight w:val="255"/>
        </w:trPr>
        <w:tc>
          <w:tcPr>
            <w:tcW w:w="4826" w:type="dxa"/>
            <w:noWrap/>
            <w:hideMark/>
          </w:tcPr>
          <w:p w14:paraId="1A46AA81" w14:textId="77777777" w:rsidR="009E4D41" w:rsidRPr="00944AB1" w:rsidRDefault="009E4D41" w:rsidP="009E4D41">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A140003 ODRŽAVANJE MJESNIH DOMOVA</w:t>
            </w:r>
          </w:p>
        </w:tc>
        <w:tc>
          <w:tcPr>
            <w:tcW w:w="1695" w:type="dxa"/>
            <w:noWrap/>
            <w:vAlign w:val="center"/>
            <w:hideMark/>
          </w:tcPr>
          <w:p w14:paraId="2407E311"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55.000,00</w:t>
            </w:r>
          </w:p>
        </w:tc>
        <w:tc>
          <w:tcPr>
            <w:tcW w:w="1417" w:type="dxa"/>
            <w:noWrap/>
            <w:vAlign w:val="center"/>
            <w:hideMark/>
          </w:tcPr>
          <w:p w14:paraId="5D9ED299"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55.000,00</w:t>
            </w:r>
          </w:p>
        </w:tc>
        <w:tc>
          <w:tcPr>
            <w:tcW w:w="1418" w:type="dxa"/>
            <w:noWrap/>
            <w:vAlign w:val="center"/>
            <w:hideMark/>
          </w:tcPr>
          <w:p w14:paraId="3102261A"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55.000,00</w:t>
            </w:r>
          </w:p>
        </w:tc>
      </w:tr>
      <w:tr w:rsidR="00944AB1" w:rsidRPr="00944AB1" w14:paraId="72A9A66B" w14:textId="77777777" w:rsidTr="00D74A4A">
        <w:trPr>
          <w:trHeight w:val="255"/>
        </w:trPr>
        <w:tc>
          <w:tcPr>
            <w:tcW w:w="4826" w:type="dxa"/>
            <w:noWrap/>
            <w:hideMark/>
          </w:tcPr>
          <w:p w14:paraId="56CF207E" w14:textId="77777777" w:rsidR="009E4D41" w:rsidRPr="00944AB1" w:rsidRDefault="009E4D41" w:rsidP="009E4D41">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A140004 ODRŽAVANJE STAMBENIH PROSTORA</w:t>
            </w:r>
          </w:p>
        </w:tc>
        <w:tc>
          <w:tcPr>
            <w:tcW w:w="1695" w:type="dxa"/>
            <w:noWrap/>
            <w:vAlign w:val="center"/>
            <w:hideMark/>
          </w:tcPr>
          <w:p w14:paraId="631E6AAC"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120.000,00</w:t>
            </w:r>
          </w:p>
        </w:tc>
        <w:tc>
          <w:tcPr>
            <w:tcW w:w="1417" w:type="dxa"/>
            <w:noWrap/>
            <w:vAlign w:val="center"/>
            <w:hideMark/>
          </w:tcPr>
          <w:p w14:paraId="20EF2DB7"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120.000,00</w:t>
            </w:r>
          </w:p>
        </w:tc>
        <w:tc>
          <w:tcPr>
            <w:tcW w:w="1418" w:type="dxa"/>
            <w:noWrap/>
            <w:vAlign w:val="center"/>
            <w:hideMark/>
          </w:tcPr>
          <w:p w14:paraId="12B9882B"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120.000,00</w:t>
            </w:r>
          </w:p>
        </w:tc>
      </w:tr>
      <w:tr w:rsidR="00944AB1" w:rsidRPr="00944AB1" w14:paraId="4D3AB16B" w14:textId="77777777" w:rsidTr="00D74A4A">
        <w:trPr>
          <w:trHeight w:val="255"/>
        </w:trPr>
        <w:tc>
          <w:tcPr>
            <w:tcW w:w="4826" w:type="dxa"/>
            <w:noWrap/>
            <w:hideMark/>
          </w:tcPr>
          <w:p w14:paraId="71625E0A" w14:textId="77777777" w:rsidR="009E4D41" w:rsidRPr="00944AB1" w:rsidRDefault="009E4D41" w:rsidP="009E4D41">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A140005 ODRŽAVANJE POSLOVNIH PROSTORA</w:t>
            </w:r>
          </w:p>
        </w:tc>
        <w:tc>
          <w:tcPr>
            <w:tcW w:w="1695" w:type="dxa"/>
            <w:noWrap/>
            <w:vAlign w:val="center"/>
            <w:hideMark/>
          </w:tcPr>
          <w:p w14:paraId="65BE998B"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290.000,00</w:t>
            </w:r>
          </w:p>
        </w:tc>
        <w:tc>
          <w:tcPr>
            <w:tcW w:w="1417" w:type="dxa"/>
            <w:noWrap/>
            <w:vAlign w:val="center"/>
            <w:hideMark/>
          </w:tcPr>
          <w:p w14:paraId="5C1569B2"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290.000,00</w:t>
            </w:r>
          </w:p>
        </w:tc>
        <w:tc>
          <w:tcPr>
            <w:tcW w:w="1418" w:type="dxa"/>
            <w:noWrap/>
            <w:vAlign w:val="center"/>
            <w:hideMark/>
          </w:tcPr>
          <w:p w14:paraId="3C84C9B3" w14:textId="77777777" w:rsidR="009E4D41" w:rsidRPr="00944AB1" w:rsidRDefault="009E4D41" w:rsidP="009E4D4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290.000,00</w:t>
            </w:r>
          </w:p>
        </w:tc>
      </w:tr>
    </w:tbl>
    <w:p w14:paraId="37F435C4" w14:textId="77777777" w:rsidR="009E4D41" w:rsidRPr="00944AB1" w:rsidRDefault="009E4D41" w:rsidP="009E4D41">
      <w:pPr>
        <w:ind w:right="-108"/>
        <w:jc w:val="both"/>
        <w:rPr>
          <w:bCs/>
          <w:sz w:val="22"/>
          <w:szCs w:val="22"/>
        </w:rPr>
      </w:pPr>
    </w:p>
    <w:bookmarkEnd w:id="3"/>
    <w:p w14:paraId="35F09343" w14:textId="359560A2" w:rsidR="00517A9A" w:rsidRPr="00944AB1" w:rsidRDefault="009E4D41" w:rsidP="009E4D41">
      <w:pPr>
        <w:ind w:right="-108"/>
        <w:jc w:val="both"/>
        <w:rPr>
          <w:bCs/>
          <w:sz w:val="22"/>
          <w:szCs w:val="22"/>
          <w:lang w:val="hr-HR"/>
        </w:rPr>
      </w:pPr>
      <w:r w:rsidRPr="00944AB1">
        <w:rPr>
          <w:b/>
          <w:sz w:val="22"/>
          <w:szCs w:val="22"/>
          <w:bdr w:val="single" w:sz="4" w:space="0" w:color="auto"/>
          <w:lang w:val="hr-HR"/>
        </w:rPr>
        <w:t>Zajedničke aktivnosti upravljanja i održavanja</w:t>
      </w:r>
      <w:r w:rsidR="002A702C" w:rsidRPr="00944AB1">
        <w:rPr>
          <w:bCs/>
          <w:sz w:val="22"/>
          <w:szCs w:val="22"/>
          <w:lang w:val="hr-HR"/>
        </w:rPr>
        <w:t xml:space="preserve"> </w:t>
      </w:r>
      <w:r w:rsidR="00517A9A" w:rsidRPr="00944AB1">
        <w:rPr>
          <w:bCs/>
          <w:sz w:val="22"/>
          <w:szCs w:val="22"/>
          <w:lang w:val="hr-HR"/>
        </w:rPr>
        <w:t>–</w:t>
      </w:r>
      <w:r w:rsidR="002A702C" w:rsidRPr="00944AB1">
        <w:rPr>
          <w:bCs/>
          <w:sz w:val="22"/>
          <w:szCs w:val="22"/>
          <w:lang w:val="hr-HR"/>
        </w:rPr>
        <w:t xml:space="preserve"> </w:t>
      </w:r>
      <w:r w:rsidR="00517A9A" w:rsidRPr="00944AB1">
        <w:rPr>
          <w:bCs/>
          <w:sz w:val="22"/>
          <w:szCs w:val="22"/>
          <w:lang w:val="hr-HR"/>
        </w:rPr>
        <w:t>odnosi se na režijske troškove i troškove premija osiguranja objekata u vlasništ</w:t>
      </w:r>
      <w:r w:rsidR="00776962" w:rsidRPr="00944AB1">
        <w:rPr>
          <w:bCs/>
          <w:sz w:val="22"/>
          <w:szCs w:val="22"/>
          <w:lang w:val="hr-HR"/>
        </w:rPr>
        <w:t>v</w:t>
      </w:r>
      <w:r w:rsidR="00517A9A" w:rsidRPr="00944AB1">
        <w:rPr>
          <w:bCs/>
          <w:sz w:val="22"/>
          <w:szCs w:val="22"/>
          <w:lang w:val="hr-HR"/>
        </w:rPr>
        <w:t>u Grada Požege koji su neophodni za redovno poslovanje.</w:t>
      </w:r>
    </w:p>
    <w:p w14:paraId="7F84320E" w14:textId="77777777" w:rsidR="002A702C" w:rsidRPr="00944AB1" w:rsidRDefault="002A702C" w:rsidP="004F2441">
      <w:pPr>
        <w:ind w:right="-108"/>
        <w:jc w:val="both"/>
        <w:rPr>
          <w:bCs/>
          <w:sz w:val="22"/>
          <w:szCs w:val="22"/>
          <w:lang w:val="hr-HR"/>
        </w:rPr>
      </w:pPr>
    </w:p>
    <w:p w14:paraId="67FA1618" w14:textId="36235373" w:rsidR="00981335" w:rsidRPr="00944AB1" w:rsidRDefault="004F2441" w:rsidP="00981335">
      <w:pPr>
        <w:jc w:val="both"/>
        <w:rPr>
          <w:bCs/>
          <w:sz w:val="22"/>
          <w:szCs w:val="22"/>
          <w:lang w:val="hr-HR"/>
        </w:rPr>
      </w:pPr>
      <w:r w:rsidRPr="00944AB1">
        <w:rPr>
          <w:b/>
          <w:sz w:val="22"/>
          <w:szCs w:val="22"/>
          <w:bdr w:val="single" w:sz="4" w:space="0" w:color="auto"/>
          <w:lang w:val="hr-HR"/>
        </w:rPr>
        <w:t>Održavanje športskih objekata</w:t>
      </w:r>
      <w:r w:rsidR="002A702C" w:rsidRPr="00944AB1">
        <w:rPr>
          <w:bCs/>
          <w:sz w:val="22"/>
          <w:szCs w:val="22"/>
          <w:lang w:val="hr-HR"/>
        </w:rPr>
        <w:t xml:space="preserve"> </w:t>
      </w:r>
      <w:r w:rsidR="00055260" w:rsidRPr="00944AB1">
        <w:rPr>
          <w:bCs/>
          <w:sz w:val="22"/>
          <w:szCs w:val="22"/>
          <w:lang w:val="hr-HR"/>
        </w:rPr>
        <w:t>–</w:t>
      </w:r>
      <w:r w:rsidRPr="00944AB1">
        <w:rPr>
          <w:bCs/>
          <w:sz w:val="22"/>
          <w:szCs w:val="22"/>
          <w:lang w:val="hr-HR"/>
        </w:rPr>
        <w:t xml:space="preserve"> </w:t>
      </w:r>
      <w:r w:rsidR="00055260" w:rsidRPr="00944AB1">
        <w:rPr>
          <w:bCs/>
          <w:sz w:val="22"/>
          <w:szCs w:val="22"/>
          <w:lang w:val="hr-HR"/>
        </w:rPr>
        <w:t xml:space="preserve">odnosi se na </w:t>
      </w:r>
      <w:r w:rsidR="002A702C" w:rsidRPr="00944AB1">
        <w:rPr>
          <w:bCs/>
          <w:sz w:val="22"/>
          <w:szCs w:val="22"/>
          <w:lang w:val="hr-HR"/>
        </w:rPr>
        <w:t>održavanje športskih objekata</w:t>
      </w:r>
      <w:r w:rsidR="00981335" w:rsidRPr="00944AB1">
        <w:rPr>
          <w:bCs/>
          <w:sz w:val="22"/>
          <w:szCs w:val="22"/>
          <w:lang w:val="hr-HR"/>
        </w:rPr>
        <w:t xml:space="preserve"> u vlasništvu Grada Požege</w:t>
      </w:r>
      <w:r w:rsidR="002A702C" w:rsidRPr="00944AB1">
        <w:rPr>
          <w:bCs/>
          <w:sz w:val="22"/>
          <w:szCs w:val="22"/>
          <w:lang w:val="hr-HR"/>
        </w:rPr>
        <w:t xml:space="preserve">, kako bi se ostvarila bolja kvaliteta života javnih usluga te socijalna uključenost svih skupina stanovništva grada. </w:t>
      </w:r>
      <w:r w:rsidR="00981335" w:rsidRPr="00944AB1">
        <w:rPr>
          <w:bCs/>
          <w:sz w:val="22"/>
          <w:szCs w:val="22"/>
          <w:lang w:val="hr-HR"/>
        </w:rPr>
        <w:t xml:space="preserve">Aktivnost obuhvaća i režijske troškove športskih objekata zbog donesene Odluke o prestanku Javne ustanove Sportski objekti Požega (Službene novine Grada Požege, broj: 16/21.) koja je do sada obavljala te poslove </w:t>
      </w:r>
    </w:p>
    <w:p w14:paraId="6FF29FB1"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944AB1" w:rsidRPr="00944AB1" w14:paraId="6EF2990E" w14:textId="77777777" w:rsidTr="00D74A4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53712"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E8B6C"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79EEE"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8CB21"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59371"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649D0"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AA2C1"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10986AB3" w14:textId="77777777" w:rsidTr="00D74A4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6B135" w14:textId="77777777" w:rsidR="002A702C" w:rsidRPr="00944AB1" w:rsidRDefault="002A702C">
            <w:pPr>
              <w:spacing w:line="256" w:lineRule="auto"/>
              <w:rPr>
                <w:sz w:val="18"/>
                <w:szCs w:val="18"/>
                <w:lang w:val="hr-HR"/>
              </w:rPr>
            </w:pPr>
            <w:r w:rsidRPr="00944AB1">
              <w:rPr>
                <w:sz w:val="18"/>
                <w:szCs w:val="18"/>
                <w:lang w:val="hr-HR"/>
              </w:rPr>
              <w:t>Korištenje športskih objekata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939AA" w14:textId="77777777" w:rsidR="002A702C" w:rsidRPr="00944AB1" w:rsidRDefault="002A702C">
            <w:pPr>
              <w:spacing w:line="256" w:lineRule="auto"/>
              <w:rPr>
                <w:sz w:val="18"/>
                <w:szCs w:val="18"/>
                <w:lang w:val="hr-HR"/>
              </w:rPr>
            </w:pPr>
            <w:r w:rsidRPr="00944AB1">
              <w:rPr>
                <w:sz w:val="18"/>
                <w:szCs w:val="18"/>
                <w:lang w:val="hr-HR"/>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5E888"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65E9B"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838CC"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7D7CF"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ED0AD" w14:textId="77777777" w:rsidR="002A702C" w:rsidRPr="00944AB1" w:rsidRDefault="002A702C">
            <w:pPr>
              <w:spacing w:line="256" w:lineRule="auto"/>
              <w:jc w:val="center"/>
              <w:rPr>
                <w:sz w:val="18"/>
                <w:szCs w:val="18"/>
                <w:lang w:val="hr-HR"/>
              </w:rPr>
            </w:pPr>
            <w:r w:rsidRPr="00944AB1">
              <w:rPr>
                <w:sz w:val="18"/>
                <w:szCs w:val="18"/>
                <w:lang w:val="hr-HR"/>
              </w:rPr>
              <w:t>4</w:t>
            </w:r>
          </w:p>
        </w:tc>
      </w:tr>
    </w:tbl>
    <w:p w14:paraId="42420428" w14:textId="77777777" w:rsidR="002A702C" w:rsidRPr="00944AB1" w:rsidRDefault="002A702C" w:rsidP="002A702C">
      <w:pPr>
        <w:pStyle w:val="ListParagraph"/>
        <w:ind w:right="-108"/>
        <w:jc w:val="both"/>
        <w:rPr>
          <w:bCs/>
          <w:sz w:val="22"/>
          <w:szCs w:val="22"/>
        </w:rPr>
      </w:pPr>
    </w:p>
    <w:p w14:paraId="7D3F797F" w14:textId="3E0FCAB9" w:rsidR="002A702C" w:rsidRPr="00944AB1" w:rsidRDefault="004F2441" w:rsidP="004F2441">
      <w:pPr>
        <w:ind w:right="-108"/>
        <w:jc w:val="both"/>
        <w:rPr>
          <w:bCs/>
          <w:sz w:val="22"/>
          <w:szCs w:val="22"/>
          <w:lang w:val="hr-HR"/>
        </w:rPr>
      </w:pPr>
      <w:r w:rsidRPr="00944AB1">
        <w:rPr>
          <w:b/>
          <w:sz w:val="22"/>
          <w:szCs w:val="22"/>
          <w:bdr w:val="single" w:sz="4" w:space="0" w:color="auto"/>
          <w:lang w:val="hr-HR"/>
        </w:rPr>
        <w:t>Održavanje mjesnih domova</w:t>
      </w:r>
      <w:r w:rsidR="002A702C" w:rsidRPr="00944AB1">
        <w:rPr>
          <w:bCs/>
          <w:sz w:val="22"/>
          <w:szCs w:val="22"/>
          <w:lang w:val="hr-HR"/>
        </w:rPr>
        <w:t xml:space="preserve"> </w:t>
      </w:r>
      <w:r w:rsidR="00776962" w:rsidRPr="00944AB1">
        <w:rPr>
          <w:bCs/>
          <w:sz w:val="22"/>
          <w:szCs w:val="22"/>
          <w:lang w:val="hr-HR"/>
        </w:rPr>
        <w:t>–</w:t>
      </w:r>
      <w:r w:rsidR="002A702C" w:rsidRPr="00944AB1">
        <w:rPr>
          <w:bCs/>
          <w:sz w:val="22"/>
          <w:szCs w:val="22"/>
          <w:lang w:val="hr-HR"/>
        </w:rPr>
        <w:t xml:space="preserve"> </w:t>
      </w:r>
      <w:r w:rsidR="00776962" w:rsidRPr="00944AB1">
        <w:rPr>
          <w:bCs/>
          <w:sz w:val="22"/>
          <w:szCs w:val="22"/>
          <w:lang w:val="hr-HR"/>
        </w:rPr>
        <w:t>odnosi se na troškove za održavanje mjesnih domova u vlasništvu Grada Požege, ali i pripadajuće opreme u istima kako bi se održala odnosno povećala kvaliteta javnih usluge, a time i zadovoljstvo građana.</w:t>
      </w:r>
    </w:p>
    <w:p w14:paraId="07250270" w14:textId="77777777" w:rsidR="002A702C" w:rsidRPr="00944AB1" w:rsidRDefault="002A702C" w:rsidP="002A702C">
      <w:pPr>
        <w:pStyle w:val="ListParagraph"/>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5"/>
        <w:gridCol w:w="907"/>
        <w:gridCol w:w="964"/>
        <w:gridCol w:w="1295"/>
        <w:gridCol w:w="1422"/>
        <w:gridCol w:w="1418"/>
      </w:tblGrid>
      <w:tr w:rsidR="00944AB1" w:rsidRPr="00944AB1" w14:paraId="020B3752" w14:textId="77777777" w:rsidTr="00974B3B">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B3B8F"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8B19E"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2DDFB"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AA90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2FF8E"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C326"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57D77"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61DF9464" w14:textId="77777777" w:rsidTr="00974B3B">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5E649" w14:textId="77777777" w:rsidR="002A702C" w:rsidRPr="00944AB1" w:rsidRDefault="002A702C">
            <w:pPr>
              <w:spacing w:line="256" w:lineRule="auto"/>
              <w:rPr>
                <w:sz w:val="18"/>
                <w:szCs w:val="18"/>
                <w:lang w:val="hr-HR"/>
              </w:rPr>
            </w:pPr>
            <w:r w:rsidRPr="00944AB1">
              <w:rPr>
                <w:sz w:val="18"/>
                <w:szCs w:val="18"/>
                <w:lang w:val="hr-HR"/>
              </w:rPr>
              <w:t>Održavanje domova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0396B" w14:textId="77777777" w:rsidR="002A702C" w:rsidRPr="00944AB1" w:rsidRDefault="002A702C">
            <w:pPr>
              <w:spacing w:line="256" w:lineRule="auto"/>
              <w:rPr>
                <w:sz w:val="18"/>
                <w:szCs w:val="18"/>
                <w:lang w:val="hr-HR"/>
              </w:rPr>
            </w:pPr>
            <w:r w:rsidRPr="00944AB1">
              <w:rPr>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77F82"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34E93" w14:textId="77777777" w:rsidR="002A702C" w:rsidRPr="00944AB1" w:rsidRDefault="002A702C">
            <w:pPr>
              <w:spacing w:line="256" w:lineRule="auto"/>
              <w:jc w:val="center"/>
              <w:rPr>
                <w:sz w:val="18"/>
                <w:szCs w:val="18"/>
                <w:lang w:val="hr-HR"/>
              </w:rPr>
            </w:pPr>
            <w:r w:rsidRPr="00944AB1">
              <w:rPr>
                <w:sz w:val="18"/>
                <w:szCs w:val="18"/>
                <w:lang w:val="hr-HR"/>
              </w:rPr>
              <w:t>3</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A3575" w14:textId="77777777" w:rsidR="002A702C" w:rsidRPr="00944AB1" w:rsidRDefault="002A702C">
            <w:pPr>
              <w:spacing w:line="256" w:lineRule="auto"/>
              <w:jc w:val="center"/>
              <w:rPr>
                <w:sz w:val="18"/>
                <w:szCs w:val="18"/>
                <w:lang w:val="hr-HR"/>
              </w:rPr>
            </w:pPr>
            <w:r w:rsidRPr="00944AB1">
              <w:rPr>
                <w:sz w:val="18"/>
                <w:szCs w:val="18"/>
                <w:lang w:val="hr-HR"/>
              </w:rPr>
              <w:t>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1D23F" w14:textId="77777777" w:rsidR="002A702C" w:rsidRPr="00944AB1" w:rsidRDefault="002A702C">
            <w:pPr>
              <w:spacing w:line="256" w:lineRule="auto"/>
              <w:jc w:val="center"/>
              <w:rPr>
                <w:sz w:val="18"/>
                <w:szCs w:val="18"/>
                <w:lang w:val="hr-HR"/>
              </w:rPr>
            </w:pPr>
            <w:r w:rsidRPr="00944AB1">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BA7C2" w14:textId="77777777" w:rsidR="002A702C" w:rsidRPr="00944AB1" w:rsidRDefault="002A702C">
            <w:pPr>
              <w:spacing w:line="256" w:lineRule="auto"/>
              <w:jc w:val="center"/>
              <w:rPr>
                <w:sz w:val="18"/>
                <w:szCs w:val="18"/>
                <w:lang w:val="hr-HR"/>
              </w:rPr>
            </w:pPr>
            <w:r w:rsidRPr="00944AB1">
              <w:rPr>
                <w:sz w:val="18"/>
                <w:szCs w:val="18"/>
                <w:lang w:val="hr-HR"/>
              </w:rPr>
              <w:t>3</w:t>
            </w:r>
          </w:p>
        </w:tc>
      </w:tr>
    </w:tbl>
    <w:p w14:paraId="594CB524" w14:textId="77777777" w:rsidR="002A702C" w:rsidRPr="00944AB1" w:rsidRDefault="002A702C" w:rsidP="002A702C">
      <w:pPr>
        <w:pStyle w:val="ListParagraph"/>
        <w:ind w:right="-108"/>
        <w:jc w:val="both"/>
        <w:rPr>
          <w:bCs/>
          <w:sz w:val="22"/>
          <w:szCs w:val="22"/>
        </w:rPr>
      </w:pPr>
    </w:p>
    <w:p w14:paraId="746F2254" w14:textId="42C5A49F" w:rsidR="00523F54" w:rsidRPr="00944AB1" w:rsidRDefault="004F2441" w:rsidP="004F2441">
      <w:pPr>
        <w:ind w:right="-108"/>
        <w:jc w:val="both"/>
        <w:rPr>
          <w:bCs/>
          <w:sz w:val="22"/>
          <w:szCs w:val="22"/>
          <w:lang w:val="hr-HR"/>
        </w:rPr>
      </w:pPr>
      <w:r w:rsidRPr="00944AB1">
        <w:rPr>
          <w:b/>
          <w:sz w:val="22"/>
          <w:szCs w:val="22"/>
          <w:bdr w:val="single" w:sz="4" w:space="0" w:color="auto"/>
          <w:lang w:val="hr-HR"/>
        </w:rPr>
        <w:t>Održavanje stambenih prostora</w:t>
      </w:r>
      <w:r w:rsidR="002A702C" w:rsidRPr="00944AB1">
        <w:rPr>
          <w:bCs/>
          <w:sz w:val="22"/>
          <w:szCs w:val="22"/>
          <w:lang w:val="hr-HR"/>
        </w:rPr>
        <w:t xml:space="preserve"> </w:t>
      </w:r>
      <w:r w:rsidR="006D087D" w:rsidRPr="00944AB1">
        <w:rPr>
          <w:bCs/>
          <w:sz w:val="22"/>
          <w:szCs w:val="22"/>
          <w:lang w:val="hr-HR"/>
        </w:rPr>
        <w:t>–</w:t>
      </w:r>
      <w:r w:rsidR="002A702C" w:rsidRPr="00944AB1">
        <w:rPr>
          <w:bCs/>
          <w:sz w:val="22"/>
          <w:szCs w:val="22"/>
          <w:lang w:val="hr-HR"/>
        </w:rPr>
        <w:t xml:space="preserve"> </w:t>
      </w:r>
      <w:r w:rsidR="006D087D" w:rsidRPr="00944AB1">
        <w:rPr>
          <w:bCs/>
          <w:sz w:val="22"/>
          <w:szCs w:val="22"/>
          <w:lang w:val="hr-HR"/>
        </w:rPr>
        <w:t>zbog dotrajalosti gradskih stanova potrebno je osigurati sredstva za materi</w:t>
      </w:r>
      <w:r w:rsidR="00523F54" w:rsidRPr="00944AB1">
        <w:rPr>
          <w:bCs/>
          <w:sz w:val="22"/>
          <w:szCs w:val="22"/>
          <w:lang w:val="hr-HR"/>
        </w:rPr>
        <w:t>j</w:t>
      </w:r>
      <w:r w:rsidR="006D087D" w:rsidRPr="00944AB1">
        <w:rPr>
          <w:bCs/>
          <w:sz w:val="22"/>
          <w:szCs w:val="22"/>
          <w:lang w:val="hr-HR"/>
        </w:rPr>
        <w:t xml:space="preserve">al i izvođenje nužnih radova tijekom godine čiju opravdanost utvrđuju službe Grada s ciljem povećanja kvalitete života korisnika. Osim toga uključuje i troškove pričuve </w:t>
      </w:r>
      <w:r w:rsidR="00523F54" w:rsidRPr="00944AB1">
        <w:rPr>
          <w:bCs/>
          <w:sz w:val="22"/>
          <w:szCs w:val="22"/>
          <w:lang w:val="hr-HR"/>
        </w:rPr>
        <w:t>odnosno sredstva za održavanje zajedničkih prostora u zgradama u kojima se Grad pojavljuje kao suvlasnik.</w:t>
      </w:r>
    </w:p>
    <w:p w14:paraId="25DF9F83"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944AB1" w:rsidRPr="00944AB1" w14:paraId="1C428981" w14:textId="77777777" w:rsidTr="00D74A4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F73597"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FA2E5"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8F826"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46BD2"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942F7"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AB1E1"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6EEC3"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67F7D385" w14:textId="77777777" w:rsidTr="00D74A4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1EB76" w14:textId="77777777" w:rsidR="002A702C" w:rsidRPr="00944AB1" w:rsidRDefault="002A702C">
            <w:pPr>
              <w:spacing w:line="256" w:lineRule="auto"/>
              <w:rPr>
                <w:sz w:val="18"/>
                <w:szCs w:val="18"/>
                <w:lang w:val="hr-HR"/>
              </w:rPr>
            </w:pPr>
            <w:r w:rsidRPr="00944AB1">
              <w:rPr>
                <w:sz w:val="18"/>
                <w:szCs w:val="18"/>
                <w:lang w:val="hr-HR"/>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2E04A" w14:textId="77777777" w:rsidR="002A702C" w:rsidRPr="00944AB1" w:rsidRDefault="002A702C">
            <w:pPr>
              <w:spacing w:line="256" w:lineRule="auto"/>
              <w:rPr>
                <w:sz w:val="18"/>
                <w:szCs w:val="18"/>
                <w:lang w:val="hr-HR"/>
              </w:rPr>
            </w:pPr>
            <w:r w:rsidRPr="00944AB1">
              <w:rPr>
                <w:sz w:val="18"/>
                <w:szCs w:val="18"/>
                <w:lang w:val="hr-HR"/>
              </w:rPr>
              <w:t>Broj stambenih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3493A"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4D27CF" w14:textId="77777777" w:rsidR="002A702C" w:rsidRPr="00944AB1" w:rsidRDefault="002A702C">
            <w:pPr>
              <w:spacing w:line="256" w:lineRule="auto"/>
              <w:jc w:val="center"/>
              <w:rPr>
                <w:sz w:val="18"/>
                <w:szCs w:val="18"/>
                <w:lang w:val="hr-HR"/>
              </w:rPr>
            </w:pPr>
            <w:r w:rsidRPr="00944AB1">
              <w:rPr>
                <w:sz w:val="18"/>
                <w:szCs w:val="18"/>
                <w:lang w:val="hr-HR"/>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D2610" w14:textId="77777777" w:rsidR="002A702C" w:rsidRPr="00944AB1" w:rsidRDefault="002A702C">
            <w:pPr>
              <w:spacing w:line="256" w:lineRule="auto"/>
              <w:jc w:val="center"/>
              <w:rPr>
                <w:sz w:val="18"/>
                <w:szCs w:val="18"/>
                <w:lang w:val="hr-HR"/>
              </w:rPr>
            </w:pPr>
            <w:r w:rsidRPr="00944AB1">
              <w:rPr>
                <w:sz w:val="18"/>
                <w:szCs w:val="18"/>
                <w:lang w:val="hr-HR"/>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A0302" w14:textId="77777777" w:rsidR="002A702C" w:rsidRPr="00944AB1" w:rsidRDefault="002A702C">
            <w:pPr>
              <w:spacing w:line="256" w:lineRule="auto"/>
              <w:jc w:val="center"/>
              <w:rPr>
                <w:sz w:val="18"/>
                <w:szCs w:val="18"/>
                <w:lang w:val="hr-HR"/>
              </w:rPr>
            </w:pPr>
            <w:r w:rsidRPr="00944AB1">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263B5" w14:textId="77777777" w:rsidR="002A702C" w:rsidRPr="00944AB1" w:rsidRDefault="002A702C">
            <w:pPr>
              <w:spacing w:line="256" w:lineRule="auto"/>
              <w:jc w:val="center"/>
              <w:rPr>
                <w:sz w:val="18"/>
                <w:szCs w:val="18"/>
                <w:lang w:val="hr-HR"/>
              </w:rPr>
            </w:pPr>
            <w:r w:rsidRPr="00944AB1">
              <w:rPr>
                <w:sz w:val="18"/>
                <w:szCs w:val="18"/>
                <w:lang w:val="hr-HR"/>
              </w:rPr>
              <w:t>5</w:t>
            </w:r>
          </w:p>
        </w:tc>
      </w:tr>
    </w:tbl>
    <w:p w14:paraId="5AD02EA4" w14:textId="77777777" w:rsidR="002A702C" w:rsidRPr="00944AB1" w:rsidRDefault="002A702C" w:rsidP="004F2441">
      <w:pPr>
        <w:ind w:right="-108"/>
        <w:jc w:val="both"/>
        <w:rPr>
          <w:bCs/>
          <w:sz w:val="22"/>
          <w:szCs w:val="22"/>
        </w:rPr>
      </w:pPr>
    </w:p>
    <w:p w14:paraId="68FF2BCD" w14:textId="77777777" w:rsidR="003045DE" w:rsidRPr="00944AB1" w:rsidRDefault="003045DE" w:rsidP="00D74A4A">
      <w:pPr>
        <w:ind w:right="-141"/>
        <w:jc w:val="both"/>
        <w:rPr>
          <w:sz w:val="22"/>
          <w:szCs w:val="22"/>
          <w:lang w:val="hr-HR"/>
        </w:rPr>
      </w:pPr>
      <w:r w:rsidRPr="00944AB1">
        <w:rPr>
          <w:b/>
          <w:sz w:val="22"/>
          <w:szCs w:val="22"/>
          <w:bdr w:val="single" w:sz="4" w:space="0" w:color="auto" w:frame="1"/>
          <w:lang w:val="hr-HR"/>
        </w:rPr>
        <w:t>Održavanje poslovnih prostora</w:t>
      </w:r>
      <w:r w:rsidRPr="00944AB1">
        <w:rPr>
          <w:bCs/>
          <w:sz w:val="22"/>
          <w:szCs w:val="22"/>
          <w:lang w:val="hr-HR"/>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p w14:paraId="16E7EA1A" w14:textId="77777777" w:rsidR="002A702C" w:rsidRPr="00944AB1" w:rsidRDefault="002A702C" w:rsidP="002A702C">
      <w:pPr>
        <w:pStyle w:val="ListParagraph"/>
        <w:jc w:val="both"/>
        <w:rPr>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944AB1" w:rsidRPr="00944AB1" w14:paraId="497EC504" w14:textId="77777777" w:rsidTr="00D74A4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CAB08"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A259A"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15AAA"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FFDCD"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89DB4"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6E287"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D0A3F"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24BD33F2" w14:textId="77777777" w:rsidTr="00D74A4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908CA" w14:textId="77777777" w:rsidR="002A702C" w:rsidRPr="00944AB1" w:rsidRDefault="002A702C">
            <w:pPr>
              <w:spacing w:line="256" w:lineRule="auto"/>
              <w:rPr>
                <w:sz w:val="18"/>
                <w:szCs w:val="18"/>
                <w:lang w:val="hr-HR"/>
              </w:rPr>
            </w:pPr>
            <w:r w:rsidRPr="00944AB1">
              <w:rPr>
                <w:sz w:val="18"/>
                <w:szCs w:val="18"/>
                <w:lang w:val="hr-HR"/>
              </w:rPr>
              <w:lastRenderedPageBreak/>
              <w:t xml:space="preserve">Korištenje poslovnih prostora </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2FB29" w14:textId="77777777" w:rsidR="002A702C" w:rsidRPr="00944AB1" w:rsidRDefault="002A702C">
            <w:pPr>
              <w:spacing w:line="256" w:lineRule="auto"/>
              <w:rPr>
                <w:sz w:val="18"/>
                <w:szCs w:val="18"/>
                <w:lang w:val="hr-HR"/>
              </w:rPr>
            </w:pPr>
            <w:r w:rsidRPr="00944AB1">
              <w:rPr>
                <w:sz w:val="18"/>
                <w:szCs w:val="18"/>
                <w:lang w:val="hr-HR"/>
              </w:rPr>
              <w:t>Broj poslovnih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A1C34"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8B53B" w14:textId="77777777" w:rsidR="002A702C" w:rsidRPr="00944AB1" w:rsidRDefault="002A702C">
            <w:pPr>
              <w:spacing w:line="256" w:lineRule="auto"/>
              <w:jc w:val="center"/>
              <w:rPr>
                <w:sz w:val="18"/>
                <w:szCs w:val="18"/>
                <w:lang w:val="hr-HR"/>
              </w:rPr>
            </w:pPr>
            <w:r w:rsidRPr="00944AB1">
              <w:rPr>
                <w:sz w:val="18"/>
                <w:szCs w:val="18"/>
                <w:lang w:val="hr-HR"/>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D7711" w14:textId="77777777" w:rsidR="002A702C" w:rsidRPr="00944AB1" w:rsidRDefault="002A702C">
            <w:pPr>
              <w:spacing w:line="256" w:lineRule="auto"/>
              <w:jc w:val="center"/>
              <w:rPr>
                <w:sz w:val="18"/>
                <w:szCs w:val="18"/>
                <w:lang w:val="hr-HR"/>
              </w:rPr>
            </w:pPr>
            <w:r w:rsidRPr="00944AB1">
              <w:rPr>
                <w:sz w:val="18"/>
                <w:szCs w:val="18"/>
                <w:lang w:val="hr-HR"/>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DB0D3" w14:textId="77777777" w:rsidR="002A702C" w:rsidRPr="00944AB1" w:rsidRDefault="002A702C">
            <w:pPr>
              <w:spacing w:line="256" w:lineRule="auto"/>
              <w:jc w:val="center"/>
              <w:rPr>
                <w:sz w:val="18"/>
                <w:szCs w:val="18"/>
                <w:lang w:val="hr-HR"/>
              </w:rPr>
            </w:pPr>
            <w:r w:rsidRPr="00944AB1">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56CD6" w14:textId="77777777" w:rsidR="002A702C" w:rsidRPr="00944AB1" w:rsidRDefault="002A702C">
            <w:pPr>
              <w:spacing w:line="256" w:lineRule="auto"/>
              <w:jc w:val="center"/>
              <w:rPr>
                <w:sz w:val="18"/>
                <w:szCs w:val="18"/>
                <w:lang w:val="hr-HR"/>
              </w:rPr>
            </w:pPr>
            <w:r w:rsidRPr="00944AB1">
              <w:rPr>
                <w:sz w:val="18"/>
                <w:szCs w:val="18"/>
                <w:lang w:val="hr-HR"/>
              </w:rPr>
              <w:t>5</w:t>
            </w:r>
          </w:p>
        </w:tc>
      </w:tr>
    </w:tbl>
    <w:p w14:paraId="097E9B77" w14:textId="77777777" w:rsidR="002A702C" w:rsidRPr="00944AB1" w:rsidRDefault="002A702C" w:rsidP="002A702C">
      <w:pPr>
        <w:ind w:right="-108"/>
        <w:jc w:val="both"/>
        <w:rPr>
          <w:bCs/>
          <w:sz w:val="22"/>
          <w:szCs w:val="22"/>
        </w:rPr>
      </w:pPr>
    </w:p>
    <w:p w14:paraId="591EE1D2" w14:textId="156406FB" w:rsidR="002A702C" w:rsidRPr="00944AB1" w:rsidRDefault="004F2441" w:rsidP="004F2441">
      <w:pPr>
        <w:ind w:right="-108"/>
        <w:jc w:val="both"/>
        <w:rPr>
          <w:b/>
          <w:sz w:val="22"/>
          <w:szCs w:val="22"/>
        </w:rPr>
      </w:pPr>
      <w:r w:rsidRPr="00944AB1">
        <w:rPr>
          <w:b/>
          <w:sz w:val="22"/>
          <w:szCs w:val="22"/>
        </w:rPr>
        <w:t xml:space="preserve">NAZIV </w:t>
      </w:r>
      <w:r w:rsidR="002A702C" w:rsidRPr="00944AB1">
        <w:rPr>
          <w:b/>
          <w:sz w:val="22"/>
          <w:szCs w:val="22"/>
        </w:rPr>
        <w:t>PROGRAM</w:t>
      </w:r>
      <w:r w:rsidRPr="00944AB1">
        <w:rPr>
          <w:b/>
          <w:sz w:val="22"/>
          <w:szCs w:val="22"/>
        </w:rPr>
        <w:t>A:</w:t>
      </w:r>
      <w:r w:rsidR="002A702C" w:rsidRPr="00944AB1">
        <w:rPr>
          <w:b/>
          <w:sz w:val="22"/>
          <w:szCs w:val="22"/>
        </w:rPr>
        <w:t xml:space="preserve"> ODRŽAVANJE SPOMENIČKIH VRIJEDNOSTI</w:t>
      </w:r>
    </w:p>
    <w:p w14:paraId="10CA1AF8" w14:textId="77777777" w:rsidR="002A702C" w:rsidRPr="00944AB1" w:rsidRDefault="002A702C" w:rsidP="002A702C">
      <w:pPr>
        <w:pStyle w:val="ListParagraph"/>
        <w:ind w:left="360" w:right="-108"/>
        <w:jc w:val="both"/>
        <w:rPr>
          <w:bCs/>
          <w:sz w:val="22"/>
          <w:szCs w:val="22"/>
        </w:rPr>
      </w:pPr>
    </w:p>
    <w:p w14:paraId="3479623A" w14:textId="77777777" w:rsidR="002A702C" w:rsidRPr="00944AB1" w:rsidRDefault="002A702C" w:rsidP="004F2441">
      <w:pPr>
        <w:ind w:right="-108" w:firstLine="360"/>
        <w:jc w:val="both"/>
        <w:rPr>
          <w:bCs/>
          <w:sz w:val="22"/>
          <w:szCs w:val="22"/>
          <w:lang w:val="hr-HR"/>
        </w:rPr>
      </w:pPr>
      <w:r w:rsidRPr="00944AB1">
        <w:rPr>
          <w:bCs/>
          <w:sz w:val="22"/>
          <w:szCs w:val="22"/>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219FDD66" w14:textId="77777777" w:rsidR="004F2441" w:rsidRPr="00944AB1" w:rsidRDefault="004F2441" w:rsidP="004F2441">
      <w:pPr>
        <w:tabs>
          <w:tab w:val="left" w:pos="851"/>
        </w:tabs>
        <w:ind w:right="-108"/>
        <w:jc w:val="both"/>
        <w:rPr>
          <w:b/>
          <w:sz w:val="22"/>
          <w:szCs w:val="22"/>
          <w:lang w:val="hr-HR"/>
        </w:rPr>
      </w:pPr>
    </w:p>
    <w:p w14:paraId="6E8E2ED1" w14:textId="5FA6EB5B" w:rsidR="004F2441" w:rsidRPr="00944AB1" w:rsidRDefault="004F2441" w:rsidP="004F2441">
      <w:pPr>
        <w:tabs>
          <w:tab w:val="left" w:pos="851"/>
        </w:tabs>
        <w:ind w:right="-108"/>
        <w:jc w:val="both"/>
        <w:rPr>
          <w:b/>
          <w:sz w:val="22"/>
          <w:szCs w:val="22"/>
          <w:lang w:val="hr-HR"/>
        </w:rPr>
      </w:pPr>
      <w:r w:rsidRPr="00944AB1">
        <w:rPr>
          <w:b/>
          <w:sz w:val="22"/>
          <w:szCs w:val="22"/>
          <w:lang w:val="hr-HR"/>
        </w:rPr>
        <w:t>Zakonska osnova za uvođenje programa</w:t>
      </w:r>
    </w:p>
    <w:p w14:paraId="4545DBF1" w14:textId="77777777" w:rsidR="002A702C" w:rsidRPr="00944AB1" w:rsidRDefault="002A702C" w:rsidP="002A702C">
      <w:pPr>
        <w:pStyle w:val="ListParagraph"/>
        <w:ind w:left="360" w:right="-108"/>
        <w:jc w:val="both"/>
        <w:rPr>
          <w:bCs/>
          <w:sz w:val="22"/>
          <w:szCs w:val="22"/>
        </w:rPr>
      </w:pPr>
      <w:r w:rsidRPr="00944AB1">
        <w:rPr>
          <w:bCs/>
          <w:sz w:val="22"/>
          <w:szCs w:val="22"/>
        </w:rPr>
        <w:t>- Zakon o zaštiti i očuvanju kulturnih dobara (Narodne novine, broj: 69/99, 151/03, 157/03, 100/04, 87/09, 88/10, 61/11, 25/12, 136/12, 157/13, 152/14, 98/15, 44/17, 90/18, 32/20, 62/20, 117/21),</w:t>
      </w:r>
    </w:p>
    <w:p w14:paraId="24137DC6" w14:textId="77777777" w:rsidR="002A702C" w:rsidRPr="00944AB1" w:rsidRDefault="002A702C" w:rsidP="002A702C">
      <w:pPr>
        <w:pStyle w:val="ListParagraph"/>
        <w:ind w:left="360" w:right="-108"/>
        <w:jc w:val="both"/>
        <w:rPr>
          <w:bCs/>
          <w:sz w:val="22"/>
          <w:szCs w:val="22"/>
        </w:rPr>
      </w:pPr>
      <w:r w:rsidRPr="00944AB1">
        <w:rPr>
          <w:bCs/>
          <w:sz w:val="22"/>
          <w:szCs w:val="22"/>
        </w:rPr>
        <w:t xml:space="preserve">- Zakon o financiranju javnih potreba u kulturi (Narodne novine, broj: 47/90, 27/93, 38/09) i </w:t>
      </w:r>
    </w:p>
    <w:p w14:paraId="1ACCEAE0" w14:textId="26F77777" w:rsidR="002A702C" w:rsidRPr="00944AB1" w:rsidRDefault="002A702C" w:rsidP="002A702C">
      <w:pPr>
        <w:pStyle w:val="ListParagraph"/>
        <w:ind w:left="360" w:right="-108"/>
        <w:jc w:val="both"/>
        <w:rPr>
          <w:sz w:val="22"/>
          <w:szCs w:val="22"/>
        </w:rPr>
      </w:pPr>
      <w:r w:rsidRPr="00944AB1">
        <w:rPr>
          <w:bCs/>
          <w:sz w:val="22"/>
          <w:szCs w:val="22"/>
        </w:rPr>
        <w:t xml:space="preserve">- Odluka o spomeničkoj renti </w:t>
      </w:r>
      <w:r w:rsidR="004F2441" w:rsidRPr="00944AB1">
        <w:rPr>
          <w:sz w:val="22"/>
          <w:szCs w:val="22"/>
        </w:rPr>
        <w:t>(Službene novine Grada Požege, broj: 15/14., 17/15. i 6/20.)</w:t>
      </w:r>
    </w:p>
    <w:p w14:paraId="7EAEDBFB" w14:textId="77777777" w:rsidR="004F2441" w:rsidRPr="00944AB1" w:rsidRDefault="004F2441" w:rsidP="004F2441">
      <w:pPr>
        <w:ind w:right="-108"/>
        <w:jc w:val="both"/>
        <w:rPr>
          <w:bCs/>
          <w:sz w:val="22"/>
          <w:szCs w:val="22"/>
        </w:rPr>
      </w:pPr>
    </w:p>
    <w:tbl>
      <w:tblPr>
        <w:tblStyle w:val="Reetkatablice1"/>
        <w:tblW w:w="9209" w:type="dxa"/>
        <w:tblLook w:val="04A0" w:firstRow="1" w:lastRow="0" w:firstColumn="1" w:lastColumn="0" w:noHBand="0" w:noVBand="1"/>
      </w:tblPr>
      <w:tblGrid>
        <w:gridCol w:w="5103"/>
        <w:gridCol w:w="1418"/>
        <w:gridCol w:w="1412"/>
        <w:gridCol w:w="1276"/>
      </w:tblGrid>
      <w:tr w:rsidR="00944AB1" w:rsidRPr="00944AB1" w14:paraId="521C5435" w14:textId="77777777" w:rsidTr="00D74A4A">
        <w:trPr>
          <w:trHeight w:val="255"/>
        </w:trPr>
        <w:tc>
          <w:tcPr>
            <w:tcW w:w="5103" w:type="dxa"/>
            <w:noWrap/>
            <w:hideMark/>
          </w:tcPr>
          <w:p w14:paraId="230402ED" w14:textId="0F2267A2" w:rsidR="004F2441" w:rsidRPr="00944AB1" w:rsidRDefault="004F2441" w:rsidP="004F2441">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1402 ODRŽAVANJE SPOMENIČKIH VRIJEDNOSTI</w:t>
            </w:r>
          </w:p>
        </w:tc>
        <w:tc>
          <w:tcPr>
            <w:tcW w:w="1418" w:type="dxa"/>
            <w:noWrap/>
            <w:vAlign w:val="center"/>
            <w:hideMark/>
          </w:tcPr>
          <w:p w14:paraId="6BF10C8C" w14:textId="53FFB1B7" w:rsidR="004F2441" w:rsidRPr="00944AB1" w:rsidRDefault="004F2441" w:rsidP="00D74A4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2" w:type="dxa"/>
            <w:noWrap/>
            <w:vAlign w:val="center"/>
            <w:hideMark/>
          </w:tcPr>
          <w:p w14:paraId="197B3785" w14:textId="577A212A" w:rsidR="004F2441" w:rsidRPr="00944AB1" w:rsidRDefault="004F2441" w:rsidP="00D74A4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276" w:type="dxa"/>
            <w:noWrap/>
            <w:vAlign w:val="center"/>
            <w:hideMark/>
          </w:tcPr>
          <w:p w14:paraId="270DA915" w14:textId="03573642" w:rsidR="004F2441" w:rsidRPr="00944AB1" w:rsidRDefault="004F2441" w:rsidP="00D74A4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4F2441" w:rsidRPr="00944AB1" w14:paraId="26E423F9" w14:textId="77777777" w:rsidTr="00D74A4A">
        <w:trPr>
          <w:trHeight w:val="255"/>
        </w:trPr>
        <w:tc>
          <w:tcPr>
            <w:tcW w:w="5103" w:type="dxa"/>
            <w:noWrap/>
            <w:hideMark/>
          </w:tcPr>
          <w:p w14:paraId="3FFB7673" w14:textId="77777777" w:rsidR="004F2441" w:rsidRPr="00944AB1" w:rsidRDefault="004F2441" w:rsidP="004F2441">
            <w:pPr>
              <w:suppressAutoHyphens w:val="0"/>
              <w:rPr>
                <w:rFonts w:ascii="Times New Roman" w:hAnsi="Times New Roman"/>
                <w:sz w:val="20"/>
                <w:lang w:val="hr-HR" w:eastAsia="hr-HR"/>
              </w:rPr>
            </w:pPr>
            <w:r w:rsidRPr="00944AB1">
              <w:rPr>
                <w:rFonts w:ascii="Times New Roman" w:hAnsi="Times New Roman"/>
                <w:sz w:val="20"/>
                <w:lang w:val="hr-HR" w:eastAsia="hr-HR"/>
              </w:rPr>
              <w:t>Aktivnost A140001 ODRŽAVANJE SPOMENIČKIH VRIJEDNOSTI</w:t>
            </w:r>
          </w:p>
        </w:tc>
        <w:tc>
          <w:tcPr>
            <w:tcW w:w="1418" w:type="dxa"/>
            <w:noWrap/>
            <w:vAlign w:val="center"/>
            <w:hideMark/>
          </w:tcPr>
          <w:p w14:paraId="2CFBF5F1" w14:textId="77777777" w:rsidR="004F2441" w:rsidRPr="00944AB1" w:rsidRDefault="004F2441" w:rsidP="00D74A4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412" w:type="dxa"/>
            <w:noWrap/>
            <w:vAlign w:val="center"/>
            <w:hideMark/>
          </w:tcPr>
          <w:p w14:paraId="5916E20F" w14:textId="77777777" w:rsidR="004F2441" w:rsidRPr="00944AB1" w:rsidRDefault="004F2441" w:rsidP="00D74A4A">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c>
          <w:tcPr>
            <w:tcW w:w="1276" w:type="dxa"/>
            <w:noWrap/>
            <w:vAlign w:val="center"/>
            <w:hideMark/>
          </w:tcPr>
          <w:p w14:paraId="5DEB4C8A" w14:textId="77777777" w:rsidR="004F2441" w:rsidRPr="00944AB1" w:rsidRDefault="004F2441" w:rsidP="00D74A4A">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r>
    </w:tbl>
    <w:p w14:paraId="425B53F7" w14:textId="77777777" w:rsidR="002A702C" w:rsidRPr="00944AB1" w:rsidRDefault="002A702C" w:rsidP="002A702C">
      <w:pPr>
        <w:pStyle w:val="ListParagraph"/>
        <w:ind w:left="360" w:right="-108"/>
        <w:jc w:val="both"/>
        <w:rPr>
          <w:bCs/>
          <w:sz w:val="22"/>
          <w:szCs w:val="22"/>
        </w:rPr>
      </w:pPr>
    </w:p>
    <w:p w14:paraId="468E1640" w14:textId="0D13695B" w:rsidR="002A702C" w:rsidRPr="00944AB1" w:rsidRDefault="004F2441" w:rsidP="004F2441">
      <w:pPr>
        <w:ind w:right="-108"/>
        <w:jc w:val="both"/>
        <w:rPr>
          <w:bCs/>
          <w:sz w:val="22"/>
          <w:szCs w:val="22"/>
          <w:lang w:val="hr-HR"/>
        </w:rPr>
      </w:pPr>
      <w:r w:rsidRPr="00944AB1">
        <w:rPr>
          <w:b/>
          <w:sz w:val="22"/>
          <w:szCs w:val="22"/>
          <w:bdr w:val="single" w:sz="4" w:space="0" w:color="auto"/>
          <w:lang w:val="hr-HR"/>
        </w:rPr>
        <w:t>Održavanje spomeničkih vrijednosti</w:t>
      </w:r>
      <w:r w:rsidRPr="00944AB1">
        <w:rPr>
          <w:bCs/>
          <w:sz w:val="22"/>
          <w:szCs w:val="22"/>
          <w:lang w:val="hr-HR"/>
        </w:rPr>
        <w:t xml:space="preserve"> </w:t>
      </w:r>
      <w:r w:rsidR="00E4046A" w:rsidRPr="00944AB1">
        <w:rPr>
          <w:bCs/>
          <w:sz w:val="22"/>
          <w:szCs w:val="22"/>
          <w:lang w:val="hr-HR"/>
        </w:rPr>
        <w:t>–</w:t>
      </w:r>
      <w:r w:rsidRPr="00944AB1">
        <w:rPr>
          <w:bCs/>
          <w:sz w:val="22"/>
          <w:szCs w:val="22"/>
          <w:lang w:val="hr-HR"/>
        </w:rPr>
        <w:t xml:space="preserve"> </w:t>
      </w:r>
      <w:r w:rsidR="00E4046A" w:rsidRPr="00944AB1">
        <w:rPr>
          <w:bCs/>
          <w:sz w:val="22"/>
          <w:szCs w:val="22"/>
          <w:lang w:val="hr-HR"/>
        </w:rPr>
        <w:t xml:space="preserve">odnosi se na </w:t>
      </w:r>
      <w:r w:rsidR="0055112F" w:rsidRPr="00944AB1">
        <w:rPr>
          <w:bCs/>
          <w:sz w:val="22"/>
          <w:szCs w:val="22"/>
          <w:lang w:val="hr-HR"/>
        </w:rPr>
        <w:t>održavanje</w:t>
      </w:r>
      <w:r w:rsidR="00E4046A" w:rsidRPr="00944AB1">
        <w:rPr>
          <w:bCs/>
          <w:sz w:val="22"/>
          <w:szCs w:val="22"/>
          <w:lang w:val="hr-HR"/>
        </w:rPr>
        <w:t xml:space="preserve"> pročelja </w:t>
      </w:r>
      <w:r w:rsidR="0055112F" w:rsidRPr="00944AB1">
        <w:rPr>
          <w:bCs/>
          <w:sz w:val="22"/>
          <w:szCs w:val="22"/>
          <w:lang w:val="hr-HR"/>
        </w:rPr>
        <w:t>objekata u spomeničkoj jezgri koji se rade u suradnji sa Konzervatorskim odjelom u Požegi. Osim toga kako bi bila uređenija zaštićena povijesna cjelina planiraju se i sredstva za pomoć vlasnicima i vjerskim zajednic</w:t>
      </w:r>
      <w:r w:rsidR="003045DE" w:rsidRPr="00944AB1">
        <w:rPr>
          <w:bCs/>
          <w:sz w:val="22"/>
          <w:szCs w:val="22"/>
          <w:lang w:val="hr-HR"/>
        </w:rPr>
        <w:t>a</w:t>
      </w:r>
      <w:r w:rsidR="0055112F" w:rsidRPr="00944AB1">
        <w:rPr>
          <w:bCs/>
          <w:sz w:val="22"/>
          <w:szCs w:val="22"/>
          <w:lang w:val="hr-HR"/>
        </w:rPr>
        <w:t>ma koji se odluče sami financirati uređenje pročelja i krova uz prethodnu suglasnost Konzervatorskog odjela u Požegi.</w:t>
      </w:r>
      <w:r w:rsidR="002A702C" w:rsidRPr="00944AB1">
        <w:rPr>
          <w:bCs/>
          <w:sz w:val="22"/>
          <w:szCs w:val="22"/>
          <w:lang w:val="hr-HR"/>
        </w:rPr>
        <w:t xml:space="preserve"> </w:t>
      </w:r>
    </w:p>
    <w:p w14:paraId="53F86174"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2"/>
        <w:gridCol w:w="2152"/>
        <w:gridCol w:w="793"/>
        <w:gridCol w:w="963"/>
        <w:gridCol w:w="1304"/>
        <w:gridCol w:w="1551"/>
        <w:gridCol w:w="1276"/>
      </w:tblGrid>
      <w:tr w:rsidR="00944AB1" w:rsidRPr="00944AB1" w14:paraId="3CD065E3" w14:textId="77777777" w:rsidTr="00D74A4A">
        <w:trPr>
          <w:trHeight w:val="553"/>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F6E90"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21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78D6"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55A38"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30431"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48A37"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74596"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561A9"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37DC7417" w14:textId="77777777" w:rsidTr="00D74A4A">
        <w:trPr>
          <w:trHeight w:val="705"/>
        </w:trPr>
        <w:tc>
          <w:tcPr>
            <w:tcW w:w="131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1E198F9" w14:textId="77777777" w:rsidR="002A702C" w:rsidRPr="00944AB1" w:rsidRDefault="002A702C">
            <w:pPr>
              <w:spacing w:line="256" w:lineRule="auto"/>
              <w:rPr>
                <w:sz w:val="18"/>
                <w:szCs w:val="18"/>
                <w:lang w:val="hr-HR"/>
              </w:rPr>
            </w:pPr>
            <w:r w:rsidRPr="00944AB1">
              <w:rPr>
                <w:sz w:val="18"/>
                <w:szCs w:val="18"/>
                <w:lang w:val="hr-HR"/>
              </w:rPr>
              <w:t>Provedeni projekti</w:t>
            </w:r>
          </w:p>
        </w:tc>
        <w:tc>
          <w:tcPr>
            <w:tcW w:w="215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B64453" w14:textId="77777777" w:rsidR="002A702C" w:rsidRPr="00944AB1" w:rsidRDefault="002A702C">
            <w:pPr>
              <w:spacing w:line="256" w:lineRule="auto"/>
              <w:rPr>
                <w:sz w:val="18"/>
                <w:szCs w:val="18"/>
                <w:lang w:val="hr-HR"/>
              </w:rPr>
            </w:pPr>
            <w:r w:rsidRPr="00944AB1">
              <w:rPr>
                <w:sz w:val="18"/>
                <w:szCs w:val="18"/>
                <w:lang w:val="hr-HR"/>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9680302" w14:textId="77777777" w:rsidR="002A702C" w:rsidRPr="00944AB1" w:rsidRDefault="002A702C">
            <w:pPr>
              <w:spacing w:line="256" w:lineRule="auto"/>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6486248"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30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1EF360E"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5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0F97F05"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E8AA4AE" w14:textId="77777777" w:rsidR="002A702C" w:rsidRPr="00944AB1" w:rsidRDefault="002A702C">
            <w:pPr>
              <w:spacing w:line="256" w:lineRule="auto"/>
              <w:jc w:val="center"/>
              <w:rPr>
                <w:sz w:val="18"/>
                <w:szCs w:val="18"/>
                <w:lang w:val="hr-HR"/>
              </w:rPr>
            </w:pPr>
            <w:r w:rsidRPr="00944AB1">
              <w:rPr>
                <w:sz w:val="18"/>
                <w:szCs w:val="18"/>
                <w:lang w:val="hr-HR"/>
              </w:rPr>
              <w:t>2</w:t>
            </w:r>
          </w:p>
        </w:tc>
      </w:tr>
      <w:tr w:rsidR="00944AB1" w:rsidRPr="00944AB1" w14:paraId="1240D9CE" w14:textId="77777777" w:rsidTr="00D74A4A">
        <w:trPr>
          <w:trHeight w:val="315"/>
        </w:trPr>
        <w:tc>
          <w:tcPr>
            <w:tcW w:w="131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F5E57C5" w14:textId="77777777" w:rsidR="002A702C" w:rsidRPr="00944AB1" w:rsidRDefault="002A702C">
            <w:pPr>
              <w:spacing w:line="256" w:lineRule="auto"/>
              <w:rPr>
                <w:sz w:val="18"/>
                <w:szCs w:val="18"/>
                <w:lang w:val="hr-HR"/>
              </w:rPr>
            </w:pPr>
            <w:r w:rsidRPr="00944AB1">
              <w:rPr>
                <w:sz w:val="18"/>
                <w:szCs w:val="18"/>
                <w:lang w:val="hr-HR"/>
              </w:rPr>
              <w:t>Pomoći fizičkim i pravnim osobama pri uređenju spomeničkih vrijednosti</w:t>
            </w:r>
          </w:p>
        </w:tc>
        <w:tc>
          <w:tcPr>
            <w:tcW w:w="215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159EA00" w14:textId="77777777" w:rsidR="002A702C" w:rsidRPr="00944AB1" w:rsidRDefault="002A702C">
            <w:pPr>
              <w:spacing w:line="256" w:lineRule="auto"/>
              <w:rPr>
                <w:sz w:val="18"/>
                <w:szCs w:val="18"/>
                <w:lang w:val="hr-HR"/>
              </w:rPr>
            </w:pPr>
            <w:r w:rsidRPr="00944AB1">
              <w:rPr>
                <w:sz w:val="18"/>
                <w:szCs w:val="18"/>
                <w:lang w:val="hr-HR"/>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172B5C6" w14:textId="77777777" w:rsidR="002A702C" w:rsidRPr="00944AB1" w:rsidRDefault="002A702C">
            <w:pPr>
              <w:spacing w:line="256" w:lineRule="auto"/>
              <w:jc w:val="center"/>
              <w:rPr>
                <w:sz w:val="18"/>
                <w:szCs w:val="18"/>
                <w:lang w:val="hr-HR"/>
              </w:rPr>
            </w:pPr>
            <w:r w:rsidRPr="00944AB1">
              <w:rPr>
                <w:sz w:val="18"/>
                <w:szCs w:val="18"/>
                <w:lang w:val="hr-HR"/>
              </w:rPr>
              <w:t>broj</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8B45A7A"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30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9FFCEC4"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5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5AC03E2"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31D9DF0" w14:textId="77777777" w:rsidR="002A702C" w:rsidRPr="00944AB1" w:rsidRDefault="002A702C">
            <w:pPr>
              <w:spacing w:line="256" w:lineRule="auto"/>
              <w:jc w:val="center"/>
              <w:rPr>
                <w:sz w:val="18"/>
                <w:szCs w:val="18"/>
                <w:lang w:val="hr-HR"/>
              </w:rPr>
            </w:pPr>
            <w:r w:rsidRPr="00944AB1">
              <w:rPr>
                <w:sz w:val="18"/>
                <w:szCs w:val="18"/>
                <w:lang w:val="hr-HR"/>
              </w:rPr>
              <w:t>4</w:t>
            </w:r>
          </w:p>
        </w:tc>
      </w:tr>
    </w:tbl>
    <w:p w14:paraId="4BE03910" w14:textId="77777777" w:rsidR="000E1375" w:rsidRPr="00944AB1" w:rsidRDefault="000E1375" w:rsidP="00DD6ADE">
      <w:pPr>
        <w:ind w:right="-108"/>
        <w:jc w:val="both"/>
        <w:rPr>
          <w:b/>
          <w:sz w:val="22"/>
          <w:szCs w:val="22"/>
        </w:rPr>
      </w:pPr>
    </w:p>
    <w:p w14:paraId="0F1CA9B4" w14:textId="1A87193F" w:rsidR="002A702C" w:rsidRPr="00944AB1" w:rsidRDefault="00DD6ADE" w:rsidP="00DD6ADE">
      <w:pPr>
        <w:ind w:right="-108"/>
        <w:jc w:val="both"/>
        <w:rPr>
          <w:b/>
          <w:sz w:val="22"/>
          <w:szCs w:val="22"/>
        </w:rPr>
      </w:pPr>
      <w:r w:rsidRPr="00944AB1">
        <w:rPr>
          <w:b/>
          <w:sz w:val="22"/>
          <w:szCs w:val="22"/>
        </w:rPr>
        <w:t xml:space="preserve">NAZIV </w:t>
      </w:r>
      <w:r w:rsidR="002A702C" w:rsidRPr="00944AB1">
        <w:rPr>
          <w:b/>
          <w:sz w:val="22"/>
          <w:szCs w:val="22"/>
        </w:rPr>
        <w:t>PROGRAM</w:t>
      </w:r>
      <w:r w:rsidRPr="00944AB1">
        <w:rPr>
          <w:b/>
          <w:sz w:val="22"/>
          <w:szCs w:val="22"/>
        </w:rPr>
        <w:t>A:</w:t>
      </w:r>
      <w:r w:rsidR="002A702C" w:rsidRPr="00944AB1">
        <w:rPr>
          <w:b/>
          <w:sz w:val="22"/>
          <w:szCs w:val="22"/>
        </w:rPr>
        <w:t xml:space="preserve"> KAPITALNA ULAGANJA U KOMUNALNU INFRASTRUKTURU </w:t>
      </w:r>
    </w:p>
    <w:p w14:paraId="59A70521" w14:textId="77777777" w:rsidR="002A702C" w:rsidRPr="00944AB1" w:rsidRDefault="002A702C" w:rsidP="002A702C">
      <w:pPr>
        <w:pStyle w:val="ListParagraph"/>
        <w:ind w:left="360" w:right="-108"/>
        <w:jc w:val="both"/>
        <w:rPr>
          <w:bCs/>
          <w:sz w:val="22"/>
          <w:szCs w:val="22"/>
        </w:rPr>
      </w:pPr>
    </w:p>
    <w:p w14:paraId="564451A7" w14:textId="0025E67D" w:rsidR="00A05217" w:rsidRPr="00944AB1" w:rsidRDefault="00EA79C5" w:rsidP="00D74A4A">
      <w:pPr>
        <w:ind w:right="-108" w:firstLine="360"/>
        <w:jc w:val="both"/>
        <w:rPr>
          <w:bCs/>
          <w:sz w:val="22"/>
          <w:szCs w:val="22"/>
          <w:lang w:val="hr-HR"/>
        </w:rPr>
      </w:pPr>
      <w:r w:rsidRPr="00944AB1">
        <w:rPr>
          <w:bCs/>
          <w:sz w:val="22"/>
          <w:szCs w:val="22"/>
          <w:lang w:val="hr-HR"/>
        </w:rPr>
        <w:t>Obuhvaća poslove ulaganja u komunalnu infrastrukturu. Kroz program su planirani projekti prema usvojenom Programu građenja objekata i uređaja komunalne infrastrukture za 2022. godinu.</w:t>
      </w:r>
    </w:p>
    <w:p w14:paraId="4907E7FB" w14:textId="77777777" w:rsidR="00EA79C5" w:rsidRPr="00944AB1" w:rsidRDefault="00EA79C5" w:rsidP="00EA79C5">
      <w:pPr>
        <w:ind w:right="-108" w:firstLine="360"/>
        <w:rPr>
          <w:b/>
          <w:sz w:val="22"/>
          <w:szCs w:val="22"/>
        </w:rPr>
      </w:pPr>
    </w:p>
    <w:p w14:paraId="021228C5" w14:textId="1BF4EAF1" w:rsidR="002A702C" w:rsidRPr="00944AB1" w:rsidRDefault="00DD6ADE" w:rsidP="00DD6ADE">
      <w:pPr>
        <w:ind w:right="-108"/>
        <w:jc w:val="both"/>
        <w:rPr>
          <w:bCs/>
          <w:sz w:val="22"/>
          <w:szCs w:val="22"/>
          <w:lang w:val="hr-HR"/>
        </w:rPr>
      </w:pPr>
      <w:r w:rsidRPr="00944AB1">
        <w:rPr>
          <w:b/>
          <w:sz w:val="22"/>
          <w:szCs w:val="22"/>
          <w:lang w:val="hr-HR"/>
        </w:rPr>
        <w:t>Zakonska osnova za uvođenje programa</w:t>
      </w:r>
    </w:p>
    <w:p w14:paraId="1DDE1216" w14:textId="77777777" w:rsidR="002A702C" w:rsidRPr="00944AB1" w:rsidRDefault="002A702C" w:rsidP="002A702C">
      <w:pPr>
        <w:pStyle w:val="ListParagraph"/>
        <w:ind w:left="360" w:right="-108"/>
        <w:jc w:val="both"/>
        <w:rPr>
          <w:bCs/>
          <w:sz w:val="22"/>
          <w:szCs w:val="22"/>
        </w:rPr>
      </w:pPr>
      <w:r w:rsidRPr="00944AB1">
        <w:rPr>
          <w:bCs/>
          <w:sz w:val="22"/>
          <w:szCs w:val="22"/>
        </w:rPr>
        <w:t>- Zakon o prostornom uređenju (Narodne novine, broj:</w:t>
      </w:r>
      <w:r w:rsidRPr="00944AB1">
        <w:rPr>
          <w:sz w:val="22"/>
          <w:szCs w:val="22"/>
        </w:rPr>
        <w:t xml:space="preserve"> </w:t>
      </w:r>
      <w:r w:rsidRPr="00944AB1">
        <w:rPr>
          <w:bCs/>
          <w:sz w:val="22"/>
          <w:szCs w:val="22"/>
        </w:rPr>
        <w:t xml:space="preserve">153/13, 65/17, 114/18, 39/19, 98/19), </w:t>
      </w:r>
    </w:p>
    <w:p w14:paraId="6B689A53" w14:textId="77777777" w:rsidR="002A702C" w:rsidRPr="00944AB1" w:rsidRDefault="002A702C" w:rsidP="002A702C">
      <w:pPr>
        <w:pStyle w:val="ListParagraph"/>
        <w:ind w:left="360" w:right="-108"/>
        <w:jc w:val="both"/>
        <w:rPr>
          <w:bCs/>
          <w:sz w:val="22"/>
          <w:szCs w:val="22"/>
        </w:rPr>
      </w:pPr>
      <w:r w:rsidRPr="00944AB1">
        <w:rPr>
          <w:bCs/>
          <w:sz w:val="22"/>
          <w:szCs w:val="22"/>
        </w:rPr>
        <w:t xml:space="preserve">- </w:t>
      </w:r>
      <w:r w:rsidRPr="00944AB1">
        <w:rPr>
          <w:sz w:val="22"/>
          <w:szCs w:val="22"/>
        </w:rPr>
        <w:t>Zakon o gradnji (Narodne novine, broj: 153/13, 20/17, 39/19, 125/19)</w:t>
      </w:r>
      <w:r w:rsidRPr="00944AB1">
        <w:rPr>
          <w:bCs/>
          <w:sz w:val="22"/>
          <w:szCs w:val="22"/>
        </w:rPr>
        <w:t xml:space="preserve">, </w:t>
      </w:r>
    </w:p>
    <w:p w14:paraId="26F5552B" w14:textId="77777777" w:rsidR="002A702C" w:rsidRPr="00944AB1" w:rsidRDefault="002A702C" w:rsidP="002A702C">
      <w:pPr>
        <w:pStyle w:val="ListParagraph"/>
        <w:ind w:left="360" w:right="-108"/>
        <w:jc w:val="both"/>
        <w:rPr>
          <w:bCs/>
          <w:sz w:val="22"/>
          <w:szCs w:val="22"/>
        </w:rPr>
      </w:pPr>
      <w:r w:rsidRPr="00944AB1">
        <w:rPr>
          <w:bCs/>
          <w:sz w:val="22"/>
          <w:szCs w:val="22"/>
        </w:rPr>
        <w:t xml:space="preserve">- </w:t>
      </w:r>
      <w:r w:rsidRPr="00944AB1">
        <w:rPr>
          <w:sz w:val="22"/>
          <w:szCs w:val="22"/>
        </w:rPr>
        <w:t xml:space="preserve">Zakon o postupanju i uvjetima gradnje radi poticanja ulaganja (Narodne novine, broj: 69/09, 128/10, 136/12, 76/13, 153/13.), </w:t>
      </w:r>
    </w:p>
    <w:p w14:paraId="2CD12591" w14:textId="77777777" w:rsidR="002A702C" w:rsidRPr="00944AB1" w:rsidRDefault="002A702C" w:rsidP="002A702C">
      <w:pPr>
        <w:pStyle w:val="ListParagraph"/>
        <w:ind w:left="360" w:right="-108"/>
        <w:jc w:val="both"/>
        <w:rPr>
          <w:bCs/>
          <w:sz w:val="22"/>
          <w:szCs w:val="22"/>
        </w:rPr>
      </w:pPr>
      <w:r w:rsidRPr="00944AB1">
        <w:rPr>
          <w:bCs/>
          <w:sz w:val="22"/>
          <w:szCs w:val="22"/>
        </w:rPr>
        <w:t xml:space="preserve">- Zakon o komunalnom gospodarstvu (Narodne novine, broj:68/18, 110/18, 32/20), </w:t>
      </w:r>
      <w:bookmarkStart w:id="4" w:name="_Hlk88480179"/>
    </w:p>
    <w:p w14:paraId="6E9B086F" w14:textId="77777777" w:rsidR="002A702C" w:rsidRPr="00944AB1" w:rsidRDefault="002A702C" w:rsidP="002A702C">
      <w:pPr>
        <w:pStyle w:val="ListParagraph"/>
        <w:ind w:left="360" w:right="-108"/>
        <w:jc w:val="both"/>
        <w:rPr>
          <w:bCs/>
          <w:sz w:val="22"/>
          <w:szCs w:val="22"/>
        </w:rPr>
      </w:pPr>
      <w:r w:rsidRPr="00944AB1">
        <w:rPr>
          <w:bCs/>
          <w:sz w:val="22"/>
          <w:szCs w:val="22"/>
        </w:rPr>
        <w:t>- Zakon o cestama (Narodne novine, broj:</w:t>
      </w:r>
      <w:r w:rsidRPr="00944AB1">
        <w:rPr>
          <w:sz w:val="22"/>
          <w:szCs w:val="22"/>
        </w:rPr>
        <w:t xml:space="preserve"> </w:t>
      </w:r>
      <w:r w:rsidRPr="00944AB1">
        <w:rPr>
          <w:bCs/>
          <w:sz w:val="22"/>
          <w:szCs w:val="22"/>
        </w:rPr>
        <w:t xml:space="preserve">84/11, 22/13, 54/13, 148/13, 92/14, 110/19), </w:t>
      </w:r>
    </w:p>
    <w:bookmarkEnd w:id="4"/>
    <w:p w14:paraId="4C9F8595" w14:textId="77777777" w:rsidR="002A702C" w:rsidRPr="00944AB1" w:rsidRDefault="002A702C" w:rsidP="002A702C">
      <w:pPr>
        <w:pStyle w:val="ListParagraph"/>
        <w:ind w:left="360" w:right="-108"/>
        <w:jc w:val="both"/>
        <w:rPr>
          <w:bCs/>
          <w:sz w:val="22"/>
          <w:szCs w:val="22"/>
        </w:rPr>
      </w:pPr>
      <w:r w:rsidRPr="00944AB1">
        <w:rPr>
          <w:bCs/>
          <w:sz w:val="22"/>
          <w:szCs w:val="22"/>
        </w:rPr>
        <w:t xml:space="preserve">- Zakon o sigurnosti prometa na cestama (Narodne novine, broj: 67/08, 48/10, 74/11, 80/13, 158/13, 92/14, 64/15, 108/17, 70/19, 42/20),, </w:t>
      </w:r>
    </w:p>
    <w:p w14:paraId="1ED47754" w14:textId="77777777" w:rsidR="002A702C" w:rsidRPr="00944AB1" w:rsidRDefault="002A702C" w:rsidP="002A702C">
      <w:pPr>
        <w:pStyle w:val="ListParagraph"/>
        <w:ind w:left="360" w:right="-108"/>
        <w:jc w:val="both"/>
        <w:rPr>
          <w:bCs/>
          <w:sz w:val="22"/>
          <w:szCs w:val="22"/>
        </w:rPr>
      </w:pPr>
      <w:r w:rsidRPr="00944AB1">
        <w:rPr>
          <w:bCs/>
          <w:sz w:val="22"/>
          <w:szCs w:val="22"/>
        </w:rPr>
        <w:t xml:space="preserve">- Zakon o poslovima i djelatnostima prostornog uređenja i gradnje (Narodne novine, broj: 78/15, 118/18, 110/19), </w:t>
      </w:r>
    </w:p>
    <w:p w14:paraId="57F28EF5" w14:textId="77777777" w:rsidR="002A702C" w:rsidRPr="00944AB1" w:rsidRDefault="002A702C" w:rsidP="002A702C">
      <w:pPr>
        <w:pStyle w:val="ListParagraph"/>
        <w:ind w:left="360" w:right="-108"/>
        <w:jc w:val="both"/>
        <w:rPr>
          <w:bCs/>
          <w:sz w:val="22"/>
          <w:szCs w:val="22"/>
        </w:rPr>
      </w:pPr>
      <w:r w:rsidRPr="00944AB1">
        <w:rPr>
          <w:bCs/>
          <w:sz w:val="22"/>
          <w:szCs w:val="22"/>
        </w:rPr>
        <w:lastRenderedPageBreak/>
        <w:t xml:space="preserve">- Zakon o zaštiti na radu (Narodne novine, broj: 71/14, 118/14, 154/14, 94/18, 96/18), </w:t>
      </w:r>
    </w:p>
    <w:p w14:paraId="0F6324C0" w14:textId="77777777" w:rsidR="002A702C" w:rsidRPr="00944AB1" w:rsidRDefault="002A702C" w:rsidP="002A702C">
      <w:pPr>
        <w:pStyle w:val="ListParagraph"/>
        <w:ind w:left="360" w:right="-108"/>
        <w:jc w:val="both"/>
        <w:rPr>
          <w:bCs/>
          <w:sz w:val="22"/>
          <w:szCs w:val="22"/>
        </w:rPr>
      </w:pPr>
      <w:r w:rsidRPr="00944AB1">
        <w:rPr>
          <w:bCs/>
          <w:sz w:val="22"/>
          <w:szCs w:val="22"/>
        </w:rPr>
        <w:t xml:space="preserve">- </w:t>
      </w:r>
      <w:r w:rsidRPr="00944AB1">
        <w:rPr>
          <w:sz w:val="22"/>
          <w:szCs w:val="22"/>
        </w:rPr>
        <w:t xml:space="preserve">Zakon o zaštiti okoliša (Narodne novine, broj: 80/13, 153/13, 78/15, 12/18, 118/18) </w:t>
      </w:r>
      <w:r w:rsidRPr="00944AB1">
        <w:rPr>
          <w:bCs/>
          <w:sz w:val="22"/>
          <w:szCs w:val="22"/>
        </w:rPr>
        <w:t xml:space="preserve">i </w:t>
      </w:r>
    </w:p>
    <w:p w14:paraId="698581C2" w14:textId="77777777" w:rsidR="002A702C" w:rsidRPr="00944AB1" w:rsidRDefault="002A702C" w:rsidP="002A702C">
      <w:pPr>
        <w:pStyle w:val="ListParagraph"/>
        <w:ind w:left="360" w:right="-108"/>
        <w:jc w:val="both"/>
        <w:rPr>
          <w:bCs/>
          <w:sz w:val="22"/>
          <w:szCs w:val="22"/>
        </w:rPr>
      </w:pPr>
      <w:r w:rsidRPr="00944AB1">
        <w:rPr>
          <w:bCs/>
          <w:sz w:val="22"/>
          <w:szCs w:val="22"/>
        </w:rPr>
        <w:t>- Zakon o grobljima (Narodne novine, broj: 19/98, 50/12. i 89/17).</w:t>
      </w:r>
    </w:p>
    <w:p w14:paraId="41EC36FA" w14:textId="77777777" w:rsidR="009425C6" w:rsidRPr="00944AB1" w:rsidRDefault="009425C6">
      <w:pPr>
        <w:suppressAutoHyphens w:val="0"/>
        <w:rPr>
          <w:bCs/>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944AB1" w:rsidRPr="00944AB1" w14:paraId="6EF73495" w14:textId="77777777" w:rsidTr="00C7409A">
        <w:trPr>
          <w:trHeight w:val="255"/>
        </w:trPr>
        <w:tc>
          <w:tcPr>
            <w:tcW w:w="4684" w:type="dxa"/>
            <w:noWrap/>
            <w:hideMark/>
          </w:tcPr>
          <w:p w14:paraId="636F7FA6" w14:textId="77777777" w:rsidR="009425C6" w:rsidRPr="00944AB1" w:rsidRDefault="009425C6" w:rsidP="00C7409A">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1500 KAPITALNA ULAGANJA U KOMUNALNU INFRASTRUKTURU</w:t>
            </w:r>
          </w:p>
        </w:tc>
        <w:tc>
          <w:tcPr>
            <w:tcW w:w="1548" w:type="dxa"/>
            <w:noWrap/>
            <w:vAlign w:val="center"/>
            <w:hideMark/>
          </w:tcPr>
          <w:p w14:paraId="4780F485" w14:textId="77777777" w:rsidR="009425C6" w:rsidRPr="00944AB1" w:rsidRDefault="009425C6" w:rsidP="00C7409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vAlign w:val="center"/>
            <w:hideMark/>
          </w:tcPr>
          <w:p w14:paraId="39317DC4" w14:textId="77777777" w:rsidR="009425C6" w:rsidRPr="00944AB1" w:rsidRDefault="009425C6" w:rsidP="00C7409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vAlign w:val="center"/>
            <w:hideMark/>
          </w:tcPr>
          <w:p w14:paraId="3AB28DD0" w14:textId="77777777" w:rsidR="009425C6" w:rsidRPr="00944AB1" w:rsidRDefault="009425C6" w:rsidP="00C7409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320E71D2" w14:textId="77777777" w:rsidTr="00C7409A">
        <w:trPr>
          <w:trHeight w:val="255"/>
        </w:trPr>
        <w:tc>
          <w:tcPr>
            <w:tcW w:w="4684" w:type="dxa"/>
            <w:noWrap/>
            <w:hideMark/>
          </w:tcPr>
          <w:p w14:paraId="1CA93809"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K150001 IZGRADNJA I DODATNA ULAGANJA U PROMETNICE I MOSTOVE</w:t>
            </w:r>
          </w:p>
        </w:tc>
        <w:tc>
          <w:tcPr>
            <w:tcW w:w="1548" w:type="dxa"/>
            <w:noWrap/>
            <w:vAlign w:val="center"/>
            <w:hideMark/>
          </w:tcPr>
          <w:p w14:paraId="22D76725"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11.963.850,00</w:t>
            </w:r>
          </w:p>
        </w:tc>
        <w:tc>
          <w:tcPr>
            <w:tcW w:w="1560" w:type="dxa"/>
            <w:noWrap/>
            <w:vAlign w:val="center"/>
            <w:hideMark/>
          </w:tcPr>
          <w:p w14:paraId="3C9CC0EC"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10.101.500,00</w:t>
            </w:r>
          </w:p>
        </w:tc>
        <w:tc>
          <w:tcPr>
            <w:tcW w:w="1559" w:type="dxa"/>
            <w:noWrap/>
            <w:vAlign w:val="center"/>
            <w:hideMark/>
          </w:tcPr>
          <w:p w14:paraId="64A1E657"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10.126.500,00</w:t>
            </w:r>
          </w:p>
        </w:tc>
      </w:tr>
      <w:tr w:rsidR="00944AB1" w:rsidRPr="00944AB1" w14:paraId="2412D5DD" w14:textId="77777777" w:rsidTr="00C7409A">
        <w:trPr>
          <w:trHeight w:val="255"/>
        </w:trPr>
        <w:tc>
          <w:tcPr>
            <w:tcW w:w="4684" w:type="dxa"/>
            <w:noWrap/>
            <w:hideMark/>
          </w:tcPr>
          <w:p w14:paraId="6F315370"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K150002 IZGRADNJA JAVNE RASVJETE</w:t>
            </w:r>
          </w:p>
        </w:tc>
        <w:tc>
          <w:tcPr>
            <w:tcW w:w="1548" w:type="dxa"/>
            <w:noWrap/>
            <w:vAlign w:val="center"/>
            <w:hideMark/>
          </w:tcPr>
          <w:p w14:paraId="525ADAD6"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560" w:type="dxa"/>
            <w:noWrap/>
            <w:vAlign w:val="center"/>
            <w:hideMark/>
          </w:tcPr>
          <w:p w14:paraId="028A13FF"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559" w:type="dxa"/>
            <w:noWrap/>
            <w:vAlign w:val="center"/>
            <w:hideMark/>
          </w:tcPr>
          <w:p w14:paraId="062DBF5C"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r>
      <w:tr w:rsidR="00944AB1" w:rsidRPr="00944AB1" w14:paraId="3242F0E1" w14:textId="77777777" w:rsidTr="00C7409A">
        <w:trPr>
          <w:trHeight w:val="255"/>
        </w:trPr>
        <w:tc>
          <w:tcPr>
            <w:tcW w:w="4684" w:type="dxa"/>
            <w:noWrap/>
            <w:hideMark/>
          </w:tcPr>
          <w:p w14:paraId="01A3348E"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K150004 UREĐENJE GROBLJA</w:t>
            </w:r>
          </w:p>
        </w:tc>
        <w:tc>
          <w:tcPr>
            <w:tcW w:w="1548" w:type="dxa"/>
            <w:noWrap/>
            <w:vAlign w:val="center"/>
            <w:hideMark/>
          </w:tcPr>
          <w:p w14:paraId="6D23D56E"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160.000,00</w:t>
            </w:r>
          </w:p>
        </w:tc>
        <w:tc>
          <w:tcPr>
            <w:tcW w:w="1560" w:type="dxa"/>
            <w:noWrap/>
            <w:vAlign w:val="center"/>
            <w:hideMark/>
          </w:tcPr>
          <w:p w14:paraId="12BFDB1B"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160.000,00</w:t>
            </w:r>
          </w:p>
        </w:tc>
        <w:tc>
          <w:tcPr>
            <w:tcW w:w="1559" w:type="dxa"/>
            <w:noWrap/>
            <w:vAlign w:val="center"/>
            <w:hideMark/>
          </w:tcPr>
          <w:p w14:paraId="65456510"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160.000,00</w:t>
            </w:r>
          </w:p>
        </w:tc>
      </w:tr>
      <w:tr w:rsidR="00944AB1" w:rsidRPr="00944AB1" w14:paraId="5FC42C54" w14:textId="77777777" w:rsidTr="00C7409A">
        <w:trPr>
          <w:trHeight w:val="255"/>
        </w:trPr>
        <w:tc>
          <w:tcPr>
            <w:tcW w:w="4684" w:type="dxa"/>
            <w:noWrap/>
            <w:hideMark/>
          </w:tcPr>
          <w:p w14:paraId="4D1FA7F4"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K150017 AGLOMERACIJA POŽEGA</w:t>
            </w:r>
          </w:p>
        </w:tc>
        <w:tc>
          <w:tcPr>
            <w:tcW w:w="1548" w:type="dxa"/>
            <w:noWrap/>
            <w:vAlign w:val="center"/>
            <w:hideMark/>
          </w:tcPr>
          <w:p w14:paraId="527B08AB"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1.700.000,00</w:t>
            </w:r>
          </w:p>
        </w:tc>
        <w:tc>
          <w:tcPr>
            <w:tcW w:w="1560" w:type="dxa"/>
            <w:noWrap/>
            <w:vAlign w:val="center"/>
            <w:hideMark/>
          </w:tcPr>
          <w:p w14:paraId="55085778"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1.700.000,00</w:t>
            </w:r>
          </w:p>
        </w:tc>
        <w:tc>
          <w:tcPr>
            <w:tcW w:w="1559" w:type="dxa"/>
            <w:noWrap/>
            <w:vAlign w:val="center"/>
            <w:hideMark/>
          </w:tcPr>
          <w:p w14:paraId="3C107E25"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3E488F5A" w14:textId="77777777" w:rsidTr="00C7409A">
        <w:trPr>
          <w:trHeight w:val="255"/>
        </w:trPr>
        <w:tc>
          <w:tcPr>
            <w:tcW w:w="4684" w:type="dxa"/>
            <w:noWrap/>
            <w:hideMark/>
          </w:tcPr>
          <w:p w14:paraId="03E57906"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K150018 AGLOMERACIJA POŽEGA - PLETERNICA</w:t>
            </w:r>
          </w:p>
        </w:tc>
        <w:tc>
          <w:tcPr>
            <w:tcW w:w="1548" w:type="dxa"/>
            <w:noWrap/>
            <w:vAlign w:val="center"/>
            <w:hideMark/>
          </w:tcPr>
          <w:p w14:paraId="15607AE1"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390.000,00</w:t>
            </w:r>
          </w:p>
        </w:tc>
        <w:tc>
          <w:tcPr>
            <w:tcW w:w="1560" w:type="dxa"/>
            <w:noWrap/>
            <w:vAlign w:val="center"/>
            <w:hideMark/>
          </w:tcPr>
          <w:p w14:paraId="3156B6D9"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390.000,00</w:t>
            </w:r>
          </w:p>
        </w:tc>
        <w:tc>
          <w:tcPr>
            <w:tcW w:w="1559" w:type="dxa"/>
            <w:noWrap/>
            <w:vAlign w:val="center"/>
            <w:hideMark/>
          </w:tcPr>
          <w:p w14:paraId="66B163A5"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2A764FA3" w14:textId="77777777" w:rsidTr="00C7409A">
        <w:trPr>
          <w:trHeight w:val="255"/>
        </w:trPr>
        <w:tc>
          <w:tcPr>
            <w:tcW w:w="4684" w:type="dxa"/>
            <w:noWrap/>
            <w:hideMark/>
          </w:tcPr>
          <w:p w14:paraId="00B04472"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K150020 IZGRADNJA KOMUNALNIH OBJEKATA NA LOKACIJI VINOGRADINE</w:t>
            </w:r>
          </w:p>
        </w:tc>
        <w:tc>
          <w:tcPr>
            <w:tcW w:w="1548" w:type="dxa"/>
            <w:noWrap/>
            <w:vAlign w:val="center"/>
            <w:hideMark/>
          </w:tcPr>
          <w:p w14:paraId="053E673D"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304.000,00</w:t>
            </w:r>
          </w:p>
        </w:tc>
        <w:tc>
          <w:tcPr>
            <w:tcW w:w="1560" w:type="dxa"/>
            <w:noWrap/>
            <w:vAlign w:val="center"/>
            <w:hideMark/>
          </w:tcPr>
          <w:p w14:paraId="460B4DE0"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279.000,00</w:t>
            </w:r>
          </w:p>
        </w:tc>
        <w:tc>
          <w:tcPr>
            <w:tcW w:w="1559" w:type="dxa"/>
            <w:noWrap/>
            <w:vAlign w:val="center"/>
            <w:hideMark/>
          </w:tcPr>
          <w:p w14:paraId="3AB770FC"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279.000,00</w:t>
            </w:r>
          </w:p>
        </w:tc>
      </w:tr>
      <w:tr w:rsidR="00944AB1" w:rsidRPr="00944AB1" w14:paraId="45FC24DA" w14:textId="77777777" w:rsidTr="00C7409A">
        <w:trPr>
          <w:trHeight w:val="255"/>
        </w:trPr>
        <w:tc>
          <w:tcPr>
            <w:tcW w:w="4684" w:type="dxa"/>
            <w:noWrap/>
            <w:hideMark/>
          </w:tcPr>
          <w:p w14:paraId="17D9DCC2"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K150021 IZGRADNJA INFRASTRUKTURE U PODUZETNIČKOJ ZONI</w:t>
            </w:r>
          </w:p>
        </w:tc>
        <w:tc>
          <w:tcPr>
            <w:tcW w:w="1548" w:type="dxa"/>
            <w:noWrap/>
            <w:vAlign w:val="center"/>
            <w:hideMark/>
          </w:tcPr>
          <w:p w14:paraId="1BF6CF54"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4.150.000,00</w:t>
            </w:r>
          </w:p>
        </w:tc>
        <w:tc>
          <w:tcPr>
            <w:tcW w:w="1560" w:type="dxa"/>
            <w:noWrap/>
            <w:vAlign w:val="center"/>
            <w:hideMark/>
          </w:tcPr>
          <w:p w14:paraId="667C7C9D"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2.200.000,00</w:t>
            </w:r>
          </w:p>
        </w:tc>
        <w:tc>
          <w:tcPr>
            <w:tcW w:w="1559" w:type="dxa"/>
            <w:noWrap/>
            <w:vAlign w:val="center"/>
            <w:hideMark/>
          </w:tcPr>
          <w:p w14:paraId="50C58E97"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3EF74368" w14:textId="77777777" w:rsidTr="00C7409A">
        <w:trPr>
          <w:trHeight w:val="255"/>
        </w:trPr>
        <w:tc>
          <w:tcPr>
            <w:tcW w:w="4684" w:type="dxa"/>
            <w:noWrap/>
            <w:hideMark/>
          </w:tcPr>
          <w:p w14:paraId="751E8B8B"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Kapitalni projekt K150023 ENERGETSKI EKOLOŠKI UČINKOVITA JAVNA RASVJETA </w:t>
            </w:r>
          </w:p>
        </w:tc>
        <w:tc>
          <w:tcPr>
            <w:tcW w:w="1548" w:type="dxa"/>
            <w:noWrap/>
            <w:vAlign w:val="center"/>
            <w:hideMark/>
          </w:tcPr>
          <w:p w14:paraId="2FDC5739"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60" w:type="dxa"/>
            <w:noWrap/>
            <w:vAlign w:val="center"/>
            <w:hideMark/>
          </w:tcPr>
          <w:p w14:paraId="330AE5C6"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2.007.100,00</w:t>
            </w:r>
          </w:p>
        </w:tc>
        <w:tc>
          <w:tcPr>
            <w:tcW w:w="1559" w:type="dxa"/>
            <w:noWrap/>
            <w:vAlign w:val="center"/>
            <w:hideMark/>
          </w:tcPr>
          <w:p w14:paraId="441D9C05"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2.957.500,00</w:t>
            </w:r>
          </w:p>
        </w:tc>
      </w:tr>
      <w:tr w:rsidR="009425C6" w:rsidRPr="00944AB1" w14:paraId="43A2FA58" w14:textId="77777777" w:rsidTr="00C7409A">
        <w:trPr>
          <w:trHeight w:val="255"/>
        </w:trPr>
        <w:tc>
          <w:tcPr>
            <w:tcW w:w="4684" w:type="dxa"/>
            <w:noWrap/>
            <w:hideMark/>
          </w:tcPr>
          <w:p w14:paraId="2EE1D396" w14:textId="77777777" w:rsidR="009425C6" w:rsidRPr="00944AB1" w:rsidRDefault="009425C6" w:rsidP="00C7409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K150040 NABAVA URBANE OPREME</w:t>
            </w:r>
          </w:p>
        </w:tc>
        <w:tc>
          <w:tcPr>
            <w:tcW w:w="1548" w:type="dxa"/>
            <w:noWrap/>
            <w:vAlign w:val="center"/>
            <w:hideMark/>
          </w:tcPr>
          <w:p w14:paraId="287EDD10"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60" w:type="dxa"/>
            <w:noWrap/>
            <w:vAlign w:val="center"/>
            <w:hideMark/>
          </w:tcPr>
          <w:p w14:paraId="25F371CD"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59" w:type="dxa"/>
            <w:noWrap/>
            <w:vAlign w:val="center"/>
            <w:hideMark/>
          </w:tcPr>
          <w:p w14:paraId="076187CA" w14:textId="77777777" w:rsidR="009425C6" w:rsidRPr="00944AB1" w:rsidRDefault="009425C6" w:rsidP="00C740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r>
    </w:tbl>
    <w:p w14:paraId="2A9CA282" w14:textId="77777777" w:rsidR="009425C6" w:rsidRPr="00944AB1" w:rsidRDefault="009425C6">
      <w:pPr>
        <w:suppressAutoHyphens w:val="0"/>
        <w:rPr>
          <w:bCs/>
          <w:sz w:val="22"/>
          <w:szCs w:val="22"/>
        </w:rPr>
      </w:pPr>
    </w:p>
    <w:p w14:paraId="39324EA6" w14:textId="77777777" w:rsidR="009425C6" w:rsidRPr="00944AB1" w:rsidRDefault="009425C6">
      <w:pPr>
        <w:suppressAutoHyphens w:val="0"/>
        <w:rPr>
          <w:bCs/>
          <w:sz w:val="22"/>
          <w:szCs w:val="22"/>
        </w:rPr>
      </w:pPr>
    </w:p>
    <w:p w14:paraId="5A00165D" w14:textId="77777777" w:rsidR="009425C6" w:rsidRPr="00944AB1" w:rsidRDefault="009425C6" w:rsidP="009425C6">
      <w:pPr>
        <w:ind w:right="-108"/>
        <w:jc w:val="both"/>
        <w:rPr>
          <w:bCs/>
          <w:sz w:val="22"/>
          <w:szCs w:val="22"/>
          <w:lang w:val="hr-HR"/>
        </w:rPr>
      </w:pPr>
      <w:r w:rsidRPr="00944AB1">
        <w:rPr>
          <w:b/>
          <w:sz w:val="22"/>
          <w:szCs w:val="22"/>
          <w:bdr w:val="single" w:sz="4" w:space="0" w:color="auto"/>
          <w:lang w:val="hr-HR"/>
        </w:rPr>
        <w:t>Izgradnja i dodatna ulaganja u prometnice i mostove</w:t>
      </w:r>
      <w:r w:rsidRPr="00944AB1">
        <w:rPr>
          <w:bCs/>
          <w:sz w:val="22"/>
          <w:szCs w:val="22"/>
          <w:lang w:val="hr-HR"/>
        </w:rPr>
        <w:t xml:space="preserve"> – kroz projekt su planirana dodatna ulaganja na sljedećim prometnicama: Vinogradska ulica u </w:t>
      </w:r>
      <w:proofErr w:type="spellStart"/>
      <w:r w:rsidRPr="00944AB1">
        <w:rPr>
          <w:bCs/>
          <w:sz w:val="22"/>
          <w:szCs w:val="22"/>
          <w:lang w:val="hr-HR"/>
        </w:rPr>
        <w:t>Mihaljevcima</w:t>
      </w:r>
      <w:proofErr w:type="spellEnd"/>
      <w:r w:rsidRPr="00944AB1">
        <w:rPr>
          <w:bCs/>
          <w:sz w:val="22"/>
          <w:szCs w:val="22"/>
          <w:lang w:val="hr-HR"/>
        </w:rPr>
        <w:t xml:space="preserve">, Vinorodna ulica u Novom Selu, Ulica Ante Starčevića, Županijska ulica i Ulica Franje </w:t>
      </w:r>
      <w:proofErr w:type="spellStart"/>
      <w:r w:rsidRPr="00944AB1">
        <w:rPr>
          <w:bCs/>
          <w:sz w:val="22"/>
          <w:szCs w:val="22"/>
          <w:lang w:val="hr-HR"/>
        </w:rPr>
        <w:t>Thauzya</w:t>
      </w:r>
      <w:proofErr w:type="spellEnd"/>
      <w:r w:rsidRPr="00944AB1">
        <w:rPr>
          <w:bCs/>
          <w:sz w:val="22"/>
          <w:szCs w:val="22"/>
          <w:lang w:val="hr-HR"/>
        </w:rPr>
        <w:t xml:space="preserve">, izgradnja sljedećih ulica: Ulica </w:t>
      </w:r>
      <w:proofErr w:type="spellStart"/>
      <w:r w:rsidRPr="00944AB1">
        <w:rPr>
          <w:bCs/>
          <w:sz w:val="22"/>
          <w:szCs w:val="22"/>
          <w:lang w:val="hr-HR"/>
        </w:rPr>
        <w:t>Vilare</w:t>
      </w:r>
      <w:proofErr w:type="spellEnd"/>
      <w:r w:rsidRPr="00944AB1">
        <w:rPr>
          <w:bCs/>
          <w:sz w:val="22"/>
          <w:szCs w:val="22"/>
          <w:lang w:val="hr-HR"/>
        </w:rPr>
        <w:t xml:space="preserve">, Ulica D. Cesarića – produžetak i Ulica Zinke </w:t>
      </w:r>
      <w:proofErr w:type="spellStart"/>
      <w:r w:rsidRPr="00944AB1">
        <w:rPr>
          <w:bCs/>
          <w:sz w:val="22"/>
          <w:szCs w:val="22"/>
          <w:lang w:val="hr-HR"/>
        </w:rPr>
        <w:t>Kunc</w:t>
      </w:r>
      <w:proofErr w:type="spellEnd"/>
      <w:r w:rsidRPr="00944AB1">
        <w:rPr>
          <w:bCs/>
          <w:sz w:val="22"/>
          <w:szCs w:val="22"/>
          <w:lang w:val="hr-HR"/>
        </w:rPr>
        <w:t xml:space="preserve">, dodatna ulaganja nogostupa u Zagrebačkoj ulici i Pješačke zone te dodatna ulaganja parkirališta u </w:t>
      </w:r>
      <w:proofErr w:type="spellStart"/>
      <w:r w:rsidRPr="00944AB1">
        <w:rPr>
          <w:bCs/>
          <w:sz w:val="22"/>
          <w:szCs w:val="22"/>
          <w:lang w:val="hr-HR"/>
        </w:rPr>
        <w:t>Švearovoj</w:t>
      </w:r>
      <w:proofErr w:type="spellEnd"/>
      <w:r w:rsidRPr="00944AB1">
        <w:rPr>
          <w:bCs/>
          <w:sz w:val="22"/>
          <w:szCs w:val="22"/>
          <w:lang w:val="hr-HR"/>
        </w:rPr>
        <w:t xml:space="preserve"> ulici i parkirališta u Babinom viru. Planirana su i sredstva za dodatna ulaganja u mostove u Ulici Matije Gupca u </w:t>
      </w:r>
      <w:proofErr w:type="spellStart"/>
      <w:r w:rsidRPr="00944AB1">
        <w:rPr>
          <w:bCs/>
          <w:sz w:val="22"/>
          <w:szCs w:val="22"/>
          <w:lang w:val="hr-HR"/>
        </w:rPr>
        <w:t>Dervišagi</w:t>
      </w:r>
      <w:proofErr w:type="spellEnd"/>
      <w:r w:rsidRPr="00944AB1">
        <w:rPr>
          <w:bCs/>
          <w:sz w:val="22"/>
          <w:szCs w:val="22"/>
          <w:lang w:val="hr-HR"/>
        </w:rPr>
        <w:t xml:space="preserve"> i za otklanjanje uočenih nedostatka na postojećim mostovima po potrebi te uređenje potpornih zidova po potrebi mjesnih odbora. </w:t>
      </w:r>
    </w:p>
    <w:p w14:paraId="5066C261" w14:textId="77777777" w:rsidR="009425C6" w:rsidRPr="00944AB1" w:rsidRDefault="009425C6" w:rsidP="009425C6">
      <w:pPr>
        <w:pStyle w:val="ListParagraph"/>
        <w:ind w:right="-108"/>
        <w:jc w:val="both"/>
        <w:rPr>
          <w:bCs/>
          <w:sz w:val="22"/>
          <w:szCs w:val="22"/>
        </w:rPr>
      </w:pPr>
      <w:r w:rsidRPr="00944AB1">
        <w:rPr>
          <w:bCs/>
          <w:sz w:val="22"/>
          <w:szCs w:val="22"/>
        </w:rPr>
        <w:tab/>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9"/>
        <w:gridCol w:w="1558"/>
        <w:gridCol w:w="851"/>
        <w:gridCol w:w="992"/>
        <w:gridCol w:w="1275"/>
        <w:gridCol w:w="1268"/>
        <w:gridCol w:w="1418"/>
      </w:tblGrid>
      <w:tr w:rsidR="00944AB1" w:rsidRPr="00944AB1" w14:paraId="54567A33" w14:textId="77777777" w:rsidTr="00C7409A">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BDFDA" w14:textId="77777777" w:rsidR="009425C6" w:rsidRPr="00944AB1" w:rsidRDefault="009425C6" w:rsidP="00C7409A">
            <w:pPr>
              <w:spacing w:line="256" w:lineRule="auto"/>
              <w:jc w:val="center"/>
              <w:rPr>
                <w:sz w:val="18"/>
                <w:szCs w:val="18"/>
                <w:lang w:val="hr-HR"/>
              </w:rPr>
            </w:pPr>
            <w:r w:rsidRPr="00944AB1">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77527" w14:textId="77777777" w:rsidR="009425C6" w:rsidRPr="00944AB1" w:rsidRDefault="009425C6" w:rsidP="00C7409A">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63388" w14:textId="77777777" w:rsidR="009425C6" w:rsidRPr="00944AB1" w:rsidRDefault="009425C6" w:rsidP="00C7409A">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3C47F" w14:textId="77777777" w:rsidR="009425C6" w:rsidRPr="00944AB1" w:rsidRDefault="009425C6" w:rsidP="00C7409A">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5F8AE" w14:textId="77777777" w:rsidR="009425C6" w:rsidRPr="00944AB1" w:rsidRDefault="009425C6" w:rsidP="00C7409A">
            <w:pPr>
              <w:spacing w:line="256" w:lineRule="auto"/>
              <w:jc w:val="center"/>
              <w:rPr>
                <w:sz w:val="18"/>
                <w:szCs w:val="18"/>
                <w:lang w:val="hr-HR"/>
              </w:rPr>
            </w:pPr>
            <w:r w:rsidRPr="00944AB1">
              <w:rPr>
                <w:sz w:val="18"/>
                <w:szCs w:val="18"/>
                <w:lang w:val="hr-HR"/>
              </w:rPr>
              <w:t>PRORAČUN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1FC10" w14:textId="77777777" w:rsidR="009425C6" w:rsidRPr="00944AB1" w:rsidRDefault="009425C6" w:rsidP="00C7409A">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FA4EB" w14:textId="77777777" w:rsidR="009425C6" w:rsidRPr="00944AB1" w:rsidRDefault="009425C6" w:rsidP="00C7409A">
            <w:pPr>
              <w:spacing w:line="256" w:lineRule="auto"/>
              <w:jc w:val="center"/>
              <w:rPr>
                <w:sz w:val="18"/>
                <w:szCs w:val="18"/>
                <w:lang w:val="hr-HR"/>
              </w:rPr>
            </w:pPr>
            <w:r w:rsidRPr="00944AB1">
              <w:rPr>
                <w:sz w:val="18"/>
                <w:szCs w:val="18"/>
                <w:lang w:val="hr-HR"/>
              </w:rPr>
              <w:t>PRORAČUN 2024.</w:t>
            </w:r>
          </w:p>
        </w:tc>
      </w:tr>
      <w:tr w:rsidR="00944AB1" w:rsidRPr="00944AB1" w14:paraId="70B54BA2" w14:textId="77777777" w:rsidTr="00C7409A">
        <w:trPr>
          <w:trHeight w:val="417"/>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AE486" w14:textId="77777777" w:rsidR="009425C6" w:rsidRPr="00944AB1" w:rsidRDefault="009425C6" w:rsidP="00C7409A">
            <w:pPr>
              <w:spacing w:line="256" w:lineRule="auto"/>
              <w:rPr>
                <w:sz w:val="18"/>
                <w:szCs w:val="18"/>
                <w:lang w:val="hr-HR"/>
              </w:rPr>
            </w:pPr>
            <w:r w:rsidRPr="00944AB1">
              <w:rPr>
                <w:sz w:val="18"/>
                <w:szCs w:val="18"/>
                <w:lang w:val="hr-HR"/>
              </w:rPr>
              <w:t>Izgrađene ceste i nogostupi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DB509" w14:textId="77777777" w:rsidR="009425C6" w:rsidRPr="00944AB1" w:rsidRDefault="009425C6" w:rsidP="00C7409A">
            <w:pPr>
              <w:spacing w:line="256" w:lineRule="auto"/>
              <w:rPr>
                <w:sz w:val="18"/>
                <w:szCs w:val="18"/>
                <w:lang w:val="hr-HR"/>
              </w:rPr>
            </w:pPr>
            <w:r w:rsidRPr="00944AB1">
              <w:rPr>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6D143" w14:textId="77777777" w:rsidR="009425C6" w:rsidRPr="00944AB1" w:rsidRDefault="009425C6" w:rsidP="00C7409A">
            <w:pPr>
              <w:spacing w:line="256" w:lineRule="auto"/>
              <w:jc w:val="center"/>
              <w:rPr>
                <w:sz w:val="18"/>
                <w:szCs w:val="18"/>
                <w:lang w:val="hr-HR"/>
              </w:rPr>
            </w:pPr>
            <w:r w:rsidRPr="00944AB1">
              <w:rPr>
                <w:sz w:val="18"/>
                <w:szCs w:val="18"/>
                <w:lang w:val="hr-HR"/>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703FB" w14:textId="77777777" w:rsidR="009425C6" w:rsidRPr="00944AB1" w:rsidRDefault="009425C6" w:rsidP="00C7409A">
            <w:pPr>
              <w:spacing w:line="256" w:lineRule="auto"/>
              <w:jc w:val="center"/>
              <w:rPr>
                <w:sz w:val="18"/>
                <w:szCs w:val="18"/>
                <w:lang w:val="hr-HR"/>
              </w:rPr>
            </w:pPr>
            <w:r w:rsidRPr="00944AB1">
              <w:rPr>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08BC6" w14:textId="77777777" w:rsidR="009425C6" w:rsidRPr="00944AB1" w:rsidRDefault="009425C6" w:rsidP="00C7409A">
            <w:pPr>
              <w:spacing w:line="256" w:lineRule="auto"/>
              <w:jc w:val="center"/>
              <w:rPr>
                <w:sz w:val="18"/>
                <w:szCs w:val="18"/>
                <w:lang w:val="hr-HR"/>
              </w:rPr>
            </w:pPr>
            <w:r w:rsidRPr="00944AB1">
              <w:rPr>
                <w:sz w:val="18"/>
                <w:szCs w:val="18"/>
                <w:lang w:val="hr-HR"/>
              </w:rPr>
              <w:t>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F11BB" w14:textId="77777777" w:rsidR="009425C6" w:rsidRPr="00944AB1" w:rsidRDefault="009425C6" w:rsidP="00C7409A">
            <w:pPr>
              <w:spacing w:line="256" w:lineRule="auto"/>
              <w:jc w:val="center"/>
              <w:rPr>
                <w:sz w:val="18"/>
                <w:szCs w:val="18"/>
                <w:lang w:val="hr-HR"/>
              </w:rPr>
            </w:pPr>
            <w:r w:rsidRPr="00944AB1">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814DD" w14:textId="77777777" w:rsidR="009425C6" w:rsidRPr="00944AB1" w:rsidRDefault="009425C6" w:rsidP="00C7409A">
            <w:pPr>
              <w:spacing w:line="256" w:lineRule="auto"/>
              <w:jc w:val="center"/>
              <w:rPr>
                <w:sz w:val="18"/>
                <w:szCs w:val="18"/>
                <w:lang w:val="hr-HR"/>
              </w:rPr>
            </w:pPr>
            <w:r w:rsidRPr="00944AB1">
              <w:rPr>
                <w:sz w:val="18"/>
                <w:szCs w:val="18"/>
                <w:lang w:val="hr-HR"/>
              </w:rPr>
              <w:t>5</w:t>
            </w:r>
          </w:p>
        </w:tc>
      </w:tr>
      <w:tr w:rsidR="00944AB1" w:rsidRPr="00944AB1" w14:paraId="66BFD1A6" w14:textId="77777777" w:rsidTr="00C7409A">
        <w:trPr>
          <w:trHeight w:val="28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36E86" w14:textId="77777777" w:rsidR="009425C6" w:rsidRPr="00944AB1" w:rsidRDefault="009425C6" w:rsidP="00C7409A">
            <w:pPr>
              <w:spacing w:line="256" w:lineRule="auto"/>
              <w:rPr>
                <w:sz w:val="18"/>
                <w:szCs w:val="18"/>
                <w:lang w:val="hr-HR"/>
              </w:rPr>
            </w:pPr>
            <w:r w:rsidRPr="00944AB1">
              <w:rPr>
                <w:sz w:val="18"/>
                <w:szCs w:val="18"/>
                <w:lang w:val="hr-HR"/>
              </w:rPr>
              <w:t>Parkirališna mjesta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40171" w14:textId="77777777" w:rsidR="009425C6" w:rsidRPr="00944AB1" w:rsidRDefault="009425C6" w:rsidP="00C7409A">
            <w:pPr>
              <w:spacing w:line="256" w:lineRule="auto"/>
              <w:rPr>
                <w:sz w:val="18"/>
                <w:szCs w:val="18"/>
                <w:lang w:val="hr-HR"/>
              </w:rPr>
            </w:pPr>
            <w:r w:rsidRPr="00944AB1">
              <w:rPr>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82224" w14:textId="77777777" w:rsidR="009425C6" w:rsidRPr="00944AB1" w:rsidRDefault="009425C6" w:rsidP="00C7409A">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2B3F7" w14:textId="77777777" w:rsidR="009425C6" w:rsidRPr="00944AB1" w:rsidRDefault="009425C6" w:rsidP="00C7409A">
            <w:pPr>
              <w:spacing w:line="256" w:lineRule="auto"/>
              <w:jc w:val="center"/>
              <w:rPr>
                <w:sz w:val="18"/>
                <w:szCs w:val="18"/>
                <w:lang w:val="hr-HR"/>
              </w:rPr>
            </w:pPr>
            <w:r w:rsidRPr="00944AB1">
              <w:rPr>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EF25B" w14:textId="77777777" w:rsidR="009425C6" w:rsidRPr="00944AB1" w:rsidRDefault="009425C6" w:rsidP="00C7409A">
            <w:pPr>
              <w:spacing w:line="256" w:lineRule="auto"/>
              <w:jc w:val="center"/>
              <w:rPr>
                <w:sz w:val="18"/>
                <w:szCs w:val="18"/>
                <w:lang w:val="hr-HR"/>
              </w:rPr>
            </w:pPr>
            <w:r w:rsidRPr="00944AB1">
              <w:rPr>
                <w:sz w:val="18"/>
                <w:szCs w:val="18"/>
                <w:lang w:val="hr-HR"/>
              </w:rPr>
              <w:t>50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46EFE" w14:textId="77777777" w:rsidR="009425C6" w:rsidRPr="00944AB1" w:rsidRDefault="009425C6" w:rsidP="00C7409A">
            <w:pPr>
              <w:spacing w:line="256" w:lineRule="auto"/>
              <w:jc w:val="center"/>
              <w:rPr>
                <w:sz w:val="18"/>
                <w:szCs w:val="18"/>
                <w:lang w:val="hr-HR"/>
              </w:rPr>
            </w:pPr>
            <w:r w:rsidRPr="00944AB1">
              <w:rPr>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2C943" w14:textId="77777777" w:rsidR="009425C6" w:rsidRPr="00944AB1" w:rsidRDefault="009425C6" w:rsidP="00C7409A">
            <w:pPr>
              <w:spacing w:line="256" w:lineRule="auto"/>
              <w:jc w:val="center"/>
              <w:rPr>
                <w:sz w:val="18"/>
                <w:szCs w:val="18"/>
                <w:lang w:val="hr-HR"/>
              </w:rPr>
            </w:pPr>
            <w:r w:rsidRPr="00944AB1">
              <w:rPr>
                <w:sz w:val="18"/>
                <w:szCs w:val="18"/>
                <w:lang w:val="hr-HR"/>
              </w:rPr>
              <w:t>50</w:t>
            </w:r>
          </w:p>
        </w:tc>
      </w:tr>
    </w:tbl>
    <w:p w14:paraId="67DAC3FD" w14:textId="77777777" w:rsidR="009425C6" w:rsidRPr="00944AB1" w:rsidRDefault="009425C6" w:rsidP="009425C6">
      <w:pPr>
        <w:pStyle w:val="ListParagraph"/>
        <w:ind w:right="-108"/>
        <w:jc w:val="both"/>
        <w:rPr>
          <w:bCs/>
          <w:sz w:val="22"/>
          <w:szCs w:val="22"/>
        </w:rPr>
      </w:pPr>
    </w:p>
    <w:p w14:paraId="4E9DB652" w14:textId="77777777" w:rsidR="009425C6" w:rsidRPr="00944AB1" w:rsidRDefault="009425C6" w:rsidP="009425C6">
      <w:pPr>
        <w:ind w:right="-108"/>
        <w:jc w:val="both"/>
        <w:rPr>
          <w:bCs/>
          <w:sz w:val="22"/>
          <w:szCs w:val="22"/>
          <w:lang w:val="hr-HR"/>
        </w:rPr>
      </w:pPr>
      <w:r w:rsidRPr="00944AB1">
        <w:rPr>
          <w:b/>
          <w:sz w:val="22"/>
          <w:szCs w:val="22"/>
          <w:bdr w:val="single" w:sz="4" w:space="0" w:color="auto"/>
          <w:lang w:val="hr-HR"/>
        </w:rPr>
        <w:t>Izgradnja javne rasvjete</w:t>
      </w:r>
      <w:r w:rsidRPr="00944AB1">
        <w:rPr>
          <w:bCs/>
          <w:sz w:val="22"/>
          <w:szCs w:val="22"/>
          <w:lang w:val="hr-HR"/>
        </w:rPr>
        <w:t xml:space="preserve"> – odnosi se na izgradnju javne rasvjete na šetnici uz Orljavu, te nužni radovi nakon dovršetka rekonstrukcije mreže od strane HEP-a.</w:t>
      </w:r>
    </w:p>
    <w:p w14:paraId="136859D5" w14:textId="77777777" w:rsidR="009425C6" w:rsidRPr="00944AB1" w:rsidRDefault="009425C6" w:rsidP="009425C6">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4"/>
        <w:gridCol w:w="1558"/>
        <w:gridCol w:w="851"/>
        <w:gridCol w:w="992"/>
        <w:gridCol w:w="1275"/>
        <w:gridCol w:w="1275"/>
        <w:gridCol w:w="1406"/>
      </w:tblGrid>
      <w:tr w:rsidR="00944AB1" w:rsidRPr="00944AB1" w14:paraId="2DC373DC" w14:textId="77777777" w:rsidTr="00C7409A">
        <w:trPr>
          <w:trHeight w:val="553"/>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B0564" w14:textId="77777777" w:rsidR="009425C6" w:rsidRPr="00944AB1" w:rsidRDefault="009425C6" w:rsidP="00C7409A">
            <w:pPr>
              <w:spacing w:line="256" w:lineRule="auto"/>
              <w:jc w:val="center"/>
              <w:rPr>
                <w:sz w:val="18"/>
                <w:szCs w:val="18"/>
                <w:lang w:val="hr-HR"/>
              </w:rPr>
            </w:pPr>
            <w:r w:rsidRPr="00944AB1">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A8BF8" w14:textId="77777777" w:rsidR="009425C6" w:rsidRPr="00944AB1" w:rsidRDefault="009425C6" w:rsidP="00C7409A">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87D3C" w14:textId="77777777" w:rsidR="009425C6" w:rsidRPr="00944AB1" w:rsidRDefault="009425C6" w:rsidP="00C7409A">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96653" w14:textId="77777777" w:rsidR="009425C6" w:rsidRPr="00944AB1" w:rsidRDefault="009425C6" w:rsidP="00C7409A">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75DFC" w14:textId="77777777" w:rsidR="009425C6" w:rsidRPr="00944AB1" w:rsidRDefault="009425C6" w:rsidP="00C7409A">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D7299" w14:textId="77777777" w:rsidR="009425C6" w:rsidRPr="00944AB1" w:rsidRDefault="009425C6" w:rsidP="00C7409A">
            <w:pPr>
              <w:spacing w:line="256" w:lineRule="auto"/>
              <w:jc w:val="center"/>
              <w:rPr>
                <w:sz w:val="18"/>
                <w:szCs w:val="18"/>
                <w:lang w:val="hr-HR"/>
              </w:rPr>
            </w:pPr>
            <w:r w:rsidRPr="00944AB1">
              <w:rPr>
                <w:sz w:val="18"/>
                <w:szCs w:val="18"/>
                <w:lang w:val="hr-HR"/>
              </w:rPr>
              <w:t>PRORAČUN 2023.</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2408E" w14:textId="77777777" w:rsidR="009425C6" w:rsidRPr="00944AB1" w:rsidRDefault="009425C6" w:rsidP="00C7409A">
            <w:pPr>
              <w:spacing w:line="256" w:lineRule="auto"/>
              <w:jc w:val="center"/>
              <w:rPr>
                <w:sz w:val="18"/>
                <w:szCs w:val="18"/>
                <w:lang w:val="hr-HR"/>
              </w:rPr>
            </w:pPr>
            <w:r w:rsidRPr="00944AB1">
              <w:rPr>
                <w:sz w:val="18"/>
                <w:szCs w:val="18"/>
                <w:lang w:val="hr-HR"/>
              </w:rPr>
              <w:t>PRORAČUN 2024.</w:t>
            </w:r>
          </w:p>
        </w:tc>
      </w:tr>
      <w:tr w:rsidR="00944AB1" w:rsidRPr="00944AB1" w14:paraId="0E952472" w14:textId="77777777" w:rsidTr="00C7409A">
        <w:trPr>
          <w:trHeight w:val="136"/>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08475" w14:textId="77777777" w:rsidR="009425C6" w:rsidRPr="00944AB1" w:rsidRDefault="009425C6" w:rsidP="00C7409A">
            <w:pPr>
              <w:spacing w:line="256" w:lineRule="auto"/>
              <w:rPr>
                <w:sz w:val="18"/>
                <w:szCs w:val="18"/>
                <w:lang w:val="hr-HR"/>
              </w:rPr>
            </w:pPr>
            <w:r w:rsidRPr="00944AB1">
              <w:rPr>
                <w:sz w:val="18"/>
                <w:szCs w:val="18"/>
                <w:lang w:val="hr-HR"/>
              </w:rPr>
              <w:t>Izgrađena javna rasvjeta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6458F" w14:textId="77777777" w:rsidR="009425C6" w:rsidRPr="00944AB1" w:rsidRDefault="009425C6" w:rsidP="00C7409A">
            <w:pPr>
              <w:spacing w:line="256" w:lineRule="auto"/>
              <w:rPr>
                <w:sz w:val="18"/>
                <w:szCs w:val="18"/>
                <w:lang w:val="hr-HR"/>
              </w:rPr>
            </w:pPr>
            <w:r w:rsidRPr="00944AB1">
              <w:rPr>
                <w:sz w:val="18"/>
                <w:szCs w:val="18"/>
                <w:lang w:val="hr-HR"/>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75C9B" w14:textId="77777777" w:rsidR="009425C6" w:rsidRPr="00944AB1" w:rsidRDefault="009425C6" w:rsidP="00C7409A">
            <w:pPr>
              <w:spacing w:line="256" w:lineRule="auto"/>
              <w:jc w:val="center"/>
              <w:rPr>
                <w:sz w:val="18"/>
                <w:szCs w:val="18"/>
                <w:lang w:val="hr-HR"/>
              </w:rPr>
            </w:pPr>
            <w:r w:rsidRPr="00944AB1">
              <w:rPr>
                <w:sz w:val="18"/>
                <w:szCs w:val="18"/>
                <w:lang w:val="hr-HR"/>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A876" w14:textId="77777777" w:rsidR="009425C6" w:rsidRPr="00944AB1" w:rsidRDefault="009425C6" w:rsidP="00C7409A">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37DFA" w14:textId="77777777" w:rsidR="009425C6" w:rsidRPr="00944AB1" w:rsidRDefault="009425C6" w:rsidP="00C7409A">
            <w:pPr>
              <w:spacing w:line="256" w:lineRule="auto"/>
              <w:jc w:val="center"/>
              <w:rPr>
                <w:sz w:val="18"/>
                <w:szCs w:val="18"/>
                <w:lang w:val="hr-HR"/>
              </w:rPr>
            </w:pPr>
            <w:r w:rsidRPr="00944AB1">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4A1C2" w14:textId="77777777" w:rsidR="009425C6" w:rsidRPr="00944AB1" w:rsidRDefault="009425C6" w:rsidP="00C7409A">
            <w:pPr>
              <w:spacing w:line="256" w:lineRule="auto"/>
              <w:jc w:val="center"/>
              <w:rPr>
                <w:sz w:val="18"/>
                <w:szCs w:val="18"/>
                <w:lang w:val="hr-HR"/>
              </w:rPr>
            </w:pPr>
            <w:r w:rsidRPr="00944AB1">
              <w:rPr>
                <w:sz w:val="18"/>
                <w:szCs w:val="18"/>
                <w:lang w:val="hr-HR"/>
              </w:rPr>
              <w:t>2</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6353" w14:textId="77777777" w:rsidR="009425C6" w:rsidRPr="00944AB1" w:rsidRDefault="009425C6" w:rsidP="00C7409A">
            <w:pPr>
              <w:spacing w:line="256" w:lineRule="auto"/>
              <w:jc w:val="center"/>
              <w:rPr>
                <w:sz w:val="18"/>
                <w:szCs w:val="18"/>
                <w:lang w:val="hr-HR"/>
              </w:rPr>
            </w:pPr>
            <w:r w:rsidRPr="00944AB1">
              <w:rPr>
                <w:sz w:val="18"/>
                <w:szCs w:val="18"/>
                <w:lang w:val="hr-HR"/>
              </w:rPr>
              <w:t>2</w:t>
            </w:r>
          </w:p>
        </w:tc>
      </w:tr>
    </w:tbl>
    <w:p w14:paraId="41CFEF87" w14:textId="56133057" w:rsidR="00487AFF" w:rsidRPr="00944AB1" w:rsidRDefault="00487AFF">
      <w:pPr>
        <w:suppressAutoHyphens w:val="0"/>
        <w:rPr>
          <w:bCs/>
          <w:sz w:val="22"/>
          <w:szCs w:val="22"/>
          <w:lang w:val="hr-HR"/>
        </w:rPr>
      </w:pPr>
      <w:r w:rsidRPr="00944AB1">
        <w:rPr>
          <w:bCs/>
          <w:sz w:val="22"/>
          <w:szCs w:val="22"/>
        </w:rPr>
        <w:br w:type="page"/>
      </w:r>
    </w:p>
    <w:p w14:paraId="39AD2FAB" w14:textId="77777777" w:rsidR="002A702C" w:rsidRPr="00944AB1" w:rsidRDefault="002A702C" w:rsidP="002A702C">
      <w:pPr>
        <w:pStyle w:val="ListParagraph"/>
        <w:ind w:right="-108"/>
        <w:jc w:val="both"/>
        <w:rPr>
          <w:bCs/>
          <w:sz w:val="22"/>
          <w:szCs w:val="22"/>
        </w:rPr>
      </w:pPr>
    </w:p>
    <w:p w14:paraId="648B8A8D" w14:textId="4CC52B6C" w:rsidR="002A702C" w:rsidRPr="00944AB1" w:rsidRDefault="00DD6ADE" w:rsidP="00DD6ADE">
      <w:pPr>
        <w:ind w:right="-108"/>
        <w:jc w:val="both"/>
        <w:rPr>
          <w:rFonts w:ascii="Calibri" w:hAnsi="Calibri" w:cs="Calibri"/>
          <w:sz w:val="20"/>
          <w:lang w:val="hr-HR"/>
        </w:rPr>
      </w:pPr>
      <w:r w:rsidRPr="00944AB1">
        <w:rPr>
          <w:b/>
          <w:sz w:val="22"/>
          <w:szCs w:val="22"/>
          <w:bdr w:val="single" w:sz="4" w:space="0" w:color="auto"/>
          <w:lang w:val="hr-HR"/>
        </w:rPr>
        <w:t>Uređenje groblja</w:t>
      </w:r>
      <w:r w:rsidR="002A702C" w:rsidRPr="00944AB1">
        <w:rPr>
          <w:bCs/>
          <w:sz w:val="22"/>
          <w:szCs w:val="22"/>
          <w:lang w:val="hr-HR"/>
        </w:rPr>
        <w:t xml:space="preserve"> </w:t>
      </w:r>
      <w:r w:rsidR="001E5704" w:rsidRPr="00944AB1">
        <w:rPr>
          <w:bCs/>
          <w:sz w:val="22"/>
          <w:szCs w:val="22"/>
          <w:lang w:val="hr-HR"/>
        </w:rPr>
        <w:t>– odnosi se na troškove dodatnih ulaganja na grobljima sukladno zahtjevima mjesnih odbora i prijedloga komunalnog poduzeća Komunalac Požega d.o.o.</w:t>
      </w:r>
    </w:p>
    <w:p w14:paraId="484DBEEE" w14:textId="77777777" w:rsidR="00DD6ADE" w:rsidRPr="00944AB1" w:rsidRDefault="00DD6ADE" w:rsidP="00DD6ADE">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4"/>
        <w:gridCol w:w="1416"/>
        <w:gridCol w:w="851"/>
        <w:gridCol w:w="992"/>
        <w:gridCol w:w="1275"/>
        <w:gridCol w:w="1405"/>
        <w:gridCol w:w="1418"/>
      </w:tblGrid>
      <w:tr w:rsidR="00944AB1" w:rsidRPr="00944AB1" w14:paraId="3DA2B92C" w14:textId="77777777" w:rsidTr="00D74A4A">
        <w:trPr>
          <w:trHeight w:val="553"/>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F424D"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F6035"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AC219"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501D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456E5"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6553F"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4BB8"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745FD8F6" w14:textId="77777777" w:rsidTr="00D74A4A">
        <w:trPr>
          <w:trHeight w:val="417"/>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692F8" w14:textId="77777777" w:rsidR="002A702C" w:rsidRPr="00944AB1" w:rsidRDefault="002A702C">
            <w:pPr>
              <w:spacing w:line="256" w:lineRule="auto"/>
              <w:rPr>
                <w:sz w:val="18"/>
                <w:szCs w:val="18"/>
                <w:lang w:val="hr-HR"/>
              </w:rPr>
            </w:pPr>
            <w:r w:rsidRPr="00944AB1">
              <w:rPr>
                <w:sz w:val="18"/>
                <w:szCs w:val="18"/>
                <w:lang w:val="hr-HR"/>
              </w:rPr>
              <w:t>Uređenost groblja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10098" w14:textId="77777777" w:rsidR="002A702C" w:rsidRPr="00944AB1" w:rsidRDefault="002A702C">
            <w:pPr>
              <w:spacing w:line="256" w:lineRule="auto"/>
              <w:rPr>
                <w:sz w:val="18"/>
                <w:szCs w:val="18"/>
                <w:lang w:val="hr-HR"/>
              </w:rPr>
            </w:pPr>
            <w:r w:rsidRPr="00944AB1">
              <w:rPr>
                <w:sz w:val="18"/>
                <w:szCs w:val="18"/>
                <w:lang w:val="hr-HR"/>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0B285"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AD4FFD" w14:textId="77777777" w:rsidR="002A702C" w:rsidRPr="00944AB1" w:rsidRDefault="002A702C">
            <w:pPr>
              <w:spacing w:line="256" w:lineRule="auto"/>
              <w:jc w:val="center"/>
              <w:rPr>
                <w:sz w:val="18"/>
                <w:szCs w:val="18"/>
                <w:lang w:val="hr-HR"/>
              </w:rPr>
            </w:pPr>
            <w:r w:rsidRPr="00944AB1">
              <w:rPr>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AE2752C" w14:textId="77777777" w:rsidR="002A702C" w:rsidRPr="00944AB1" w:rsidRDefault="002A702C">
            <w:pPr>
              <w:spacing w:line="256" w:lineRule="auto"/>
              <w:jc w:val="center"/>
              <w:rPr>
                <w:sz w:val="18"/>
                <w:szCs w:val="18"/>
                <w:lang w:val="hr-HR"/>
              </w:rPr>
            </w:pPr>
            <w:r w:rsidRPr="00944AB1">
              <w:rPr>
                <w:sz w:val="18"/>
                <w:szCs w:val="18"/>
                <w:lang w:val="hr-HR"/>
              </w:rPr>
              <w:t>3</w:t>
            </w:r>
          </w:p>
        </w:tc>
        <w:tc>
          <w:tcPr>
            <w:tcW w:w="1405" w:type="dxa"/>
            <w:tcBorders>
              <w:top w:val="single" w:sz="4" w:space="0" w:color="00000A"/>
              <w:left w:val="single" w:sz="4" w:space="0" w:color="00000A"/>
              <w:bottom w:val="single" w:sz="4" w:space="0" w:color="00000A"/>
              <w:right w:val="single" w:sz="4" w:space="0" w:color="00000A"/>
            </w:tcBorders>
            <w:vAlign w:val="center"/>
            <w:hideMark/>
          </w:tcPr>
          <w:p w14:paraId="0CB61824" w14:textId="77777777" w:rsidR="002A702C" w:rsidRPr="00944AB1" w:rsidRDefault="002A702C">
            <w:pPr>
              <w:spacing w:line="256" w:lineRule="auto"/>
              <w:jc w:val="center"/>
              <w:rPr>
                <w:sz w:val="18"/>
                <w:szCs w:val="18"/>
                <w:lang w:val="hr-HR"/>
              </w:rPr>
            </w:pPr>
            <w:r w:rsidRPr="00944AB1">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0C8D9FF" w14:textId="77777777" w:rsidR="002A702C" w:rsidRPr="00944AB1" w:rsidRDefault="002A702C">
            <w:pPr>
              <w:spacing w:line="256" w:lineRule="auto"/>
              <w:jc w:val="center"/>
              <w:rPr>
                <w:sz w:val="18"/>
                <w:szCs w:val="18"/>
                <w:lang w:val="hr-HR"/>
              </w:rPr>
            </w:pPr>
            <w:r w:rsidRPr="00944AB1">
              <w:rPr>
                <w:sz w:val="18"/>
                <w:szCs w:val="18"/>
                <w:lang w:val="hr-HR"/>
              </w:rPr>
              <w:t>3</w:t>
            </w:r>
          </w:p>
        </w:tc>
      </w:tr>
    </w:tbl>
    <w:p w14:paraId="1C134098" w14:textId="77777777" w:rsidR="002A702C" w:rsidRPr="00944AB1" w:rsidRDefault="002A702C" w:rsidP="002A702C">
      <w:pPr>
        <w:pStyle w:val="ListParagraph"/>
        <w:ind w:right="-108"/>
        <w:jc w:val="both"/>
        <w:rPr>
          <w:bCs/>
          <w:sz w:val="22"/>
          <w:szCs w:val="22"/>
        </w:rPr>
      </w:pPr>
    </w:p>
    <w:p w14:paraId="0E7037C5" w14:textId="77777777" w:rsidR="001E5704" w:rsidRPr="00944AB1" w:rsidRDefault="00DD6ADE" w:rsidP="00DD6ADE">
      <w:pPr>
        <w:ind w:right="-108"/>
        <w:jc w:val="both"/>
        <w:rPr>
          <w:bCs/>
          <w:sz w:val="22"/>
          <w:szCs w:val="22"/>
          <w:lang w:val="hr-HR"/>
        </w:rPr>
      </w:pPr>
      <w:r w:rsidRPr="00944AB1">
        <w:rPr>
          <w:b/>
          <w:sz w:val="22"/>
          <w:szCs w:val="22"/>
          <w:bdr w:val="single" w:sz="4" w:space="0" w:color="auto"/>
          <w:lang w:val="hr-HR"/>
        </w:rPr>
        <w:t>Aglomeracija Požega</w:t>
      </w:r>
      <w:r w:rsidRPr="00944AB1">
        <w:rPr>
          <w:bCs/>
          <w:sz w:val="22"/>
          <w:szCs w:val="22"/>
          <w:lang w:val="hr-HR"/>
        </w:rPr>
        <w:t xml:space="preserve"> </w:t>
      </w:r>
      <w:r w:rsidR="001E5704" w:rsidRPr="00944AB1">
        <w:rPr>
          <w:bCs/>
          <w:sz w:val="22"/>
          <w:szCs w:val="22"/>
          <w:lang w:val="hr-HR"/>
        </w:rPr>
        <w:t>–</w:t>
      </w:r>
      <w:r w:rsidRPr="00944AB1">
        <w:rPr>
          <w:bCs/>
          <w:sz w:val="22"/>
          <w:szCs w:val="22"/>
          <w:lang w:val="hr-HR"/>
        </w:rPr>
        <w:t xml:space="preserve"> </w:t>
      </w:r>
      <w:r w:rsidR="001E5704" w:rsidRPr="00944AB1">
        <w:rPr>
          <w:bCs/>
          <w:sz w:val="22"/>
          <w:szCs w:val="22"/>
          <w:lang w:val="hr-HR"/>
        </w:rPr>
        <w:t>obnova starih i izgradnja novih kanalizacijskih sustava na području grada Požege i prigradskih naselja, obuhvaćajući općine Brestovac i Veliku s ciljem pružanja kvalitetnije usluge odvodnje i izgradnja CUPOV-a.</w:t>
      </w:r>
    </w:p>
    <w:p w14:paraId="63A3FA68" w14:textId="77777777" w:rsidR="00DD6ADE" w:rsidRPr="00944AB1" w:rsidRDefault="00DD6ADE" w:rsidP="00DD6ADE">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4"/>
        <w:gridCol w:w="1558"/>
        <w:gridCol w:w="851"/>
        <w:gridCol w:w="992"/>
        <w:gridCol w:w="1275"/>
        <w:gridCol w:w="1275"/>
        <w:gridCol w:w="1416"/>
      </w:tblGrid>
      <w:tr w:rsidR="00944AB1" w:rsidRPr="00944AB1" w14:paraId="2B2D6C8D" w14:textId="77777777" w:rsidTr="00D74A4A">
        <w:trPr>
          <w:trHeight w:val="553"/>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CA892"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2BA9C7"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D0EBD"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B1B2A"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DDE12"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D1AC6"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90DA6"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11B8485C" w14:textId="77777777" w:rsidTr="00D74A4A">
        <w:trPr>
          <w:trHeight w:val="417"/>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A2F7F" w14:textId="77777777" w:rsidR="002A702C" w:rsidRPr="00944AB1" w:rsidRDefault="002A702C">
            <w:pPr>
              <w:spacing w:line="256" w:lineRule="auto"/>
              <w:rPr>
                <w:sz w:val="18"/>
                <w:szCs w:val="18"/>
                <w:lang w:val="hr-HR"/>
              </w:rPr>
            </w:pPr>
            <w:r w:rsidRPr="00944AB1">
              <w:rPr>
                <w:sz w:val="18"/>
                <w:szCs w:val="18"/>
                <w:lang w:val="hr-HR"/>
              </w:rPr>
              <w:t>Aglomeracija Požega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CDF8D" w14:textId="77777777" w:rsidR="002A702C" w:rsidRPr="00944AB1" w:rsidRDefault="002A702C">
            <w:pPr>
              <w:spacing w:line="256" w:lineRule="auto"/>
              <w:rPr>
                <w:sz w:val="18"/>
                <w:szCs w:val="18"/>
                <w:lang w:val="hr-HR"/>
              </w:rPr>
            </w:pPr>
            <w:r w:rsidRPr="00944AB1">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8D17B" w14:textId="77777777" w:rsidR="002A702C" w:rsidRPr="00944AB1" w:rsidRDefault="002A702C">
            <w:pPr>
              <w:spacing w:line="256" w:lineRule="auto"/>
              <w:jc w:val="center"/>
              <w:rPr>
                <w:sz w:val="18"/>
                <w:szCs w:val="18"/>
                <w:lang w:val="hr-HR"/>
              </w:rPr>
            </w:pPr>
            <w:r w:rsidRPr="00944AB1">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92A6F" w14:textId="77777777" w:rsidR="002A702C" w:rsidRPr="00944AB1" w:rsidRDefault="002A702C">
            <w:pPr>
              <w:spacing w:line="256" w:lineRule="auto"/>
              <w:jc w:val="center"/>
              <w:rPr>
                <w:sz w:val="18"/>
                <w:szCs w:val="18"/>
                <w:lang w:val="hr-HR"/>
              </w:rPr>
            </w:pPr>
            <w:r w:rsidRPr="00944AB1">
              <w:rPr>
                <w:sz w:val="18"/>
                <w:szCs w:val="18"/>
                <w:lang w:val="hr-HR"/>
              </w:rPr>
              <w:t>36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DBA7D" w14:textId="77777777" w:rsidR="002A702C" w:rsidRPr="00944AB1" w:rsidRDefault="002A702C">
            <w:pPr>
              <w:spacing w:line="256" w:lineRule="auto"/>
              <w:jc w:val="center"/>
              <w:rPr>
                <w:sz w:val="18"/>
                <w:szCs w:val="18"/>
                <w:lang w:val="hr-HR"/>
              </w:rPr>
            </w:pPr>
            <w:r w:rsidRPr="00944AB1">
              <w:rPr>
                <w:sz w:val="18"/>
                <w:szCs w:val="18"/>
                <w:lang w:val="hr-HR"/>
              </w:rPr>
              <w:t>34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84944"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F9949"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65BCA5CB" w14:textId="77777777" w:rsidR="002A702C" w:rsidRPr="00944AB1" w:rsidRDefault="002A702C" w:rsidP="002A702C">
      <w:pPr>
        <w:pStyle w:val="ListParagraph"/>
        <w:ind w:right="-108"/>
        <w:jc w:val="both"/>
        <w:rPr>
          <w:bCs/>
          <w:sz w:val="22"/>
          <w:szCs w:val="22"/>
        </w:rPr>
      </w:pPr>
    </w:p>
    <w:p w14:paraId="6CAE02F1" w14:textId="77777777" w:rsidR="001E5704" w:rsidRPr="00944AB1" w:rsidRDefault="00365FA2" w:rsidP="00365FA2">
      <w:pPr>
        <w:ind w:right="-108"/>
        <w:jc w:val="both"/>
        <w:rPr>
          <w:bCs/>
          <w:sz w:val="22"/>
          <w:szCs w:val="22"/>
          <w:lang w:val="hr-HR"/>
        </w:rPr>
      </w:pPr>
      <w:r w:rsidRPr="00944AB1">
        <w:rPr>
          <w:b/>
          <w:sz w:val="22"/>
          <w:szCs w:val="22"/>
          <w:bdr w:val="single" w:sz="4" w:space="0" w:color="auto"/>
          <w:lang w:val="hr-HR"/>
        </w:rPr>
        <w:t>Aglomeracija Požega – Pleternica</w:t>
      </w:r>
      <w:r w:rsidRPr="00944AB1">
        <w:rPr>
          <w:bCs/>
          <w:sz w:val="22"/>
          <w:szCs w:val="22"/>
          <w:lang w:val="hr-HR"/>
        </w:rPr>
        <w:t xml:space="preserve"> </w:t>
      </w:r>
      <w:r w:rsidR="002A702C" w:rsidRPr="00944AB1">
        <w:rPr>
          <w:bCs/>
          <w:sz w:val="22"/>
          <w:szCs w:val="22"/>
          <w:lang w:val="hr-HR"/>
        </w:rPr>
        <w:t xml:space="preserve">- </w:t>
      </w:r>
      <w:r w:rsidR="001E5704" w:rsidRPr="00944AB1">
        <w:rPr>
          <w:bCs/>
          <w:sz w:val="22"/>
          <w:szCs w:val="22"/>
          <w:lang w:val="hr-HR"/>
        </w:rPr>
        <w:t>obnova starih i izgradnja novih kanalizacijskih sustava na području grada Pleternice i prigradskih naselja, s ciljem pružanja kvalitetnije usluge odvodnje</w:t>
      </w:r>
    </w:p>
    <w:p w14:paraId="0CD5E687"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5"/>
        <w:gridCol w:w="1700"/>
        <w:gridCol w:w="851"/>
        <w:gridCol w:w="992"/>
        <w:gridCol w:w="1275"/>
        <w:gridCol w:w="1410"/>
        <w:gridCol w:w="1418"/>
      </w:tblGrid>
      <w:tr w:rsidR="00944AB1" w:rsidRPr="00944AB1" w14:paraId="169D01EC" w14:textId="77777777" w:rsidTr="00D74A4A">
        <w:trPr>
          <w:trHeight w:val="553"/>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990E7"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8A8CF"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10490"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8C96D"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42E84"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96893"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DBB73"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728DAB11" w14:textId="77777777" w:rsidTr="00D74A4A">
        <w:trPr>
          <w:trHeight w:val="292"/>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F77BA" w14:textId="77777777" w:rsidR="002A702C" w:rsidRPr="00944AB1" w:rsidRDefault="002A702C">
            <w:pPr>
              <w:spacing w:line="256" w:lineRule="auto"/>
              <w:rPr>
                <w:sz w:val="18"/>
                <w:szCs w:val="18"/>
                <w:lang w:val="hr-HR"/>
              </w:rPr>
            </w:pPr>
            <w:r w:rsidRPr="00944AB1">
              <w:rPr>
                <w:sz w:val="18"/>
                <w:szCs w:val="18"/>
                <w:lang w:val="hr-HR"/>
              </w:rPr>
              <w:t>Aglomeracija Požega -Pleternica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0EEDE" w14:textId="77777777" w:rsidR="002A702C" w:rsidRPr="00944AB1" w:rsidRDefault="002A702C">
            <w:pPr>
              <w:spacing w:line="256" w:lineRule="auto"/>
              <w:rPr>
                <w:sz w:val="18"/>
                <w:szCs w:val="18"/>
                <w:lang w:val="hr-HR"/>
              </w:rPr>
            </w:pPr>
            <w:r w:rsidRPr="00944AB1">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87B63" w14:textId="77777777" w:rsidR="002A702C" w:rsidRPr="00944AB1" w:rsidRDefault="002A702C">
            <w:pPr>
              <w:spacing w:line="256" w:lineRule="auto"/>
              <w:jc w:val="center"/>
              <w:rPr>
                <w:sz w:val="18"/>
                <w:szCs w:val="18"/>
                <w:lang w:val="hr-HR"/>
              </w:rPr>
            </w:pPr>
            <w:r w:rsidRPr="00944AB1">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25C69"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FDAA6" w14:textId="77777777" w:rsidR="002A702C" w:rsidRPr="00944AB1" w:rsidRDefault="002A702C">
            <w:pPr>
              <w:spacing w:line="256" w:lineRule="auto"/>
              <w:jc w:val="center"/>
              <w:rPr>
                <w:sz w:val="18"/>
                <w:szCs w:val="18"/>
                <w:lang w:val="hr-HR"/>
              </w:rPr>
            </w:pPr>
            <w:r w:rsidRPr="00944AB1">
              <w:rPr>
                <w:sz w:val="18"/>
                <w:szCs w:val="18"/>
                <w:lang w:val="hr-HR"/>
              </w:rPr>
              <w:t>34</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3D61D" w14:textId="77777777" w:rsidR="002A702C" w:rsidRPr="00944AB1" w:rsidRDefault="002A702C">
            <w:pPr>
              <w:spacing w:line="256" w:lineRule="auto"/>
              <w:jc w:val="center"/>
              <w:rPr>
                <w:sz w:val="18"/>
                <w:szCs w:val="18"/>
                <w:lang w:val="hr-HR"/>
              </w:rPr>
            </w:pPr>
            <w:r w:rsidRPr="00944AB1">
              <w:rPr>
                <w:sz w:val="18"/>
                <w:szCs w:val="18"/>
                <w:lang w:val="hr-HR"/>
              </w:rPr>
              <w:t>36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9FF23"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3FE8A4B6" w14:textId="77777777" w:rsidR="002A702C" w:rsidRPr="00944AB1" w:rsidRDefault="002A702C" w:rsidP="002A702C">
      <w:pPr>
        <w:pStyle w:val="ListParagraph"/>
        <w:ind w:right="-108"/>
        <w:jc w:val="both"/>
        <w:rPr>
          <w:bCs/>
          <w:sz w:val="22"/>
          <w:szCs w:val="22"/>
        </w:rPr>
      </w:pPr>
    </w:p>
    <w:p w14:paraId="35F3A882" w14:textId="6DC1F72A" w:rsidR="002A702C" w:rsidRPr="00944AB1" w:rsidRDefault="00365FA2" w:rsidP="00365FA2">
      <w:pPr>
        <w:ind w:right="-108"/>
        <w:jc w:val="both"/>
        <w:rPr>
          <w:bCs/>
          <w:sz w:val="22"/>
          <w:szCs w:val="22"/>
          <w:lang w:val="hr-HR"/>
        </w:rPr>
      </w:pPr>
      <w:r w:rsidRPr="00944AB1">
        <w:rPr>
          <w:b/>
          <w:sz w:val="22"/>
          <w:szCs w:val="22"/>
          <w:bdr w:val="single" w:sz="4" w:space="0" w:color="auto"/>
          <w:lang w:val="hr-HR"/>
        </w:rPr>
        <w:t xml:space="preserve">Izgradnja komunalnih objekata na lokaciji </w:t>
      </w:r>
      <w:proofErr w:type="spellStart"/>
      <w:r w:rsidRPr="00944AB1">
        <w:rPr>
          <w:b/>
          <w:sz w:val="22"/>
          <w:szCs w:val="22"/>
          <w:bdr w:val="single" w:sz="4" w:space="0" w:color="auto"/>
          <w:lang w:val="hr-HR"/>
        </w:rPr>
        <w:t>Vinogradine</w:t>
      </w:r>
      <w:proofErr w:type="spellEnd"/>
      <w:r w:rsidR="002A702C" w:rsidRPr="00944AB1">
        <w:rPr>
          <w:bCs/>
          <w:sz w:val="22"/>
          <w:szCs w:val="22"/>
          <w:lang w:val="hr-HR"/>
        </w:rPr>
        <w:t xml:space="preserve"> </w:t>
      </w:r>
      <w:r w:rsidR="00B635D5" w:rsidRPr="00944AB1">
        <w:rPr>
          <w:bCs/>
          <w:sz w:val="22"/>
          <w:szCs w:val="22"/>
          <w:lang w:val="hr-HR"/>
        </w:rPr>
        <w:t>–</w:t>
      </w:r>
      <w:r w:rsidR="002A702C" w:rsidRPr="00944AB1">
        <w:rPr>
          <w:bCs/>
          <w:sz w:val="22"/>
          <w:szCs w:val="22"/>
          <w:lang w:val="hr-HR"/>
        </w:rPr>
        <w:t xml:space="preserve"> </w:t>
      </w:r>
      <w:r w:rsidR="00B635D5" w:rsidRPr="00944AB1">
        <w:rPr>
          <w:bCs/>
          <w:sz w:val="22"/>
          <w:szCs w:val="22"/>
          <w:lang w:val="hr-HR"/>
        </w:rPr>
        <w:t>odnosi se na projekt izgradnje objekta (</w:t>
      </w:r>
      <w:proofErr w:type="spellStart"/>
      <w:r w:rsidR="00B635D5" w:rsidRPr="00944AB1">
        <w:rPr>
          <w:bCs/>
          <w:sz w:val="22"/>
          <w:szCs w:val="22"/>
          <w:lang w:val="hr-HR"/>
        </w:rPr>
        <w:t>kompostane</w:t>
      </w:r>
      <w:proofErr w:type="spellEnd"/>
      <w:r w:rsidR="00B635D5" w:rsidRPr="00944AB1">
        <w:rPr>
          <w:bCs/>
          <w:sz w:val="22"/>
          <w:szCs w:val="22"/>
          <w:lang w:val="hr-HR"/>
        </w:rPr>
        <w:t>) za zbrinjavanje komposta te provedba edukacije u svrhu razvrstavanja komunalnog otpada.</w:t>
      </w:r>
      <w:r w:rsidR="002A702C" w:rsidRPr="00944AB1">
        <w:rPr>
          <w:bCs/>
          <w:sz w:val="22"/>
          <w:szCs w:val="22"/>
          <w:lang w:val="hr-HR"/>
        </w:rPr>
        <w:t xml:space="preserve"> Cilj je poboljšati sustav održivog gospodarenja otpadom u gradu Požegi te potaknuti dalji razvoj i popratne infrastrukture. </w:t>
      </w:r>
    </w:p>
    <w:p w14:paraId="5F944E3A"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4"/>
        <w:gridCol w:w="851"/>
        <w:gridCol w:w="992"/>
        <w:gridCol w:w="1275"/>
        <w:gridCol w:w="1269"/>
        <w:gridCol w:w="1559"/>
      </w:tblGrid>
      <w:tr w:rsidR="00944AB1" w:rsidRPr="00944AB1" w14:paraId="4AEEE825" w14:textId="77777777" w:rsidTr="00D74A4A">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A0074"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045DE"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54CCA"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F8D83"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4DA44"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65053"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45007"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2C978936" w14:textId="77777777" w:rsidTr="00D74A4A">
        <w:trPr>
          <w:trHeight w:val="84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CB7D8" w14:textId="77777777" w:rsidR="002A702C" w:rsidRPr="00944AB1" w:rsidRDefault="002A702C">
            <w:pPr>
              <w:spacing w:line="256" w:lineRule="auto"/>
              <w:rPr>
                <w:sz w:val="18"/>
                <w:szCs w:val="18"/>
                <w:lang w:val="hr-HR"/>
              </w:rPr>
            </w:pPr>
            <w:r w:rsidRPr="00944AB1">
              <w:rPr>
                <w:sz w:val="18"/>
                <w:szCs w:val="18"/>
                <w:lang w:val="hr-HR"/>
              </w:rPr>
              <w:t xml:space="preserve">Izgradnja komunalnih objekata na lokaciji </w:t>
            </w:r>
            <w:proofErr w:type="spellStart"/>
            <w:r w:rsidRPr="00944AB1">
              <w:rPr>
                <w:sz w:val="18"/>
                <w:szCs w:val="18"/>
                <w:lang w:val="hr-HR"/>
              </w:rPr>
              <w:t>Vinogradine</w:t>
            </w:r>
            <w:proofErr w:type="spellEnd"/>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5C297" w14:textId="77777777" w:rsidR="002A702C" w:rsidRPr="00944AB1" w:rsidRDefault="002A702C">
            <w:pPr>
              <w:spacing w:line="256" w:lineRule="auto"/>
              <w:rPr>
                <w:sz w:val="18"/>
                <w:szCs w:val="18"/>
                <w:lang w:val="hr-HR"/>
              </w:rPr>
            </w:pPr>
            <w:r w:rsidRPr="00944AB1">
              <w:rPr>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714FD"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D0ABF"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21D3F"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8EE40"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8EA75"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4C779616" w14:textId="77777777" w:rsidR="002A702C" w:rsidRPr="00944AB1" w:rsidRDefault="002A702C" w:rsidP="002A702C">
      <w:pPr>
        <w:pStyle w:val="ListParagraph"/>
        <w:ind w:right="-108"/>
        <w:jc w:val="both"/>
        <w:rPr>
          <w:bCs/>
          <w:sz w:val="22"/>
          <w:szCs w:val="22"/>
        </w:rPr>
      </w:pPr>
    </w:p>
    <w:p w14:paraId="28B6DC4B" w14:textId="76893ACC" w:rsidR="002A702C" w:rsidRPr="00944AB1" w:rsidRDefault="00365FA2" w:rsidP="00365FA2">
      <w:pPr>
        <w:ind w:right="-108"/>
        <w:jc w:val="both"/>
        <w:rPr>
          <w:bCs/>
          <w:sz w:val="22"/>
          <w:szCs w:val="22"/>
          <w:lang w:val="hr-HR"/>
        </w:rPr>
      </w:pPr>
      <w:r w:rsidRPr="00944AB1">
        <w:rPr>
          <w:b/>
          <w:sz w:val="22"/>
          <w:szCs w:val="22"/>
          <w:bdr w:val="single" w:sz="4" w:space="0" w:color="auto"/>
          <w:lang w:val="hr-HR"/>
        </w:rPr>
        <w:t>Izgradnja infrastrukture u poduzetničkoj zoni</w:t>
      </w:r>
      <w:r w:rsidR="002A702C" w:rsidRPr="00944AB1">
        <w:rPr>
          <w:bCs/>
          <w:sz w:val="22"/>
          <w:szCs w:val="22"/>
          <w:lang w:val="hr-HR"/>
        </w:rPr>
        <w:t xml:space="preserve"> </w:t>
      </w:r>
      <w:r w:rsidR="00B635D5" w:rsidRPr="00944AB1">
        <w:rPr>
          <w:bCs/>
          <w:sz w:val="22"/>
          <w:szCs w:val="22"/>
          <w:lang w:val="hr-HR"/>
        </w:rPr>
        <w:t>–</w:t>
      </w:r>
      <w:r w:rsidR="002A702C" w:rsidRPr="00944AB1">
        <w:rPr>
          <w:bCs/>
          <w:sz w:val="22"/>
          <w:szCs w:val="22"/>
          <w:lang w:val="hr-HR"/>
        </w:rPr>
        <w:t xml:space="preserve"> </w:t>
      </w:r>
      <w:r w:rsidR="00B635D5" w:rsidRPr="00944AB1">
        <w:rPr>
          <w:bCs/>
          <w:sz w:val="22"/>
          <w:szCs w:val="22"/>
          <w:lang w:val="hr-HR"/>
        </w:rPr>
        <w:t>odnosi se na izgradnju prometnica, instalacija vodovoda, kanalizacije, plina, električne energije u Poduzetničkoj zoni u Industrijskoj ulici kako bi se stvorili uvjeti za stvaranje kvalitetne poduzetničke klime u gradu Požegi.</w:t>
      </w:r>
    </w:p>
    <w:p w14:paraId="0A2DE7D1" w14:textId="77777777" w:rsidR="002A702C" w:rsidRPr="00944AB1" w:rsidRDefault="002A702C" w:rsidP="002A702C">
      <w:pPr>
        <w:pStyle w:val="ListParagraph"/>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5"/>
        <w:gridCol w:w="1700"/>
        <w:gridCol w:w="851"/>
        <w:gridCol w:w="992"/>
        <w:gridCol w:w="1275"/>
        <w:gridCol w:w="1269"/>
        <w:gridCol w:w="1559"/>
      </w:tblGrid>
      <w:tr w:rsidR="00944AB1" w:rsidRPr="00944AB1" w14:paraId="402486DA" w14:textId="77777777" w:rsidTr="0055381F">
        <w:trPr>
          <w:trHeight w:val="553"/>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2E3BE"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7A6F2"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C7139"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07359"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5D66D"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FFD2C"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05834"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015C0111" w14:textId="77777777" w:rsidTr="0055381F">
        <w:trPr>
          <w:trHeight w:val="844"/>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6295E" w14:textId="77777777" w:rsidR="002A702C" w:rsidRPr="00944AB1" w:rsidRDefault="002A702C">
            <w:pPr>
              <w:spacing w:line="256" w:lineRule="auto"/>
              <w:rPr>
                <w:sz w:val="18"/>
                <w:szCs w:val="18"/>
                <w:lang w:val="hr-HR"/>
              </w:rPr>
            </w:pPr>
            <w:r w:rsidRPr="00944AB1">
              <w:rPr>
                <w:sz w:val="18"/>
                <w:szCs w:val="18"/>
                <w:lang w:val="hr-HR"/>
              </w:rPr>
              <w:t>Izgradnja infrastrukture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DE2A1" w14:textId="77777777" w:rsidR="002A702C" w:rsidRPr="00944AB1" w:rsidRDefault="002A702C">
            <w:pPr>
              <w:spacing w:line="256" w:lineRule="auto"/>
              <w:rPr>
                <w:sz w:val="18"/>
                <w:szCs w:val="18"/>
                <w:lang w:val="hr-HR"/>
              </w:rPr>
            </w:pPr>
            <w:r w:rsidRPr="00944AB1">
              <w:rPr>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BE80B" w14:textId="77777777" w:rsidR="002A702C" w:rsidRPr="00944AB1" w:rsidRDefault="002A702C">
            <w:pPr>
              <w:spacing w:line="256" w:lineRule="auto"/>
              <w:jc w:val="center"/>
              <w:rPr>
                <w:sz w:val="18"/>
                <w:szCs w:val="18"/>
                <w:lang w:val="hr-HR"/>
              </w:rPr>
            </w:pPr>
            <w:r w:rsidRPr="00944AB1">
              <w:rPr>
                <w:sz w:val="18"/>
                <w:szCs w:val="18"/>
                <w:lang w:val="hr-HR"/>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1D89F"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01173"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A1968"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D8034"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41E7F633" w14:textId="77777777" w:rsidR="002A702C" w:rsidRPr="00944AB1" w:rsidRDefault="002A702C" w:rsidP="00365FA2">
      <w:pPr>
        <w:ind w:right="-108"/>
        <w:jc w:val="both"/>
        <w:rPr>
          <w:bCs/>
          <w:sz w:val="22"/>
          <w:szCs w:val="22"/>
        </w:rPr>
      </w:pPr>
    </w:p>
    <w:p w14:paraId="2291814C" w14:textId="77777777" w:rsidR="00EA79C5" w:rsidRPr="00944AB1" w:rsidRDefault="00EA79C5" w:rsidP="00EA79C5">
      <w:pPr>
        <w:suppressAutoHyphens w:val="0"/>
        <w:jc w:val="both"/>
        <w:rPr>
          <w:szCs w:val="24"/>
          <w:lang w:val="hr-HR" w:eastAsia="hr-HR"/>
        </w:rPr>
      </w:pPr>
      <w:bookmarkStart w:id="5" w:name="_Hlk87962444"/>
      <w:r w:rsidRPr="00944AB1">
        <w:rPr>
          <w:b/>
          <w:sz w:val="22"/>
          <w:szCs w:val="22"/>
          <w:bdr w:val="single" w:sz="4" w:space="0" w:color="auto" w:frame="1"/>
          <w:lang w:val="hr-HR"/>
        </w:rPr>
        <w:t>Energetski ekološka javna rasvjeta</w:t>
      </w:r>
      <w:r w:rsidRPr="00944AB1">
        <w:rPr>
          <w:bCs/>
          <w:sz w:val="22"/>
          <w:szCs w:val="22"/>
          <w:lang w:val="hr-HR"/>
        </w:rPr>
        <w:t xml:space="preserve"> - nije planirano u tekućoj godini već u projekcijama za 2023. i 2024. godinu.. Zbog stalnog povećanja troškova opskrbe električnom energijom potrebno je smanjiti potrošnju, a također je potrebno smanjiti onečišćenje okoliša </w:t>
      </w:r>
      <w:r w:rsidRPr="00944AB1">
        <w:rPr>
          <w:szCs w:val="24"/>
          <w:lang w:val="hr-HR" w:eastAsia="hr-HR"/>
        </w:rPr>
        <w:t>zamjenom postojećih rasvjetnih tijela energetski učinkovitijim .</w:t>
      </w:r>
    </w:p>
    <w:p w14:paraId="481E32B2" w14:textId="77777777" w:rsidR="00365FA2" w:rsidRPr="00944AB1" w:rsidRDefault="00365FA2" w:rsidP="00365FA2">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67"/>
        <w:gridCol w:w="851"/>
        <w:gridCol w:w="992"/>
        <w:gridCol w:w="1275"/>
        <w:gridCol w:w="1410"/>
        <w:gridCol w:w="1418"/>
      </w:tblGrid>
      <w:tr w:rsidR="00944AB1" w:rsidRPr="00944AB1" w14:paraId="18D9ADF2" w14:textId="77777777" w:rsidTr="0055381F">
        <w:trPr>
          <w:trHeight w:val="553"/>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E9DE6" w14:textId="77777777" w:rsidR="002A702C" w:rsidRPr="00944AB1" w:rsidRDefault="002A702C">
            <w:pPr>
              <w:spacing w:line="256" w:lineRule="auto"/>
              <w:jc w:val="center"/>
              <w:rPr>
                <w:sz w:val="18"/>
                <w:szCs w:val="18"/>
                <w:lang w:val="hr-HR"/>
              </w:rPr>
            </w:pPr>
            <w:r w:rsidRPr="00944AB1">
              <w:rPr>
                <w:sz w:val="18"/>
                <w:szCs w:val="18"/>
                <w:lang w:val="hr-HR"/>
              </w:rPr>
              <w:lastRenderedPageBreak/>
              <w:t>Pokazatelj uspješnosti</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C6603"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23251"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13439"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D7700"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B246E"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132E0"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18F17632" w14:textId="77777777" w:rsidTr="0055381F">
        <w:trPr>
          <w:trHeight w:val="417"/>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2D196" w14:textId="77777777" w:rsidR="002A702C" w:rsidRPr="00944AB1" w:rsidRDefault="002A702C">
            <w:pPr>
              <w:spacing w:line="256" w:lineRule="auto"/>
              <w:rPr>
                <w:sz w:val="18"/>
                <w:szCs w:val="18"/>
                <w:lang w:val="hr-HR"/>
              </w:rPr>
            </w:pPr>
            <w:r w:rsidRPr="00944AB1">
              <w:rPr>
                <w:sz w:val="18"/>
                <w:szCs w:val="18"/>
                <w:lang w:val="hr-HR"/>
              </w:rPr>
              <w:t>Energetski ekološki učinkovita Javna rasvjeta</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F5BEF" w14:textId="77777777" w:rsidR="002A702C" w:rsidRPr="00944AB1" w:rsidRDefault="002A702C">
            <w:pPr>
              <w:spacing w:line="256" w:lineRule="auto"/>
              <w:rPr>
                <w:sz w:val="18"/>
                <w:szCs w:val="18"/>
                <w:lang w:val="hr-HR"/>
              </w:rPr>
            </w:pPr>
            <w:r w:rsidRPr="00944AB1">
              <w:rPr>
                <w:sz w:val="18"/>
                <w:szCs w:val="18"/>
                <w:lang w:val="hr-HR"/>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69DCA" w14:textId="77777777" w:rsidR="002A702C" w:rsidRPr="00944AB1" w:rsidRDefault="002A702C">
            <w:pPr>
              <w:spacing w:line="256" w:lineRule="auto"/>
              <w:jc w:val="center"/>
              <w:rPr>
                <w:sz w:val="18"/>
                <w:szCs w:val="18"/>
                <w:lang w:val="hr-HR"/>
              </w:rPr>
            </w:pPr>
            <w:r w:rsidRPr="00944AB1">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03089"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2F606" w14:textId="77777777" w:rsidR="002A702C" w:rsidRPr="00944AB1" w:rsidRDefault="002A702C">
            <w:pPr>
              <w:spacing w:line="256" w:lineRule="auto"/>
              <w:jc w:val="center"/>
              <w:rPr>
                <w:sz w:val="18"/>
                <w:szCs w:val="18"/>
                <w:lang w:val="hr-HR"/>
              </w:rPr>
            </w:pPr>
            <w:r w:rsidRPr="00944AB1">
              <w:rPr>
                <w:sz w:val="18"/>
                <w:szCs w:val="18"/>
                <w:lang w:val="hr-HR"/>
              </w:rPr>
              <w:t>45</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5207E" w14:textId="77777777" w:rsidR="002A702C" w:rsidRPr="00944AB1" w:rsidRDefault="002A702C">
            <w:pPr>
              <w:spacing w:line="256" w:lineRule="auto"/>
              <w:jc w:val="center"/>
              <w:rPr>
                <w:sz w:val="18"/>
                <w:szCs w:val="18"/>
                <w:lang w:val="hr-HR"/>
              </w:rPr>
            </w:pPr>
            <w:r w:rsidRPr="00944AB1">
              <w:rPr>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C5338"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549196F5" w14:textId="77777777" w:rsidR="002A702C" w:rsidRPr="00944AB1" w:rsidRDefault="002A702C" w:rsidP="00365FA2">
      <w:pPr>
        <w:ind w:right="-108"/>
        <w:jc w:val="both"/>
        <w:rPr>
          <w:bCs/>
          <w:sz w:val="22"/>
          <w:szCs w:val="22"/>
        </w:rPr>
      </w:pPr>
    </w:p>
    <w:bookmarkEnd w:id="5"/>
    <w:p w14:paraId="231CE2D6" w14:textId="31624A7B" w:rsidR="002A702C" w:rsidRPr="00944AB1" w:rsidRDefault="00365FA2" w:rsidP="00365FA2">
      <w:pPr>
        <w:ind w:right="-108"/>
        <w:jc w:val="both"/>
        <w:rPr>
          <w:bCs/>
          <w:sz w:val="22"/>
          <w:szCs w:val="22"/>
          <w:lang w:val="hr-HR"/>
        </w:rPr>
      </w:pPr>
      <w:r w:rsidRPr="00944AB1">
        <w:rPr>
          <w:b/>
          <w:sz w:val="22"/>
          <w:szCs w:val="22"/>
          <w:bdr w:val="single" w:sz="4" w:space="0" w:color="auto"/>
          <w:lang w:val="hr-HR"/>
        </w:rPr>
        <w:t>Nabava urbane opreme</w:t>
      </w:r>
      <w:r w:rsidR="002A702C" w:rsidRPr="00944AB1">
        <w:rPr>
          <w:bCs/>
          <w:sz w:val="22"/>
          <w:szCs w:val="22"/>
          <w:lang w:val="hr-HR"/>
        </w:rPr>
        <w:t xml:space="preserve"> </w:t>
      </w:r>
      <w:r w:rsidR="00E64BEF" w:rsidRPr="00944AB1">
        <w:rPr>
          <w:bCs/>
          <w:sz w:val="22"/>
          <w:szCs w:val="22"/>
          <w:lang w:val="hr-HR"/>
        </w:rPr>
        <w:t>–</w:t>
      </w:r>
      <w:r w:rsidR="002A702C" w:rsidRPr="00944AB1">
        <w:rPr>
          <w:bCs/>
          <w:sz w:val="22"/>
          <w:szCs w:val="22"/>
          <w:lang w:val="hr-HR"/>
        </w:rPr>
        <w:t xml:space="preserve"> </w:t>
      </w:r>
      <w:r w:rsidR="00E64BEF" w:rsidRPr="00944AB1">
        <w:rPr>
          <w:bCs/>
          <w:sz w:val="22"/>
          <w:szCs w:val="22"/>
          <w:lang w:val="hr-HR"/>
        </w:rPr>
        <w:t>odnosi se na nabavu urbanih elemenata za uređenje grada sukladno zahtjevima mjesnih odbora</w:t>
      </w:r>
      <w:r w:rsidR="002A702C" w:rsidRPr="00944AB1">
        <w:rPr>
          <w:bCs/>
          <w:sz w:val="22"/>
          <w:szCs w:val="22"/>
          <w:lang w:val="hr-HR"/>
        </w:rPr>
        <w:t xml:space="preserve"> kako bi se osiguralo kvalitetno i održivo (ekološki prihvatljivo) upravljanje prostorom grada uz edukativno riješenu temeljnu infrastrukturu</w:t>
      </w:r>
      <w:r w:rsidR="00E64BEF" w:rsidRPr="00944AB1">
        <w:rPr>
          <w:bCs/>
          <w:sz w:val="22"/>
          <w:szCs w:val="22"/>
          <w:lang w:val="hr-HR"/>
        </w:rPr>
        <w:t>.</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9"/>
        <w:gridCol w:w="1416"/>
        <w:gridCol w:w="851"/>
        <w:gridCol w:w="992"/>
        <w:gridCol w:w="1275"/>
        <w:gridCol w:w="1410"/>
        <w:gridCol w:w="1418"/>
      </w:tblGrid>
      <w:tr w:rsidR="00944AB1" w:rsidRPr="00944AB1" w14:paraId="1BE2E7A6" w14:textId="77777777" w:rsidTr="0055381F">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15934" w14:textId="77777777" w:rsidR="002A702C" w:rsidRPr="00944AB1" w:rsidRDefault="002A702C">
            <w:pPr>
              <w:spacing w:line="256" w:lineRule="auto"/>
              <w:jc w:val="center"/>
              <w:rPr>
                <w:sz w:val="18"/>
                <w:szCs w:val="18"/>
                <w:lang w:val="hr-HR"/>
              </w:rPr>
            </w:pPr>
            <w:bookmarkStart w:id="6" w:name="_Hlk88479548"/>
            <w:r w:rsidRPr="00944AB1">
              <w:rPr>
                <w:sz w:val="18"/>
                <w:szCs w:val="18"/>
                <w:lang w:val="hr-HR"/>
              </w:rPr>
              <w:t>Pokazatelj uspješnosti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7E8F1"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06993"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F0858"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FC694"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1CE7E"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B907E" w14:textId="77777777" w:rsidR="002A702C" w:rsidRPr="00944AB1" w:rsidRDefault="002A702C">
            <w:pPr>
              <w:spacing w:line="256" w:lineRule="auto"/>
              <w:jc w:val="center"/>
              <w:rPr>
                <w:sz w:val="18"/>
                <w:szCs w:val="18"/>
                <w:lang w:val="hr-HR"/>
              </w:rPr>
            </w:pPr>
            <w:r w:rsidRPr="00944AB1">
              <w:rPr>
                <w:sz w:val="18"/>
                <w:szCs w:val="18"/>
                <w:lang w:val="hr-HR"/>
              </w:rPr>
              <w:t>PRORAČUN 2024.</w:t>
            </w:r>
          </w:p>
        </w:tc>
        <w:bookmarkEnd w:id="6"/>
      </w:tr>
      <w:tr w:rsidR="00944AB1" w:rsidRPr="00944AB1" w14:paraId="6EDEEA8B" w14:textId="77777777" w:rsidTr="0055381F">
        <w:trPr>
          <w:trHeight w:val="428"/>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D95C8" w14:textId="77777777" w:rsidR="002A702C" w:rsidRPr="00944AB1" w:rsidRDefault="002A702C">
            <w:pPr>
              <w:spacing w:line="256" w:lineRule="auto"/>
              <w:rPr>
                <w:sz w:val="18"/>
                <w:szCs w:val="18"/>
                <w:lang w:val="hr-HR"/>
              </w:rPr>
            </w:pPr>
            <w:r w:rsidRPr="00944AB1">
              <w:rPr>
                <w:sz w:val="18"/>
                <w:szCs w:val="18"/>
                <w:lang w:val="hr-HR"/>
              </w:rPr>
              <w:t>Nabava urbane opreme</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808A0" w14:textId="77777777" w:rsidR="002A702C" w:rsidRPr="00944AB1" w:rsidRDefault="002A702C">
            <w:pPr>
              <w:spacing w:line="256" w:lineRule="auto"/>
              <w:rPr>
                <w:sz w:val="18"/>
                <w:szCs w:val="18"/>
                <w:lang w:val="hr-HR"/>
              </w:rPr>
            </w:pPr>
            <w:r w:rsidRPr="00944AB1">
              <w:rPr>
                <w:sz w:val="18"/>
                <w:szCs w:val="18"/>
                <w:lang w:val="hr-HR"/>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FBC6B"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C03A0"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3F827"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3D7A5"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4A8DC" w14:textId="77777777" w:rsidR="002A702C" w:rsidRPr="00944AB1" w:rsidRDefault="002A702C">
            <w:pPr>
              <w:spacing w:line="256" w:lineRule="auto"/>
              <w:jc w:val="center"/>
              <w:rPr>
                <w:sz w:val="18"/>
                <w:szCs w:val="18"/>
                <w:lang w:val="hr-HR"/>
              </w:rPr>
            </w:pPr>
            <w:r w:rsidRPr="00944AB1">
              <w:rPr>
                <w:sz w:val="18"/>
                <w:szCs w:val="18"/>
                <w:lang w:val="hr-HR"/>
              </w:rPr>
              <w:t>4</w:t>
            </w:r>
          </w:p>
        </w:tc>
      </w:tr>
    </w:tbl>
    <w:p w14:paraId="02C53E0B" w14:textId="77777777" w:rsidR="006E63D5" w:rsidRPr="00944AB1" w:rsidRDefault="006E63D5" w:rsidP="00A94EA5">
      <w:pPr>
        <w:jc w:val="both"/>
        <w:rPr>
          <w:b/>
          <w:bCs/>
          <w:sz w:val="22"/>
          <w:szCs w:val="18"/>
        </w:rPr>
      </w:pPr>
    </w:p>
    <w:p w14:paraId="6E139884" w14:textId="799FCE96" w:rsidR="002A702C" w:rsidRPr="00944AB1" w:rsidRDefault="00365FA2" w:rsidP="00A94EA5">
      <w:pPr>
        <w:jc w:val="both"/>
        <w:rPr>
          <w:b/>
          <w:bCs/>
          <w:sz w:val="22"/>
          <w:szCs w:val="18"/>
        </w:rPr>
      </w:pPr>
      <w:r w:rsidRPr="00944AB1">
        <w:rPr>
          <w:b/>
          <w:bCs/>
          <w:sz w:val="22"/>
          <w:szCs w:val="18"/>
        </w:rPr>
        <w:t xml:space="preserve">NAZIV </w:t>
      </w:r>
      <w:r w:rsidR="002A702C" w:rsidRPr="00944AB1">
        <w:rPr>
          <w:b/>
          <w:bCs/>
          <w:sz w:val="22"/>
          <w:szCs w:val="18"/>
        </w:rPr>
        <w:t>PROGRAM</w:t>
      </w:r>
      <w:r w:rsidRPr="00944AB1">
        <w:rPr>
          <w:b/>
          <w:bCs/>
          <w:sz w:val="22"/>
          <w:szCs w:val="18"/>
        </w:rPr>
        <w:t>A:</w:t>
      </w:r>
      <w:r w:rsidR="002A702C" w:rsidRPr="00944AB1">
        <w:rPr>
          <w:b/>
          <w:bCs/>
          <w:sz w:val="22"/>
          <w:szCs w:val="18"/>
        </w:rPr>
        <w:t xml:space="preserve"> KAPITALNIH ULAGANJA U POSLOVNE, STAMBENE PROSTORE, OPREMU I DRUGO </w:t>
      </w:r>
    </w:p>
    <w:p w14:paraId="00CEDF0B" w14:textId="77777777" w:rsidR="002A702C" w:rsidRPr="00944AB1" w:rsidRDefault="002A702C" w:rsidP="002A702C">
      <w:pPr>
        <w:pStyle w:val="ListParagraph"/>
        <w:ind w:right="-108"/>
        <w:jc w:val="both"/>
        <w:rPr>
          <w:bCs/>
          <w:sz w:val="22"/>
          <w:szCs w:val="22"/>
        </w:rPr>
      </w:pPr>
    </w:p>
    <w:p w14:paraId="1B4F4971" w14:textId="77777777" w:rsidR="002A702C" w:rsidRPr="00944AB1" w:rsidRDefault="002A702C" w:rsidP="00365FA2">
      <w:pPr>
        <w:ind w:right="-108" w:firstLine="360"/>
        <w:jc w:val="both"/>
        <w:rPr>
          <w:sz w:val="22"/>
          <w:szCs w:val="22"/>
          <w:lang w:val="hr-HR"/>
        </w:rPr>
      </w:pPr>
      <w:r w:rsidRPr="00944AB1">
        <w:rPr>
          <w:sz w:val="22"/>
          <w:szCs w:val="22"/>
          <w:lang w:val="hr-HR"/>
        </w:rPr>
        <w:t xml:space="preserve">Odnosi se na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vrtića, Trga Sv. Trojstva i Požeškog dvorišta. </w:t>
      </w:r>
    </w:p>
    <w:p w14:paraId="185085AB" w14:textId="77777777" w:rsidR="00365FA2" w:rsidRPr="00944AB1" w:rsidRDefault="00365FA2" w:rsidP="00365FA2">
      <w:pPr>
        <w:ind w:right="-108"/>
        <w:jc w:val="both"/>
        <w:rPr>
          <w:b/>
          <w:sz w:val="22"/>
          <w:szCs w:val="22"/>
          <w:lang w:val="hr-HR"/>
        </w:rPr>
      </w:pPr>
    </w:p>
    <w:p w14:paraId="19AF6270" w14:textId="78600FF1" w:rsidR="00365FA2" w:rsidRPr="00944AB1" w:rsidRDefault="00365FA2" w:rsidP="00365FA2">
      <w:pPr>
        <w:ind w:right="-108"/>
        <w:jc w:val="both"/>
        <w:rPr>
          <w:bCs/>
          <w:sz w:val="22"/>
          <w:szCs w:val="22"/>
          <w:lang w:val="hr-HR"/>
        </w:rPr>
      </w:pPr>
      <w:r w:rsidRPr="00944AB1">
        <w:rPr>
          <w:b/>
          <w:sz w:val="22"/>
          <w:szCs w:val="22"/>
          <w:lang w:val="hr-HR"/>
        </w:rPr>
        <w:t>Zakonska osnova za uvođenje programa</w:t>
      </w:r>
    </w:p>
    <w:p w14:paraId="7EB53AA5" w14:textId="77777777" w:rsidR="002A702C" w:rsidRPr="00944AB1" w:rsidRDefault="002A702C" w:rsidP="001332CC">
      <w:pPr>
        <w:pStyle w:val="ListParagraph"/>
        <w:numPr>
          <w:ilvl w:val="0"/>
          <w:numId w:val="15"/>
        </w:numPr>
        <w:ind w:right="-108"/>
        <w:jc w:val="both"/>
        <w:rPr>
          <w:sz w:val="22"/>
          <w:szCs w:val="22"/>
        </w:rPr>
      </w:pPr>
      <w:r w:rsidRPr="00944AB1">
        <w:rPr>
          <w:bCs/>
          <w:sz w:val="22"/>
          <w:szCs w:val="22"/>
        </w:rPr>
        <w:t xml:space="preserve">Zakon o komunalnom gospodarstvu (Narodne novine, broj:68/18, 110/18, 32/20), </w:t>
      </w:r>
    </w:p>
    <w:p w14:paraId="0997BAEA" w14:textId="77777777" w:rsidR="002A702C" w:rsidRPr="00944AB1" w:rsidRDefault="002A702C" w:rsidP="001332CC">
      <w:pPr>
        <w:pStyle w:val="ListParagraph"/>
        <w:numPr>
          <w:ilvl w:val="0"/>
          <w:numId w:val="15"/>
        </w:numPr>
        <w:ind w:right="-108"/>
        <w:jc w:val="both"/>
        <w:rPr>
          <w:sz w:val="22"/>
          <w:szCs w:val="22"/>
        </w:rPr>
      </w:pPr>
      <w:r w:rsidRPr="00944AB1">
        <w:rPr>
          <w:bCs/>
          <w:sz w:val="22"/>
          <w:szCs w:val="22"/>
        </w:rPr>
        <w:t xml:space="preserve">Zakon o prostornom uređenju (Narodne novine, broj: </w:t>
      </w:r>
      <w:r w:rsidRPr="00944AB1">
        <w:rPr>
          <w:sz w:val="22"/>
          <w:szCs w:val="22"/>
        </w:rPr>
        <w:t>153/13, 65/17, 114/18, 39/19, 98/19),</w:t>
      </w:r>
    </w:p>
    <w:p w14:paraId="1CEA56F0" w14:textId="77777777" w:rsidR="002A702C" w:rsidRPr="00944AB1" w:rsidRDefault="002A702C" w:rsidP="001332CC">
      <w:pPr>
        <w:pStyle w:val="ListParagraph"/>
        <w:numPr>
          <w:ilvl w:val="0"/>
          <w:numId w:val="15"/>
        </w:numPr>
        <w:ind w:right="-108"/>
        <w:jc w:val="both"/>
        <w:rPr>
          <w:sz w:val="22"/>
          <w:szCs w:val="22"/>
        </w:rPr>
      </w:pPr>
      <w:r w:rsidRPr="00944AB1">
        <w:rPr>
          <w:sz w:val="22"/>
          <w:szCs w:val="22"/>
        </w:rPr>
        <w:t xml:space="preserve">Zakon o gradnji (Narodne novine, broj: 153/13, 20/17, 39/19, 125/19), </w:t>
      </w:r>
    </w:p>
    <w:p w14:paraId="6515E3F1" w14:textId="77777777" w:rsidR="002A702C" w:rsidRPr="00944AB1" w:rsidRDefault="002A702C" w:rsidP="001332CC">
      <w:pPr>
        <w:pStyle w:val="ListParagraph"/>
        <w:numPr>
          <w:ilvl w:val="0"/>
          <w:numId w:val="15"/>
        </w:numPr>
        <w:ind w:right="-108"/>
        <w:jc w:val="both"/>
        <w:rPr>
          <w:sz w:val="22"/>
          <w:szCs w:val="22"/>
        </w:rPr>
      </w:pPr>
      <w:r w:rsidRPr="00944AB1">
        <w:rPr>
          <w:sz w:val="22"/>
          <w:szCs w:val="22"/>
        </w:rPr>
        <w:t xml:space="preserve">Zakon o postupanju i uvjetima gradnje radi poticanja ulaganja (Narodne novine, broj: 69/09, 128/10, 136/12, 76/13, 153/13.), </w:t>
      </w:r>
    </w:p>
    <w:p w14:paraId="13D67B95" w14:textId="77777777" w:rsidR="002A702C" w:rsidRPr="00944AB1" w:rsidRDefault="002A702C" w:rsidP="001332CC">
      <w:pPr>
        <w:pStyle w:val="ListParagraph"/>
        <w:numPr>
          <w:ilvl w:val="0"/>
          <w:numId w:val="15"/>
        </w:numPr>
        <w:ind w:right="-108"/>
        <w:jc w:val="both"/>
        <w:rPr>
          <w:sz w:val="22"/>
          <w:szCs w:val="22"/>
        </w:rPr>
      </w:pPr>
      <w:r w:rsidRPr="00944AB1">
        <w:rPr>
          <w:sz w:val="22"/>
          <w:szCs w:val="22"/>
        </w:rPr>
        <w:t xml:space="preserve">Zakon o održivom gospodarenju otpadom (Narodne novine, broj: 94/13, 73/17, 14/19, 98/19), </w:t>
      </w:r>
    </w:p>
    <w:p w14:paraId="264FAD3E" w14:textId="77777777" w:rsidR="002A702C" w:rsidRPr="00944AB1" w:rsidRDefault="002A702C" w:rsidP="001332CC">
      <w:pPr>
        <w:pStyle w:val="ListParagraph"/>
        <w:numPr>
          <w:ilvl w:val="0"/>
          <w:numId w:val="15"/>
        </w:numPr>
        <w:ind w:right="-108"/>
        <w:jc w:val="both"/>
        <w:rPr>
          <w:sz w:val="22"/>
          <w:szCs w:val="22"/>
        </w:rPr>
      </w:pPr>
      <w:r w:rsidRPr="00944AB1">
        <w:rPr>
          <w:sz w:val="22"/>
          <w:szCs w:val="22"/>
        </w:rPr>
        <w:t xml:space="preserve">Zakon o zaštiti okoliša (Narodne novine, broj: 80/13, 153/13, 78/15, 12/18, 118/18), </w:t>
      </w:r>
    </w:p>
    <w:p w14:paraId="59B5DA25" w14:textId="77777777" w:rsidR="002A702C" w:rsidRPr="00944AB1" w:rsidRDefault="002A702C" w:rsidP="001332CC">
      <w:pPr>
        <w:pStyle w:val="ListParagraph"/>
        <w:numPr>
          <w:ilvl w:val="0"/>
          <w:numId w:val="15"/>
        </w:numPr>
        <w:ind w:right="-108"/>
        <w:jc w:val="both"/>
        <w:rPr>
          <w:sz w:val="22"/>
          <w:szCs w:val="22"/>
        </w:rPr>
      </w:pPr>
      <w:r w:rsidRPr="00944AB1">
        <w:rPr>
          <w:sz w:val="22"/>
          <w:szCs w:val="22"/>
        </w:rPr>
        <w:t xml:space="preserve">Zakon o grobljima (Narodne novine, broj: 19/98, 50/12. i 89/17), </w:t>
      </w:r>
    </w:p>
    <w:p w14:paraId="307EA73E" w14:textId="77777777" w:rsidR="002A702C" w:rsidRPr="00944AB1" w:rsidRDefault="002A702C" w:rsidP="001332CC">
      <w:pPr>
        <w:pStyle w:val="ListParagraph"/>
        <w:numPr>
          <w:ilvl w:val="0"/>
          <w:numId w:val="15"/>
        </w:numPr>
        <w:ind w:right="-108"/>
        <w:jc w:val="both"/>
        <w:rPr>
          <w:sz w:val="22"/>
          <w:szCs w:val="22"/>
        </w:rPr>
      </w:pPr>
      <w:r w:rsidRPr="00944AB1">
        <w:rPr>
          <w:sz w:val="22"/>
          <w:szCs w:val="22"/>
        </w:rPr>
        <w:t>Odluka o komunalnom redu (Službene novine Grada Požege, broj: 12/11, 2/12 i 2/18.)</w:t>
      </w:r>
      <w:r w:rsidRPr="00944AB1">
        <w:rPr>
          <w:bCs/>
          <w:sz w:val="22"/>
          <w:szCs w:val="22"/>
        </w:rPr>
        <w:t xml:space="preserve">. </w:t>
      </w:r>
    </w:p>
    <w:p w14:paraId="05E2BB49" w14:textId="77777777" w:rsidR="002A702C" w:rsidRPr="00944AB1" w:rsidRDefault="002A702C" w:rsidP="002A702C">
      <w:pPr>
        <w:pStyle w:val="ListParagraph"/>
        <w:ind w:left="1080" w:right="-108"/>
        <w:jc w:val="both"/>
        <w:rPr>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944AB1" w:rsidRPr="00944AB1" w14:paraId="633AE768" w14:textId="77777777" w:rsidTr="0055381F">
        <w:trPr>
          <w:trHeight w:val="255"/>
        </w:trPr>
        <w:tc>
          <w:tcPr>
            <w:tcW w:w="4810" w:type="dxa"/>
            <w:noWrap/>
            <w:hideMark/>
          </w:tcPr>
          <w:p w14:paraId="1D97D428" w14:textId="2DC2A4D0" w:rsidR="000429CE" w:rsidRPr="00944AB1" w:rsidRDefault="000429CE" w:rsidP="00365FA2">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1501 KAPITALNA ULAGANJA U POSLOVNE, STAMBENE PROSTORE, OPREMU I DRUGO</w:t>
            </w:r>
          </w:p>
        </w:tc>
        <w:tc>
          <w:tcPr>
            <w:tcW w:w="1422" w:type="dxa"/>
            <w:noWrap/>
            <w:vAlign w:val="center"/>
            <w:hideMark/>
          </w:tcPr>
          <w:p w14:paraId="64B2B52E" w14:textId="1F452F8E" w:rsidR="000429CE" w:rsidRPr="00944AB1" w:rsidRDefault="000429CE" w:rsidP="000429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5" w:type="dxa"/>
            <w:noWrap/>
            <w:vAlign w:val="center"/>
            <w:hideMark/>
          </w:tcPr>
          <w:p w14:paraId="36DD9DD2" w14:textId="1E62728D" w:rsidR="000429CE" w:rsidRPr="00944AB1" w:rsidRDefault="000429CE" w:rsidP="000429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4" w:type="dxa"/>
            <w:noWrap/>
            <w:vAlign w:val="center"/>
            <w:hideMark/>
          </w:tcPr>
          <w:p w14:paraId="6EFC61A5" w14:textId="41D15F38" w:rsidR="000429CE" w:rsidRPr="00944AB1" w:rsidRDefault="000429CE" w:rsidP="000429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265508D0" w14:textId="77777777" w:rsidTr="0055381F">
        <w:trPr>
          <w:trHeight w:val="255"/>
        </w:trPr>
        <w:tc>
          <w:tcPr>
            <w:tcW w:w="4810" w:type="dxa"/>
            <w:noWrap/>
            <w:hideMark/>
          </w:tcPr>
          <w:p w14:paraId="674352AF"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Aktivnost A150001 OPREMANJE DJEČJIH IGRALIŠTA</w:t>
            </w:r>
          </w:p>
        </w:tc>
        <w:tc>
          <w:tcPr>
            <w:tcW w:w="1422" w:type="dxa"/>
            <w:noWrap/>
            <w:vAlign w:val="center"/>
            <w:hideMark/>
          </w:tcPr>
          <w:p w14:paraId="1CC7E12A"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c>
          <w:tcPr>
            <w:tcW w:w="1565" w:type="dxa"/>
            <w:noWrap/>
            <w:vAlign w:val="center"/>
            <w:hideMark/>
          </w:tcPr>
          <w:p w14:paraId="3B15B6B7"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c>
          <w:tcPr>
            <w:tcW w:w="1554" w:type="dxa"/>
            <w:noWrap/>
            <w:vAlign w:val="center"/>
            <w:hideMark/>
          </w:tcPr>
          <w:p w14:paraId="4B0F55A2"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r>
      <w:tr w:rsidR="00944AB1" w:rsidRPr="00944AB1" w14:paraId="3C8D55FB" w14:textId="77777777" w:rsidTr="0055381F">
        <w:trPr>
          <w:trHeight w:val="255"/>
        </w:trPr>
        <w:tc>
          <w:tcPr>
            <w:tcW w:w="4810" w:type="dxa"/>
            <w:noWrap/>
            <w:hideMark/>
          </w:tcPr>
          <w:p w14:paraId="273FC8B0"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K150002 ULAGANJE U ŠPORTSKE OBJEKTE</w:t>
            </w:r>
          </w:p>
        </w:tc>
        <w:tc>
          <w:tcPr>
            <w:tcW w:w="1422" w:type="dxa"/>
            <w:noWrap/>
            <w:vAlign w:val="center"/>
            <w:hideMark/>
          </w:tcPr>
          <w:p w14:paraId="5502D975"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c>
          <w:tcPr>
            <w:tcW w:w="1565" w:type="dxa"/>
            <w:noWrap/>
            <w:vAlign w:val="center"/>
            <w:hideMark/>
          </w:tcPr>
          <w:p w14:paraId="695D4F51"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c>
          <w:tcPr>
            <w:tcW w:w="1554" w:type="dxa"/>
            <w:noWrap/>
            <w:vAlign w:val="center"/>
            <w:hideMark/>
          </w:tcPr>
          <w:p w14:paraId="3BB8D342"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r>
      <w:tr w:rsidR="00944AB1" w:rsidRPr="00944AB1" w14:paraId="5A420704" w14:textId="77777777" w:rsidTr="0055381F">
        <w:trPr>
          <w:trHeight w:val="255"/>
        </w:trPr>
        <w:tc>
          <w:tcPr>
            <w:tcW w:w="4810" w:type="dxa"/>
            <w:noWrap/>
            <w:hideMark/>
          </w:tcPr>
          <w:p w14:paraId="15285135"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K150003 ULAGANJE U ŠPORTSKE TERENE</w:t>
            </w:r>
          </w:p>
        </w:tc>
        <w:tc>
          <w:tcPr>
            <w:tcW w:w="1422" w:type="dxa"/>
            <w:noWrap/>
            <w:vAlign w:val="center"/>
            <w:hideMark/>
          </w:tcPr>
          <w:p w14:paraId="46C01B9F"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565" w:type="dxa"/>
            <w:noWrap/>
            <w:vAlign w:val="center"/>
            <w:hideMark/>
          </w:tcPr>
          <w:p w14:paraId="52F07389"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554" w:type="dxa"/>
            <w:noWrap/>
            <w:vAlign w:val="center"/>
            <w:hideMark/>
          </w:tcPr>
          <w:p w14:paraId="6D8D2143"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r>
      <w:tr w:rsidR="00944AB1" w:rsidRPr="00944AB1" w14:paraId="5AB53058" w14:textId="77777777" w:rsidTr="0055381F">
        <w:trPr>
          <w:trHeight w:val="255"/>
        </w:trPr>
        <w:tc>
          <w:tcPr>
            <w:tcW w:w="4810" w:type="dxa"/>
            <w:noWrap/>
            <w:hideMark/>
          </w:tcPr>
          <w:p w14:paraId="32141213"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K150007 ULAGANJE U ZGRADU GRADSKOG KAZALIŠTA</w:t>
            </w:r>
          </w:p>
        </w:tc>
        <w:tc>
          <w:tcPr>
            <w:tcW w:w="1422" w:type="dxa"/>
            <w:noWrap/>
            <w:vAlign w:val="center"/>
            <w:hideMark/>
          </w:tcPr>
          <w:p w14:paraId="470632C7"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565" w:type="dxa"/>
            <w:noWrap/>
            <w:vAlign w:val="center"/>
            <w:hideMark/>
          </w:tcPr>
          <w:p w14:paraId="53D6C7E5"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w:t>
            </w:r>
          </w:p>
        </w:tc>
        <w:tc>
          <w:tcPr>
            <w:tcW w:w="1554" w:type="dxa"/>
            <w:noWrap/>
            <w:vAlign w:val="center"/>
            <w:hideMark/>
          </w:tcPr>
          <w:p w14:paraId="71BF8098"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w:t>
            </w:r>
          </w:p>
        </w:tc>
      </w:tr>
      <w:tr w:rsidR="00944AB1" w:rsidRPr="00944AB1" w14:paraId="372F8FF5" w14:textId="77777777" w:rsidTr="0055381F">
        <w:trPr>
          <w:trHeight w:val="255"/>
        </w:trPr>
        <w:tc>
          <w:tcPr>
            <w:tcW w:w="4810" w:type="dxa"/>
            <w:noWrap/>
            <w:hideMark/>
          </w:tcPr>
          <w:p w14:paraId="740C73D0"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K150012 ULAGANJE U KAPELICE</w:t>
            </w:r>
          </w:p>
        </w:tc>
        <w:tc>
          <w:tcPr>
            <w:tcW w:w="1422" w:type="dxa"/>
            <w:noWrap/>
            <w:vAlign w:val="center"/>
            <w:hideMark/>
          </w:tcPr>
          <w:p w14:paraId="1CC3D638"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565" w:type="dxa"/>
            <w:noWrap/>
            <w:vAlign w:val="center"/>
            <w:hideMark/>
          </w:tcPr>
          <w:p w14:paraId="1FFDEC4D"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54" w:type="dxa"/>
            <w:noWrap/>
            <w:vAlign w:val="center"/>
            <w:hideMark/>
          </w:tcPr>
          <w:p w14:paraId="6B5F0429"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944AB1" w:rsidRPr="00944AB1" w14:paraId="56C0E1CD" w14:textId="77777777" w:rsidTr="0055381F">
        <w:trPr>
          <w:trHeight w:val="255"/>
        </w:trPr>
        <w:tc>
          <w:tcPr>
            <w:tcW w:w="4810" w:type="dxa"/>
            <w:noWrap/>
            <w:hideMark/>
          </w:tcPr>
          <w:p w14:paraId="36B2759C"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K150013 ULAGANJE U DRUŠTVENE DOMOVE</w:t>
            </w:r>
          </w:p>
        </w:tc>
        <w:tc>
          <w:tcPr>
            <w:tcW w:w="1422" w:type="dxa"/>
            <w:noWrap/>
            <w:vAlign w:val="center"/>
            <w:hideMark/>
          </w:tcPr>
          <w:p w14:paraId="77569FB6"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65" w:type="dxa"/>
            <w:noWrap/>
            <w:vAlign w:val="center"/>
            <w:hideMark/>
          </w:tcPr>
          <w:p w14:paraId="5139F23E"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230.000,00</w:t>
            </w:r>
          </w:p>
        </w:tc>
        <w:tc>
          <w:tcPr>
            <w:tcW w:w="1554" w:type="dxa"/>
            <w:noWrap/>
            <w:vAlign w:val="center"/>
            <w:hideMark/>
          </w:tcPr>
          <w:p w14:paraId="370F085E"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230.000,00</w:t>
            </w:r>
          </w:p>
        </w:tc>
      </w:tr>
      <w:tr w:rsidR="00944AB1" w:rsidRPr="00944AB1" w14:paraId="63CBF2F8" w14:textId="77777777" w:rsidTr="0055381F">
        <w:trPr>
          <w:trHeight w:val="255"/>
        </w:trPr>
        <w:tc>
          <w:tcPr>
            <w:tcW w:w="4810" w:type="dxa"/>
            <w:noWrap/>
            <w:hideMark/>
          </w:tcPr>
          <w:p w14:paraId="40A365A4"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K150014 ULAGANJE U AUTOBUSNA STAJALIŠTA</w:t>
            </w:r>
          </w:p>
        </w:tc>
        <w:tc>
          <w:tcPr>
            <w:tcW w:w="1422" w:type="dxa"/>
            <w:noWrap/>
            <w:vAlign w:val="center"/>
            <w:hideMark/>
          </w:tcPr>
          <w:p w14:paraId="577F1B32"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65" w:type="dxa"/>
            <w:noWrap/>
            <w:vAlign w:val="center"/>
            <w:hideMark/>
          </w:tcPr>
          <w:p w14:paraId="4243261B"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54" w:type="dxa"/>
            <w:noWrap/>
            <w:vAlign w:val="center"/>
            <w:hideMark/>
          </w:tcPr>
          <w:p w14:paraId="2519A497"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944AB1" w:rsidRPr="00944AB1" w14:paraId="273F946A" w14:textId="77777777" w:rsidTr="0055381F">
        <w:trPr>
          <w:trHeight w:val="255"/>
        </w:trPr>
        <w:tc>
          <w:tcPr>
            <w:tcW w:w="4810" w:type="dxa"/>
            <w:noWrap/>
            <w:hideMark/>
          </w:tcPr>
          <w:p w14:paraId="22350430"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K150017 ULAGANJE U POSLOVNE I STAMBENE PROSTORE</w:t>
            </w:r>
          </w:p>
        </w:tc>
        <w:tc>
          <w:tcPr>
            <w:tcW w:w="1422" w:type="dxa"/>
            <w:noWrap/>
            <w:vAlign w:val="center"/>
            <w:hideMark/>
          </w:tcPr>
          <w:p w14:paraId="66EE7516"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65" w:type="dxa"/>
            <w:noWrap/>
            <w:vAlign w:val="center"/>
            <w:hideMark/>
          </w:tcPr>
          <w:p w14:paraId="650EAA0D"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554" w:type="dxa"/>
            <w:noWrap/>
            <w:vAlign w:val="center"/>
            <w:hideMark/>
          </w:tcPr>
          <w:p w14:paraId="7E9EA57C"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r>
      <w:tr w:rsidR="00944AB1" w:rsidRPr="00944AB1" w14:paraId="4CC1A392" w14:textId="77777777" w:rsidTr="0055381F">
        <w:trPr>
          <w:trHeight w:val="255"/>
        </w:trPr>
        <w:tc>
          <w:tcPr>
            <w:tcW w:w="4810" w:type="dxa"/>
            <w:noWrap/>
            <w:hideMark/>
          </w:tcPr>
          <w:p w14:paraId="4D2D5E7B"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K150023 UREĐENJE TRGA SV. TEREZIJE</w:t>
            </w:r>
          </w:p>
        </w:tc>
        <w:tc>
          <w:tcPr>
            <w:tcW w:w="1422" w:type="dxa"/>
            <w:noWrap/>
            <w:vAlign w:val="center"/>
            <w:hideMark/>
          </w:tcPr>
          <w:p w14:paraId="608E6275"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250.000,00</w:t>
            </w:r>
          </w:p>
        </w:tc>
        <w:tc>
          <w:tcPr>
            <w:tcW w:w="1565" w:type="dxa"/>
            <w:noWrap/>
            <w:vAlign w:val="center"/>
            <w:hideMark/>
          </w:tcPr>
          <w:p w14:paraId="5164112C"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4" w:type="dxa"/>
            <w:noWrap/>
            <w:vAlign w:val="center"/>
            <w:hideMark/>
          </w:tcPr>
          <w:p w14:paraId="06F3A9B1"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2908D140" w14:textId="77777777" w:rsidTr="0055381F">
        <w:trPr>
          <w:trHeight w:val="255"/>
        </w:trPr>
        <w:tc>
          <w:tcPr>
            <w:tcW w:w="4810" w:type="dxa"/>
            <w:noWrap/>
            <w:hideMark/>
          </w:tcPr>
          <w:p w14:paraId="3BAD01B0"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lastRenderedPageBreak/>
              <w:t>Kapitalni projekt K150030 REKONSTRUKCIJA REKREACIJSKOG CENTRA</w:t>
            </w:r>
          </w:p>
        </w:tc>
        <w:tc>
          <w:tcPr>
            <w:tcW w:w="1422" w:type="dxa"/>
            <w:noWrap/>
            <w:vAlign w:val="center"/>
            <w:hideMark/>
          </w:tcPr>
          <w:p w14:paraId="77269B1F"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65" w:type="dxa"/>
            <w:noWrap/>
            <w:vAlign w:val="center"/>
            <w:hideMark/>
          </w:tcPr>
          <w:p w14:paraId="1F19DA77"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54" w:type="dxa"/>
            <w:noWrap/>
            <w:vAlign w:val="center"/>
            <w:hideMark/>
          </w:tcPr>
          <w:p w14:paraId="3DDED7C7"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944AB1" w:rsidRPr="00944AB1" w14:paraId="75C56FCB" w14:textId="77777777" w:rsidTr="0055381F">
        <w:trPr>
          <w:trHeight w:val="255"/>
        </w:trPr>
        <w:tc>
          <w:tcPr>
            <w:tcW w:w="4810" w:type="dxa"/>
            <w:noWrap/>
            <w:hideMark/>
          </w:tcPr>
          <w:p w14:paraId="52504390"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K150039 REKONSTRUKCIJA STAROG GRADA</w:t>
            </w:r>
          </w:p>
        </w:tc>
        <w:tc>
          <w:tcPr>
            <w:tcW w:w="1422" w:type="dxa"/>
            <w:noWrap/>
            <w:vAlign w:val="center"/>
            <w:hideMark/>
          </w:tcPr>
          <w:p w14:paraId="6C3CD7CE"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350.000,00</w:t>
            </w:r>
          </w:p>
        </w:tc>
        <w:tc>
          <w:tcPr>
            <w:tcW w:w="1565" w:type="dxa"/>
            <w:noWrap/>
            <w:vAlign w:val="center"/>
            <w:hideMark/>
          </w:tcPr>
          <w:p w14:paraId="752FFAA2"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2.000.000,00</w:t>
            </w:r>
          </w:p>
        </w:tc>
        <w:tc>
          <w:tcPr>
            <w:tcW w:w="1554" w:type="dxa"/>
            <w:noWrap/>
            <w:vAlign w:val="center"/>
            <w:hideMark/>
          </w:tcPr>
          <w:p w14:paraId="4CAF2258"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3.000.000,00</w:t>
            </w:r>
          </w:p>
        </w:tc>
      </w:tr>
      <w:tr w:rsidR="00944AB1" w:rsidRPr="00944AB1" w14:paraId="069F90D3" w14:textId="77777777" w:rsidTr="0055381F">
        <w:trPr>
          <w:trHeight w:val="255"/>
        </w:trPr>
        <w:tc>
          <w:tcPr>
            <w:tcW w:w="4810" w:type="dxa"/>
            <w:noWrap/>
            <w:hideMark/>
          </w:tcPr>
          <w:p w14:paraId="325EB92E"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K150044 REKONSTRUKCIJA STROPNOG OSLIKA U KUĆI ARCH</w:t>
            </w:r>
          </w:p>
        </w:tc>
        <w:tc>
          <w:tcPr>
            <w:tcW w:w="1422" w:type="dxa"/>
            <w:noWrap/>
            <w:vAlign w:val="center"/>
            <w:hideMark/>
          </w:tcPr>
          <w:p w14:paraId="76F2EC0E"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565" w:type="dxa"/>
            <w:noWrap/>
            <w:vAlign w:val="center"/>
            <w:hideMark/>
          </w:tcPr>
          <w:p w14:paraId="6056C6D3"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4" w:type="dxa"/>
            <w:noWrap/>
            <w:vAlign w:val="center"/>
            <w:hideMark/>
          </w:tcPr>
          <w:p w14:paraId="7C1682A9"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787E333B" w14:textId="77777777" w:rsidTr="0055381F">
        <w:trPr>
          <w:trHeight w:val="255"/>
        </w:trPr>
        <w:tc>
          <w:tcPr>
            <w:tcW w:w="4810" w:type="dxa"/>
            <w:noWrap/>
            <w:hideMark/>
          </w:tcPr>
          <w:p w14:paraId="328392D8"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Kapitalni projekt K150045 IZGRADNJA DVORANE UZ OSNOVNU ŠKOLU ANTUNA KANIŽLIĆA </w:t>
            </w:r>
          </w:p>
        </w:tc>
        <w:tc>
          <w:tcPr>
            <w:tcW w:w="1422" w:type="dxa"/>
            <w:noWrap/>
            <w:vAlign w:val="center"/>
            <w:hideMark/>
          </w:tcPr>
          <w:p w14:paraId="7CA5380A"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10.500.000,00</w:t>
            </w:r>
          </w:p>
        </w:tc>
        <w:tc>
          <w:tcPr>
            <w:tcW w:w="1565" w:type="dxa"/>
            <w:noWrap/>
            <w:vAlign w:val="center"/>
            <w:hideMark/>
          </w:tcPr>
          <w:p w14:paraId="6963D416"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10.600.000,00</w:t>
            </w:r>
          </w:p>
        </w:tc>
        <w:tc>
          <w:tcPr>
            <w:tcW w:w="1554" w:type="dxa"/>
            <w:noWrap/>
            <w:vAlign w:val="center"/>
            <w:hideMark/>
          </w:tcPr>
          <w:p w14:paraId="35CC44F5"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550D3629" w14:textId="77777777" w:rsidTr="0055381F">
        <w:trPr>
          <w:trHeight w:val="255"/>
        </w:trPr>
        <w:tc>
          <w:tcPr>
            <w:tcW w:w="4810" w:type="dxa"/>
            <w:noWrap/>
            <w:hideMark/>
          </w:tcPr>
          <w:p w14:paraId="1C806289"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K150050 IZGRADNJA TRŽNICE</w:t>
            </w:r>
          </w:p>
        </w:tc>
        <w:tc>
          <w:tcPr>
            <w:tcW w:w="1422" w:type="dxa"/>
            <w:noWrap/>
            <w:vAlign w:val="center"/>
            <w:hideMark/>
          </w:tcPr>
          <w:p w14:paraId="0450DE3E"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65" w:type="dxa"/>
            <w:noWrap/>
            <w:vAlign w:val="center"/>
            <w:hideMark/>
          </w:tcPr>
          <w:p w14:paraId="2D6A940A"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5.541.000,00</w:t>
            </w:r>
          </w:p>
        </w:tc>
        <w:tc>
          <w:tcPr>
            <w:tcW w:w="1554" w:type="dxa"/>
            <w:noWrap/>
            <w:vAlign w:val="center"/>
            <w:hideMark/>
          </w:tcPr>
          <w:p w14:paraId="6CBE2137" w14:textId="0400567D"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7.735.650,0</w:t>
            </w:r>
          </w:p>
        </w:tc>
      </w:tr>
      <w:tr w:rsidR="00944AB1" w:rsidRPr="00944AB1" w14:paraId="64CD94B7" w14:textId="77777777" w:rsidTr="0055381F">
        <w:trPr>
          <w:trHeight w:val="255"/>
        </w:trPr>
        <w:tc>
          <w:tcPr>
            <w:tcW w:w="4810" w:type="dxa"/>
            <w:noWrap/>
            <w:hideMark/>
          </w:tcPr>
          <w:p w14:paraId="76E3B468"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Kapitalni projekt K150052 ULAGANJA U NOGOMETNI TEREN NA STADIONU NK SLAVONIJA </w:t>
            </w:r>
          </w:p>
        </w:tc>
        <w:tc>
          <w:tcPr>
            <w:tcW w:w="1422" w:type="dxa"/>
            <w:noWrap/>
            <w:vAlign w:val="center"/>
            <w:hideMark/>
          </w:tcPr>
          <w:p w14:paraId="188D011B"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2.500.000,00</w:t>
            </w:r>
          </w:p>
        </w:tc>
        <w:tc>
          <w:tcPr>
            <w:tcW w:w="1565" w:type="dxa"/>
            <w:noWrap/>
            <w:vAlign w:val="center"/>
            <w:hideMark/>
          </w:tcPr>
          <w:p w14:paraId="74701E14"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4" w:type="dxa"/>
            <w:noWrap/>
            <w:vAlign w:val="center"/>
            <w:hideMark/>
          </w:tcPr>
          <w:p w14:paraId="0C3EEB17"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6FA1C25C" w14:textId="77777777" w:rsidTr="0055381F">
        <w:trPr>
          <w:trHeight w:val="255"/>
        </w:trPr>
        <w:tc>
          <w:tcPr>
            <w:tcW w:w="4810" w:type="dxa"/>
            <w:noWrap/>
            <w:hideMark/>
          </w:tcPr>
          <w:p w14:paraId="3DCF15A2"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K150053 IZGRADNJA DJEČJEG VRTIĆA U MIHALJEVCIMA</w:t>
            </w:r>
          </w:p>
        </w:tc>
        <w:tc>
          <w:tcPr>
            <w:tcW w:w="1422" w:type="dxa"/>
            <w:noWrap/>
            <w:vAlign w:val="center"/>
            <w:hideMark/>
          </w:tcPr>
          <w:p w14:paraId="4C7DC9EF"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2.650.000,00</w:t>
            </w:r>
          </w:p>
        </w:tc>
        <w:tc>
          <w:tcPr>
            <w:tcW w:w="1565" w:type="dxa"/>
            <w:noWrap/>
            <w:vAlign w:val="center"/>
            <w:hideMark/>
          </w:tcPr>
          <w:p w14:paraId="10B8A6C0"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5.050.000,00</w:t>
            </w:r>
          </w:p>
        </w:tc>
        <w:tc>
          <w:tcPr>
            <w:tcW w:w="1554" w:type="dxa"/>
            <w:noWrap/>
            <w:vAlign w:val="center"/>
            <w:hideMark/>
          </w:tcPr>
          <w:p w14:paraId="16E1CDD2"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654EFAB4" w14:textId="77777777" w:rsidTr="0055381F">
        <w:trPr>
          <w:trHeight w:val="255"/>
        </w:trPr>
        <w:tc>
          <w:tcPr>
            <w:tcW w:w="4810" w:type="dxa"/>
            <w:noWrap/>
            <w:hideMark/>
          </w:tcPr>
          <w:p w14:paraId="2BAA31CB"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K150054 IZGRADNJA ZGRADE POVIJESNOG ARHIVA</w:t>
            </w:r>
          </w:p>
        </w:tc>
        <w:tc>
          <w:tcPr>
            <w:tcW w:w="1422" w:type="dxa"/>
            <w:noWrap/>
            <w:vAlign w:val="center"/>
            <w:hideMark/>
          </w:tcPr>
          <w:p w14:paraId="3B4501A7"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1.000.000,00</w:t>
            </w:r>
          </w:p>
        </w:tc>
        <w:tc>
          <w:tcPr>
            <w:tcW w:w="1565" w:type="dxa"/>
            <w:noWrap/>
            <w:vAlign w:val="center"/>
            <w:hideMark/>
          </w:tcPr>
          <w:p w14:paraId="615D3364"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5.000.000,00</w:t>
            </w:r>
          </w:p>
        </w:tc>
        <w:tc>
          <w:tcPr>
            <w:tcW w:w="1554" w:type="dxa"/>
            <w:noWrap/>
            <w:vAlign w:val="center"/>
            <w:hideMark/>
          </w:tcPr>
          <w:p w14:paraId="4F89675B"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5.000.000,00</w:t>
            </w:r>
          </w:p>
        </w:tc>
      </w:tr>
      <w:tr w:rsidR="00944AB1" w:rsidRPr="00944AB1" w14:paraId="1A4D2674" w14:textId="77777777" w:rsidTr="0055381F">
        <w:trPr>
          <w:trHeight w:val="255"/>
        </w:trPr>
        <w:tc>
          <w:tcPr>
            <w:tcW w:w="4810" w:type="dxa"/>
            <w:noWrap/>
            <w:hideMark/>
          </w:tcPr>
          <w:p w14:paraId="21F4B3C5"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K150055 IZGRADNJA DJEČJEG VRTIĆA U POŽEGI</w:t>
            </w:r>
          </w:p>
        </w:tc>
        <w:tc>
          <w:tcPr>
            <w:tcW w:w="1422" w:type="dxa"/>
            <w:noWrap/>
            <w:vAlign w:val="center"/>
            <w:hideMark/>
          </w:tcPr>
          <w:p w14:paraId="43A14104"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2.750.000,00</w:t>
            </w:r>
          </w:p>
        </w:tc>
        <w:tc>
          <w:tcPr>
            <w:tcW w:w="1565" w:type="dxa"/>
            <w:noWrap/>
            <w:vAlign w:val="center"/>
            <w:hideMark/>
          </w:tcPr>
          <w:p w14:paraId="1C4815FD"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7.750.000,00</w:t>
            </w:r>
          </w:p>
        </w:tc>
        <w:tc>
          <w:tcPr>
            <w:tcW w:w="1554" w:type="dxa"/>
            <w:noWrap/>
            <w:vAlign w:val="center"/>
            <w:hideMark/>
          </w:tcPr>
          <w:p w14:paraId="14805518"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0429CE" w:rsidRPr="00944AB1" w14:paraId="5A07FEB6" w14:textId="77777777" w:rsidTr="0055381F">
        <w:trPr>
          <w:trHeight w:val="255"/>
        </w:trPr>
        <w:tc>
          <w:tcPr>
            <w:tcW w:w="4810" w:type="dxa"/>
            <w:noWrap/>
            <w:hideMark/>
          </w:tcPr>
          <w:p w14:paraId="1CC8F47A" w14:textId="77777777" w:rsidR="00365FA2" w:rsidRPr="00944AB1" w:rsidRDefault="00365FA2" w:rsidP="00365FA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K150056 IZGRADNJA PARKIRALIŠTA S PRISTUPNOM PROMETNICOM UZ TRŽNICU</w:t>
            </w:r>
          </w:p>
        </w:tc>
        <w:tc>
          <w:tcPr>
            <w:tcW w:w="1422" w:type="dxa"/>
            <w:noWrap/>
            <w:vAlign w:val="center"/>
            <w:hideMark/>
          </w:tcPr>
          <w:p w14:paraId="6457B8F8"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65" w:type="dxa"/>
            <w:noWrap/>
            <w:vAlign w:val="center"/>
            <w:hideMark/>
          </w:tcPr>
          <w:p w14:paraId="145FFB55"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2.400.000,00</w:t>
            </w:r>
          </w:p>
        </w:tc>
        <w:tc>
          <w:tcPr>
            <w:tcW w:w="1554" w:type="dxa"/>
            <w:noWrap/>
            <w:vAlign w:val="center"/>
            <w:hideMark/>
          </w:tcPr>
          <w:p w14:paraId="41399B4F" w14:textId="77777777" w:rsidR="00365FA2" w:rsidRPr="00944AB1" w:rsidRDefault="00365FA2" w:rsidP="000429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7.000.000,00</w:t>
            </w:r>
          </w:p>
        </w:tc>
      </w:tr>
    </w:tbl>
    <w:p w14:paraId="23C62F41" w14:textId="77777777" w:rsidR="002A702C" w:rsidRPr="00944AB1" w:rsidRDefault="002A702C" w:rsidP="002A702C">
      <w:pPr>
        <w:ind w:left="426"/>
        <w:jc w:val="both"/>
        <w:rPr>
          <w:bCs/>
          <w:sz w:val="22"/>
          <w:szCs w:val="22"/>
          <w:lang w:val="hr-HR"/>
        </w:rPr>
      </w:pPr>
    </w:p>
    <w:p w14:paraId="2C18D0BD" w14:textId="0BE9B7D0" w:rsidR="00A928E1" w:rsidRPr="00944AB1" w:rsidRDefault="000429CE" w:rsidP="0055381F">
      <w:pPr>
        <w:ind w:right="-141"/>
        <w:jc w:val="both"/>
        <w:rPr>
          <w:bCs/>
          <w:sz w:val="22"/>
          <w:szCs w:val="22"/>
          <w:lang w:val="hr-HR"/>
        </w:rPr>
      </w:pPr>
      <w:r w:rsidRPr="00944AB1">
        <w:rPr>
          <w:b/>
          <w:bCs/>
          <w:sz w:val="22"/>
          <w:szCs w:val="22"/>
          <w:bdr w:val="single" w:sz="4" w:space="0" w:color="auto"/>
          <w:lang w:val="hr-HR"/>
        </w:rPr>
        <w:t>Opremanje dječjih igrališta</w:t>
      </w:r>
      <w:r w:rsidR="002A702C" w:rsidRPr="00944AB1">
        <w:rPr>
          <w:sz w:val="22"/>
          <w:szCs w:val="22"/>
          <w:lang w:val="hr-HR"/>
        </w:rPr>
        <w:t xml:space="preserve"> </w:t>
      </w:r>
      <w:r w:rsidR="002A702C" w:rsidRPr="00944AB1">
        <w:rPr>
          <w:bCs/>
          <w:sz w:val="22"/>
          <w:szCs w:val="22"/>
          <w:lang w:val="hr-HR"/>
        </w:rPr>
        <w:t xml:space="preserve">- </w:t>
      </w:r>
      <w:r w:rsidR="00E64BEF" w:rsidRPr="00944AB1">
        <w:rPr>
          <w:bCs/>
          <w:sz w:val="22"/>
          <w:szCs w:val="22"/>
          <w:lang w:val="hr-HR"/>
        </w:rPr>
        <w:t>Sukladno zahtjevima mjesnih odbora i urbanističkim planovima uređenja Grada predviđena je nabava nove opreme za dopunu sadržaja na postojećim dječjim igralištima kao i formiranje novih dj</w:t>
      </w:r>
      <w:r w:rsidR="00A928E1" w:rsidRPr="00944AB1">
        <w:rPr>
          <w:bCs/>
          <w:sz w:val="22"/>
          <w:szCs w:val="22"/>
          <w:lang w:val="hr-HR"/>
        </w:rPr>
        <w:t>ečjih</w:t>
      </w:r>
      <w:r w:rsidR="00E64BEF" w:rsidRPr="00944AB1">
        <w:rPr>
          <w:bCs/>
          <w:sz w:val="22"/>
          <w:szCs w:val="22"/>
          <w:lang w:val="hr-HR"/>
        </w:rPr>
        <w:t xml:space="preserve"> </w:t>
      </w:r>
      <w:r w:rsidR="00A928E1" w:rsidRPr="00944AB1">
        <w:rPr>
          <w:bCs/>
          <w:sz w:val="22"/>
          <w:szCs w:val="22"/>
          <w:lang w:val="hr-HR"/>
        </w:rPr>
        <w:t>i</w:t>
      </w:r>
      <w:r w:rsidR="00E64BEF" w:rsidRPr="00944AB1">
        <w:rPr>
          <w:bCs/>
          <w:sz w:val="22"/>
          <w:szCs w:val="22"/>
          <w:lang w:val="hr-HR"/>
        </w:rPr>
        <w:t>grališta</w:t>
      </w:r>
      <w:r w:rsidR="00A928E1" w:rsidRPr="00944AB1">
        <w:rPr>
          <w:bCs/>
          <w:sz w:val="22"/>
          <w:szCs w:val="22"/>
          <w:lang w:val="hr-HR"/>
        </w:rPr>
        <w:t>.</w:t>
      </w:r>
    </w:p>
    <w:p w14:paraId="5D06644C" w14:textId="77777777" w:rsidR="002A702C" w:rsidRPr="00944AB1" w:rsidRDefault="002A702C" w:rsidP="002A702C">
      <w:pPr>
        <w:pStyle w:val="ListParagraph"/>
        <w:ind w:left="1146"/>
        <w:jc w:val="both"/>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6"/>
        <w:gridCol w:w="850"/>
        <w:gridCol w:w="992"/>
        <w:gridCol w:w="1418"/>
        <w:gridCol w:w="1417"/>
        <w:gridCol w:w="1418"/>
      </w:tblGrid>
      <w:tr w:rsidR="00944AB1" w:rsidRPr="00944AB1" w14:paraId="43E13FD8" w14:textId="77777777" w:rsidTr="0055381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2950B" w14:textId="77777777" w:rsidR="008D779B" w:rsidRPr="00944AB1" w:rsidRDefault="008D779B">
            <w:pPr>
              <w:spacing w:line="256" w:lineRule="auto"/>
              <w:jc w:val="center"/>
              <w:rPr>
                <w:sz w:val="18"/>
                <w:szCs w:val="18"/>
                <w:lang w:val="hr-HR"/>
              </w:rPr>
            </w:pPr>
            <w:r w:rsidRPr="00944AB1">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CB43D" w14:textId="77777777" w:rsidR="008D779B" w:rsidRPr="00944AB1" w:rsidRDefault="008D779B">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3E4EDB" w14:textId="5732C1BA" w:rsidR="008D779B" w:rsidRPr="00944AB1" w:rsidRDefault="008D779B" w:rsidP="008D779B">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B81EC" w14:textId="4410D814" w:rsidR="008D779B" w:rsidRPr="00944AB1" w:rsidRDefault="008D779B">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3F493" w14:textId="77777777" w:rsidR="008D779B" w:rsidRPr="00944AB1" w:rsidRDefault="008D779B">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AB44C" w14:textId="77777777" w:rsidR="008D779B" w:rsidRPr="00944AB1" w:rsidRDefault="008D779B">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3A799" w14:textId="77777777" w:rsidR="008D779B" w:rsidRPr="00944AB1" w:rsidRDefault="008D779B">
            <w:pPr>
              <w:spacing w:line="256" w:lineRule="auto"/>
              <w:jc w:val="center"/>
              <w:rPr>
                <w:sz w:val="18"/>
                <w:szCs w:val="18"/>
                <w:lang w:val="hr-HR"/>
              </w:rPr>
            </w:pPr>
            <w:r w:rsidRPr="00944AB1">
              <w:rPr>
                <w:sz w:val="18"/>
                <w:szCs w:val="18"/>
                <w:lang w:val="hr-HR"/>
              </w:rPr>
              <w:t>PRORAČUN 2024.</w:t>
            </w:r>
          </w:p>
        </w:tc>
      </w:tr>
      <w:tr w:rsidR="00944AB1" w:rsidRPr="00944AB1" w14:paraId="1568F12C" w14:textId="77777777" w:rsidTr="0055381F">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B2234" w14:textId="77777777" w:rsidR="008D779B" w:rsidRPr="00944AB1" w:rsidRDefault="008D779B">
            <w:pPr>
              <w:spacing w:line="256" w:lineRule="auto"/>
              <w:rPr>
                <w:sz w:val="18"/>
                <w:szCs w:val="18"/>
                <w:lang w:val="hr-HR"/>
              </w:rPr>
            </w:pPr>
            <w:r w:rsidRPr="00944AB1">
              <w:rPr>
                <w:sz w:val="18"/>
                <w:szCs w:val="18"/>
                <w:lang w:val="hr-HR"/>
              </w:rPr>
              <w:t>Korištenje dječjih igrališta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BEB79" w14:textId="77777777" w:rsidR="008D779B" w:rsidRPr="00944AB1" w:rsidRDefault="008D779B">
            <w:pPr>
              <w:spacing w:line="256" w:lineRule="auto"/>
              <w:rPr>
                <w:sz w:val="18"/>
                <w:szCs w:val="18"/>
                <w:lang w:val="hr-HR"/>
              </w:rPr>
            </w:pPr>
            <w:r w:rsidRPr="00944AB1">
              <w:rPr>
                <w:sz w:val="18"/>
                <w:szCs w:val="18"/>
                <w:lang w:val="hr-HR"/>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7C15A" w14:textId="7B6D0045" w:rsidR="008D779B" w:rsidRPr="00944AB1" w:rsidRDefault="00974B3B" w:rsidP="008D779B">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55ED7" w14:textId="52640E5C" w:rsidR="008D779B" w:rsidRPr="00944AB1" w:rsidRDefault="008D779B">
            <w:pPr>
              <w:spacing w:line="256" w:lineRule="auto"/>
              <w:jc w:val="center"/>
              <w:rPr>
                <w:sz w:val="18"/>
                <w:szCs w:val="18"/>
                <w:lang w:val="hr-HR"/>
              </w:rPr>
            </w:pPr>
            <w:r w:rsidRPr="00944AB1">
              <w:rPr>
                <w:sz w:val="18"/>
                <w:szCs w:val="18"/>
                <w:lang w:val="hr-HR"/>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44ECC" w14:textId="77777777" w:rsidR="008D779B" w:rsidRPr="00944AB1" w:rsidRDefault="008D779B">
            <w:pPr>
              <w:spacing w:line="256" w:lineRule="auto"/>
              <w:jc w:val="center"/>
              <w:rPr>
                <w:sz w:val="18"/>
                <w:szCs w:val="18"/>
                <w:lang w:val="hr-HR"/>
              </w:rPr>
            </w:pPr>
            <w:r w:rsidRPr="00944AB1">
              <w:rPr>
                <w:sz w:val="18"/>
                <w:szCs w:val="18"/>
                <w:lang w:val="hr-HR"/>
              </w:rPr>
              <w:t>15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FC925" w14:textId="77777777" w:rsidR="008D779B" w:rsidRPr="00944AB1" w:rsidRDefault="008D779B">
            <w:pPr>
              <w:spacing w:line="256" w:lineRule="auto"/>
              <w:jc w:val="center"/>
              <w:rPr>
                <w:sz w:val="18"/>
                <w:szCs w:val="18"/>
                <w:lang w:val="hr-HR"/>
              </w:rPr>
            </w:pPr>
            <w:r w:rsidRPr="00944AB1">
              <w:rPr>
                <w:sz w:val="18"/>
                <w:szCs w:val="18"/>
                <w:lang w:val="hr-HR"/>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44C88" w14:textId="77777777" w:rsidR="008D779B" w:rsidRPr="00944AB1" w:rsidRDefault="008D779B">
            <w:pPr>
              <w:spacing w:line="256" w:lineRule="auto"/>
              <w:jc w:val="center"/>
              <w:rPr>
                <w:sz w:val="18"/>
                <w:szCs w:val="18"/>
                <w:lang w:val="hr-HR"/>
              </w:rPr>
            </w:pPr>
            <w:r w:rsidRPr="00944AB1">
              <w:rPr>
                <w:sz w:val="18"/>
                <w:szCs w:val="18"/>
                <w:lang w:val="hr-HR"/>
              </w:rPr>
              <w:t>15</w:t>
            </w:r>
          </w:p>
        </w:tc>
      </w:tr>
    </w:tbl>
    <w:p w14:paraId="75F8F0E2" w14:textId="77777777" w:rsidR="002A702C" w:rsidRPr="00944AB1" w:rsidRDefault="002A702C" w:rsidP="002A702C">
      <w:pPr>
        <w:pStyle w:val="ListParagraph"/>
        <w:ind w:left="1080" w:right="-108"/>
        <w:jc w:val="both"/>
        <w:rPr>
          <w:sz w:val="22"/>
          <w:szCs w:val="22"/>
        </w:rPr>
      </w:pPr>
    </w:p>
    <w:p w14:paraId="69BA77E0" w14:textId="147F84A9" w:rsidR="002A702C" w:rsidRPr="00944AB1" w:rsidRDefault="000429CE" w:rsidP="0055381F">
      <w:pPr>
        <w:ind w:right="-141"/>
        <w:jc w:val="both"/>
        <w:rPr>
          <w:bCs/>
          <w:sz w:val="22"/>
          <w:szCs w:val="22"/>
          <w:lang w:val="hr-HR"/>
        </w:rPr>
      </w:pPr>
      <w:r w:rsidRPr="00944AB1">
        <w:rPr>
          <w:b/>
          <w:bCs/>
          <w:sz w:val="22"/>
          <w:szCs w:val="22"/>
          <w:bdr w:val="single" w:sz="4" w:space="0" w:color="auto"/>
          <w:lang w:val="hr-HR"/>
        </w:rPr>
        <w:t>Ulaganje u športske objekte</w:t>
      </w:r>
      <w:r w:rsidRPr="00944AB1">
        <w:rPr>
          <w:sz w:val="22"/>
          <w:szCs w:val="22"/>
          <w:lang w:val="hr-HR"/>
        </w:rPr>
        <w:t xml:space="preserve"> </w:t>
      </w:r>
      <w:r w:rsidR="00A928E1" w:rsidRPr="00944AB1">
        <w:rPr>
          <w:bCs/>
          <w:sz w:val="22"/>
          <w:szCs w:val="22"/>
          <w:lang w:val="hr-HR"/>
        </w:rPr>
        <w:t xml:space="preserve">– odnosi se na ulaganja na postojećim sportskim objektima u skladu s prijedlozima i utvrđenoj nužnosti stručnih službi s ciljem </w:t>
      </w:r>
      <w:r w:rsidR="002A702C" w:rsidRPr="00944AB1">
        <w:rPr>
          <w:bCs/>
          <w:sz w:val="22"/>
          <w:szCs w:val="22"/>
          <w:lang w:val="hr-HR"/>
        </w:rPr>
        <w:t>poboljšanj</w:t>
      </w:r>
      <w:r w:rsidR="00A928E1" w:rsidRPr="00944AB1">
        <w:rPr>
          <w:bCs/>
          <w:sz w:val="22"/>
          <w:szCs w:val="22"/>
          <w:lang w:val="hr-HR"/>
        </w:rPr>
        <w:t>a</w:t>
      </w:r>
      <w:r w:rsidR="002A702C" w:rsidRPr="00944AB1">
        <w:rPr>
          <w:bCs/>
          <w:sz w:val="22"/>
          <w:szCs w:val="22"/>
          <w:lang w:val="hr-HR"/>
        </w:rPr>
        <w:t xml:space="preserve"> postojeće infrastrukture.</w:t>
      </w:r>
    </w:p>
    <w:p w14:paraId="3195C802" w14:textId="77777777" w:rsidR="002A702C" w:rsidRPr="00944AB1" w:rsidRDefault="002A702C" w:rsidP="002A702C">
      <w:pPr>
        <w:pStyle w:val="ListParagraph"/>
        <w:ind w:left="1080"/>
        <w:jc w:val="both"/>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559"/>
      </w:tblGrid>
      <w:tr w:rsidR="00944AB1" w:rsidRPr="00944AB1" w14:paraId="409F6D3D"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6C353" w14:textId="77777777" w:rsidR="004F3C9F" w:rsidRPr="00944AB1" w:rsidRDefault="004F3C9F" w:rsidP="004F3C9F">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035C0" w14:textId="77777777" w:rsidR="004F3C9F" w:rsidRPr="00944AB1" w:rsidRDefault="004F3C9F" w:rsidP="004F3C9F">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50B635" w14:textId="5C19E570" w:rsidR="004F3C9F" w:rsidRPr="00944AB1" w:rsidRDefault="004F3C9F" w:rsidP="004F3C9F">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ABE20" w14:textId="68312B22" w:rsidR="004F3C9F" w:rsidRPr="00944AB1" w:rsidRDefault="004F3C9F" w:rsidP="004F3C9F">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C8E05" w14:textId="77777777" w:rsidR="004F3C9F" w:rsidRPr="00944AB1" w:rsidRDefault="004F3C9F" w:rsidP="004F3C9F">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118BB" w14:textId="77777777" w:rsidR="004F3C9F" w:rsidRPr="00944AB1" w:rsidRDefault="004F3C9F" w:rsidP="004F3C9F">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E7947" w14:textId="77777777" w:rsidR="004F3C9F" w:rsidRPr="00944AB1" w:rsidRDefault="004F3C9F" w:rsidP="004F3C9F">
            <w:pPr>
              <w:spacing w:line="256" w:lineRule="auto"/>
              <w:jc w:val="center"/>
              <w:rPr>
                <w:sz w:val="18"/>
                <w:szCs w:val="18"/>
                <w:lang w:val="hr-HR"/>
              </w:rPr>
            </w:pPr>
            <w:r w:rsidRPr="00944AB1">
              <w:rPr>
                <w:sz w:val="18"/>
                <w:szCs w:val="18"/>
                <w:lang w:val="hr-HR"/>
              </w:rPr>
              <w:t>PRORAČUN 2024.</w:t>
            </w:r>
          </w:p>
        </w:tc>
      </w:tr>
      <w:tr w:rsidR="00944AB1" w:rsidRPr="00944AB1" w14:paraId="01FBFBD9" w14:textId="77777777" w:rsidTr="0055381F">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E8BD6" w14:textId="77777777" w:rsidR="004F3C9F" w:rsidRPr="00944AB1" w:rsidRDefault="004F3C9F" w:rsidP="004F3C9F">
            <w:pPr>
              <w:spacing w:line="256" w:lineRule="auto"/>
              <w:rPr>
                <w:sz w:val="18"/>
                <w:szCs w:val="18"/>
                <w:lang w:val="hr-HR"/>
              </w:rPr>
            </w:pPr>
            <w:r w:rsidRPr="00944AB1">
              <w:rPr>
                <w:sz w:val="18"/>
                <w:szCs w:val="18"/>
                <w:lang w:val="hr-HR"/>
              </w:rPr>
              <w:t>Korištenje športskih objekta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75FF0" w14:textId="77777777" w:rsidR="004F3C9F" w:rsidRPr="00944AB1" w:rsidRDefault="004F3C9F" w:rsidP="004F3C9F">
            <w:pPr>
              <w:spacing w:line="256" w:lineRule="auto"/>
              <w:rPr>
                <w:sz w:val="18"/>
                <w:szCs w:val="18"/>
                <w:lang w:val="hr-HR"/>
              </w:rPr>
            </w:pPr>
            <w:r w:rsidRPr="00944AB1">
              <w:rPr>
                <w:sz w:val="18"/>
                <w:szCs w:val="18"/>
                <w:lang w:val="hr-HR"/>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B70F56" w14:textId="4C0DF63D" w:rsidR="004F3C9F" w:rsidRPr="00944AB1" w:rsidRDefault="00974B3B" w:rsidP="004F3C9F">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87A2A" w14:textId="506AD696" w:rsidR="004F3C9F" w:rsidRPr="00944AB1" w:rsidRDefault="004F3C9F" w:rsidP="004F3C9F">
            <w:pPr>
              <w:spacing w:line="256" w:lineRule="auto"/>
              <w:jc w:val="center"/>
              <w:rPr>
                <w:sz w:val="18"/>
                <w:szCs w:val="18"/>
                <w:lang w:val="hr-HR"/>
              </w:rPr>
            </w:pPr>
            <w:r w:rsidRPr="00944AB1">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38064" w14:textId="77777777" w:rsidR="004F3C9F" w:rsidRPr="00944AB1" w:rsidRDefault="004F3C9F" w:rsidP="004F3C9F">
            <w:pPr>
              <w:spacing w:line="256" w:lineRule="auto"/>
              <w:jc w:val="center"/>
              <w:rPr>
                <w:sz w:val="18"/>
                <w:szCs w:val="18"/>
                <w:lang w:val="hr-HR"/>
              </w:rPr>
            </w:pPr>
            <w:r w:rsidRPr="00944AB1">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13BB7" w14:textId="77777777" w:rsidR="004F3C9F" w:rsidRPr="00944AB1" w:rsidRDefault="004F3C9F" w:rsidP="004F3C9F">
            <w:pPr>
              <w:spacing w:line="256" w:lineRule="auto"/>
              <w:jc w:val="center"/>
              <w:rPr>
                <w:sz w:val="18"/>
                <w:szCs w:val="18"/>
                <w:lang w:val="hr-HR"/>
              </w:rPr>
            </w:pPr>
            <w:r w:rsidRPr="00944AB1">
              <w:rPr>
                <w:sz w:val="18"/>
                <w:szCs w:val="18"/>
                <w:lang w:val="hr-HR"/>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CCEF3" w14:textId="77777777" w:rsidR="004F3C9F" w:rsidRPr="00944AB1" w:rsidRDefault="004F3C9F" w:rsidP="004F3C9F">
            <w:pPr>
              <w:spacing w:line="256" w:lineRule="auto"/>
              <w:jc w:val="center"/>
              <w:rPr>
                <w:sz w:val="18"/>
                <w:szCs w:val="18"/>
                <w:lang w:val="hr-HR"/>
              </w:rPr>
            </w:pPr>
            <w:r w:rsidRPr="00944AB1">
              <w:rPr>
                <w:sz w:val="18"/>
                <w:szCs w:val="18"/>
                <w:lang w:val="hr-HR"/>
              </w:rPr>
              <w:t>3</w:t>
            </w:r>
          </w:p>
        </w:tc>
      </w:tr>
    </w:tbl>
    <w:p w14:paraId="3AF976D2" w14:textId="77777777" w:rsidR="002A702C" w:rsidRPr="00944AB1" w:rsidRDefault="002A702C" w:rsidP="00A928E1">
      <w:pPr>
        <w:pStyle w:val="ListParagraph"/>
        <w:ind w:left="1080"/>
        <w:jc w:val="both"/>
      </w:pPr>
    </w:p>
    <w:p w14:paraId="0ECCB346" w14:textId="0B0260EC" w:rsidR="002A702C" w:rsidRPr="00944AB1" w:rsidRDefault="000429CE" w:rsidP="0055381F">
      <w:pPr>
        <w:ind w:right="-141"/>
        <w:jc w:val="both"/>
        <w:rPr>
          <w:lang w:val="hr-HR"/>
        </w:rPr>
      </w:pPr>
      <w:r w:rsidRPr="00944AB1">
        <w:rPr>
          <w:b/>
          <w:sz w:val="22"/>
          <w:szCs w:val="22"/>
          <w:bdr w:val="single" w:sz="4" w:space="0" w:color="auto"/>
          <w:lang w:val="hr-HR"/>
        </w:rPr>
        <w:t>Ulaganje u športske terene</w:t>
      </w:r>
      <w:r w:rsidR="002A702C" w:rsidRPr="00944AB1">
        <w:rPr>
          <w:bCs/>
          <w:sz w:val="22"/>
          <w:szCs w:val="22"/>
          <w:lang w:val="hr-HR"/>
        </w:rPr>
        <w:t xml:space="preserve"> - </w:t>
      </w:r>
      <w:r w:rsidR="00A928E1" w:rsidRPr="00944AB1">
        <w:rPr>
          <w:bCs/>
          <w:sz w:val="22"/>
          <w:szCs w:val="22"/>
          <w:lang w:val="hr-HR"/>
        </w:rPr>
        <w:t>odnosi se na ulaganja na postojećim sportskim terenima u skladu s prijedlozima i utvrđenoj nužnosti stručnih službi s ciljem poboljšanja postojeće infrastrukture.</w:t>
      </w:r>
    </w:p>
    <w:p w14:paraId="5E064A69" w14:textId="77777777" w:rsidR="002A702C" w:rsidRPr="00944AB1" w:rsidRDefault="002A702C" w:rsidP="002A702C">
      <w:pPr>
        <w:pStyle w:val="ListParagraph"/>
        <w:ind w:left="1080"/>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559"/>
      </w:tblGrid>
      <w:tr w:rsidR="00944AB1" w:rsidRPr="00944AB1" w14:paraId="03D61351"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19103" w14:textId="77777777" w:rsidR="00086645" w:rsidRPr="00944AB1" w:rsidRDefault="00086645" w:rsidP="00086645">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4E506" w14:textId="77777777" w:rsidR="00086645" w:rsidRPr="00944AB1" w:rsidRDefault="00086645" w:rsidP="00086645">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0BDD5" w14:textId="1D86F119" w:rsidR="00086645" w:rsidRPr="00944AB1" w:rsidRDefault="00086645" w:rsidP="00086645">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2F537" w14:textId="0FF8DDC6" w:rsidR="00086645" w:rsidRPr="00944AB1" w:rsidRDefault="00086645" w:rsidP="00086645">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6173E" w14:textId="77777777" w:rsidR="00086645" w:rsidRPr="00944AB1" w:rsidRDefault="00086645" w:rsidP="00086645">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6A4AD" w14:textId="77777777" w:rsidR="00086645" w:rsidRPr="00944AB1" w:rsidRDefault="00086645" w:rsidP="00086645">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86421" w14:textId="77777777" w:rsidR="00086645" w:rsidRPr="00944AB1" w:rsidRDefault="00086645" w:rsidP="00086645">
            <w:pPr>
              <w:spacing w:line="256" w:lineRule="auto"/>
              <w:jc w:val="center"/>
              <w:rPr>
                <w:sz w:val="18"/>
                <w:szCs w:val="18"/>
                <w:lang w:val="hr-HR"/>
              </w:rPr>
            </w:pPr>
            <w:r w:rsidRPr="00944AB1">
              <w:rPr>
                <w:sz w:val="18"/>
                <w:szCs w:val="18"/>
                <w:lang w:val="hr-HR"/>
              </w:rPr>
              <w:t>PRORAČUN 2024.</w:t>
            </w:r>
          </w:p>
        </w:tc>
      </w:tr>
      <w:tr w:rsidR="00944AB1" w:rsidRPr="00944AB1" w14:paraId="251967A4" w14:textId="77777777" w:rsidTr="0055381F">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FCF49" w14:textId="77777777" w:rsidR="00086645" w:rsidRPr="00944AB1" w:rsidRDefault="00086645" w:rsidP="00086645">
            <w:pPr>
              <w:spacing w:line="256" w:lineRule="auto"/>
              <w:rPr>
                <w:sz w:val="18"/>
                <w:szCs w:val="18"/>
                <w:lang w:val="hr-HR"/>
              </w:rPr>
            </w:pPr>
            <w:r w:rsidRPr="00944AB1">
              <w:rPr>
                <w:sz w:val="18"/>
                <w:szCs w:val="18"/>
                <w:lang w:val="hr-HR"/>
              </w:rPr>
              <w:t>Korištenje športskih terena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FFA96" w14:textId="77777777" w:rsidR="00086645" w:rsidRPr="00944AB1" w:rsidRDefault="00086645" w:rsidP="00086645">
            <w:pPr>
              <w:spacing w:line="256" w:lineRule="auto"/>
              <w:rPr>
                <w:sz w:val="18"/>
                <w:szCs w:val="18"/>
                <w:lang w:val="hr-HR"/>
              </w:rPr>
            </w:pPr>
            <w:r w:rsidRPr="00944AB1">
              <w:rPr>
                <w:sz w:val="18"/>
                <w:szCs w:val="18"/>
                <w:lang w:val="hr-HR"/>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FDB43" w14:textId="3FFEB73B" w:rsidR="00086645" w:rsidRPr="00944AB1" w:rsidRDefault="00974B3B" w:rsidP="00086645">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D28E1" w14:textId="6F5F8A77" w:rsidR="00086645" w:rsidRPr="00944AB1" w:rsidRDefault="00086645" w:rsidP="00086645">
            <w:pPr>
              <w:spacing w:line="256" w:lineRule="auto"/>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61827"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976E5"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30A28"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r>
    </w:tbl>
    <w:p w14:paraId="5AA9C084" w14:textId="77777777" w:rsidR="002A702C" w:rsidRPr="00944AB1" w:rsidRDefault="002A702C" w:rsidP="002A702C">
      <w:pPr>
        <w:pStyle w:val="ListParagraph"/>
        <w:ind w:left="1080"/>
        <w:rPr>
          <w:bCs/>
          <w:sz w:val="22"/>
          <w:szCs w:val="22"/>
        </w:rPr>
      </w:pPr>
    </w:p>
    <w:p w14:paraId="14AB1D03" w14:textId="5E3189C7" w:rsidR="002A702C" w:rsidRPr="00944AB1" w:rsidRDefault="00A44D68" w:rsidP="0055381F">
      <w:pPr>
        <w:ind w:right="-141"/>
        <w:jc w:val="both"/>
        <w:rPr>
          <w:bCs/>
          <w:sz w:val="22"/>
          <w:szCs w:val="22"/>
          <w:lang w:val="hr-HR"/>
        </w:rPr>
      </w:pPr>
      <w:r w:rsidRPr="00944AB1">
        <w:rPr>
          <w:b/>
          <w:sz w:val="22"/>
          <w:szCs w:val="22"/>
          <w:bdr w:val="single" w:sz="4" w:space="0" w:color="auto"/>
          <w:lang w:val="hr-HR"/>
        </w:rPr>
        <w:t xml:space="preserve">Ulaganje u zgradu </w:t>
      </w:r>
      <w:r w:rsidR="008D779B" w:rsidRPr="00944AB1">
        <w:rPr>
          <w:b/>
          <w:sz w:val="22"/>
          <w:szCs w:val="22"/>
          <w:bdr w:val="single" w:sz="4" w:space="0" w:color="auto"/>
          <w:lang w:val="hr-HR"/>
        </w:rPr>
        <w:t>G</w:t>
      </w:r>
      <w:r w:rsidRPr="00944AB1">
        <w:rPr>
          <w:b/>
          <w:sz w:val="22"/>
          <w:szCs w:val="22"/>
          <w:bdr w:val="single" w:sz="4" w:space="0" w:color="auto"/>
          <w:lang w:val="hr-HR"/>
        </w:rPr>
        <w:t>radskog kazališta</w:t>
      </w:r>
      <w:r w:rsidR="002A702C" w:rsidRPr="00944AB1">
        <w:rPr>
          <w:bCs/>
          <w:sz w:val="22"/>
          <w:szCs w:val="22"/>
          <w:lang w:val="hr-HR"/>
        </w:rPr>
        <w:t xml:space="preserve"> </w:t>
      </w:r>
      <w:r w:rsidR="00A928E1" w:rsidRPr="00944AB1">
        <w:rPr>
          <w:bCs/>
          <w:sz w:val="22"/>
          <w:szCs w:val="22"/>
          <w:lang w:val="hr-HR"/>
        </w:rPr>
        <w:t>–</w:t>
      </w:r>
      <w:r w:rsidR="002A702C" w:rsidRPr="00944AB1">
        <w:rPr>
          <w:bCs/>
          <w:sz w:val="22"/>
          <w:szCs w:val="22"/>
          <w:lang w:val="hr-HR"/>
        </w:rPr>
        <w:t xml:space="preserve"> </w:t>
      </w:r>
      <w:r w:rsidR="00A928E1" w:rsidRPr="00944AB1">
        <w:rPr>
          <w:bCs/>
          <w:sz w:val="22"/>
          <w:szCs w:val="22"/>
          <w:lang w:val="hr-HR"/>
        </w:rPr>
        <w:t>odnosi se na nužne radove na zgradi Gradskog kazališta Požega</w:t>
      </w:r>
      <w:r w:rsidR="00B61011" w:rsidRPr="00944AB1">
        <w:rPr>
          <w:bCs/>
          <w:sz w:val="22"/>
          <w:szCs w:val="22"/>
          <w:lang w:val="hr-HR"/>
        </w:rPr>
        <w:t xml:space="preserve"> s ciljem kvalitetnijeg korištenja prostora.</w:t>
      </w:r>
    </w:p>
    <w:p w14:paraId="750785BA" w14:textId="77777777" w:rsidR="00A44D68" w:rsidRPr="00944AB1" w:rsidRDefault="00A44D68" w:rsidP="00A44D68">
      <w:pPr>
        <w:rPr>
          <w:szCs w:val="24"/>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944AB1" w:rsidRPr="00944AB1" w14:paraId="6846B6C3"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4AC59" w14:textId="77777777" w:rsidR="00086645" w:rsidRPr="00944AB1" w:rsidRDefault="00086645" w:rsidP="00086645">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484E9" w14:textId="77777777" w:rsidR="00086645" w:rsidRPr="00944AB1" w:rsidRDefault="00086645" w:rsidP="00086645">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CC666" w14:textId="4BE3C494" w:rsidR="00086645" w:rsidRPr="00944AB1" w:rsidRDefault="00086645" w:rsidP="00086645">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FBA96C" w14:textId="6006C47D" w:rsidR="00086645" w:rsidRPr="00944AB1" w:rsidRDefault="00086645" w:rsidP="00086645">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F78B8" w14:textId="77777777" w:rsidR="00086645" w:rsidRPr="00944AB1" w:rsidRDefault="00086645" w:rsidP="00086645">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6CE36" w14:textId="77777777" w:rsidR="00086645" w:rsidRPr="00944AB1" w:rsidRDefault="00086645" w:rsidP="00086645">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1BD45" w14:textId="77777777" w:rsidR="00086645" w:rsidRPr="00944AB1" w:rsidRDefault="00086645" w:rsidP="00086645">
            <w:pPr>
              <w:spacing w:line="256" w:lineRule="auto"/>
              <w:jc w:val="center"/>
              <w:rPr>
                <w:sz w:val="18"/>
                <w:szCs w:val="18"/>
                <w:lang w:val="hr-HR"/>
              </w:rPr>
            </w:pPr>
            <w:r w:rsidRPr="00944AB1">
              <w:rPr>
                <w:sz w:val="18"/>
                <w:szCs w:val="18"/>
                <w:lang w:val="hr-HR"/>
              </w:rPr>
              <w:t>PRORAČUN 2024.</w:t>
            </w:r>
          </w:p>
        </w:tc>
      </w:tr>
      <w:tr w:rsidR="00944AB1" w:rsidRPr="00944AB1" w14:paraId="5D46D880" w14:textId="77777777" w:rsidTr="0055381F">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E479B" w14:textId="77777777" w:rsidR="00086645" w:rsidRPr="00944AB1" w:rsidRDefault="00086645" w:rsidP="00086645">
            <w:pPr>
              <w:spacing w:line="256" w:lineRule="auto"/>
              <w:rPr>
                <w:sz w:val="18"/>
                <w:szCs w:val="18"/>
                <w:lang w:val="hr-HR"/>
              </w:rPr>
            </w:pPr>
            <w:r w:rsidRPr="00944AB1">
              <w:rPr>
                <w:sz w:val="18"/>
                <w:szCs w:val="18"/>
                <w:lang w:val="hr-HR"/>
              </w:rPr>
              <w:t>Zgrada Gradskog kazališta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DED50" w14:textId="77777777" w:rsidR="00086645" w:rsidRPr="00944AB1" w:rsidRDefault="00086645" w:rsidP="00086645">
            <w:pPr>
              <w:spacing w:line="256" w:lineRule="auto"/>
              <w:rPr>
                <w:sz w:val="18"/>
                <w:szCs w:val="18"/>
                <w:lang w:val="hr-HR"/>
              </w:rPr>
            </w:pPr>
            <w:r w:rsidRPr="00944AB1">
              <w:rPr>
                <w:sz w:val="18"/>
                <w:szCs w:val="18"/>
                <w:lang w:val="hr-HR"/>
              </w:rPr>
              <w:t>Broj zahvata u zgradu Gradskog kazališta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F1847" w14:textId="062939EF" w:rsidR="00086645" w:rsidRPr="00944AB1" w:rsidRDefault="00974B3B" w:rsidP="00086645">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5CE09" w14:textId="454432D6" w:rsidR="00086645" w:rsidRPr="00944AB1" w:rsidRDefault="00086645" w:rsidP="00086645">
            <w:pPr>
              <w:spacing w:line="256" w:lineRule="auto"/>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DFD0C"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17DAA"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EC777"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r>
    </w:tbl>
    <w:p w14:paraId="6B62DFFD" w14:textId="77777777" w:rsidR="002A702C" w:rsidRPr="00944AB1" w:rsidRDefault="002A702C" w:rsidP="00A44D68">
      <w:pPr>
        <w:rPr>
          <w:bCs/>
          <w:sz w:val="22"/>
          <w:szCs w:val="22"/>
          <w:lang w:val="hr-HR"/>
        </w:rPr>
      </w:pPr>
    </w:p>
    <w:p w14:paraId="37AAE729" w14:textId="13C3AD00" w:rsidR="002A702C" w:rsidRPr="00944AB1" w:rsidRDefault="00A44D68" w:rsidP="0055381F">
      <w:pPr>
        <w:ind w:right="-141"/>
        <w:jc w:val="both"/>
        <w:rPr>
          <w:szCs w:val="24"/>
          <w:lang w:val="hr-HR"/>
        </w:rPr>
      </w:pPr>
      <w:r w:rsidRPr="00944AB1">
        <w:rPr>
          <w:b/>
          <w:sz w:val="22"/>
          <w:szCs w:val="22"/>
          <w:bdr w:val="single" w:sz="4" w:space="0" w:color="auto"/>
          <w:lang w:val="hr-HR"/>
        </w:rPr>
        <w:t>Ulaganje u kapelice</w:t>
      </w:r>
      <w:r w:rsidR="002A702C" w:rsidRPr="00944AB1">
        <w:rPr>
          <w:bCs/>
          <w:sz w:val="22"/>
          <w:szCs w:val="22"/>
          <w:lang w:val="hr-HR"/>
        </w:rPr>
        <w:t xml:space="preserve"> </w:t>
      </w:r>
      <w:r w:rsidR="00B61011" w:rsidRPr="00944AB1">
        <w:rPr>
          <w:bCs/>
          <w:sz w:val="22"/>
          <w:szCs w:val="22"/>
          <w:lang w:val="hr-HR"/>
        </w:rPr>
        <w:t>–</w:t>
      </w:r>
      <w:r w:rsidR="002A702C" w:rsidRPr="00944AB1">
        <w:rPr>
          <w:bCs/>
          <w:sz w:val="22"/>
          <w:szCs w:val="22"/>
          <w:lang w:val="hr-HR"/>
        </w:rPr>
        <w:t xml:space="preserve"> </w:t>
      </w:r>
      <w:r w:rsidR="00B61011" w:rsidRPr="00944AB1">
        <w:rPr>
          <w:bCs/>
          <w:sz w:val="22"/>
          <w:szCs w:val="22"/>
          <w:lang w:val="hr-HR"/>
        </w:rPr>
        <w:t xml:space="preserve">sukladno prijedlozima mjesnih odbora planiraju se nužni radovi na kapelicama u naseljima Nova Lipa, Stara Lipa, </w:t>
      </w:r>
      <w:proofErr w:type="spellStart"/>
      <w:r w:rsidR="00B61011" w:rsidRPr="00944AB1">
        <w:rPr>
          <w:bCs/>
          <w:sz w:val="22"/>
          <w:szCs w:val="22"/>
          <w:lang w:val="hr-HR"/>
        </w:rPr>
        <w:t>Alaginci</w:t>
      </w:r>
      <w:proofErr w:type="spellEnd"/>
      <w:r w:rsidR="00B61011" w:rsidRPr="00944AB1">
        <w:rPr>
          <w:bCs/>
          <w:sz w:val="22"/>
          <w:szCs w:val="22"/>
          <w:lang w:val="hr-HR"/>
        </w:rPr>
        <w:t xml:space="preserve">, </w:t>
      </w:r>
      <w:proofErr w:type="spellStart"/>
      <w:r w:rsidR="00B61011" w:rsidRPr="00944AB1">
        <w:rPr>
          <w:bCs/>
          <w:sz w:val="22"/>
          <w:szCs w:val="22"/>
          <w:lang w:val="hr-HR"/>
        </w:rPr>
        <w:t>Golobrdci</w:t>
      </w:r>
      <w:proofErr w:type="spellEnd"/>
      <w:r w:rsidR="00B61011" w:rsidRPr="00944AB1">
        <w:rPr>
          <w:bCs/>
          <w:sz w:val="22"/>
          <w:szCs w:val="22"/>
          <w:lang w:val="hr-HR"/>
        </w:rPr>
        <w:t xml:space="preserve">, Ugarci, </w:t>
      </w:r>
      <w:proofErr w:type="spellStart"/>
      <w:r w:rsidR="00B61011" w:rsidRPr="00944AB1">
        <w:rPr>
          <w:bCs/>
          <w:sz w:val="22"/>
          <w:szCs w:val="22"/>
          <w:lang w:val="hr-HR"/>
        </w:rPr>
        <w:t>Škrabutnik</w:t>
      </w:r>
      <w:proofErr w:type="spellEnd"/>
      <w:r w:rsidR="00B61011" w:rsidRPr="00944AB1">
        <w:rPr>
          <w:bCs/>
          <w:sz w:val="22"/>
          <w:szCs w:val="22"/>
          <w:lang w:val="hr-HR"/>
        </w:rPr>
        <w:t xml:space="preserve">, </w:t>
      </w:r>
      <w:proofErr w:type="spellStart"/>
      <w:r w:rsidR="00B61011" w:rsidRPr="00944AB1">
        <w:rPr>
          <w:bCs/>
          <w:sz w:val="22"/>
          <w:szCs w:val="22"/>
          <w:lang w:val="hr-HR"/>
        </w:rPr>
        <w:t>Bankovci</w:t>
      </w:r>
      <w:proofErr w:type="spellEnd"/>
      <w:r w:rsidR="00B61011" w:rsidRPr="00944AB1">
        <w:rPr>
          <w:bCs/>
          <w:sz w:val="22"/>
          <w:szCs w:val="22"/>
          <w:lang w:val="hr-HR"/>
        </w:rPr>
        <w:t xml:space="preserve"> i ostali.</w:t>
      </w:r>
    </w:p>
    <w:p w14:paraId="3272F1C1" w14:textId="77777777" w:rsidR="002A702C" w:rsidRPr="00944AB1" w:rsidRDefault="002A702C" w:rsidP="002A702C">
      <w:pPr>
        <w:pStyle w:val="ListParagraph"/>
        <w:ind w:left="1080"/>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944AB1" w:rsidRPr="00944AB1" w14:paraId="3E9E5EB2"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13521" w14:textId="77777777" w:rsidR="00086645" w:rsidRPr="00944AB1" w:rsidRDefault="00086645" w:rsidP="00086645">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01FC8" w14:textId="77777777" w:rsidR="00086645" w:rsidRPr="00944AB1" w:rsidRDefault="00086645" w:rsidP="00086645">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82B5F" w14:textId="02A9302F" w:rsidR="00086645" w:rsidRPr="00944AB1" w:rsidRDefault="00086645" w:rsidP="00086645">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031F7" w14:textId="1237A741" w:rsidR="00086645" w:rsidRPr="00944AB1" w:rsidRDefault="00086645" w:rsidP="00086645">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9C9BE" w14:textId="77777777" w:rsidR="00086645" w:rsidRPr="00944AB1" w:rsidRDefault="00086645" w:rsidP="00086645">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D3EFC" w14:textId="77777777" w:rsidR="00086645" w:rsidRPr="00944AB1" w:rsidRDefault="00086645" w:rsidP="00086645">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635E5" w14:textId="77777777" w:rsidR="00086645" w:rsidRPr="00944AB1" w:rsidRDefault="00086645" w:rsidP="0055381F">
            <w:pPr>
              <w:spacing w:line="256" w:lineRule="auto"/>
              <w:ind w:right="-106"/>
              <w:jc w:val="center"/>
              <w:rPr>
                <w:sz w:val="18"/>
                <w:szCs w:val="18"/>
                <w:lang w:val="hr-HR"/>
              </w:rPr>
            </w:pPr>
            <w:r w:rsidRPr="00944AB1">
              <w:rPr>
                <w:sz w:val="18"/>
                <w:szCs w:val="18"/>
                <w:lang w:val="hr-HR"/>
              </w:rPr>
              <w:t>PRORAČUN 2024.</w:t>
            </w:r>
          </w:p>
        </w:tc>
      </w:tr>
      <w:tr w:rsidR="00944AB1" w:rsidRPr="00944AB1" w14:paraId="69A5AFA3" w14:textId="77777777" w:rsidTr="0055381F">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39799" w14:textId="77777777" w:rsidR="00086645" w:rsidRPr="00944AB1" w:rsidRDefault="00086645" w:rsidP="00086645">
            <w:pPr>
              <w:spacing w:line="256" w:lineRule="auto"/>
              <w:rPr>
                <w:sz w:val="18"/>
                <w:szCs w:val="18"/>
                <w:lang w:val="hr-HR"/>
              </w:rPr>
            </w:pPr>
            <w:r w:rsidRPr="00944AB1">
              <w:rPr>
                <w:sz w:val="18"/>
                <w:szCs w:val="18"/>
                <w:lang w:val="hr-HR"/>
              </w:rPr>
              <w:t>Obnovljene kapelice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BA69F" w14:textId="77777777" w:rsidR="00086645" w:rsidRPr="00944AB1" w:rsidRDefault="00086645" w:rsidP="00086645">
            <w:pPr>
              <w:spacing w:line="256" w:lineRule="auto"/>
              <w:rPr>
                <w:sz w:val="18"/>
                <w:szCs w:val="18"/>
                <w:lang w:val="hr-HR"/>
              </w:rPr>
            </w:pPr>
            <w:r w:rsidRPr="00944AB1">
              <w:rPr>
                <w:sz w:val="18"/>
                <w:szCs w:val="18"/>
                <w:lang w:val="hr-HR"/>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C4F7C7" w14:textId="039E8831" w:rsidR="00086645" w:rsidRPr="00944AB1" w:rsidRDefault="00974B3B" w:rsidP="00086645">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3D3A9" w14:textId="4644D5A5" w:rsidR="00086645" w:rsidRPr="00944AB1" w:rsidRDefault="00086645" w:rsidP="00086645">
            <w:pPr>
              <w:spacing w:line="256" w:lineRule="auto"/>
              <w:jc w:val="center"/>
              <w:rPr>
                <w:sz w:val="18"/>
                <w:szCs w:val="18"/>
                <w:lang w:val="hr-HR"/>
              </w:rPr>
            </w:pPr>
            <w:r w:rsidRPr="00944AB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BF98D"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15324" w14:textId="77777777" w:rsidR="00086645" w:rsidRPr="00944AB1" w:rsidRDefault="00086645" w:rsidP="00086645">
            <w:pPr>
              <w:spacing w:line="256" w:lineRule="auto"/>
              <w:jc w:val="center"/>
              <w:rPr>
                <w:sz w:val="18"/>
                <w:szCs w:val="18"/>
                <w:lang w:val="hr-HR"/>
              </w:rPr>
            </w:pPr>
            <w:r w:rsidRPr="00944AB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F5967" w14:textId="77777777" w:rsidR="00086645" w:rsidRPr="00944AB1" w:rsidRDefault="00086645" w:rsidP="00086645">
            <w:pPr>
              <w:spacing w:line="256" w:lineRule="auto"/>
              <w:jc w:val="center"/>
              <w:rPr>
                <w:sz w:val="18"/>
                <w:szCs w:val="18"/>
                <w:lang w:val="hr-HR"/>
              </w:rPr>
            </w:pPr>
            <w:r w:rsidRPr="00944AB1">
              <w:rPr>
                <w:sz w:val="18"/>
                <w:szCs w:val="18"/>
                <w:lang w:val="hr-HR"/>
              </w:rPr>
              <w:t>2</w:t>
            </w:r>
          </w:p>
        </w:tc>
      </w:tr>
    </w:tbl>
    <w:p w14:paraId="21868E64" w14:textId="6DB0AF8E" w:rsidR="002A702C" w:rsidRPr="00944AB1" w:rsidRDefault="00A44D68" w:rsidP="003253BB">
      <w:pPr>
        <w:jc w:val="both"/>
        <w:rPr>
          <w:lang w:val="hr-HR"/>
        </w:rPr>
      </w:pPr>
      <w:r w:rsidRPr="00944AB1">
        <w:rPr>
          <w:b/>
          <w:sz w:val="22"/>
          <w:szCs w:val="22"/>
          <w:bdr w:val="single" w:sz="4" w:space="0" w:color="auto"/>
          <w:lang w:val="hr-HR"/>
        </w:rPr>
        <w:t>Ulaganje u društvene domove</w:t>
      </w:r>
      <w:r w:rsidR="002A702C" w:rsidRPr="00944AB1">
        <w:rPr>
          <w:bCs/>
          <w:sz w:val="22"/>
          <w:szCs w:val="22"/>
          <w:lang w:val="hr-HR"/>
        </w:rPr>
        <w:t xml:space="preserve"> </w:t>
      </w:r>
      <w:r w:rsidR="00B61011" w:rsidRPr="00944AB1">
        <w:rPr>
          <w:bCs/>
          <w:sz w:val="22"/>
          <w:szCs w:val="22"/>
          <w:lang w:val="hr-HR"/>
        </w:rPr>
        <w:t>–</w:t>
      </w:r>
      <w:r w:rsidR="002A702C" w:rsidRPr="00944AB1">
        <w:rPr>
          <w:bCs/>
          <w:sz w:val="22"/>
          <w:szCs w:val="22"/>
          <w:lang w:val="hr-HR"/>
        </w:rPr>
        <w:t xml:space="preserve"> </w:t>
      </w:r>
      <w:r w:rsidR="00B61011" w:rsidRPr="00944AB1">
        <w:rPr>
          <w:bCs/>
          <w:sz w:val="22"/>
          <w:szCs w:val="22"/>
          <w:lang w:val="hr-HR"/>
        </w:rPr>
        <w:t xml:space="preserve">odnosi se na </w:t>
      </w:r>
      <w:r w:rsidR="00D964BC" w:rsidRPr="00944AB1">
        <w:rPr>
          <w:bCs/>
          <w:sz w:val="22"/>
          <w:szCs w:val="22"/>
          <w:lang w:val="hr-HR"/>
        </w:rPr>
        <w:t>nužne radove na građevinskim objektima te nabavu sitnog inventara i opreme s ciljem kvalitetnijeg korištenja zajedničkih prostora.</w:t>
      </w:r>
    </w:p>
    <w:p w14:paraId="421169C5" w14:textId="77777777" w:rsidR="002A702C" w:rsidRPr="00944AB1" w:rsidRDefault="002A702C" w:rsidP="00A44D68">
      <w:pPr>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8"/>
        <w:gridCol w:w="850"/>
        <w:gridCol w:w="992"/>
        <w:gridCol w:w="1418"/>
        <w:gridCol w:w="1417"/>
        <w:gridCol w:w="1418"/>
      </w:tblGrid>
      <w:tr w:rsidR="00944AB1" w:rsidRPr="00944AB1" w14:paraId="2A901E49" w14:textId="77777777" w:rsidTr="0055381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3836F" w14:textId="77777777" w:rsidR="00086645" w:rsidRPr="00944AB1" w:rsidRDefault="00086645" w:rsidP="00086645">
            <w:pPr>
              <w:spacing w:line="256" w:lineRule="auto"/>
              <w:jc w:val="center"/>
              <w:rPr>
                <w:sz w:val="18"/>
                <w:szCs w:val="18"/>
                <w:lang w:val="hr-HR"/>
              </w:rPr>
            </w:pPr>
            <w:r w:rsidRPr="00944AB1">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5FD22" w14:textId="77777777" w:rsidR="00086645" w:rsidRPr="00944AB1" w:rsidRDefault="00086645" w:rsidP="00086645">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B9492" w14:textId="2F4FF0C3" w:rsidR="00086645" w:rsidRPr="00944AB1" w:rsidRDefault="00086645" w:rsidP="00086645">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CE9F3" w14:textId="00D7A82E" w:rsidR="00086645" w:rsidRPr="00944AB1" w:rsidRDefault="00086645" w:rsidP="00086645">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7FEFE" w14:textId="77777777" w:rsidR="00086645" w:rsidRPr="00944AB1" w:rsidRDefault="00086645" w:rsidP="00086645">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5E4FE2" w14:textId="77777777" w:rsidR="00086645" w:rsidRPr="00944AB1" w:rsidRDefault="00086645" w:rsidP="00086645">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B635F" w14:textId="77777777" w:rsidR="00086645" w:rsidRPr="00944AB1" w:rsidRDefault="00086645" w:rsidP="00086645">
            <w:pPr>
              <w:spacing w:line="256" w:lineRule="auto"/>
              <w:jc w:val="center"/>
              <w:rPr>
                <w:sz w:val="18"/>
                <w:szCs w:val="18"/>
                <w:lang w:val="hr-HR"/>
              </w:rPr>
            </w:pPr>
            <w:r w:rsidRPr="00944AB1">
              <w:rPr>
                <w:sz w:val="18"/>
                <w:szCs w:val="18"/>
                <w:lang w:val="hr-HR"/>
              </w:rPr>
              <w:t>PRORAČUN 2024.</w:t>
            </w:r>
          </w:p>
        </w:tc>
      </w:tr>
      <w:tr w:rsidR="00944AB1" w:rsidRPr="00944AB1" w14:paraId="2D5A6BA7" w14:textId="77777777" w:rsidTr="0055381F">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6AA23" w14:textId="77777777" w:rsidR="00086645" w:rsidRPr="00944AB1" w:rsidRDefault="00086645" w:rsidP="00086645">
            <w:pPr>
              <w:spacing w:line="256" w:lineRule="auto"/>
              <w:rPr>
                <w:sz w:val="18"/>
                <w:szCs w:val="18"/>
                <w:lang w:val="hr-HR"/>
              </w:rPr>
            </w:pPr>
            <w:r w:rsidRPr="00944AB1">
              <w:rPr>
                <w:sz w:val="18"/>
                <w:szCs w:val="18"/>
                <w:lang w:val="hr-HR"/>
              </w:rPr>
              <w:t>Rekonstrukcija društvenih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9F5D4" w14:textId="77777777" w:rsidR="00086645" w:rsidRPr="00944AB1" w:rsidRDefault="00086645" w:rsidP="00086645">
            <w:pPr>
              <w:spacing w:line="256" w:lineRule="auto"/>
              <w:rPr>
                <w:sz w:val="18"/>
                <w:szCs w:val="18"/>
                <w:lang w:val="hr-HR"/>
              </w:rPr>
            </w:pPr>
            <w:r w:rsidRPr="00944AB1">
              <w:rPr>
                <w:sz w:val="18"/>
                <w:szCs w:val="18"/>
                <w:lang w:val="hr-HR"/>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36B11F" w14:textId="7A0BA0B9" w:rsidR="00086645" w:rsidRPr="00944AB1" w:rsidRDefault="00974B3B" w:rsidP="00086645">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89C42" w14:textId="105F9729" w:rsidR="00086645" w:rsidRPr="00944AB1" w:rsidRDefault="00086645" w:rsidP="00086645">
            <w:pPr>
              <w:spacing w:line="256" w:lineRule="auto"/>
              <w:jc w:val="center"/>
              <w:rPr>
                <w:sz w:val="18"/>
                <w:szCs w:val="18"/>
                <w:lang w:val="hr-HR"/>
              </w:rPr>
            </w:pPr>
            <w:r w:rsidRPr="00944AB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F6C6F" w14:textId="77777777" w:rsidR="00086645" w:rsidRPr="00944AB1" w:rsidRDefault="00086645" w:rsidP="00086645">
            <w:pPr>
              <w:spacing w:line="256" w:lineRule="auto"/>
              <w:jc w:val="center"/>
              <w:rPr>
                <w:sz w:val="18"/>
                <w:szCs w:val="18"/>
                <w:lang w:val="hr-HR"/>
              </w:rPr>
            </w:pPr>
            <w:r w:rsidRPr="00944AB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FE412" w14:textId="77777777" w:rsidR="00086645" w:rsidRPr="00944AB1" w:rsidRDefault="00086645" w:rsidP="00086645">
            <w:pPr>
              <w:spacing w:line="256" w:lineRule="auto"/>
              <w:jc w:val="center"/>
              <w:rPr>
                <w:sz w:val="18"/>
                <w:szCs w:val="18"/>
                <w:lang w:val="hr-HR"/>
              </w:rPr>
            </w:pPr>
            <w:r w:rsidRPr="00944AB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D6939" w14:textId="77777777" w:rsidR="00086645" w:rsidRPr="00944AB1" w:rsidRDefault="00086645" w:rsidP="00086645">
            <w:pPr>
              <w:spacing w:line="256" w:lineRule="auto"/>
              <w:jc w:val="center"/>
              <w:rPr>
                <w:sz w:val="18"/>
                <w:szCs w:val="18"/>
                <w:lang w:val="hr-HR"/>
              </w:rPr>
            </w:pPr>
            <w:r w:rsidRPr="00944AB1">
              <w:rPr>
                <w:sz w:val="18"/>
                <w:szCs w:val="18"/>
                <w:lang w:val="hr-HR"/>
              </w:rPr>
              <w:t>2</w:t>
            </w:r>
          </w:p>
        </w:tc>
      </w:tr>
    </w:tbl>
    <w:p w14:paraId="48C96119" w14:textId="77777777" w:rsidR="009253A6" w:rsidRPr="00944AB1" w:rsidRDefault="009253A6" w:rsidP="003253BB">
      <w:pPr>
        <w:jc w:val="both"/>
        <w:rPr>
          <w:b/>
          <w:sz w:val="22"/>
          <w:szCs w:val="22"/>
          <w:bdr w:val="single" w:sz="4" w:space="0" w:color="auto"/>
          <w:lang w:val="hr-HR"/>
        </w:rPr>
      </w:pPr>
    </w:p>
    <w:p w14:paraId="57664D3A" w14:textId="463DB805" w:rsidR="002A702C" w:rsidRPr="00944AB1" w:rsidRDefault="00A44D68" w:rsidP="0055381F">
      <w:pPr>
        <w:ind w:right="-141"/>
        <w:jc w:val="both"/>
        <w:rPr>
          <w:lang w:val="hr-HR"/>
        </w:rPr>
      </w:pPr>
      <w:r w:rsidRPr="00944AB1">
        <w:rPr>
          <w:b/>
          <w:sz w:val="22"/>
          <w:szCs w:val="22"/>
          <w:bdr w:val="single" w:sz="4" w:space="0" w:color="auto"/>
          <w:lang w:val="hr-HR"/>
        </w:rPr>
        <w:t>Ulaganje u autobusna stajališta</w:t>
      </w:r>
      <w:r w:rsidR="002A702C" w:rsidRPr="00944AB1">
        <w:rPr>
          <w:bCs/>
          <w:sz w:val="22"/>
          <w:szCs w:val="22"/>
          <w:lang w:val="hr-HR"/>
        </w:rPr>
        <w:t xml:space="preserve"> -</w:t>
      </w:r>
      <w:r w:rsidR="00D964BC" w:rsidRPr="00944AB1">
        <w:rPr>
          <w:bCs/>
          <w:sz w:val="22"/>
          <w:szCs w:val="22"/>
          <w:lang w:val="hr-HR"/>
        </w:rPr>
        <w:t xml:space="preserve"> širenjem mreže gradskih autobusnih linija ukazuje se potreba uređenja autobusnih stajališta, postavljanja nadstrešnica zbog sigurnosti korisnika autobusnog prijevoza, te pripreme podloge</w:t>
      </w:r>
      <w:r w:rsidR="00CD5F95" w:rsidRPr="00944AB1">
        <w:rPr>
          <w:bCs/>
          <w:sz w:val="22"/>
          <w:szCs w:val="22"/>
          <w:lang w:val="hr-HR"/>
        </w:rPr>
        <w:t xml:space="preserve"> za postavljanje istih.</w:t>
      </w:r>
    </w:p>
    <w:p w14:paraId="0AADA029" w14:textId="77777777" w:rsidR="002A702C" w:rsidRPr="00944AB1" w:rsidRDefault="002A702C" w:rsidP="002A702C">
      <w:pPr>
        <w:pStyle w:val="ListParagraph"/>
        <w:ind w:left="1080"/>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8"/>
        <w:gridCol w:w="850"/>
        <w:gridCol w:w="992"/>
        <w:gridCol w:w="1418"/>
        <w:gridCol w:w="1276"/>
        <w:gridCol w:w="1559"/>
      </w:tblGrid>
      <w:tr w:rsidR="00944AB1" w:rsidRPr="00944AB1" w14:paraId="15768E88" w14:textId="77777777" w:rsidTr="0055381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60290" w14:textId="77777777" w:rsidR="009253A6" w:rsidRPr="00944AB1" w:rsidRDefault="009253A6" w:rsidP="009253A6">
            <w:pPr>
              <w:spacing w:line="256" w:lineRule="auto"/>
              <w:jc w:val="center"/>
              <w:rPr>
                <w:sz w:val="18"/>
                <w:szCs w:val="18"/>
                <w:lang w:val="hr-HR"/>
              </w:rPr>
            </w:pPr>
            <w:r w:rsidRPr="00944AB1">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D1499" w14:textId="77777777" w:rsidR="009253A6" w:rsidRPr="00944AB1" w:rsidRDefault="009253A6" w:rsidP="009253A6">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35BF85" w14:textId="7228867C" w:rsidR="009253A6" w:rsidRPr="00944AB1" w:rsidRDefault="009253A6" w:rsidP="009253A6">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BF399" w14:textId="1739CB37" w:rsidR="009253A6" w:rsidRPr="00944AB1" w:rsidRDefault="009253A6" w:rsidP="009253A6">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CE908" w14:textId="77777777" w:rsidR="009253A6" w:rsidRPr="00944AB1" w:rsidRDefault="009253A6" w:rsidP="009253A6">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4B771" w14:textId="77777777" w:rsidR="009253A6" w:rsidRPr="00944AB1" w:rsidRDefault="009253A6" w:rsidP="009253A6">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E343B" w14:textId="77777777" w:rsidR="009253A6" w:rsidRPr="00944AB1" w:rsidRDefault="009253A6" w:rsidP="009253A6">
            <w:pPr>
              <w:spacing w:line="256" w:lineRule="auto"/>
              <w:jc w:val="center"/>
              <w:rPr>
                <w:sz w:val="18"/>
                <w:szCs w:val="18"/>
                <w:lang w:val="hr-HR"/>
              </w:rPr>
            </w:pPr>
            <w:r w:rsidRPr="00944AB1">
              <w:rPr>
                <w:sz w:val="18"/>
                <w:szCs w:val="18"/>
                <w:lang w:val="hr-HR"/>
              </w:rPr>
              <w:t>PRORAČUN 2024.</w:t>
            </w:r>
          </w:p>
        </w:tc>
      </w:tr>
      <w:tr w:rsidR="00944AB1" w:rsidRPr="00944AB1" w14:paraId="23746200" w14:textId="77777777" w:rsidTr="0055381F">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6BBBF" w14:textId="77777777" w:rsidR="009253A6" w:rsidRPr="00944AB1" w:rsidRDefault="009253A6" w:rsidP="009253A6">
            <w:pPr>
              <w:spacing w:line="256" w:lineRule="auto"/>
              <w:rPr>
                <w:sz w:val="18"/>
                <w:szCs w:val="18"/>
                <w:lang w:val="hr-HR"/>
              </w:rPr>
            </w:pPr>
            <w:r w:rsidRPr="00944AB1">
              <w:rPr>
                <w:sz w:val="18"/>
                <w:szCs w:val="18"/>
                <w:lang w:val="hr-HR"/>
              </w:rPr>
              <w:t>Novoizgrađena autobusna stajališta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9D34AD" w14:textId="77777777" w:rsidR="009253A6" w:rsidRPr="00944AB1" w:rsidRDefault="009253A6" w:rsidP="009253A6">
            <w:pPr>
              <w:spacing w:line="256" w:lineRule="auto"/>
              <w:rPr>
                <w:sz w:val="18"/>
                <w:szCs w:val="18"/>
                <w:lang w:val="hr-HR"/>
              </w:rPr>
            </w:pPr>
            <w:r w:rsidRPr="00944AB1">
              <w:rPr>
                <w:sz w:val="18"/>
                <w:szCs w:val="18"/>
                <w:lang w:val="hr-HR"/>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69DC2" w14:textId="624B62CD" w:rsidR="009253A6" w:rsidRPr="00944AB1" w:rsidRDefault="00974B3B" w:rsidP="009253A6">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AA3B9" w14:textId="6C01102E" w:rsidR="009253A6" w:rsidRPr="00944AB1" w:rsidRDefault="009253A6" w:rsidP="009253A6">
            <w:pPr>
              <w:spacing w:line="256" w:lineRule="auto"/>
              <w:jc w:val="center"/>
              <w:rPr>
                <w:sz w:val="18"/>
                <w:szCs w:val="18"/>
                <w:lang w:val="hr-HR"/>
              </w:rPr>
            </w:pPr>
            <w:r w:rsidRPr="00944AB1">
              <w:rPr>
                <w:sz w:val="18"/>
                <w:szCs w:val="18"/>
                <w:lang w:val="hr-HR"/>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7AE05" w14:textId="77777777" w:rsidR="009253A6" w:rsidRPr="00944AB1" w:rsidRDefault="009253A6" w:rsidP="009253A6">
            <w:pPr>
              <w:spacing w:line="256" w:lineRule="auto"/>
              <w:jc w:val="center"/>
              <w:rPr>
                <w:sz w:val="18"/>
                <w:szCs w:val="18"/>
                <w:lang w:val="hr-HR"/>
              </w:rPr>
            </w:pPr>
            <w:r w:rsidRPr="00944AB1">
              <w:rPr>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BF067" w14:textId="77777777" w:rsidR="009253A6" w:rsidRPr="00944AB1" w:rsidRDefault="009253A6" w:rsidP="009253A6">
            <w:pPr>
              <w:spacing w:line="256" w:lineRule="auto"/>
              <w:jc w:val="center"/>
              <w:rPr>
                <w:sz w:val="18"/>
                <w:szCs w:val="18"/>
                <w:lang w:val="hr-HR"/>
              </w:rPr>
            </w:pPr>
            <w:r w:rsidRPr="00944AB1">
              <w:rPr>
                <w:sz w:val="18"/>
                <w:szCs w:val="18"/>
                <w:lang w:val="hr-HR"/>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25930" w14:textId="77777777" w:rsidR="009253A6" w:rsidRPr="00944AB1" w:rsidRDefault="009253A6" w:rsidP="009253A6">
            <w:pPr>
              <w:spacing w:line="256" w:lineRule="auto"/>
              <w:jc w:val="center"/>
              <w:rPr>
                <w:sz w:val="18"/>
                <w:szCs w:val="18"/>
                <w:lang w:val="hr-HR"/>
              </w:rPr>
            </w:pPr>
            <w:r w:rsidRPr="00944AB1">
              <w:rPr>
                <w:sz w:val="18"/>
                <w:szCs w:val="18"/>
                <w:lang w:val="hr-HR"/>
              </w:rPr>
              <w:t>4</w:t>
            </w:r>
          </w:p>
        </w:tc>
      </w:tr>
    </w:tbl>
    <w:p w14:paraId="3795131B" w14:textId="77777777" w:rsidR="002A702C" w:rsidRPr="00944AB1" w:rsidRDefault="002A702C" w:rsidP="00A44D68">
      <w:pPr>
        <w:rPr>
          <w:lang w:val="hr-HR"/>
        </w:rPr>
      </w:pPr>
    </w:p>
    <w:p w14:paraId="0DCB6D19" w14:textId="77777777" w:rsidR="00CD5F95" w:rsidRPr="00944AB1" w:rsidRDefault="00A44D68" w:rsidP="0055381F">
      <w:pPr>
        <w:ind w:right="-141"/>
        <w:jc w:val="both"/>
        <w:rPr>
          <w:bCs/>
          <w:sz w:val="22"/>
          <w:szCs w:val="22"/>
          <w:lang w:val="hr-HR"/>
        </w:rPr>
      </w:pPr>
      <w:r w:rsidRPr="00944AB1">
        <w:rPr>
          <w:b/>
          <w:sz w:val="22"/>
          <w:szCs w:val="22"/>
          <w:bdr w:val="single" w:sz="4" w:space="0" w:color="auto"/>
          <w:lang w:val="hr-HR"/>
        </w:rPr>
        <w:t>Ulaganje u poslovne i stambene prostore</w:t>
      </w:r>
      <w:r w:rsidR="002A702C" w:rsidRPr="00944AB1">
        <w:rPr>
          <w:bCs/>
          <w:sz w:val="22"/>
          <w:szCs w:val="22"/>
          <w:lang w:val="hr-HR"/>
        </w:rPr>
        <w:t xml:space="preserve"> </w:t>
      </w:r>
      <w:r w:rsidR="00CD5F95" w:rsidRPr="00944AB1">
        <w:rPr>
          <w:bCs/>
          <w:sz w:val="22"/>
          <w:szCs w:val="22"/>
          <w:lang w:val="hr-HR"/>
        </w:rPr>
        <w:t>–</w:t>
      </w:r>
      <w:r w:rsidR="002A702C" w:rsidRPr="00944AB1">
        <w:rPr>
          <w:bCs/>
          <w:sz w:val="22"/>
          <w:szCs w:val="22"/>
          <w:lang w:val="hr-HR"/>
        </w:rPr>
        <w:t xml:space="preserve"> </w:t>
      </w:r>
      <w:r w:rsidR="00CD5F95" w:rsidRPr="00944AB1">
        <w:rPr>
          <w:bCs/>
          <w:sz w:val="22"/>
          <w:szCs w:val="22"/>
          <w:lang w:val="hr-HR"/>
        </w:rPr>
        <w:t>odnosi se na prenamjene gradskog poslovnog prostora ili stvaranja kvalitetnijih uvjeta za rad prema potrebi postojećih ili budućih korisnika.</w:t>
      </w:r>
    </w:p>
    <w:p w14:paraId="1F3F3DBC" w14:textId="77777777" w:rsidR="002A702C" w:rsidRPr="00944AB1" w:rsidRDefault="002A702C" w:rsidP="003253BB">
      <w:pPr>
        <w:pStyle w:val="ListParagraph"/>
        <w:ind w:left="1080"/>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559"/>
      </w:tblGrid>
      <w:tr w:rsidR="00944AB1" w:rsidRPr="00944AB1" w14:paraId="0F503890"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02279" w14:textId="77777777" w:rsidR="009253A6" w:rsidRPr="00944AB1" w:rsidRDefault="009253A6" w:rsidP="009253A6">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7593E" w14:textId="77777777" w:rsidR="009253A6" w:rsidRPr="00944AB1" w:rsidRDefault="009253A6" w:rsidP="009253A6">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7B2148" w14:textId="5272DB58" w:rsidR="009253A6" w:rsidRPr="00944AB1" w:rsidRDefault="009253A6" w:rsidP="009253A6">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77ED5" w14:textId="072C81C5" w:rsidR="009253A6" w:rsidRPr="00944AB1" w:rsidRDefault="009253A6" w:rsidP="009253A6">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98D05" w14:textId="77777777" w:rsidR="009253A6" w:rsidRPr="00944AB1" w:rsidRDefault="009253A6" w:rsidP="009253A6">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3B1E9" w14:textId="77777777" w:rsidR="009253A6" w:rsidRPr="00944AB1" w:rsidRDefault="009253A6" w:rsidP="009253A6">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D2139" w14:textId="77777777" w:rsidR="009253A6" w:rsidRPr="00944AB1" w:rsidRDefault="009253A6" w:rsidP="009253A6">
            <w:pPr>
              <w:spacing w:line="256" w:lineRule="auto"/>
              <w:jc w:val="center"/>
              <w:rPr>
                <w:sz w:val="18"/>
                <w:szCs w:val="18"/>
                <w:lang w:val="hr-HR"/>
              </w:rPr>
            </w:pPr>
            <w:r w:rsidRPr="00944AB1">
              <w:rPr>
                <w:sz w:val="18"/>
                <w:szCs w:val="18"/>
                <w:lang w:val="hr-HR"/>
              </w:rPr>
              <w:t>PRORAČUN 2024.</w:t>
            </w:r>
          </w:p>
        </w:tc>
      </w:tr>
      <w:tr w:rsidR="00944AB1" w:rsidRPr="00944AB1" w14:paraId="3923E4F4" w14:textId="77777777" w:rsidTr="0055381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6B047" w14:textId="77777777" w:rsidR="009253A6" w:rsidRPr="00944AB1" w:rsidRDefault="009253A6" w:rsidP="009253A6">
            <w:pPr>
              <w:spacing w:line="256" w:lineRule="auto"/>
              <w:rPr>
                <w:sz w:val="18"/>
                <w:szCs w:val="18"/>
                <w:lang w:val="hr-HR"/>
              </w:rPr>
            </w:pPr>
            <w:r w:rsidRPr="00944AB1">
              <w:rPr>
                <w:sz w:val="18"/>
                <w:szCs w:val="18"/>
                <w:lang w:val="hr-HR"/>
              </w:rPr>
              <w:t>Korištenje poslovnih i stambenih prostora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53D9B" w14:textId="77777777" w:rsidR="009253A6" w:rsidRPr="00944AB1" w:rsidRDefault="009253A6" w:rsidP="009253A6">
            <w:pPr>
              <w:spacing w:line="256" w:lineRule="auto"/>
              <w:rPr>
                <w:sz w:val="18"/>
                <w:szCs w:val="18"/>
                <w:lang w:val="hr-HR"/>
              </w:rPr>
            </w:pPr>
            <w:r w:rsidRPr="00944AB1">
              <w:rPr>
                <w:sz w:val="18"/>
                <w:szCs w:val="18"/>
                <w:lang w:val="hr-HR"/>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6061B" w14:textId="4C41B5C9" w:rsidR="009253A6" w:rsidRPr="00944AB1" w:rsidRDefault="00974B3B" w:rsidP="009253A6">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9246C" w14:textId="7BB8A244" w:rsidR="009253A6" w:rsidRPr="00944AB1" w:rsidRDefault="009253A6" w:rsidP="009253A6">
            <w:pPr>
              <w:spacing w:line="256" w:lineRule="auto"/>
              <w:jc w:val="center"/>
              <w:rPr>
                <w:sz w:val="18"/>
                <w:szCs w:val="18"/>
                <w:lang w:val="hr-HR"/>
              </w:rPr>
            </w:pPr>
            <w:r w:rsidRPr="00944AB1">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71727" w14:textId="77777777" w:rsidR="009253A6" w:rsidRPr="00944AB1" w:rsidRDefault="009253A6" w:rsidP="009253A6">
            <w:pPr>
              <w:spacing w:line="256" w:lineRule="auto"/>
              <w:jc w:val="center"/>
              <w:rPr>
                <w:sz w:val="18"/>
                <w:szCs w:val="18"/>
                <w:lang w:val="hr-HR"/>
              </w:rPr>
            </w:pPr>
            <w:r w:rsidRPr="00944AB1">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01DCB" w14:textId="77777777" w:rsidR="009253A6" w:rsidRPr="00944AB1" w:rsidRDefault="009253A6" w:rsidP="009253A6">
            <w:pPr>
              <w:spacing w:line="256" w:lineRule="auto"/>
              <w:jc w:val="center"/>
              <w:rPr>
                <w:sz w:val="18"/>
                <w:szCs w:val="18"/>
                <w:lang w:val="hr-HR"/>
              </w:rPr>
            </w:pPr>
            <w:r w:rsidRPr="00944AB1">
              <w:rPr>
                <w:sz w:val="18"/>
                <w:szCs w:val="18"/>
                <w:lang w:val="hr-HR"/>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3BA6E" w14:textId="77777777" w:rsidR="009253A6" w:rsidRPr="00944AB1" w:rsidRDefault="009253A6" w:rsidP="009253A6">
            <w:pPr>
              <w:spacing w:line="256" w:lineRule="auto"/>
              <w:jc w:val="center"/>
              <w:rPr>
                <w:sz w:val="18"/>
                <w:szCs w:val="18"/>
                <w:lang w:val="hr-HR"/>
              </w:rPr>
            </w:pPr>
            <w:r w:rsidRPr="00944AB1">
              <w:rPr>
                <w:sz w:val="18"/>
                <w:szCs w:val="18"/>
                <w:lang w:val="hr-HR"/>
              </w:rPr>
              <w:t>3</w:t>
            </w:r>
          </w:p>
        </w:tc>
      </w:tr>
    </w:tbl>
    <w:p w14:paraId="31133A0F" w14:textId="77777777" w:rsidR="002A702C" w:rsidRPr="00944AB1" w:rsidRDefault="002A702C" w:rsidP="002A702C">
      <w:pPr>
        <w:pStyle w:val="ListParagraph"/>
        <w:ind w:left="1080"/>
      </w:pPr>
    </w:p>
    <w:p w14:paraId="60843602" w14:textId="77777777" w:rsidR="00EA79C5" w:rsidRPr="00944AB1" w:rsidRDefault="00EA79C5" w:rsidP="0055381F">
      <w:pPr>
        <w:ind w:right="-141"/>
        <w:jc w:val="both"/>
        <w:rPr>
          <w:lang w:val="hr-HR"/>
        </w:rPr>
      </w:pPr>
      <w:r w:rsidRPr="00944AB1">
        <w:rPr>
          <w:b/>
          <w:sz w:val="22"/>
          <w:szCs w:val="22"/>
          <w:bdr w:val="single" w:sz="4" w:space="0" w:color="auto" w:frame="1"/>
          <w:lang w:val="hr-HR"/>
        </w:rPr>
        <w:t>Uređenje trga sv. Terezije</w:t>
      </w:r>
      <w:r w:rsidRPr="00944AB1">
        <w:rPr>
          <w:bCs/>
          <w:sz w:val="22"/>
          <w:szCs w:val="22"/>
          <w:lang w:val="hr-HR"/>
        </w:rPr>
        <w:t xml:space="preserve"> – radovi na otklanjanju eventualnih oštećenja, popravak fontane, popravak sustava oborinske odvodnje.</w:t>
      </w:r>
    </w:p>
    <w:p w14:paraId="681199AB" w14:textId="77777777" w:rsidR="00A44D68" w:rsidRPr="00944AB1" w:rsidRDefault="00A44D68" w:rsidP="003253BB">
      <w:pPr>
        <w:jc w:val="both"/>
        <w:rPr>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944AB1" w:rsidRPr="00944AB1" w14:paraId="2E1078EE"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8100A" w14:textId="77777777" w:rsidR="009253A6" w:rsidRPr="00944AB1" w:rsidRDefault="009253A6" w:rsidP="009253A6">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C2B57" w14:textId="77777777" w:rsidR="009253A6" w:rsidRPr="00944AB1" w:rsidRDefault="009253A6" w:rsidP="009253A6">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5C2DB" w14:textId="6D67BDC0" w:rsidR="009253A6" w:rsidRPr="00944AB1" w:rsidRDefault="009253A6" w:rsidP="009253A6">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7B565" w14:textId="38EBB118" w:rsidR="009253A6" w:rsidRPr="00944AB1" w:rsidRDefault="009253A6" w:rsidP="009253A6">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6C938" w14:textId="77777777" w:rsidR="009253A6" w:rsidRPr="00944AB1" w:rsidRDefault="009253A6" w:rsidP="009253A6">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247FA" w14:textId="77777777" w:rsidR="009253A6" w:rsidRPr="00944AB1" w:rsidRDefault="009253A6" w:rsidP="009253A6">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02B77" w14:textId="77777777" w:rsidR="009253A6" w:rsidRPr="00944AB1" w:rsidRDefault="009253A6" w:rsidP="009253A6">
            <w:pPr>
              <w:spacing w:line="256" w:lineRule="auto"/>
              <w:jc w:val="center"/>
              <w:rPr>
                <w:sz w:val="18"/>
                <w:szCs w:val="18"/>
                <w:lang w:val="hr-HR"/>
              </w:rPr>
            </w:pPr>
            <w:r w:rsidRPr="00944AB1">
              <w:rPr>
                <w:sz w:val="18"/>
                <w:szCs w:val="18"/>
                <w:lang w:val="hr-HR"/>
              </w:rPr>
              <w:t>PRORAČUN 2024.</w:t>
            </w:r>
          </w:p>
        </w:tc>
      </w:tr>
      <w:tr w:rsidR="00944AB1" w:rsidRPr="00944AB1" w14:paraId="4679430D" w14:textId="77777777" w:rsidTr="0055381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C1050" w14:textId="77777777" w:rsidR="009253A6" w:rsidRPr="00944AB1" w:rsidRDefault="009253A6" w:rsidP="009253A6">
            <w:pPr>
              <w:spacing w:line="256" w:lineRule="auto"/>
              <w:rPr>
                <w:sz w:val="18"/>
                <w:szCs w:val="18"/>
                <w:lang w:val="hr-HR"/>
              </w:rPr>
            </w:pPr>
            <w:r w:rsidRPr="00944AB1">
              <w:rPr>
                <w:sz w:val="18"/>
                <w:szCs w:val="18"/>
                <w:lang w:val="hr-HR"/>
              </w:rPr>
              <w:t>Aktivnosti Trg Sv. Terezije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0A9C57" w14:textId="77777777" w:rsidR="009253A6" w:rsidRPr="00944AB1" w:rsidRDefault="009253A6" w:rsidP="009253A6">
            <w:pPr>
              <w:spacing w:line="256" w:lineRule="auto"/>
              <w:rPr>
                <w:sz w:val="18"/>
                <w:szCs w:val="18"/>
                <w:lang w:val="hr-HR"/>
              </w:rPr>
            </w:pPr>
            <w:r w:rsidRPr="00944AB1">
              <w:rPr>
                <w:sz w:val="18"/>
                <w:szCs w:val="18"/>
                <w:lang w:val="hr-HR"/>
              </w:rPr>
              <w:t>Nužni zahvati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FBA58" w14:textId="1EFCE989" w:rsidR="009253A6" w:rsidRPr="00944AB1" w:rsidRDefault="00974B3B" w:rsidP="009253A6">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C6FD2" w14:textId="23411CEF" w:rsidR="009253A6" w:rsidRPr="00944AB1" w:rsidRDefault="009253A6" w:rsidP="009253A6">
            <w:pPr>
              <w:spacing w:line="256" w:lineRule="auto"/>
              <w:jc w:val="center"/>
              <w:rPr>
                <w:sz w:val="18"/>
                <w:szCs w:val="18"/>
                <w:lang w:val="hr-HR"/>
              </w:rPr>
            </w:pPr>
            <w:r w:rsidRPr="00944AB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AD0AA" w14:textId="77777777" w:rsidR="009253A6" w:rsidRPr="00944AB1" w:rsidRDefault="009253A6" w:rsidP="009253A6">
            <w:pPr>
              <w:spacing w:line="256" w:lineRule="auto"/>
              <w:jc w:val="center"/>
              <w:rPr>
                <w:sz w:val="18"/>
                <w:szCs w:val="18"/>
                <w:lang w:val="hr-HR"/>
              </w:rPr>
            </w:pPr>
            <w:r w:rsidRPr="00944AB1">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3C985" w14:textId="77777777" w:rsidR="009253A6" w:rsidRPr="00944AB1" w:rsidRDefault="009253A6" w:rsidP="009253A6">
            <w:pPr>
              <w:spacing w:line="256" w:lineRule="auto"/>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6E343" w14:textId="77777777" w:rsidR="009253A6" w:rsidRPr="00944AB1" w:rsidRDefault="009253A6" w:rsidP="009253A6">
            <w:pPr>
              <w:spacing w:line="256" w:lineRule="auto"/>
              <w:jc w:val="center"/>
              <w:rPr>
                <w:sz w:val="18"/>
                <w:szCs w:val="18"/>
                <w:lang w:val="hr-HR"/>
              </w:rPr>
            </w:pPr>
            <w:r w:rsidRPr="00944AB1">
              <w:rPr>
                <w:sz w:val="18"/>
                <w:szCs w:val="18"/>
                <w:lang w:val="hr-HR"/>
              </w:rPr>
              <w:t>0</w:t>
            </w:r>
          </w:p>
        </w:tc>
      </w:tr>
    </w:tbl>
    <w:p w14:paraId="7C2EE932" w14:textId="77777777" w:rsidR="002A702C" w:rsidRPr="00944AB1" w:rsidRDefault="002A702C" w:rsidP="003253BB">
      <w:pPr>
        <w:rPr>
          <w:lang w:val="hr-HR"/>
        </w:rPr>
      </w:pPr>
    </w:p>
    <w:p w14:paraId="73885C95" w14:textId="09038F53" w:rsidR="002A702C" w:rsidRPr="00944AB1" w:rsidRDefault="003253BB" w:rsidP="0055381F">
      <w:pPr>
        <w:ind w:right="-141"/>
        <w:jc w:val="both"/>
        <w:rPr>
          <w:bCs/>
          <w:sz w:val="22"/>
          <w:szCs w:val="22"/>
          <w:lang w:val="hr-HR"/>
        </w:rPr>
      </w:pPr>
      <w:r w:rsidRPr="00944AB1">
        <w:rPr>
          <w:b/>
          <w:sz w:val="22"/>
          <w:szCs w:val="22"/>
          <w:bdr w:val="single" w:sz="4" w:space="0" w:color="auto"/>
          <w:lang w:val="hr-HR"/>
        </w:rPr>
        <w:t>Rekonstrukcija rekreacijskog centra</w:t>
      </w:r>
      <w:r w:rsidR="002A702C" w:rsidRPr="00944AB1">
        <w:rPr>
          <w:bCs/>
          <w:sz w:val="22"/>
          <w:szCs w:val="22"/>
          <w:lang w:val="hr-HR"/>
        </w:rPr>
        <w:t xml:space="preserve"> - </w:t>
      </w:r>
      <w:r w:rsidR="00B86149" w:rsidRPr="00944AB1">
        <w:rPr>
          <w:bCs/>
          <w:sz w:val="22"/>
          <w:szCs w:val="22"/>
          <w:lang w:val="hr-HR"/>
        </w:rPr>
        <w:t>nakon dovršetka radova na kompleksu SRC Požega dopuna sadržaja po zahtjevu korisnika</w:t>
      </w:r>
    </w:p>
    <w:p w14:paraId="19FB8F59" w14:textId="77777777" w:rsidR="003253BB" w:rsidRPr="00944AB1" w:rsidRDefault="003253BB" w:rsidP="003253BB">
      <w:pPr>
        <w:jc w:val="both"/>
        <w:rPr>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417"/>
      </w:tblGrid>
      <w:tr w:rsidR="00944AB1" w:rsidRPr="00944AB1" w14:paraId="2D4DA280"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4BE75" w14:textId="77777777" w:rsidR="009253A6" w:rsidRPr="00944AB1" w:rsidRDefault="009253A6" w:rsidP="009253A6">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B71EF" w14:textId="77777777" w:rsidR="009253A6" w:rsidRPr="00944AB1" w:rsidRDefault="009253A6" w:rsidP="009253A6">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5CFA1" w14:textId="560D392C" w:rsidR="009253A6" w:rsidRPr="00944AB1" w:rsidRDefault="009253A6" w:rsidP="009253A6">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EB917" w14:textId="6B32F88B" w:rsidR="009253A6" w:rsidRPr="00944AB1" w:rsidRDefault="009253A6" w:rsidP="009253A6">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F63F9" w14:textId="77777777" w:rsidR="009253A6" w:rsidRPr="00944AB1" w:rsidRDefault="009253A6" w:rsidP="009253A6">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B1F46" w14:textId="77777777" w:rsidR="009253A6" w:rsidRPr="00944AB1" w:rsidRDefault="009253A6" w:rsidP="009253A6">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B95C6" w14:textId="77777777" w:rsidR="009253A6" w:rsidRPr="00944AB1" w:rsidRDefault="009253A6" w:rsidP="009253A6">
            <w:pPr>
              <w:spacing w:line="256" w:lineRule="auto"/>
              <w:jc w:val="center"/>
              <w:rPr>
                <w:sz w:val="18"/>
                <w:szCs w:val="18"/>
                <w:lang w:val="hr-HR"/>
              </w:rPr>
            </w:pPr>
            <w:r w:rsidRPr="00944AB1">
              <w:rPr>
                <w:sz w:val="18"/>
                <w:szCs w:val="18"/>
                <w:lang w:val="hr-HR"/>
              </w:rPr>
              <w:t>PRORAČUN 2024.</w:t>
            </w:r>
          </w:p>
        </w:tc>
      </w:tr>
      <w:tr w:rsidR="00944AB1" w:rsidRPr="00944AB1" w14:paraId="44147627" w14:textId="77777777" w:rsidTr="0055381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FCC9D" w14:textId="77777777" w:rsidR="009253A6" w:rsidRPr="00944AB1" w:rsidRDefault="009253A6" w:rsidP="009253A6">
            <w:pPr>
              <w:spacing w:line="256" w:lineRule="auto"/>
              <w:rPr>
                <w:sz w:val="18"/>
                <w:szCs w:val="18"/>
                <w:lang w:val="hr-HR"/>
              </w:rPr>
            </w:pPr>
            <w:r w:rsidRPr="00944AB1">
              <w:rPr>
                <w:sz w:val="18"/>
                <w:szCs w:val="18"/>
                <w:lang w:val="hr-HR"/>
              </w:rPr>
              <w:t>Novi sadržaji Rekreacijskog centra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95AC7" w14:textId="77777777" w:rsidR="009253A6" w:rsidRPr="00944AB1" w:rsidRDefault="009253A6" w:rsidP="009253A6">
            <w:pPr>
              <w:spacing w:line="256" w:lineRule="auto"/>
              <w:rPr>
                <w:sz w:val="18"/>
                <w:szCs w:val="18"/>
                <w:lang w:val="hr-HR"/>
              </w:rPr>
            </w:pPr>
            <w:r w:rsidRPr="00944AB1">
              <w:rPr>
                <w:sz w:val="18"/>
                <w:szCs w:val="18"/>
                <w:lang w:val="hr-HR"/>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2EEB5" w14:textId="181809F6" w:rsidR="009253A6" w:rsidRPr="00944AB1" w:rsidRDefault="00974B3B" w:rsidP="009253A6">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C89E4" w14:textId="4BAB12F4" w:rsidR="009253A6" w:rsidRPr="00944AB1" w:rsidRDefault="009253A6" w:rsidP="009253A6">
            <w:pPr>
              <w:spacing w:line="256" w:lineRule="auto"/>
              <w:jc w:val="center"/>
              <w:rPr>
                <w:sz w:val="18"/>
                <w:szCs w:val="18"/>
                <w:lang w:val="hr-HR"/>
              </w:rPr>
            </w:pPr>
            <w:r w:rsidRPr="00944AB1">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2C493" w14:textId="77777777" w:rsidR="009253A6" w:rsidRPr="00944AB1" w:rsidRDefault="009253A6" w:rsidP="009253A6">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BFF97" w14:textId="77777777" w:rsidR="009253A6" w:rsidRPr="00944AB1" w:rsidRDefault="009253A6" w:rsidP="009253A6">
            <w:pPr>
              <w:spacing w:line="256" w:lineRule="auto"/>
              <w:jc w:val="center"/>
              <w:rPr>
                <w:sz w:val="18"/>
                <w:szCs w:val="18"/>
                <w:lang w:val="hr-HR"/>
              </w:rPr>
            </w:pPr>
            <w:r w:rsidRPr="00944AB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90292" w14:textId="77777777" w:rsidR="009253A6" w:rsidRPr="00944AB1" w:rsidRDefault="009253A6" w:rsidP="0055381F">
            <w:pPr>
              <w:spacing w:line="256" w:lineRule="auto"/>
              <w:ind w:right="-390"/>
              <w:jc w:val="center"/>
              <w:rPr>
                <w:sz w:val="18"/>
                <w:szCs w:val="18"/>
                <w:lang w:val="hr-HR"/>
              </w:rPr>
            </w:pPr>
            <w:r w:rsidRPr="00944AB1">
              <w:rPr>
                <w:sz w:val="18"/>
                <w:szCs w:val="18"/>
                <w:lang w:val="hr-HR"/>
              </w:rPr>
              <w:t>1</w:t>
            </w:r>
          </w:p>
        </w:tc>
      </w:tr>
    </w:tbl>
    <w:p w14:paraId="3F679F71" w14:textId="77777777" w:rsidR="002A702C" w:rsidRPr="00944AB1" w:rsidRDefault="002A702C" w:rsidP="003253BB">
      <w:pPr>
        <w:rPr>
          <w:lang w:val="hr-HR"/>
        </w:rPr>
      </w:pPr>
    </w:p>
    <w:p w14:paraId="0D9E1414" w14:textId="4252E037" w:rsidR="00B86149" w:rsidRPr="00944AB1" w:rsidRDefault="003253BB" w:rsidP="003253BB">
      <w:pPr>
        <w:jc w:val="both"/>
        <w:rPr>
          <w:bCs/>
          <w:sz w:val="22"/>
          <w:szCs w:val="22"/>
          <w:lang w:val="hr-HR"/>
        </w:rPr>
      </w:pPr>
      <w:r w:rsidRPr="00944AB1">
        <w:rPr>
          <w:b/>
          <w:sz w:val="22"/>
          <w:szCs w:val="22"/>
          <w:bdr w:val="single" w:sz="4" w:space="0" w:color="auto"/>
          <w:lang w:val="hr-HR"/>
        </w:rPr>
        <w:t>Rekonstrukcija Starog grada</w:t>
      </w:r>
      <w:r w:rsidR="002A702C" w:rsidRPr="00944AB1">
        <w:rPr>
          <w:bCs/>
          <w:sz w:val="22"/>
          <w:szCs w:val="22"/>
          <w:lang w:val="hr-HR"/>
        </w:rPr>
        <w:t xml:space="preserve"> -</w:t>
      </w:r>
      <w:r w:rsidR="00B86149" w:rsidRPr="00944AB1">
        <w:t xml:space="preserve"> </w:t>
      </w:r>
      <w:r w:rsidR="00B86149" w:rsidRPr="00944AB1">
        <w:rPr>
          <w:bCs/>
          <w:sz w:val="22"/>
          <w:szCs w:val="22"/>
          <w:lang w:val="hr-HR"/>
        </w:rPr>
        <w:t>izrada projektne dokumentacije za rekonstrukciju šetališta i osmišljavanje sadržaja kako bi se vrlo vrijedan prostor u gradu kvalitetnije približio građanima i posjetiteljima Grada Požege, a time bi se povećala kvaliteta turističke ponude i osigurala veća prepoznatljivost grada na turističkom tržištu te zaštitilo i očuvalo nepokretno kulturno dobro.</w:t>
      </w:r>
    </w:p>
    <w:p w14:paraId="4BED261A" w14:textId="489AB67A" w:rsidR="00B86149" w:rsidRPr="00944AB1" w:rsidRDefault="00B86149" w:rsidP="003253BB">
      <w:pPr>
        <w:jc w:val="both"/>
        <w:rPr>
          <w:bCs/>
          <w:sz w:val="22"/>
          <w:szCs w:val="22"/>
          <w:lang w:val="hr-HR"/>
        </w:rPr>
      </w:pPr>
    </w:p>
    <w:p w14:paraId="35FA1AAD" w14:textId="433226E9" w:rsidR="00183319" w:rsidRPr="00944AB1" w:rsidRDefault="00183319" w:rsidP="00183319">
      <w:pPr>
        <w:jc w:val="both"/>
        <w:rPr>
          <w:bCs/>
          <w:lang w:val="hr-HR"/>
        </w:rPr>
      </w:pPr>
      <w:r w:rsidRPr="00944AB1">
        <w:rPr>
          <w:b/>
          <w:sz w:val="22"/>
          <w:szCs w:val="22"/>
          <w:bdr w:val="single" w:sz="4" w:space="0" w:color="auto" w:frame="1"/>
          <w:lang w:val="hr-HR"/>
        </w:rPr>
        <w:t>Rekonstrukcija stropnog oslika u kući Arch</w:t>
      </w:r>
      <w:r w:rsidRPr="00944AB1">
        <w:rPr>
          <w:bCs/>
          <w:sz w:val="22"/>
          <w:szCs w:val="22"/>
          <w:lang w:val="hr-HR"/>
        </w:rPr>
        <w:t xml:space="preserve"> -  rekonstrukcija zidnog oslika u Kući Arch na Trgu Sv. Trojstva u Požegi radi očuvanja izuzetno vrijednog nalaza spomeničke baštine</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134"/>
        <w:gridCol w:w="850"/>
        <w:gridCol w:w="992"/>
        <w:gridCol w:w="1418"/>
        <w:gridCol w:w="1417"/>
        <w:gridCol w:w="1276"/>
      </w:tblGrid>
      <w:tr w:rsidR="00944AB1" w:rsidRPr="00944AB1" w14:paraId="65190885" w14:textId="77777777" w:rsidTr="00A54000">
        <w:trPr>
          <w:trHeight w:val="434"/>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0218D" w14:textId="77777777" w:rsidR="009253A6" w:rsidRPr="00944AB1" w:rsidRDefault="009253A6" w:rsidP="009253A6">
            <w:pPr>
              <w:spacing w:line="256" w:lineRule="auto"/>
              <w:jc w:val="center"/>
              <w:rPr>
                <w:sz w:val="18"/>
                <w:szCs w:val="18"/>
                <w:lang w:val="hr-HR"/>
              </w:rPr>
            </w:pPr>
            <w:r w:rsidRPr="00944AB1">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3D9DF" w14:textId="77777777" w:rsidR="009253A6" w:rsidRPr="00944AB1" w:rsidRDefault="009253A6" w:rsidP="009253A6">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8C742" w14:textId="291A5F63" w:rsidR="009253A6" w:rsidRPr="00944AB1" w:rsidRDefault="009253A6" w:rsidP="009253A6">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9E39B" w14:textId="4DBDB8D6" w:rsidR="009253A6" w:rsidRPr="00944AB1" w:rsidRDefault="009253A6" w:rsidP="009253A6">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D6F7F" w14:textId="77777777" w:rsidR="009253A6" w:rsidRPr="00944AB1" w:rsidRDefault="009253A6" w:rsidP="009253A6">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B5233" w14:textId="77777777" w:rsidR="009253A6" w:rsidRPr="00944AB1" w:rsidRDefault="009253A6" w:rsidP="009253A6">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D3A0E" w14:textId="77777777" w:rsidR="009253A6" w:rsidRPr="00944AB1" w:rsidRDefault="009253A6" w:rsidP="0055381F">
            <w:pPr>
              <w:spacing w:line="256" w:lineRule="auto"/>
              <w:ind w:right="-248"/>
              <w:jc w:val="center"/>
              <w:rPr>
                <w:sz w:val="18"/>
                <w:szCs w:val="18"/>
                <w:lang w:val="hr-HR"/>
              </w:rPr>
            </w:pPr>
            <w:r w:rsidRPr="00944AB1">
              <w:rPr>
                <w:sz w:val="18"/>
                <w:szCs w:val="18"/>
                <w:lang w:val="hr-HR"/>
              </w:rPr>
              <w:t>PRORAČUN 2024.</w:t>
            </w:r>
          </w:p>
        </w:tc>
      </w:tr>
      <w:tr w:rsidR="00944AB1" w:rsidRPr="00944AB1" w14:paraId="5BF3243B" w14:textId="77777777" w:rsidTr="00A54000">
        <w:trPr>
          <w:trHeight w:val="390"/>
        </w:trPr>
        <w:tc>
          <w:tcPr>
            <w:tcW w:w="212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68C391" w14:textId="77777777" w:rsidR="009253A6" w:rsidRPr="00944AB1" w:rsidRDefault="009253A6" w:rsidP="009253A6">
            <w:pPr>
              <w:spacing w:line="256" w:lineRule="auto"/>
              <w:rPr>
                <w:sz w:val="18"/>
                <w:szCs w:val="18"/>
                <w:lang w:val="hr-HR"/>
              </w:rPr>
            </w:pPr>
            <w:r w:rsidRPr="00944AB1">
              <w:rPr>
                <w:sz w:val="18"/>
                <w:szCs w:val="18"/>
                <w:lang w:val="hr-HR"/>
              </w:rPr>
              <w:t>Rekonstrukcija oslika u kući Arch</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A233EB6" w14:textId="266DEBD4" w:rsidR="009253A6" w:rsidRPr="00944AB1" w:rsidRDefault="009253A6" w:rsidP="00FB5FEB">
            <w:pPr>
              <w:spacing w:line="256" w:lineRule="auto"/>
              <w:rPr>
                <w:sz w:val="18"/>
                <w:szCs w:val="18"/>
                <w:lang w:val="hr-HR"/>
              </w:rPr>
            </w:pPr>
            <w:r w:rsidRPr="00944AB1">
              <w:rPr>
                <w:sz w:val="18"/>
                <w:szCs w:val="18"/>
                <w:lang w:val="hr-HR"/>
              </w:rPr>
              <w:t xml:space="preserve">Stupanj realizacije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3206283" w14:textId="5ED9537B" w:rsidR="009253A6" w:rsidRPr="00944AB1" w:rsidRDefault="00974B3B" w:rsidP="009253A6">
            <w:pPr>
              <w:spacing w:line="256" w:lineRule="auto"/>
              <w:jc w:val="center"/>
              <w:rPr>
                <w:sz w:val="18"/>
                <w:szCs w:val="18"/>
                <w:lang w:val="hr-HR"/>
              </w:rPr>
            </w:pPr>
            <w:r w:rsidRPr="00944AB1">
              <w:rPr>
                <w:sz w:val="18"/>
                <w:szCs w:val="18"/>
                <w:lang w:val="hr-HR"/>
              </w:rPr>
              <w:t>%</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52985F7" w14:textId="08B0D678" w:rsidR="009253A6" w:rsidRPr="00944AB1" w:rsidRDefault="009253A6" w:rsidP="009253A6">
            <w:pPr>
              <w:spacing w:line="256" w:lineRule="auto"/>
              <w:jc w:val="center"/>
              <w:rPr>
                <w:sz w:val="18"/>
                <w:szCs w:val="18"/>
                <w:lang w:val="hr-HR"/>
              </w:rPr>
            </w:pPr>
            <w:r w:rsidRPr="00944AB1">
              <w:rPr>
                <w:sz w:val="18"/>
                <w:szCs w:val="18"/>
                <w:lang w:val="hr-HR"/>
              </w:rPr>
              <w:t>80</w:t>
            </w:r>
          </w:p>
        </w:tc>
        <w:tc>
          <w:tcPr>
            <w:tcW w:w="141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50510E6" w14:textId="77777777" w:rsidR="009253A6" w:rsidRPr="00944AB1" w:rsidRDefault="009253A6" w:rsidP="009253A6">
            <w:pPr>
              <w:spacing w:line="256" w:lineRule="auto"/>
              <w:jc w:val="center"/>
              <w:rPr>
                <w:sz w:val="18"/>
                <w:szCs w:val="18"/>
                <w:lang w:val="hr-HR"/>
              </w:rPr>
            </w:pPr>
            <w:r w:rsidRPr="00944AB1">
              <w:rPr>
                <w:sz w:val="18"/>
                <w:szCs w:val="18"/>
                <w:lang w:val="hr-HR"/>
              </w:rPr>
              <w:t>100</w:t>
            </w:r>
          </w:p>
        </w:tc>
        <w:tc>
          <w:tcPr>
            <w:tcW w:w="141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E661BEC" w14:textId="77777777" w:rsidR="009253A6" w:rsidRPr="00944AB1" w:rsidRDefault="009253A6" w:rsidP="009253A6">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E4A1ACD" w14:textId="77777777" w:rsidR="009253A6" w:rsidRPr="00944AB1" w:rsidRDefault="009253A6" w:rsidP="009253A6">
            <w:pPr>
              <w:spacing w:line="256" w:lineRule="auto"/>
              <w:jc w:val="center"/>
              <w:rPr>
                <w:sz w:val="18"/>
                <w:szCs w:val="18"/>
                <w:lang w:val="hr-HR"/>
              </w:rPr>
            </w:pPr>
            <w:r w:rsidRPr="00944AB1">
              <w:rPr>
                <w:sz w:val="18"/>
                <w:szCs w:val="18"/>
                <w:lang w:val="hr-HR"/>
              </w:rPr>
              <w:t>0</w:t>
            </w:r>
          </w:p>
        </w:tc>
      </w:tr>
    </w:tbl>
    <w:p w14:paraId="16B125D3" w14:textId="77777777" w:rsidR="00487AFF" w:rsidRPr="00944AB1" w:rsidRDefault="00487AFF" w:rsidP="00183319">
      <w:pPr>
        <w:jc w:val="both"/>
        <w:rPr>
          <w:b/>
          <w:sz w:val="22"/>
          <w:szCs w:val="22"/>
          <w:bdr w:val="single" w:sz="4" w:space="0" w:color="auto" w:frame="1"/>
          <w:lang w:val="hr-HR"/>
        </w:rPr>
      </w:pPr>
    </w:p>
    <w:p w14:paraId="2211707B" w14:textId="65F5830B" w:rsidR="00183319" w:rsidRPr="00944AB1" w:rsidRDefault="00183319" w:rsidP="00183319">
      <w:pPr>
        <w:jc w:val="both"/>
        <w:rPr>
          <w:sz w:val="22"/>
          <w:szCs w:val="22"/>
          <w:lang w:val="hr-HR"/>
        </w:rPr>
      </w:pPr>
      <w:r w:rsidRPr="00944AB1">
        <w:rPr>
          <w:b/>
          <w:sz w:val="22"/>
          <w:szCs w:val="22"/>
          <w:bdr w:val="single" w:sz="4" w:space="0" w:color="auto" w:frame="1"/>
          <w:lang w:val="hr-HR"/>
        </w:rPr>
        <w:t xml:space="preserve">Izgradnja dvorane uz Osnovnu školu Antuna </w:t>
      </w:r>
      <w:proofErr w:type="spellStart"/>
      <w:r w:rsidRPr="00944AB1">
        <w:rPr>
          <w:b/>
          <w:sz w:val="22"/>
          <w:szCs w:val="22"/>
          <w:bdr w:val="single" w:sz="4" w:space="0" w:color="auto" w:frame="1"/>
          <w:lang w:val="hr-HR"/>
        </w:rPr>
        <w:t>Kanižlića</w:t>
      </w:r>
      <w:proofErr w:type="spellEnd"/>
      <w:r w:rsidRPr="00944AB1">
        <w:rPr>
          <w:bCs/>
          <w:sz w:val="22"/>
          <w:szCs w:val="22"/>
          <w:lang w:val="hr-HR"/>
        </w:rPr>
        <w:t xml:space="preserve"> - Grad Požega planira izgradnju dvorane , učionica, PVN-a i ostalih sadržaja uz Osnovnu školu Antuna </w:t>
      </w:r>
      <w:proofErr w:type="spellStart"/>
      <w:r w:rsidRPr="00944AB1">
        <w:rPr>
          <w:bCs/>
          <w:sz w:val="22"/>
          <w:szCs w:val="22"/>
          <w:lang w:val="hr-HR"/>
        </w:rPr>
        <w:t>Kanižlića</w:t>
      </w:r>
      <w:proofErr w:type="spellEnd"/>
      <w:r w:rsidRPr="00944AB1">
        <w:rPr>
          <w:bCs/>
          <w:sz w:val="22"/>
          <w:szCs w:val="22"/>
          <w:lang w:val="hr-HR"/>
        </w:rPr>
        <w:t xml:space="preserve"> kako bi se </w:t>
      </w:r>
      <w:r w:rsidRPr="00944AB1">
        <w:rPr>
          <w:sz w:val="22"/>
          <w:szCs w:val="22"/>
          <w:lang w:val="hr-HR"/>
        </w:rPr>
        <w:t xml:space="preserve">ostvarila mogućnost funkcioniranja škole u </w:t>
      </w:r>
      <w:proofErr w:type="spellStart"/>
      <w:r w:rsidRPr="00944AB1">
        <w:rPr>
          <w:sz w:val="22"/>
          <w:szCs w:val="22"/>
          <w:lang w:val="hr-HR"/>
        </w:rPr>
        <w:t>jednosmjenskoj</w:t>
      </w:r>
      <w:proofErr w:type="spellEnd"/>
      <w:r w:rsidRPr="00944AB1">
        <w:rPr>
          <w:sz w:val="22"/>
          <w:szCs w:val="22"/>
          <w:lang w:val="hr-HR"/>
        </w:rPr>
        <w:t xml:space="preserve"> nastavi ,bolja kvaliteta života, javnih usluga te socijalna uključenost svih skupina stanovništva grada. Cilj je omogućiti kvalitetnije redovno obrazovanje i odgoj u gradu kroz jačanje školske infrastrukture i postizanje standarda obrazovanja u osnovnim školama sukladno državnom pedagoškom standardu.</w:t>
      </w:r>
    </w:p>
    <w:p w14:paraId="39102DA8" w14:textId="77777777" w:rsidR="009253A6" w:rsidRPr="00944AB1" w:rsidRDefault="009253A6" w:rsidP="00183319">
      <w:pPr>
        <w:jc w:val="both"/>
        <w:rPr>
          <w:sz w:val="22"/>
          <w:szCs w:val="22"/>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134"/>
        <w:gridCol w:w="850"/>
        <w:gridCol w:w="992"/>
        <w:gridCol w:w="1418"/>
        <w:gridCol w:w="1417"/>
        <w:gridCol w:w="1276"/>
      </w:tblGrid>
      <w:tr w:rsidR="00944AB1" w:rsidRPr="00944AB1" w14:paraId="4D1CC8B0" w14:textId="77777777" w:rsidTr="00A54000">
        <w:trPr>
          <w:trHeight w:val="434"/>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5C613" w14:textId="77777777" w:rsidR="009253A6" w:rsidRPr="00944AB1" w:rsidRDefault="009253A6" w:rsidP="009253A6">
            <w:pPr>
              <w:spacing w:line="256" w:lineRule="auto"/>
              <w:jc w:val="center"/>
              <w:rPr>
                <w:sz w:val="18"/>
                <w:szCs w:val="18"/>
                <w:lang w:val="hr-HR"/>
              </w:rPr>
            </w:pPr>
            <w:r w:rsidRPr="00944AB1">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CC6CE" w14:textId="77777777" w:rsidR="009253A6" w:rsidRPr="00944AB1" w:rsidRDefault="009253A6" w:rsidP="009253A6">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17B1A" w14:textId="005F570C" w:rsidR="009253A6" w:rsidRPr="00944AB1" w:rsidRDefault="009253A6" w:rsidP="009253A6">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3A913" w14:textId="202C2B9A" w:rsidR="009253A6" w:rsidRPr="00944AB1" w:rsidRDefault="009253A6" w:rsidP="009253A6">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A0861" w14:textId="77777777" w:rsidR="009253A6" w:rsidRPr="00944AB1" w:rsidRDefault="009253A6" w:rsidP="009253A6">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06034" w14:textId="77777777" w:rsidR="009253A6" w:rsidRPr="00944AB1" w:rsidRDefault="009253A6" w:rsidP="009253A6">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7AB8A" w14:textId="77777777" w:rsidR="009253A6" w:rsidRPr="00944AB1" w:rsidRDefault="009253A6" w:rsidP="009253A6">
            <w:pPr>
              <w:spacing w:line="256" w:lineRule="auto"/>
              <w:jc w:val="center"/>
              <w:rPr>
                <w:sz w:val="18"/>
                <w:szCs w:val="18"/>
                <w:lang w:val="hr-HR"/>
              </w:rPr>
            </w:pPr>
            <w:r w:rsidRPr="00944AB1">
              <w:rPr>
                <w:sz w:val="18"/>
                <w:szCs w:val="18"/>
                <w:lang w:val="hr-HR"/>
              </w:rPr>
              <w:t>PRORAČUN 2024.</w:t>
            </w:r>
          </w:p>
        </w:tc>
      </w:tr>
      <w:tr w:rsidR="00944AB1" w:rsidRPr="00944AB1" w14:paraId="53DEAE3A" w14:textId="77777777" w:rsidTr="00A54000">
        <w:trPr>
          <w:trHeight w:val="60"/>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BF5EE" w14:textId="77777777" w:rsidR="009253A6" w:rsidRPr="00944AB1" w:rsidRDefault="009253A6" w:rsidP="009253A6">
            <w:pPr>
              <w:spacing w:line="256" w:lineRule="auto"/>
              <w:rPr>
                <w:sz w:val="18"/>
                <w:szCs w:val="18"/>
                <w:lang w:val="hr-HR"/>
              </w:rPr>
            </w:pPr>
            <w:r w:rsidRPr="00944AB1">
              <w:rPr>
                <w:sz w:val="18"/>
                <w:szCs w:val="18"/>
                <w:lang w:val="hr-HR"/>
              </w:rPr>
              <w:t xml:space="preserve">Izgradnja dvorane uz OŠ A. </w:t>
            </w:r>
            <w:proofErr w:type="spellStart"/>
            <w:r w:rsidRPr="00944AB1">
              <w:rPr>
                <w:sz w:val="18"/>
                <w:szCs w:val="18"/>
                <w:lang w:val="hr-HR"/>
              </w:rPr>
              <w:t>Kanižlića</w:t>
            </w:r>
            <w:proofErr w:type="spellEnd"/>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269E2D" w14:textId="38EAD8F4" w:rsidR="009253A6" w:rsidRPr="00944AB1" w:rsidRDefault="009253A6" w:rsidP="009253A6">
            <w:pPr>
              <w:spacing w:line="256" w:lineRule="auto"/>
              <w:rPr>
                <w:sz w:val="18"/>
                <w:szCs w:val="18"/>
                <w:lang w:val="hr-HR"/>
              </w:rPr>
            </w:pPr>
            <w:r w:rsidRPr="00944AB1">
              <w:rPr>
                <w:sz w:val="18"/>
                <w:szCs w:val="18"/>
                <w:lang w:val="hr-HR"/>
              </w:rPr>
              <w:t xml:space="preserve">Stupanj realizacije izgradnje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6C19DD7E" w14:textId="2491C8B5" w:rsidR="009253A6" w:rsidRPr="00944AB1" w:rsidRDefault="00974B3B" w:rsidP="009253A6">
            <w:pPr>
              <w:spacing w:line="256" w:lineRule="auto"/>
              <w:jc w:val="center"/>
              <w:rPr>
                <w:sz w:val="18"/>
                <w:szCs w:val="18"/>
                <w:lang w:val="hr-HR"/>
              </w:rPr>
            </w:pPr>
            <w:r w:rsidRPr="00944AB1">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8F01B5" w14:textId="3D2C6B36" w:rsidR="009253A6" w:rsidRPr="00944AB1" w:rsidRDefault="009253A6" w:rsidP="009253A6">
            <w:pPr>
              <w:spacing w:line="256" w:lineRule="auto"/>
              <w:jc w:val="center"/>
              <w:rPr>
                <w:sz w:val="18"/>
                <w:szCs w:val="18"/>
                <w:lang w:val="hr-HR"/>
              </w:rPr>
            </w:pPr>
            <w:r w:rsidRPr="00944AB1">
              <w:rPr>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6416307" w14:textId="77777777" w:rsidR="009253A6" w:rsidRPr="00944AB1" w:rsidRDefault="009253A6" w:rsidP="009253A6">
            <w:pPr>
              <w:spacing w:line="256" w:lineRule="auto"/>
              <w:jc w:val="center"/>
              <w:rPr>
                <w:sz w:val="18"/>
                <w:szCs w:val="18"/>
                <w:lang w:val="hr-HR"/>
              </w:rPr>
            </w:pPr>
            <w:r w:rsidRPr="00944AB1">
              <w:rPr>
                <w:sz w:val="18"/>
                <w:szCs w:val="18"/>
                <w:lang w:val="hr-HR"/>
              </w:rPr>
              <w:t>50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581016C" w14:textId="77777777" w:rsidR="009253A6" w:rsidRPr="00944AB1" w:rsidRDefault="009253A6" w:rsidP="009253A6">
            <w:pPr>
              <w:spacing w:line="256" w:lineRule="auto"/>
              <w:jc w:val="center"/>
              <w:rPr>
                <w:sz w:val="18"/>
                <w:szCs w:val="18"/>
                <w:lang w:val="hr-HR"/>
              </w:rPr>
            </w:pPr>
            <w:r w:rsidRPr="00944AB1">
              <w:rPr>
                <w:sz w:val="18"/>
                <w:szCs w:val="18"/>
                <w:lang w:val="hr-HR"/>
              </w:rPr>
              <w:t>100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206C12" w14:textId="77777777" w:rsidR="009253A6" w:rsidRPr="00944AB1" w:rsidRDefault="009253A6" w:rsidP="009253A6">
            <w:pPr>
              <w:spacing w:line="256" w:lineRule="auto"/>
              <w:jc w:val="center"/>
              <w:rPr>
                <w:sz w:val="18"/>
                <w:szCs w:val="18"/>
                <w:lang w:val="hr-HR"/>
              </w:rPr>
            </w:pPr>
            <w:r w:rsidRPr="00944AB1">
              <w:rPr>
                <w:sz w:val="18"/>
                <w:szCs w:val="18"/>
                <w:lang w:val="hr-HR"/>
              </w:rPr>
              <w:t>0</w:t>
            </w:r>
          </w:p>
        </w:tc>
      </w:tr>
    </w:tbl>
    <w:p w14:paraId="173CC066" w14:textId="77777777" w:rsidR="005937DC" w:rsidRPr="00944AB1" w:rsidRDefault="005937DC" w:rsidP="009253A6">
      <w:pPr>
        <w:jc w:val="both"/>
        <w:rPr>
          <w:b/>
          <w:sz w:val="22"/>
          <w:szCs w:val="22"/>
          <w:bdr w:val="single" w:sz="4" w:space="0" w:color="auto" w:frame="1"/>
          <w:lang w:val="hr-HR"/>
        </w:rPr>
      </w:pPr>
    </w:p>
    <w:p w14:paraId="6D22EFD8" w14:textId="33928673" w:rsidR="009253A6" w:rsidRPr="00944AB1" w:rsidRDefault="009253A6" w:rsidP="009253A6">
      <w:pPr>
        <w:jc w:val="both"/>
        <w:rPr>
          <w:bCs/>
          <w:sz w:val="22"/>
          <w:szCs w:val="22"/>
          <w:lang w:val="hr-HR"/>
        </w:rPr>
      </w:pPr>
      <w:r w:rsidRPr="00944AB1">
        <w:rPr>
          <w:b/>
          <w:sz w:val="22"/>
          <w:szCs w:val="22"/>
          <w:bdr w:val="single" w:sz="4" w:space="0" w:color="auto" w:frame="1"/>
          <w:lang w:val="hr-HR"/>
        </w:rPr>
        <w:t>Izgradnja tržnice</w:t>
      </w:r>
      <w:r w:rsidRPr="00944AB1">
        <w:rPr>
          <w:bCs/>
          <w:sz w:val="22"/>
          <w:szCs w:val="22"/>
          <w:lang w:val="hr-HR"/>
        </w:rPr>
        <w:t xml:space="preserve"> - nije planirano u tekućoj godini već u projekcijama za 2023. i 2024. godinu. Planiranim uređenjem Trga Sv. Trojstva u Požegi nužno je riješiti pitanje prometa u mirovanju. Zbog skučenosti prostora i povijesne determiniranosti nužno je zahvat proširiti i na zonu postojeće tržnice.</w:t>
      </w:r>
    </w:p>
    <w:p w14:paraId="70582DD9" w14:textId="77777777" w:rsidR="009253A6" w:rsidRPr="00944AB1" w:rsidRDefault="009253A6" w:rsidP="009253A6">
      <w:pPr>
        <w:jc w:val="both"/>
        <w:rPr>
          <w:lang w:val="hr-HR"/>
        </w:rPr>
      </w:pPr>
      <w:r w:rsidRPr="00944AB1">
        <w:rPr>
          <w:bCs/>
          <w:sz w:val="22"/>
          <w:szCs w:val="22"/>
          <w:lang w:val="hr-HR"/>
        </w:rPr>
        <w:t>Potrebno je postojeću tržnicu ukloniti i na istoj površini izgraditi novi objekt koji će svojim konceptom biti funkcionalno uklopljen s objektom namijenjenim parkiranju vozila.</w:t>
      </w:r>
    </w:p>
    <w:p w14:paraId="01E3CBC2" w14:textId="77777777" w:rsidR="009253A6" w:rsidRPr="00944AB1" w:rsidRDefault="009253A6" w:rsidP="009253A6">
      <w:pPr>
        <w:pStyle w:val="ListParagraph"/>
        <w:ind w:left="1080"/>
        <w:rPr>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417"/>
      </w:tblGrid>
      <w:tr w:rsidR="00944AB1" w:rsidRPr="00944AB1" w14:paraId="2BAC606B" w14:textId="77777777" w:rsidTr="00A5400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C7093" w14:textId="77777777" w:rsidR="005937DC" w:rsidRPr="00944AB1" w:rsidRDefault="005937DC" w:rsidP="005937DC">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7797E" w14:textId="77777777" w:rsidR="005937DC" w:rsidRPr="00944AB1" w:rsidRDefault="005937DC" w:rsidP="005937D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BCCE2" w14:textId="2D3CD13F" w:rsidR="005937DC" w:rsidRPr="00944AB1" w:rsidRDefault="005937DC" w:rsidP="005937D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CA932" w14:textId="32A4CAFB" w:rsidR="005937DC" w:rsidRPr="00944AB1" w:rsidRDefault="005937DC" w:rsidP="005937DC">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3B583" w14:textId="77777777" w:rsidR="005937DC" w:rsidRPr="00944AB1" w:rsidRDefault="005937DC" w:rsidP="005937D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72DF7" w14:textId="77777777" w:rsidR="005937DC" w:rsidRPr="00944AB1" w:rsidRDefault="005937DC" w:rsidP="005937DC">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B5297" w14:textId="77777777" w:rsidR="005937DC" w:rsidRPr="00944AB1" w:rsidRDefault="005937DC" w:rsidP="005937DC">
            <w:pPr>
              <w:spacing w:line="256" w:lineRule="auto"/>
              <w:jc w:val="center"/>
              <w:rPr>
                <w:sz w:val="18"/>
                <w:szCs w:val="18"/>
                <w:lang w:val="hr-HR"/>
              </w:rPr>
            </w:pPr>
            <w:r w:rsidRPr="00944AB1">
              <w:rPr>
                <w:sz w:val="18"/>
                <w:szCs w:val="18"/>
                <w:lang w:val="hr-HR"/>
              </w:rPr>
              <w:t>PRORAČUN 2024.</w:t>
            </w:r>
          </w:p>
        </w:tc>
      </w:tr>
      <w:tr w:rsidR="00944AB1" w:rsidRPr="00944AB1" w14:paraId="5C9425CD" w14:textId="77777777" w:rsidTr="00A5400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FBC290" w14:textId="77777777" w:rsidR="005937DC" w:rsidRPr="00944AB1" w:rsidRDefault="005937DC" w:rsidP="005937DC">
            <w:pPr>
              <w:spacing w:line="256" w:lineRule="auto"/>
              <w:rPr>
                <w:sz w:val="18"/>
                <w:szCs w:val="18"/>
                <w:lang w:val="hr-HR"/>
              </w:rPr>
            </w:pPr>
            <w:r w:rsidRPr="00944AB1">
              <w:rPr>
                <w:sz w:val="18"/>
                <w:szCs w:val="18"/>
                <w:lang w:val="hr-HR"/>
              </w:rPr>
              <w:t>Izgradnja tržnice</w:t>
            </w:r>
          </w:p>
        </w:tc>
        <w:tc>
          <w:tcPr>
            <w:tcW w:w="12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63D20C" w14:textId="771E5FFF" w:rsidR="005937DC" w:rsidRPr="00944AB1" w:rsidRDefault="005937DC" w:rsidP="005937DC">
            <w:pPr>
              <w:spacing w:line="256" w:lineRule="auto"/>
              <w:rPr>
                <w:sz w:val="18"/>
                <w:szCs w:val="18"/>
                <w:lang w:val="hr-HR"/>
              </w:rPr>
            </w:pPr>
            <w:r w:rsidRPr="00944AB1">
              <w:rPr>
                <w:sz w:val="18"/>
                <w:szCs w:val="18"/>
                <w:lang w:val="hr-HR"/>
              </w:rPr>
              <w:t xml:space="preserve">Stupanj realizacije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4E465E4C" w14:textId="6355AD66" w:rsidR="005937DC" w:rsidRPr="00944AB1" w:rsidRDefault="00974B3B" w:rsidP="005937DC">
            <w:pPr>
              <w:spacing w:line="256" w:lineRule="auto"/>
              <w:jc w:val="center"/>
              <w:rPr>
                <w:sz w:val="18"/>
                <w:szCs w:val="18"/>
                <w:lang w:val="hr-HR"/>
              </w:rPr>
            </w:pPr>
            <w:r w:rsidRPr="00944AB1">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F7DF7FD" w14:textId="1ABFE1CE" w:rsidR="005937DC" w:rsidRPr="00944AB1" w:rsidRDefault="005937DC" w:rsidP="005937DC">
            <w:pPr>
              <w:spacing w:line="256" w:lineRule="auto"/>
              <w:jc w:val="center"/>
              <w:rPr>
                <w:sz w:val="18"/>
                <w:szCs w:val="18"/>
                <w:lang w:val="hr-HR"/>
              </w:rPr>
            </w:pPr>
            <w:r w:rsidRPr="00944AB1">
              <w:rPr>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9F98D3" w14:textId="77777777" w:rsidR="005937DC" w:rsidRPr="00944AB1" w:rsidRDefault="005937DC" w:rsidP="005937DC">
            <w:pPr>
              <w:spacing w:line="256" w:lineRule="auto"/>
              <w:jc w:val="center"/>
              <w:rPr>
                <w:sz w:val="18"/>
                <w:szCs w:val="18"/>
                <w:lang w:val="hr-HR"/>
              </w:rPr>
            </w:pPr>
            <w:r w:rsidRPr="00944AB1">
              <w:rPr>
                <w:sz w:val="18"/>
                <w:szCs w:val="18"/>
                <w:lang w:val="hr-HR"/>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BB6B07D" w14:textId="77777777" w:rsidR="005937DC" w:rsidRPr="00944AB1" w:rsidRDefault="005937DC" w:rsidP="005937DC">
            <w:pPr>
              <w:spacing w:line="256" w:lineRule="auto"/>
              <w:jc w:val="center"/>
              <w:rPr>
                <w:sz w:val="18"/>
                <w:szCs w:val="18"/>
                <w:lang w:val="hr-HR"/>
              </w:rPr>
            </w:pPr>
            <w:r w:rsidRPr="00944AB1">
              <w:rPr>
                <w:sz w:val="18"/>
                <w:szCs w:val="18"/>
                <w:lang w:val="hr-HR"/>
              </w:rPr>
              <w:t>50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9DA373" w14:textId="77777777" w:rsidR="005937DC" w:rsidRPr="00944AB1" w:rsidRDefault="005937DC" w:rsidP="005937DC">
            <w:pPr>
              <w:spacing w:line="256" w:lineRule="auto"/>
              <w:jc w:val="center"/>
              <w:rPr>
                <w:sz w:val="18"/>
                <w:szCs w:val="18"/>
                <w:lang w:val="hr-HR"/>
              </w:rPr>
            </w:pPr>
            <w:r w:rsidRPr="00944AB1">
              <w:rPr>
                <w:sz w:val="18"/>
                <w:szCs w:val="18"/>
                <w:lang w:val="hr-HR"/>
              </w:rPr>
              <w:t>100</w:t>
            </w:r>
          </w:p>
        </w:tc>
      </w:tr>
    </w:tbl>
    <w:p w14:paraId="3A7B1E10" w14:textId="77777777" w:rsidR="009253A6" w:rsidRPr="00944AB1" w:rsidRDefault="009253A6" w:rsidP="009253A6">
      <w:pPr>
        <w:rPr>
          <w:lang w:val="hr-HR"/>
        </w:rPr>
      </w:pPr>
    </w:p>
    <w:p w14:paraId="203D1791" w14:textId="77777777" w:rsidR="009253A6" w:rsidRPr="00944AB1" w:rsidRDefault="009253A6" w:rsidP="009253A6">
      <w:pPr>
        <w:jc w:val="both"/>
        <w:rPr>
          <w:lang w:val="hr-HR"/>
        </w:rPr>
      </w:pPr>
      <w:r w:rsidRPr="00944AB1">
        <w:rPr>
          <w:b/>
          <w:sz w:val="22"/>
          <w:szCs w:val="22"/>
          <w:bdr w:val="single" w:sz="4" w:space="0" w:color="auto" w:frame="1"/>
          <w:lang w:val="hr-HR"/>
        </w:rPr>
        <w:t>Ulaganje u nogometni teren na stadionu NK Slavonija</w:t>
      </w:r>
      <w:r w:rsidRPr="00944AB1">
        <w:rPr>
          <w:bCs/>
          <w:sz w:val="22"/>
          <w:szCs w:val="22"/>
          <w:lang w:val="hr-HR"/>
        </w:rPr>
        <w:t xml:space="preserve"> – za potrebe treniranja nogometnih ekipa u sklopu kompleksa Nogometnog stadiona Slavonija, planirano je uređenje pomoćnog igrališta s umjetnom travom uz pomoć HNS-a.</w:t>
      </w:r>
    </w:p>
    <w:p w14:paraId="62BDE1A7" w14:textId="77777777" w:rsidR="009253A6" w:rsidRPr="00944AB1" w:rsidRDefault="009253A6" w:rsidP="009253A6">
      <w:pPr>
        <w:pStyle w:val="ListParagraph"/>
        <w:ind w:left="1080"/>
        <w:jc w:val="both"/>
        <w:rPr>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417"/>
      </w:tblGrid>
      <w:tr w:rsidR="00944AB1" w:rsidRPr="00944AB1" w14:paraId="381D7855" w14:textId="77777777" w:rsidTr="00A5400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6A48D" w14:textId="77777777" w:rsidR="005937DC" w:rsidRPr="00944AB1" w:rsidRDefault="005937DC" w:rsidP="005937DC">
            <w:pPr>
              <w:spacing w:line="256" w:lineRule="auto"/>
              <w:jc w:val="center"/>
              <w:rPr>
                <w:sz w:val="18"/>
                <w:szCs w:val="18"/>
                <w:lang w:val="hr-HR"/>
              </w:rPr>
            </w:pPr>
            <w:r w:rsidRPr="00944AB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389BE" w14:textId="77777777" w:rsidR="005937DC" w:rsidRPr="00944AB1" w:rsidRDefault="005937DC" w:rsidP="005937D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E5B90" w14:textId="2CD15B28" w:rsidR="005937DC" w:rsidRPr="00944AB1" w:rsidRDefault="005937DC" w:rsidP="005937D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813AA" w14:textId="1808BF44" w:rsidR="005937DC" w:rsidRPr="00944AB1" w:rsidRDefault="005937DC" w:rsidP="005937DC">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75232" w14:textId="77777777" w:rsidR="005937DC" w:rsidRPr="00944AB1" w:rsidRDefault="005937DC" w:rsidP="005937D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94884" w14:textId="77777777" w:rsidR="005937DC" w:rsidRPr="00944AB1" w:rsidRDefault="005937DC" w:rsidP="005937DC">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FCFA3" w14:textId="77777777" w:rsidR="005937DC" w:rsidRPr="00944AB1" w:rsidRDefault="005937DC" w:rsidP="005937DC">
            <w:pPr>
              <w:spacing w:line="256" w:lineRule="auto"/>
              <w:jc w:val="center"/>
              <w:rPr>
                <w:sz w:val="18"/>
                <w:szCs w:val="18"/>
                <w:lang w:val="hr-HR"/>
              </w:rPr>
            </w:pPr>
            <w:r w:rsidRPr="00944AB1">
              <w:rPr>
                <w:sz w:val="18"/>
                <w:szCs w:val="18"/>
                <w:lang w:val="hr-HR"/>
              </w:rPr>
              <w:t>PRORAČUN 2024.</w:t>
            </w:r>
          </w:p>
        </w:tc>
      </w:tr>
      <w:tr w:rsidR="00944AB1" w:rsidRPr="00944AB1" w14:paraId="139CF97A" w14:textId="77777777" w:rsidTr="00A5400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E1FBB" w14:textId="77777777" w:rsidR="005937DC" w:rsidRPr="00944AB1" w:rsidRDefault="005937DC" w:rsidP="005937DC">
            <w:pPr>
              <w:spacing w:line="256" w:lineRule="auto"/>
              <w:rPr>
                <w:sz w:val="18"/>
                <w:szCs w:val="18"/>
                <w:lang w:val="hr-HR"/>
              </w:rPr>
            </w:pPr>
            <w:r w:rsidRPr="00944AB1">
              <w:rPr>
                <w:sz w:val="18"/>
                <w:szCs w:val="18"/>
                <w:lang w:val="hr-HR"/>
              </w:rPr>
              <w:t>Ulaganja u nogometni teren NK Slavonije</w:t>
            </w:r>
          </w:p>
        </w:tc>
        <w:tc>
          <w:tcPr>
            <w:tcW w:w="12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343462" w14:textId="2500BD8C" w:rsidR="005937DC" w:rsidRPr="00944AB1" w:rsidRDefault="005937DC" w:rsidP="005937DC">
            <w:pPr>
              <w:spacing w:line="256" w:lineRule="auto"/>
              <w:rPr>
                <w:sz w:val="18"/>
                <w:szCs w:val="18"/>
                <w:lang w:val="hr-HR"/>
              </w:rPr>
            </w:pPr>
            <w:r w:rsidRPr="00944AB1">
              <w:rPr>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0AC9E841" w14:textId="2874784E" w:rsidR="005937DC" w:rsidRPr="00944AB1" w:rsidRDefault="00974B3B" w:rsidP="005937DC">
            <w:pPr>
              <w:spacing w:line="256" w:lineRule="auto"/>
              <w:jc w:val="center"/>
              <w:rPr>
                <w:sz w:val="18"/>
                <w:szCs w:val="18"/>
                <w:lang w:val="hr-HR"/>
              </w:rPr>
            </w:pPr>
            <w:r w:rsidRPr="00944AB1">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CA5935" w14:textId="302B5E35" w:rsidR="005937DC" w:rsidRPr="00944AB1" w:rsidRDefault="005937DC" w:rsidP="005937DC">
            <w:pPr>
              <w:spacing w:line="256" w:lineRule="auto"/>
              <w:jc w:val="center"/>
              <w:rPr>
                <w:sz w:val="18"/>
                <w:szCs w:val="18"/>
                <w:lang w:val="hr-HR"/>
              </w:rPr>
            </w:pPr>
            <w:r w:rsidRPr="00944AB1">
              <w:rPr>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CD3CA4" w14:textId="77777777" w:rsidR="005937DC" w:rsidRPr="00944AB1" w:rsidRDefault="005937DC" w:rsidP="005937DC">
            <w:pPr>
              <w:spacing w:line="256" w:lineRule="auto"/>
              <w:jc w:val="center"/>
              <w:rPr>
                <w:sz w:val="18"/>
                <w:szCs w:val="18"/>
                <w:lang w:val="hr-HR"/>
              </w:rPr>
            </w:pPr>
            <w:r w:rsidRPr="00944AB1">
              <w:rPr>
                <w:sz w:val="18"/>
                <w:szCs w:val="18"/>
                <w:lang w:val="hr-HR"/>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89C391D" w14:textId="77777777" w:rsidR="005937DC" w:rsidRPr="00944AB1" w:rsidRDefault="005937DC" w:rsidP="005937DC">
            <w:pPr>
              <w:spacing w:line="256" w:lineRule="auto"/>
              <w:jc w:val="center"/>
              <w:rPr>
                <w:sz w:val="18"/>
                <w:szCs w:val="18"/>
                <w:lang w:val="hr-HR"/>
              </w:rPr>
            </w:pPr>
            <w:r w:rsidRPr="00944AB1">
              <w:rPr>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C481010" w14:textId="77777777" w:rsidR="005937DC" w:rsidRPr="00944AB1" w:rsidRDefault="005937DC" w:rsidP="005937DC">
            <w:pPr>
              <w:spacing w:line="256" w:lineRule="auto"/>
              <w:jc w:val="center"/>
              <w:rPr>
                <w:sz w:val="18"/>
                <w:szCs w:val="18"/>
                <w:lang w:val="hr-HR"/>
              </w:rPr>
            </w:pPr>
            <w:r w:rsidRPr="00944AB1">
              <w:rPr>
                <w:sz w:val="18"/>
                <w:szCs w:val="18"/>
                <w:lang w:val="hr-HR"/>
              </w:rPr>
              <w:t>0</w:t>
            </w:r>
          </w:p>
        </w:tc>
      </w:tr>
    </w:tbl>
    <w:p w14:paraId="081B71A0" w14:textId="77777777" w:rsidR="009253A6" w:rsidRPr="00944AB1" w:rsidRDefault="009253A6" w:rsidP="009253A6">
      <w:pPr>
        <w:pStyle w:val="ListParagraph"/>
        <w:ind w:left="1080"/>
      </w:pPr>
    </w:p>
    <w:p w14:paraId="1FE2B25C" w14:textId="77777777" w:rsidR="009253A6" w:rsidRPr="00944AB1" w:rsidRDefault="009253A6" w:rsidP="009253A6">
      <w:pPr>
        <w:jc w:val="both"/>
        <w:rPr>
          <w:sz w:val="22"/>
          <w:szCs w:val="22"/>
          <w:lang w:val="hr-HR"/>
        </w:rPr>
      </w:pPr>
      <w:r w:rsidRPr="00944AB1">
        <w:rPr>
          <w:b/>
          <w:sz w:val="22"/>
          <w:szCs w:val="22"/>
          <w:bdr w:val="single" w:sz="4" w:space="0" w:color="auto" w:frame="1"/>
          <w:lang w:val="hr-HR"/>
        </w:rPr>
        <w:t xml:space="preserve">Izgradnja Dječjeg vrtića u </w:t>
      </w:r>
      <w:proofErr w:type="spellStart"/>
      <w:r w:rsidRPr="00944AB1">
        <w:rPr>
          <w:b/>
          <w:sz w:val="22"/>
          <w:szCs w:val="22"/>
          <w:bdr w:val="single" w:sz="4" w:space="0" w:color="auto" w:frame="1"/>
          <w:lang w:val="hr-HR"/>
        </w:rPr>
        <w:t>Mihaljevcima</w:t>
      </w:r>
      <w:proofErr w:type="spellEnd"/>
      <w:r w:rsidRPr="00944AB1">
        <w:rPr>
          <w:bCs/>
          <w:sz w:val="22"/>
          <w:szCs w:val="22"/>
          <w:lang w:val="hr-HR"/>
        </w:rPr>
        <w:t xml:space="preserve"> – zbog povećanja broja djece za koje je potrebno osigurati smještaj u vrtiću namjera je izgraditi dječji vrtić u </w:t>
      </w:r>
      <w:proofErr w:type="spellStart"/>
      <w:r w:rsidRPr="00944AB1">
        <w:rPr>
          <w:bCs/>
          <w:sz w:val="22"/>
          <w:szCs w:val="22"/>
          <w:lang w:val="hr-HR"/>
        </w:rPr>
        <w:t>Mihaljevcima</w:t>
      </w:r>
      <w:proofErr w:type="spellEnd"/>
      <w:r w:rsidRPr="00944AB1">
        <w:rPr>
          <w:bCs/>
          <w:sz w:val="22"/>
          <w:szCs w:val="22"/>
          <w:lang w:val="hr-HR"/>
        </w:rPr>
        <w:t xml:space="preserve"> kako bi se </w:t>
      </w:r>
      <w:r w:rsidRPr="00944AB1">
        <w:rPr>
          <w:sz w:val="22"/>
          <w:szCs w:val="22"/>
          <w:lang w:val="hr-HR"/>
        </w:rPr>
        <w:t>ostvarila bolja kvaliteta života, javnih usluga te socijalna uključenost svih skupina stanovništva grada. Cilj je omogućiti kvalitetniju skrb o djeci predškolskog uzrasta kroz poboljšanje prostornih i ljudskih kapaciteta za predškolski odgoj.</w:t>
      </w:r>
    </w:p>
    <w:p w14:paraId="56E145D8" w14:textId="77777777" w:rsidR="009253A6" w:rsidRPr="00944AB1" w:rsidRDefault="009253A6" w:rsidP="009253A6">
      <w:pPr>
        <w:jc w:val="both"/>
        <w:rPr>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8"/>
        <w:gridCol w:w="850"/>
        <w:gridCol w:w="992"/>
        <w:gridCol w:w="1418"/>
        <w:gridCol w:w="1276"/>
        <w:gridCol w:w="1417"/>
      </w:tblGrid>
      <w:tr w:rsidR="00944AB1" w:rsidRPr="00944AB1" w14:paraId="56B35183" w14:textId="77777777" w:rsidTr="00A54000">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141D1" w14:textId="77777777" w:rsidR="005937DC" w:rsidRPr="00944AB1" w:rsidRDefault="005937DC" w:rsidP="005937DC">
            <w:pPr>
              <w:spacing w:line="256" w:lineRule="auto"/>
              <w:jc w:val="center"/>
              <w:rPr>
                <w:sz w:val="18"/>
                <w:szCs w:val="18"/>
                <w:lang w:val="hr-HR"/>
              </w:rPr>
            </w:pPr>
            <w:r w:rsidRPr="00944AB1">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6BA4E" w14:textId="77777777" w:rsidR="005937DC" w:rsidRPr="00944AB1" w:rsidRDefault="005937DC" w:rsidP="005937D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66273" w14:textId="6388CB72" w:rsidR="005937DC" w:rsidRPr="00944AB1" w:rsidRDefault="005937DC" w:rsidP="005937D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611D6" w14:textId="73CF0EC4" w:rsidR="005937DC" w:rsidRPr="00944AB1" w:rsidRDefault="005937DC" w:rsidP="005937DC">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70DDE" w14:textId="77777777" w:rsidR="005937DC" w:rsidRPr="00944AB1" w:rsidRDefault="005937DC" w:rsidP="005937D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BD04B" w14:textId="77777777" w:rsidR="005937DC" w:rsidRPr="00944AB1" w:rsidRDefault="005937DC" w:rsidP="005937DC">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2B480" w14:textId="77777777" w:rsidR="005937DC" w:rsidRPr="00944AB1" w:rsidRDefault="005937DC" w:rsidP="005937DC">
            <w:pPr>
              <w:spacing w:line="256" w:lineRule="auto"/>
              <w:jc w:val="center"/>
              <w:rPr>
                <w:sz w:val="18"/>
                <w:szCs w:val="18"/>
                <w:lang w:val="hr-HR"/>
              </w:rPr>
            </w:pPr>
            <w:r w:rsidRPr="00944AB1">
              <w:rPr>
                <w:sz w:val="18"/>
                <w:szCs w:val="18"/>
                <w:lang w:val="hr-HR"/>
              </w:rPr>
              <w:t>PRORAČUN 2024.</w:t>
            </w:r>
          </w:p>
        </w:tc>
      </w:tr>
      <w:tr w:rsidR="00944AB1" w:rsidRPr="00944AB1" w14:paraId="65F180F6" w14:textId="77777777" w:rsidTr="00A54000">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B0594" w14:textId="77777777" w:rsidR="005937DC" w:rsidRPr="00944AB1" w:rsidRDefault="005937DC" w:rsidP="005937DC">
            <w:pPr>
              <w:spacing w:line="256" w:lineRule="auto"/>
              <w:rPr>
                <w:sz w:val="18"/>
                <w:szCs w:val="18"/>
                <w:lang w:val="hr-HR"/>
              </w:rPr>
            </w:pPr>
            <w:r w:rsidRPr="00944AB1">
              <w:rPr>
                <w:sz w:val="18"/>
                <w:szCs w:val="18"/>
                <w:lang w:val="hr-HR"/>
              </w:rPr>
              <w:t xml:space="preserve">Izgradnja dječjeg vrtića u </w:t>
            </w:r>
            <w:proofErr w:type="spellStart"/>
            <w:r w:rsidRPr="00944AB1">
              <w:rPr>
                <w:sz w:val="18"/>
                <w:szCs w:val="18"/>
                <w:lang w:val="hr-HR"/>
              </w:rPr>
              <w:t>Mihaljevcima</w:t>
            </w:r>
            <w:proofErr w:type="spellEnd"/>
          </w:p>
        </w:tc>
        <w:tc>
          <w:tcPr>
            <w:tcW w:w="1418"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3121C354" w14:textId="75A838CF" w:rsidR="005937DC" w:rsidRPr="00944AB1" w:rsidRDefault="005937DC" w:rsidP="005937DC">
            <w:pPr>
              <w:spacing w:line="256" w:lineRule="auto"/>
              <w:rPr>
                <w:sz w:val="18"/>
                <w:szCs w:val="18"/>
                <w:lang w:val="hr-HR"/>
              </w:rPr>
            </w:pPr>
            <w:r w:rsidRPr="00944AB1">
              <w:rPr>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408947" w14:textId="2221618E" w:rsidR="005937DC" w:rsidRPr="00944AB1" w:rsidRDefault="0061311B" w:rsidP="005937DC">
            <w:pPr>
              <w:spacing w:line="256" w:lineRule="auto"/>
              <w:jc w:val="center"/>
              <w:rPr>
                <w:sz w:val="18"/>
                <w:szCs w:val="18"/>
                <w:lang w:val="hr-HR"/>
              </w:rPr>
            </w:pPr>
            <w:proofErr w:type="spellStart"/>
            <w:r w:rsidRPr="00944AB1">
              <w:rPr>
                <w:sz w:val="18"/>
                <w:szCs w:val="18"/>
                <w:lang w:val="hr-HR"/>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774F28B5" w14:textId="7DABB4B5" w:rsidR="005937DC" w:rsidRPr="00944AB1" w:rsidRDefault="005937DC" w:rsidP="005937DC">
            <w:pPr>
              <w:spacing w:line="256" w:lineRule="auto"/>
              <w:jc w:val="center"/>
              <w:rPr>
                <w:sz w:val="18"/>
                <w:szCs w:val="18"/>
                <w:lang w:val="hr-HR"/>
              </w:rPr>
            </w:pPr>
            <w:r w:rsidRPr="00944AB1">
              <w:rPr>
                <w:sz w:val="18"/>
                <w:szCs w:val="18"/>
                <w:lang w:val="hr-HR"/>
              </w:rPr>
              <w:t>1</w:t>
            </w:r>
          </w:p>
        </w:tc>
        <w:tc>
          <w:tcPr>
            <w:tcW w:w="1418"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2D994A0" w14:textId="77777777" w:rsidR="005937DC" w:rsidRPr="00944AB1" w:rsidRDefault="005937DC" w:rsidP="005937DC">
            <w:pPr>
              <w:spacing w:line="256" w:lineRule="auto"/>
              <w:jc w:val="center"/>
              <w:rPr>
                <w:sz w:val="18"/>
                <w:szCs w:val="18"/>
                <w:lang w:val="hr-HR"/>
              </w:rPr>
            </w:pPr>
            <w:r w:rsidRPr="00944AB1">
              <w:rPr>
                <w:sz w:val="18"/>
                <w:szCs w:val="18"/>
                <w:lang w:val="hr-HR"/>
              </w:rPr>
              <w:t>1</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027951D" w14:textId="77777777" w:rsidR="005937DC" w:rsidRPr="00944AB1" w:rsidRDefault="005937DC" w:rsidP="005937DC">
            <w:pPr>
              <w:spacing w:line="256" w:lineRule="auto"/>
              <w:jc w:val="center"/>
              <w:rPr>
                <w:sz w:val="18"/>
                <w:szCs w:val="18"/>
                <w:lang w:val="hr-HR"/>
              </w:rPr>
            </w:pPr>
            <w:r w:rsidRPr="00944AB1">
              <w:rPr>
                <w:sz w:val="18"/>
                <w:szCs w:val="18"/>
                <w:lang w:val="hr-HR"/>
              </w:rPr>
              <w:t>0</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9907551" w14:textId="77777777" w:rsidR="005937DC" w:rsidRPr="00944AB1" w:rsidRDefault="005937DC" w:rsidP="005937DC">
            <w:pPr>
              <w:spacing w:line="256" w:lineRule="auto"/>
              <w:jc w:val="center"/>
              <w:rPr>
                <w:sz w:val="18"/>
                <w:szCs w:val="18"/>
                <w:lang w:val="hr-HR"/>
              </w:rPr>
            </w:pPr>
            <w:r w:rsidRPr="00944AB1">
              <w:rPr>
                <w:sz w:val="18"/>
                <w:szCs w:val="18"/>
                <w:lang w:val="hr-HR"/>
              </w:rPr>
              <w:t>0</w:t>
            </w:r>
          </w:p>
        </w:tc>
      </w:tr>
      <w:tr w:rsidR="00944AB1" w:rsidRPr="00944AB1" w14:paraId="578BAD95" w14:textId="77777777" w:rsidTr="0061311B">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7CED43B7" w14:textId="77777777" w:rsidR="005937DC" w:rsidRPr="00944AB1" w:rsidRDefault="005937DC" w:rsidP="005937DC">
            <w:pPr>
              <w:suppressAutoHyphens w:val="0"/>
              <w:spacing w:line="256" w:lineRule="auto"/>
              <w:rPr>
                <w:sz w:val="18"/>
                <w:szCs w:val="18"/>
                <w:lang w:val="hr-HR"/>
              </w:rPr>
            </w:pPr>
          </w:p>
        </w:tc>
        <w:tc>
          <w:tcPr>
            <w:tcW w:w="1418"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354BC854" w14:textId="5935FC95" w:rsidR="005937DC" w:rsidRPr="00944AB1" w:rsidRDefault="005937DC" w:rsidP="005937DC">
            <w:pPr>
              <w:spacing w:line="256" w:lineRule="auto"/>
              <w:rPr>
                <w:sz w:val="18"/>
                <w:szCs w:val="18"/>
                <w:lang w:val="hr-HR"/>
              </w:rPr>
            </w:pPr>
            <w:r w:rsidRPr="00944AB1">
              <w:rPr>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tcPr>
          <w:p w14:paraId="73402736" w14:textId="0727D77E" w:rsidR="005937DC" w:rsidRPr="00944AB1" w:rsidRDefault="0061311B" w:rsidP="0061311B">
            <w:pPr>
              <w:spacing w:line="256" w:lineRule="auto"/>
              <w:jc w:val="center"/>
              <w:rPr>
                <w:sz w:val="18"/>
                <w:szCs w:val="18"/>
                <w:lang w:val="hr-HR"/>
              </w:rPr>
            </w:pPr>
            <w:r w:rsidRPr="00944AB1">
              <w:rPr>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7511A4E" w14:textId="29DF36A5" w:rsidR="005937DC" w:rsidRPr="00944AB1" w:rsidRDefault="005937DC" w:rsidP="005937DC">
            <w:pPr>
              <w:spacing w:line="256" w:lineRule="auto"/>
              <w:jc w:val="center"/>
              <w:rPr>
                <w:sz w:val="18"/>
                <w:szCs w:val="18"/>
                <w:lang w:val="hr-HR"/>
              </w:rPr>
            </w:pPr>
            <w:r w:rsidRPr="00944AB1">
              <w:rPr>
                <w:sz w:val="18"/>
                <w:szCs w:val="18"/>
                <w:lang w:val="hr-HR"/>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D6AE95E" w14:textId="77777777" w:rsidR="005937DC" w:rsidRPr="00944AB1" w:rsidRDefault="005937DC" w:rsidP="005937DC">
            <w:pPr>
              <w:spacing w:line="256" w:lineRule="auto"/>
              <w:jc w:val="center"/>
              <w:rPr>
                <w:sz w:val="18"/>
                <w:szCs w:val="18"/>
                <w:lang w:val="hr-HR"/>
              </w:rPr>
            </w:pPr>
            <w:r w:rsidRPr="00944AB1">
              <w:rPr>
                <w:sz w:val="18"/>
                <w:szCs w:val="18"/>
                <w:lang w:val="hr-HR"/>
              </w:rPr>
              <w:t>50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9879C7B" w14:textId="77777777" w:rsidR="005937DC" w:rsidRPr="00944AB1" w:rsidRDefault="005937DC" w:rsidP="005937DC">
            <w:pPr>
              <w:spacing w:line="256" w:lineRule="auto"/>
              <w:jc w:val="center"/>
              <w:rPr>
                <w:sz w:val="18"/>
                <w:szCs w:val="18"/>
                <w:lang w:val="hr-HR"/>
              </w:rPr>
            </w:pPr>
            <w:r w:rsidRPr="00944AB1">
              <w:rPr>
                <w:sz w:val="18"/>
                <w:szCs w:val="18"/>
                <w:lang w:val="hr-HR"/>
              </w:rPr>
              <w:t>100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28AF2A6" w14:textId="77777777" w:rsidR="005937DC" w:rsidRPr="00944AB1" w:rsidRDefault="005937DC" w:rsidP="005937DC">
            <w:pPr>
              <w:spacing w:line="256" w:lineRule="auto"/>
              <w:jc w:val="center"/>
              <w:rPr>
                <w:sz w:val="18"/>
                <w:szCs w:val="18"/>
                <w:lang w:val="hr-HR"/>
              </w:rPr>
            </w:pPr>
            <w:r w:rsidRPr="00944AB1">
              <w:rPr>
                <w:sz w:val="18"/>
                <w:szCs w:val="18"/>
                <w:lang w:val="hr-HR"/>
              </w:rPr>
              <w:t>0</w:t>
            </w:r>
          </w:p>
        </w:tc>
      </w:tr>
    </w:tbl>
    <w:p w14:paraId="248F20E5" w14:textId="77777777" w:rsidR="009253A6" w:rsidRPr="00944AB1" w:rsidRDefault="009253A6" w:rsidP="009253A6">
      <w:pPr>
        <w:jc w:val="both"/>
        <w:rPr>
          <w:lang w:val="hr-HR"/>
        </w:rPr>
      </w:pPr>
    </w:p>
    <w:p w14:paraId="21EDBD05" w14:textId="77777777" w:rsidR="009253A6" w:rsidRPr="00944AB1" w:rsidRDefault="009253A6" w:rsidP="009253A6">
      <w:pPr>
        <w:jc w:val="both"/>
        <w:rPr>
          <w:bCs/>
          <w:sz w:val="22"/>
          <w:szCs w:val="22"/>
          <w:lang w:val="hr-HR"/>
        </w:rPr>
      </w:pPr>
      <w:r w:rsidRPr="00944AB1">
        <w:rPr>
          <w:b/>
          <w:sz w:val="22"/>
          <w:szCs w:val="22"/>
          <w:bdr w:val="single" w:sz="4" w:space="0" w:color="auto" w:frame="1"/>
          <w:lang w:val="hr-HR"/>
        </w:rPr>
        <w:t>Izgradnja zgrade povijesnog arhiva</w:t>
      </w:r>
      <w:r w:rsidRPr="00944AB1">
        <w:rPr>
          <w:bCs/>
          <w:sz w:val="22"/>
          <w:szCs w:val="22"/>
          <w:lang w:val="hr-HR"/>
        </w:rPr>
        <w:t xml:space="preserve"> – zbog nedovoljno adekvatnog prostora u kojemu danas funkcionira ustanova Povijesnog arhiva u Požegi nužno je pristupiti  pripremi izgradnje nove zgrade kako bi se osiguralo dovoljno prostora za smještaj arhivske građe, obavljanje djelatnosti i realizaciju novih projekata i programa.</w:t>
      </w:r>
    </w:p>
    <w:p w14:paraId="38793BC3" w14:textId="77777777" w:rsidR="009253A6" w:rsidRPr="00944AB1" w:rsidRDefault="009253A6" w:rsidP="009253A6">
      <w:pPr>
        <w:rPr>
          <w:lang w:val="hr-HR"/>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6"/>
        <w:gridCol w:w="850"/>
        <w:gridCol w:w="992"/>
        <w:gridCol w:w="1418"/>
        <w:gridCol w:w="1276"/>
        <w:gridCol w:w="1281"/>
      </w:tblGrid>
      <w:tr w:rsidR="00944AB1" w:rsidRPr="00944AB1" w14:paraId="29D25843" w14:textId="77777777" w:rsidTr="0061311B">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6849A" w14:textId="77777777" w:rsidR="005937DC" w:rsidRPr="00944AB1" w:rsidRDefault="005937DC" w:rsidP="005937DC">
            <w:pPr>
              <w:spacing w:line="256" w:lineRule="auto"/>
              <w:jc w:val="center"/>
              <w:rPr>
                <w:sz w:val="18"/>
                <w:szCs w:val="18"/>
                <w:lang w:val="hr-HR"/>
              </w:rPr>
            </w:pPr>
            <w:r w:rsidRPr="00944AB1">
              <w:rPr>
                <w:sz w:val="18"/>
                <w:szCs w:val="18"/>
                <w:lang w:val="hr-HR"/>
              </w:rPr>
              <w:t>Pokazatelj uspješnosti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9DCD8" w14:textId="77777777" w:rsidR="005937DC" w:rsidRPr="00944AB1" w:rsidRDefault="005937DC" w:rsidP="005937D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4348BD" w14:textId="3F79DB54" w:rsidR="005937DC" w:rsidRPr="00944AB1" w:rsidRDefault="005937DC" w:rsidP="005937D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9F63A" w14:textId="6DE026F4" w:rsidR="005937DC" w:rsidRPr="00944AB1" w:rsidRDefault="005937DC" w:rsidP="005937DC">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7EBE9" w14:textId="77777777" w:rsidR="005937DC" w:rsidRPr="00944AB1" w:rsidRDefault="005937DC" w:rsidP="005937D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1FF25" w14:textId="77777777" w:rsidR="005937DC" w:rsidRPr="00944AB1" w:rsidRDefault="005937DC" w:rsidP="005937DC">
            <w:pPr>
              <w:spacing w:line="256" w:lineRule="auto"/>
              <w:jc w:val="center"/>
              <w:rPr>
                <w:sz w:val="18"/>
                <w:szCs w:val="18"/>
                <w:lang w:val="hr-HR"/>
              </w:rPr>
            </w:pPr>
            <w:r w:rsidRPr="00944AB1">
              <w:rPr>
                <w:sz w:val="18"/>
                <w:szCs w:val="18"/>
                <w:lang w:val="hr-HR"/>
              </w:rPr>
              <w:t>PRORAČUN 2023.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5FC70" w14:textId="77777777" w:rsidR="005937DC" w:rsidRPr="00944AB1" w:rsidRDefault="005937DC" w:rsidP="005937DC">
            <w:pPr>
              <w:spacing w:line="256" w:lineRule="auto"/>
              <w:jc w:val="center"/>
              <w:rPr>
                <w:sz w:val="18"/>
                <w:szCs w:val="18"/>
                <w:lang w:val="hr-HR"/>
              </w:rPr>
            </w:pPr>
            <w:r w:rsidRPr="00944AB1">
              <w:rPr>
                <w:sz w:val="18"/>
                <w:szCs w:val="18"/>
                <w:lang w:val="hr-HR"/>
              </w:rPr>
              <w:t>PRORAČUN 2024.</w:t>
            </w:r>
          </w:p>
        </w:tc>
      </w:tr>
      <w:tr w:rsidR="00944AB1" w:rsidRPr="00944AB1" w14:paraId="5827C585" w14:textId="77777777" w:rsidTr="0061311B">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90DAAF" w14:textId="77777777" w:rsidR="005937DC" w:rsidRPr="00944AB1" w:rsidRDefault="005937DC" w:rsidP="005937DC">
            <w:pPr>
              <w:spacing w:line="256" w:lineRule="auto"/>
              <w:rPr>
                <w:sz w:val="18"/>
                <w:szCs w:val="18"/>
                <w:lang w:val="hr-HR"/>
              </w:rPr>
            </w:pPr>
            <w:r w:rsidRPr="00944AB1">
              <w:rPr>
                <w:sz w:val="18"/>
                <w:szCs w:val="18"/>
                <w:lang w:val="hr-HR"/>
              </w:rPr>
              <w:t>Izgradnja zgrade povijesnog arhiva</w:t>
            </w:r>
          </w:p>
        </w:tc>
        <w:tc>
          <w:tcPr>
            <w:tcW w:w="126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12224F9" w14:textId="77777777" w:rsidR="005937DC" w:rsidRPr="00944AB1" w:rsidRDefault="005937DC" w:rsidP="005937DC">
            <w:pPr>
              <w:spacing w:line="256" w:lineRule="auto"/>
              <w:rPr>
                <w:sz w:val="18"/>
                <w:szCs w:val="18"/>
                <w:lang w:val="hr-HR"/>
              </w:rPr>
            </w:pPr>
            <w:r w:rsidRPr="00944AB1">
              <w:rPr>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2C376BA" w14:textId="5AFC8457" w:rsidR="005937DC" w:rsidRPr="00944AB1" w:rsidRDefault="0061311B" w:rsidP="005937DC">
            <w:pPr>
              <w:spacing w:line="256" w:lineRule="auto"/>
              <w:jc w:val="center"/>
              <w:rPr>
                <w:sz w:val="18"/>
                <w:szCs w:val="18"/>
                <w:lang w:val="hr-HR"/>
              </w:rPr>
            </w:pPr>
            <w:r w:rsidRPr="00944AB1">
              <w:rPr>
                <w:sz w:val="18"/>
                <w:szCs w:val="18"/>
                <w:lang w:val="hr-HR"/>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5F11D2E" w14:textId="6F4A5C4A" w:rsidR="005937DC" w:rsidRPr="00944AB1" w:rsidRDefault="005937DC" w:rsidP="005937DC">
            <w:pPr>
              <w:spacing w:line="256" w:lineRule="auto"/>
              <w:jc w:val="center"/>
              <w:rPr>
                <w:sz w:val="18"/>
                <w:szCs w:val="18"/>
                <w:lang w:val="hr-HR"/>
              </w:rPr>
            </w:pPr>
            <w:r w:rsidRPr="00944AB1">
              <w:rPr>
                <w:sz w:val="18"/>
                <w:szCs w:val="18"/>
                <w:lang w:val="hr-HR"/>
              </w:rPr>
              <w:t>1</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DF93471" w14:textId="77777777" w:rsidR="005937DC" w:rsidRPr="00944AB1" w:rsidRDefault="005937DC" w:rsidP="005937DC">
            <w:pPr>
              <w:spacing w:line="256" w:lineRule="auto"/>
              <w:jc w:val="center"/>
              <w:rPr>
                <w:sz w:val="18"/>
                <w:szCs w:val="18"/>
                <w:lang w:val="hr-HR"/>
              </w:rPr>
            </w:pPr>
            <w:r w:rsidRPr="00944AB1">
              <w:rPr>
                <w:sz w:val="18"/>
                <w:szCs w:val="18"/>
                <w:lang w:val="hr-HR"/>
              </w:rPr>
              <w:t>20</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5DBEDF" w14:textId="77777777" w:rsidR="005937DC" w:rsidRPr="00944AB1" w:rsidRDefault="005937DC" w:rsidP="005937DC">
            <w:pPr>
              <w:spacing w:line="256" w:lineRule="auto"/>
              <w:jc w:val="center"/>
              <w:rPr>
                <w:sz w:val="18"/>
                <w:szCs w:val="18"/>
                <w:lang w:val="hr-HR"/>
              </w:rPr>
            </w:pPr>
            <w:r w:rsidRPr="00944AB1">
              <w:rPr>
                <w:sz w:val="18"/>
                <w:szCs w:val="18"/>
                <w:lang w:val="hr-HR"/>
              </w:rPr>
              <w:t>60</w:t>
            </w:r>
          </w:p>
        </w:tc>
        <w:tc>
          <w:tcPr>
            <w:tcW w:w="128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70598A" w14:textId="77777777" w:rsidR="005937DC" w:rsidRPr="00944AB1" w:rsidRDefault="005937DC" w:rsidP="005937DC">
            <w:pPr>
              <w:spacing w:line="256" w:lineRule="auto"/>
              <w:jc w:val="center"/>
              <w:rPr>
                <w:sz w:val="18"/>
                <w:szCs w:val="18"/>
                <w:lang w:val="hr-HR"/>
              </w:rPr>
            </w:pPr>
            <w:r w:rsidRPr="00944AB1">
              <w:rPr>
                <w:sz w:val="18"/>
                <w:szCs w:val="18"/>
                <w:lang w:val="hr-HR"/>
              </w:rPr>
              <w:t>100</w:t>
            </w:r>
          </w:p>
        </w:tc>
      </w:tr>
    </w:tbl>
    <w:p w14:paraId="08D1569D" w14:textId="77777777" w:rsidR="009253A6" w:rsidRPr="00944AB1" w:rsidRDefault="009253A6" w:rsidP="009253A6">
      <w:pPr>
        <w:pStyle w:val="ListParagraph"/>
        <w:ind w:left="1080"/>
      </w:pPr>
    </w:p>
    <w:p w14:paraId="61F46999" w14:textId="77777777" w:rsidR="009253A6" w:rsidRPr="00944AB1" w:rsidRDefault="009253A6" w:rsidP="009253A6">
      <w:pPr>
        <w:jc w:val="both"/>
        <w:rPr>
          <w:sz w:val="22"/>
          <w:szCs w:val="22"/>
          <w:lang w:val="hr-HR"/>
        </w:rPr>
      </w:pPr>
      <w:r w:rsidRPr="00944AB1">
        <w:rPr>
          <w:b/>
          <w:sz w:val="22"/>
          <w:szCs w:val="22"/>
          <w:bdr w:val="single" w:sz="4" w:space="0" w:color="auto" w:frame="1"/>
          <w:lang w:val="hr-HR"/>
        </w:rPr>
        <w:t>Izgradnja dječjeg vrtića u Požegi</w:t>
      </w:r>
      <w:r w:rsidRPr="00944AB1">
        <w:rPr>
          <w:bCs/>
          <w:sz w:val="22"/>
          <w:szCs w:val="22"/>
          <w:lang w:val="hr-HR"/>
        </w:rPr>
        <w:t xml:space="preserve"> - zbog povećanja broja djece za koje je potrebno osigurati smještaj u vrtiću namjera je izgraditi dječji vrtić u Požegi kako bi se </w:t>
      </w:r>
      <w:r w:rsidRPr="00944AB1">
        <w:rPr>
          <w:sz w:val="22"/>
          <w:szCs w:val="22"/>
          <w:lang w:val="hr-HR"/>
        </w:rPr>
        <w:t>ostvarila bolja kvaliteta života, javnih usluga te socijalna uključenost svih skupina stanovništva grada. Cilj je omogućiti kvalitetniju skrb o djeci predškolskog uzrasta kroz poboljšanje prostornih i ljudskih kapaciteta za predškolski odgoj.</w:t>
      </w:r>
    </w:p>
    <w:p w14:paraId="788404FF" w14:textId="77777777" w:rsidR="009253A6" w:rsidRPr="00944AB1" w:rsidRDefault="009253A6" w:rsidP="009253A6">
      <w:pPr>
        <w:pStyle w:val="ListParagraph"/>
        <w:ind w:left="1080"/>
        <w:rPr>
          <w:bCs/>
          <w:sz w:val="22"/>
          <w:szCs w:val="22"/>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944AB1" w:rsidRPr="00944AB1" w14:paraId="383AD23A" w14:textId="77777777" w:rsidTr="0061311B">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0927C" w14:textId="77777777" w:rsidR="005937DC" w:rsidRPr="00944AB1" w:rsidRDefault="005937DC" w:rsidP="005937DC">
            <w:pPr>
              <w:spacing w:line="256" w:lineRule="auto"/>
              <w:jc w:val="center"/>
              <w:rPr>
                <w:sz w:val="18"/>
                <w:szCs w:val="18"/>
                <w:lang w:val="hr-HR"/>
              </w:rPr>
            </w:pPr>
            <w:r w:rsidRPr="00944AB1">
              <w:rPr>
                <w:sz w:val="18"/>
                <w:szCs w:val="18"/>
                <w:lang w:val="hr-HR"/>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095F6" w14:textId="77777777" w:rsidR="005937DC" w:rsidRPr="00944AB1" w:rsidRDefault="005937DC" w:rsidP="005937DC">
            <w:pPr>
              <w:spacing w:line="256" w:lineRule="auto"/>
              <w:jc w:val="center"/>
              <w:rPr>
                <w:sz w:val="18"/>
                <w:szCs w:val="18"/>
                <w:lang w:val="hr-HR"/>
              </w:rPr>
            </w:pPr>
            <w:r w:rsidRPr="00944AB1">
              <w:rPr>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9B9AF" w14:textId="29C58EB0" w:rsidR="005937DC" w:rsidRPr="00944AB1" w:rsidRDefault="005937DC" w:rsidP="005937D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5BC08" w14:textId="5EF72956" w:rsidR="005937DC" w:rsidRPr="00944AB1" w:rsidRDefault="005937DC" w:rsidP="005937DC">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B6B8D" w14:textId="77777777" w:rsidR="005937DC" w:rsidRPr="00944AB1" w:rsidRDefault="005937DC" w:rsidP="005937DC">
            <w:pPr>
              <w:spacing w:line="256" w:lineRule="auto"/>
              <w:jc w:val="center"/>
              <w:rPr>
                <w:sz w:val="18"/>
                <w:szCs w:val="18"/>
                <w:lang w:val="hr-HR"/>
              </w:rPr>
            </w:pPr>
            <w:r w:rsidRPr="00944AB1">
              <w:rPr>
                <w:sz w:val="18"/>
                <w:szCs w:val="18"/>
                <w:lang w:val="hr-HR"/>
              </w:rPr>
              <w:t>PRORAČUN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9E89A" w14:textId="77777777" w:rsidR="005937DC" w:rsidRPr="00944AB1" w:rsidRDefault="005937DC" w:rsidP="005937D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D1065" w14:textId="77777777" w:rsidR="005937DC" w:rsidRPr="00944AB1" w:rsidRDefault="005937DC" w:rsidP="005937DC">
            <w:pPr>
              <w:spacing w:line="256" w:lineRule="auto"/>
              <w:jc w:val="center"/>
              <w:rPr>
                <w:sz w:val="18"/>
                <w:szCs w:val="18"/>
                <w:lang w:val="hr-HR"/>
              </w:rPr>
            </w:pPr>
            <w:r w:rsidRPr="00944AB1">
              <w:rPr>
                <w:sz w:val="18"/>
                <w:szCs w:val="18"/>
                <w:lang w:val="hr-HR"/>
              </w:rPr>
              <w:t>PRORAČUN 2024.</w:t>
            </w:r>
          </w:p>
        </w:tc>
      </w:tr>
      <w:tr w:rsidR="00944AB1" w:rsidRPr="00944AB1" w14:paraId="708842B7" w14:textId="77777777" w:rsidTr="0061311B">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FC540" w14:textId="77777777" w:rsidR="005937DC" w:rsidRPr="00944AB1" w:rsidRDefault="005937DC" w:rsidP="005937DC">
            <w:pPr>
              <w:spacing w:line="256" w:lineRule="auto"/>
              <w:rPr>
                <w:sz w:val="18"/>
                <w:szCs w:val="18"/>
                <w:lang w:val="hr-HR"/>
              </w:rPr>
            </w:pPr>
            <w:r w:rsidRPr="00944AB1">
              <w:rPr>
                <w:sz w:val="18"/>
                <w:szCs w:val="18"/>
                <w:lang w:val="hr-HR"/>
              </w:rPr>
              <w:t>Izgradnja dječjeg vrtića u Požegi</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5EFB58" w14:textId="10DDCE19" w:rsidR="005937DC" w:rsidRPr="00944AB1" w:rsidRDefault="005937DC" w:rsidP="005937DC">
            <w:pPr>
              <w:spacing w:line="256" w:lineRule="auto"/>
              <w:rPr>
                <w:sz w:val="18"/>
                <w:szCs w:val="18"/>
                <w:lang w:val="hr-HR"/>
              </w:rPr>
            </w:pPr>
            <w:r w:rsidRPr="00944AB1">
              <w:rPr>
                <w:sz w:val="18"/>
                <w:szCs w:val="18"/>
                <w:lang w:val="hr-HR"/>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07CD9BED" w14:textId="28386050" w:rsidR="005937DC" w:rsidRPr="00944AB1" w:rsidRDefault="0061311B" w:rsidP="005937DC">
            <w:pPr>
              <w:spacing w:line="256" w:lineRule="auto"/>
              <w:jc w:val="center"/>
              <w:rPr>
                <w:sz w:val="18"/>
                <w:szCs w:val="18"/>
                <w:lang w:val="hr-HR"/>
              </w:rPr>
            </w:pPr>
            <w:r w:rsidRPr="00944AB1">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DDD49AB" w14:textId="69554890" w:rsidR="005937DC" w:rsidRPr="00944AB1" w:rsidRDefault="005937DC" w:rsidP="005937DC">
            <w:pPr>
              <w:spacing w:line="256" w:lineRule="auto"/>
              <w:jc w:val="center"/>
              <w:rPr>
                <w:sz w:val="18"/>
                <w:szCs w:val="18"/>
                <w:lang w:val="hr-HR"/>
              </w:rPr>
            </w:pPr>
            <w:r w:rsidRPr="00944AB1">
              <w:rPr>
                <w:sz w:val="18"/>
                <w:szCs w:val="18"/>
                <w:lang w:val="hr-HR"/>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D5FF1C6" w14:textId="77777777" w:rsidR="005937DC" w:rsidRPr="00944AB1" w:rsidRDefault="005937DC" w:rsidP="005937DC">
            <w:pPr>
              <w:spacing w:line="256" w:lineRule="auto"/>
              <w:jc w:val="center"/>
              <w:rPr>
                <w:sz w:val="18"/>
                <w:szCs w:val="18"/>
                <w:lang w:val="hr-HR"/>
              </w:rPr>
            </w:pPr>
            <w:r w:rsidRPr="00944AB1">
              <w:rPr>
                <w:sz w:val="18"/>
                <w:szCs w:val="18"/>
                <w:lang w:val="hr-HR"/>
              </w:rPr>
              <w:t>40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4CB0BCD" w14:textId="77777777" w:rsidR="005937DC" w:rsidRPr="00944AB1" w:rsidRDefault="005937DC" w:rsidP="005937DC">
            <w:pPr>
              <w:spacing w:line="256" w:lineRule="auto"/>
              <w:jc w:val="center"/>
              <w:rPr>
                <w:sz w:val="18"/>
                <w:szCs w:val="18"/>
                <w:lang w:val="hr-HR"/>
              </w:rPr>
            </w:pPr>
            <w:r w:rsidRPr="00944AB1">
              <w:rPr>
                <w:sz w:val="18"/>
                <w:szCs w:val="18"/>
                <w:lang w:val="hr-HR"/>
              </w:rPr>
              <w:t>60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C908D45" w14:textId="77777777" w:rsidR="005937DC" w:rsidRPr="00944AB1" w:rsidRDefault="005937DC" w:rsidP="005937DC">
            <w:pPr>
              <w:spacing w:line="256" w:lineRule="auto"/>
              <w:jc w:val="center"/>
              <w:rPr>
                <w:sz w:val="18"/>
                <w:szCs w:val="18"/>
                <w:lang w:val="hr-HR"/>
              </w:rPr>
            </w:pPr>
            <w:r w:rsidRPr="00944AB1">
              <w:rPr>
                <w:sz w:val="18"/>
                <w:szCs w:val="18"/>
                <w:lang w:val="hr-HR"/>
              </w:rPr>
              <w:t>0</w:t>
            </w:r>
          </w:p>
        </w:tc>
      </w:tr>
    </w:tbl>
    <w:p w14:paraId="36745E97" w14:textId="77777777" w:rsidR="009253A6" w:rsidRPr="00944AB1" w:rsidRDefault="009253A6" w:rsidP="009253A6">
      <w:pPr>
        <w:rPr>
          <w:lang w:val="hr-HR"/>
        </w:rPr>
      </w:pPr>
    </w:p>
    <w:p w14:paraId="295DA74A" w14:textId="77777777" w:rsidR="009253A6" w:rsidRPr="00944AB1" w:rsidRDefault="009253A6" w:rsidP="009253A6">
      <w:pPr>
        <w:jc w:val="both"/>
        <w:rPr>
          <w:bCs/>
          <w:sz w:val="22"/>
          <w:szCs w:val="22"/>
          <w:lang w:val="hr-HR"/>
        </w:rPr>
      </w:pPr>
      <w:r w:rsidRPr="00944AB1">
        <w:rPr>
          <w:b/>
          <w:sz w:val="22"/>
          <w:szCs w:val="22"/>
          <w:bdr w:val="single" w:sz="4" w:space="0" w:color="auto" w:frame="1"/>
          <w:lang w:val="hr-HR"/>
        </w:rPr>
        <w:t>Izgradnja parkirališta s pristupnom prometnicom uz tržnicu</w:t>
      </w:r>
      <w:r w:rsidRPr="00944AB1">
        <w:rPr>
          <w:bCs/>
          <w:sz w:val="22"/>
          <w:szCs w:val="22"/>
          <w:lang w:val="hr-HR"/>
        </w:rPr>
        <w:t xml:space="preserve"> - nije planirano u tekućoj godini već u projekcijama za 2023. i 2024. godinu. Planiranim uređenjem Trga Sv. Trojstva u Požegi nužno je riješiti pitanje prometa u mirovanju. Zbog skučenosti prostora i povijesne determiniranosti nužno je zahvat proširiti i na zonu postojeće tržnice , te planirati izgradnju objekta namijenjenog parkiranju vozila.</w:t>
      </w:r>
    </w:p>
    <w:p w14:paraId="08E792F5" w14:textId="77777777" w:rsidR="009253A6" w:rsidRPr="00944AB1" w:rsidRDefault="009253A6" w:rsidP="009253A6">
      <w:pPr>
        <w:pStyle w:val="ListParagraph"/>
        <w:ind w:left="1440"/>
        <w:jc w:val="both"/>
        <w:rPr>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6"/>
        <w:gridCol w:w="850"/>
        <w:gridCol w:w="992"/>
        <w:gridCol w:w="1418"/>
        <w:gridCol w:w="1276"/>
        <w:gridCol w:w="1417"/>
      </w:tblGrid>
      <w:tr w:rsidR="00944AB1" w:rsidRPr="00944AB1" w14:paraId="19E0D683" w14:textId="77777777" w:rsidTr="00A54000">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D8903" w14:textId="77777777" w:rsidR="00FB5FEB" w:rsidRPr="00944AB1" w:rsidRDefault="00FB5FEB" w:rsidP="00FB5FEB">
            <w:pPr>
              <w:spacing w:line="256" w:lineRule="auto"/>
              <w:jc w:val="center"/>
              <w:rPr>
                <w:sz w:val="18"/>
                <w:szCs w:val="18"/>
                <w:lang w:val="hr-HR"/>
              </w:rPr>
            </w:pPr>
            <w:bookmarkStart w:id="7" w:name="_Hlk88472991"/>
            <w:bookmarkStart w:id="8" w:name="_Hlk88472933"/>
            <w:bookmarkStart w:id="9" w:name="_Hlk88472818"/>
            <w:r w:rsidRPr="00944AB1">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E00EC" w14:textId="77777777" w:rsidR="00FB5FEB" w:rsidRPr="00944AB1" w:rsidRDefault="00FB5FEB" w:rsidP="00FB5FEB">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0B205F" w14:textId="3899AC2D" w:rsidR="00FB5FEB" w:rsidRPr="00944AB1" w:rsidRDefault="00FB5FEB" w:rsidP="00FB5FEB">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6267D" w14:textId="0029C8DB" w:rsidR="00FB5FEB" w:rsidRPr="00944AB1" w:rsidRDefault="00FB5FEB" w:rsidP="00FB5FEB">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F7190" w14:textId="77777777" w:rsidR="00FB5FEB" w:rsidRPr="00944AB1" w:rsidRDefault="00FB5FEB" w:rsidP="00FB5FEB">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4675E" w14:textId="77777777" w:rsidR="00FB5FEB" w:rsidRPr="00944AB1" w:rsidRDefault="00FB5FEB" w:rsidP="00FB5FEB">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E7AFB" w14:textId="77777777" w:rsidR="00FB5FEB" w:rsidRPr="00944AB1" w:rsidRDefault="00FB5FEB" w:rsidP="00FB5FEB">
            <w:pPr>
              <w:spacing w:line="256" w:lineRule="auto"/>
              <w:jc w:val="center"/>
              <w:rPr>
                <w:sz w:val="18"/>
                <w:szCs w:val="18"/>
                <w:lang w:val="hr-HR"/>
              </w:rPr>
            </w:pPr>
            <w:r w:rsidRPr="00944AB1">
              <w:rPr>
                <w:sz w:val="18"/>
                <w:szCs w:val="18"/>
                <w:lang w:val="hr-HR"/>
              </w:rPr>
              <w:t>PRORAČUN 2024.</w:t>
            </w:r>
          </w:p>
        </w:tc>
        <w:bookmarkEnd w:id="7"/>
        <w:bookmarkEnd w:id="8"/>
        <w:bookmarkEnd w:id="9"/>
      </w:tr>
      <w:tr w:rsidR="00944AB1" w:rsidRPr="00944AB1" w14:paraId="176F1B22" w14:textId="77777777" w:rsidTr="00A54000">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22592" w14:textId="77777777" w:rsidR="00FB5FEB" w:rsidRPr="00944AB1" w:rsidRDefault="00FB5FEB" w:rsidP="00FB5FEB">
            <w:pPr>
              <w:spacing w:line="256" w:lineRule="auto"/>
              <w:rPr>
                <w:sz w:val="18"/>
                <w:szCs w:val="18"/>
                <w:lang w:val="hr-HR"/>
              </w:rPr>
            </w:pPr>
            <w:r w:rsidRPr="00944AB1">
              <w:rPr>
                <w:sz w:val="18"/>
                <w:szCs w:val="18"/>
                <w:lang w:val="hr-HR"/>
              </w:rPr>
              <w:t>Izgradnja parkirališta s pristupnom prometnicom uz tržnicu</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B844E8" w14:textId="2F52AEAC" w:rsidR="00FB5FEB" w:rsidRPr="00944AB1" w:rsidRDefault="00FB5FEB" w:rsidP="00FB5FEB">
            <w:pPr>
              <w:spacing w:line="256" w:lineRule="auto"/>
              <w:rPr>
                <w:sz w:val="18"/>
                <w:szCs w:val="18"/>
                <w:lang w:val="hr-HR"/>
              </w:rPr>
            </w:pPr>
            <w:r w:rsidRPr="00944AB1">
              <w:rPr>
                <w:sz w:val="18"/>
                <w:szCs w:val="18"/>
                <w:lang w:val="hr-HR"/>
              </w:rPr>
              <w:t xml:space="preserve">Stupanj izgrađenosti </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715B4CD" w14:textId="3595DE9B" w:rsidR="00FB5FEB" w:rsidRPr="00944AB1" w:rsidRDefault="0061311B" w:rsidP="00FB5FEB">
            <w:pPr>
              <w:spacing w:line="256" w:lineRule="auto"/>
              <w:jc w:val="center"/>
              <w:rPr>
                <w:sz w:val="18"/>
                <w:szCs w:val="18"/>
                <w:lang w:val="hr-HR"/>
              </w:rPr>
            </w:pPr>
            <w:r w:rsidRPr="00944AB1">
              <w:rPr>
                <w:sz w:val="18"/>
                <w:szCs w:val="18"/>
                <w:lang w:val="hr-HR"/>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383D37" w14:textId="6BE5B9CC" w:rsidR="00FB5FEB" w:rsidRPr="00944AB1" w:rsidRDefault="00FB5FEB" w:rsidP="00FB5FEB">
            <w:pPr>
              <w:spacing w:line="256" w:lineRule="auto"/>
              <w:jc w:val="center"/>
              <w:rPr>
                <w:sz w:val="18"/>
                <w:szCs w:val="18"/>
                <w:lang w:val="hr-HR"/>
              </w:rPr>
            </w:pPr>
            <w:r w:rsidRPr="00944AB1">
              <w:rPr>
                <w:sz w:val="18"/>
                <w:szCs w:val="18"/>
                <w:lang w:val="hr-HR"/>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E914505" w14:textId="77777777" w:rsidR="00FB5FEB" w:rsidRPr="00944AB1" w:rsidRDefault="00FB5FEB" w:rsidP="00FB5FEB">
            <w:pPr>
              <w:spacing w:line="256" w:lineRule="auto"/>
              <w:jc w:val="center"/>
              <w:rPr>
                <w:sz w:val="18"/>
                <w:szCs w:val="18"/>
                <w:lang w:val="hr-HR"/>
              </w:rPr>
            </w:pPr>
            <w:r w:rsidRPr="00944AB1">
              <w:rPr>
                <w:sz w:val="18"/>
                <w:szCs w:val="18"/>
                <w:lang w:val="hr-HR"/>
              </w:rPr>
              <w:t>0</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61182B7" w14:textId="77777777" w:rsidR="00FB5FEB" w:rsidRPr="00944AB1" w:rsidRDefault="00FB5FEB" w:rsidP="00FB5FEB">
            <w:pPr>
              <w:spacing w:line="256" w:lineRule="auto"/>
              <w:jc w:val="center"/>
              <w:rPr>
                <w:sz w:val="18"/>
                <w:szCs w:val="18"/>
                <w:lang w:val="hr-HR"/>
              </w:rPr>
            </w:pPr>
            <w:r w:rsidRPr="00944AB1">
              <w:rPr>
                <w:sz w:val="18"/>
                <w:szCs w:val="18"/>
                <w:lang w:val="hr-HR"/>
              </w:rPr>
              <w:t>30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D0A5A3" w14:textId="77777777" w:rsidR="00FB5FEB" w:rsidRPr="00944AB1" w:rsidRDefault="00FB5FEB" w:rsidP="00FB5FEB">
            <w:pPr>
              <w:spacing w:line="256" w:lineRule="auto"/>
              <w:jc w:val="center"/>
              <w:rPr>
                <w:sz w:val="18"/>
                <w:szCs w:val="18"/>
                <w:lang w:val="hr-HR"/>
              </w:rPr>
            </w:pPr>
            <w:r w:rsidRPr="00944AB1">
              <w:rPr>
                <w:sz w:val="18"/>
                <w:szCs w:val="18"/>
                <w:lang w:val="hr-HR"/>
              </w:rPr>
              <w:t>70</w:t>
            </w:r>
          </w:p>
        </w:tc>
      </w:tr>
    </w:tbl>
    <w:p w14:paraId="0AFCF905" w14:textId="5F64CBC7" w:rsidR="002A702C" w:rsidRPr="00944AB1" w:rsidRDefault="002A702C" w:rsidP="00FB5FEB">
      <w:pPr>
        <w:suppressAutoHyphens w:val="0"/>
        <w:rPr>
          <w:lang w:val="hr-HR"/>
        </w:rPr>
      </w:pPr>
    </w:p>
    <w:p w14:paraId="6FBFFE50" w14:textId="67E5DC86" w:rsidR="002A702C" w:rsidRPr="00944AB1" w:rsidRDefault="006A2A1A" w:rsidP="006A2A1A">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ULAGANJE U PROSTORNO-PLANSKU DOKUMENTACIJU </w:t>
      </w:r>
    </w:p>
    <w:p w14:paraId="338C328F" w14:textId="77777777" w:rsidR="002A702C" w:rsidRPr="00944AB1" w:rsidRDefault="002A702C" w:rsidP="002A702C">
      <w:pPr>
        <w:pStyle w:val="ListParagraph"/>
        <w:ind w:right="-108"/>
        <w:jc w:val="both"/>
        <w:rPr>
          <w:bCs/>
          <w:sz w:val="22"/>
          <w:szCs w:val="22"/>
        </w:rPr>
      </w:pPr>
    </w:p>
    <w:p w14:paraId="458406C2" w14:textId="3FA600C0" w:rsidR="00F369FA" w:rsidRPr="00944AB1" w:rsidRDefault="00F369FA" w:rsidP="00F369FA">
      <w:pPr>
        <w:ind w:right="-108" w:firstLine="720"/>
        <w:jc w:val="both"/>
        <w:rPr>
          <w:sz w:val="22"/>
          <w:szCs w:val="22"/>
          <w:lang w:val="hr-HR"/>
        </w:rPr>
      </w:pPr>
      <w:r w:rsidRPr="00944AB1">
        <w:rPr>
          <w:sz w:val="22"/>
          <w:szCs w:val="22"/>
          <w:lang w:val="hr-HR"/>
        </w:rPr>
        <w:t>Cilj programa je stvaranje uvjeta za učinkovito gospodarenje prostorom kroz izradu prostornih planova uređenja, geodetske usluge, legalizaciju, energetsko certificiranje, te izradu procjena.</w:t>
      </w:r>
    </w:p>
    <w:p w14:paraId="510453A5" w14:textId="77777777" w:rsidR="002A702C" w:rsidRPr="00944AB1" w:rsidRDefault="002A702C" w:rsidP="00F369FA">
      <w:pPr>
        <w:ind w:right="-108"/>
        <w:jc w:val="both"/>
        <w:rPr>
          <w:sz w:val="22"/>
          <w:szCs w:val="22"/>
        </w:rPr>
      </w:pPr>
    </w:p>
    <w:p w14:paraId="3A3B2A0C" w14:textId="77777777" w:rsidR="006A2A1A" w:rsidRPr="00944AB1" w:rsidRDefault="006A2A1A" w:rsidP="006A2A1A">
      <w:pPr>
        <w:ind w:right="-108"/>
        <w:jc w:val="both"/>
        <w:rPr>
          <w:sz w:val="22"/>
          <w:szCs w:val="22"/>
          <w:lang w:val="hr-HR"/>
        </w:rPr>
      </w:pPr>
      <w:r w:rsidRPr="00944AB1">
        <w:rPr>
          <w:b/>
          <w:sz w:val="22"/>
          <w:szCs w:val="22"/>
          <w:lang w:val="hr-HR"/>
        </w:rPr>
        <w:t>Zakonska osnova za uvođenje programa</w:t>
      </w:r>
    </w:p>
    <w:p w14:paraId="494BF9ED" w14:textId="3F22CE78" w:rsidR="002A702C" w:rsidRPr="00944AB1" w:rsidRDefault="002A702C" w:rsidP="001332CC">
      <w:pPr>
        <w:pStyle w:val="ListParagraph"/>
        <w:numPr>
          <w:ilvl w:val="0"/>
          <w:numId w:val="16"/>
        </w:numPr>
        <w:ind w:left="851" w:right="-108" w:hanging="284"/>
        <w:jc w:val="both"/>
        <w:rPr>
          <w:sz w:val="22"/>
          <w:szCs w:val="22"/>
        </w:rPr>
      </w:pPr>
      <w:r w:rsidRPr="00944AB1">
        <w:rPr>
          <w:sz w:val="22"/>
          <w:szCs w:val="22"/>
        </w:rPr>
        <w:t xml:space="preserve">Zakon o gradnji (Narodne novine, broj: 153/13, 20/17, 39/19, 125/19), </w:t>
      </w:r>
    </w:p>
    <w:p w14:paraId="02BFE2D3" w14:textId="77777777" w:rsidR="002A702C" w:rsidRPr="00944AB1" w:rsidRDefault="002A702C" w:rsidP="001332CC">
      <w:pPr>
        <w:pStyle w:val="ListParagraph"/>
        <w:numPr>
          <w:ilvl w:val="0"/>
          <w:numId w:val="16"/>
        </w:numPr>
        <w:ind w:left="851" w:right="-108" w:hanging="284"/>
        <w:jc w:val="both"/>
        <w:rPr>
          <w:sz w:val="22"/>
          <w:szCs w:val="22"/>
        </w:rPr>
      </w:pPr>
      <w:r w:rsidRPr="00944AB1">
        <w:rPr>
          <w:sz w:val="22"/>
          <w:szCs w:val="22"/>
        </w:rPr>
        <w:t xml:space="preserve">Zakon o prostornom uređenju (Narodne novine, broj: 153/13, 65/17, 114/18, 39/19, 98/19), </w:t>
      </w:r>
    </w:p>
    <w:p w14:paraId="166D7772" w14:textId="77777777" w:rsidR="002A702C" w:rsidRPr="00944AB1" w:rsidRDefault="002A702C" w:rsidP="001332CC">
      <w:pPr>
        <w:pStyle w:val="ListParagraph"/>
        <w:numPr>
          <w:ilvl w:val="0"/>
          <w:numId w:val="16"/>
        </w:numPr>
        <w:ind w:left="851" w:right="-108" w:hanging="284"/>
        <w:jc w:val="both"/>
        <w:rPr>
          <w:sz w:val="22"/>
          <w:szCs w:val="22"/>
        </w:rPr>
      </w:pPr>
      <w:r w:rsidRPr="00944AB1">
        <w:rPr>
          <w:sz w:val="22"/>
          <w:szCs w:val="22"/>
        </w:rPr>
        <w:t xml:space="preserve">Zakon o naseljima (Narodne novine, broj: 54/88), </w:t>
      </w:r>
    </w:p>
    <w:p w14:paraId="008C0C23" w14:textId="77777777" w:rsidR="002A702C" w:rsidRPr="00944AB1" w:rsidRDefault="002A702C" w:rsidP="001332CC">
      <w:pPr>
        <w:pStyle w:val="ListParagraph"/>
        <w:numPr>
          <w:ilvl w:val="0"/>
          <w:numId w:val="16"/>
        </w:numPr>
        <w:ind w:left="851" w:right="-108" w:hanging="284"/>
        <w:jc w:val="both"/>
        <w:rPr>
          <w:sz w:val="22"/>
          <w:szCs w:val="22"/>
        </w:rPr>
      </w:pPr>
      <w:r w:rsidRPr="00944AB1">
        <w:rPr>
          <w:sz w:val="22"/>
          <w:szCs w:val="22"/>
        </w:rPr>
        <w:t xml:space="preserve">Pravilnik o katastru infrastrukture (Narodne novine, broj: 29/17), </w:t>
      </w:r>
    </w:p>
    <w:p w14:paraId="17BA5C48" w14:textId="0E32AD99" w:rsidR="002A702C" w:rsidRPr="00944AB1" w:rsidRDefault="002A702C" w:rsidP="001332CC">
      <w:pPr>
        <w:pStyle w:val="ListParagraph"/>
        <w:numPr>
          <w:ilvl w:val="0"/>
          <w:numId w:val="16"/>
        </w:numPr>
        <w:ind w:left="851" w:right="-108" w:hanging="284"/>
        <w:jc w:val="both"/>
        <w:rPr>
          <w:sz w:val="22"/>
          <w:szCs w:val="22"/>
        </w:rPr>
      </w:pPr>
      <w:r w:rsidRPr="00944AB1">
        <w:rPr>
          <w:sz w:val="22"/>
          <w:szCs w:val="22"/>
        </w:rPr>
        <w:t>Generalni Urbanistički plan Požege (Službene novine Grada Požege, broj: 8/06, 8/07, 19/13, 9/16, 12/19)</w:t>
      </w:r>
      <w:r w:rsidRPr="00944AB1">
        <w:rPr>
          <w:bCs/>
          <w:sz w:val="22"/>
          <w:szCs w:val="22"/>
        </w:rPr>
        <w:t xml:space="preserve">. </w:t>
      </w:r>
    </w:p>
    <w:p w14:paraId="493A8226" w14:textId="77777777" w:rsidR="006A2A1A" w:rsidRPr="00944AB1" w:rsidRDefault="006A2A1A" w:rsidP="002A21D9">
      <w:pPr>
        <w:pStyle w:val="ListParagraph"/>
        <w:ind w:left="851" w:right="-108"/>
        <w:jc w:val="both"/>
        <w:rPr>
          <w:sz w:val="22"/>
          <w:szCs w:val="22"/>
        </w:rPr>
      </w:pPr>
    </w:p>
    <w:tbl>
      <w:tblPr>
        <w:tblStyle w:val="Reetkatablice1"/>
        <w:tblW w:w="9209" w:type="dxa"/>
        <w:jc w:val="center"/>
        <w:tblLook w:val="04A0" w:firstRow="1" w:lastRow="0" w:firstColumn="1" w:lastColumn="0" w:noHBand="0" w:noVBand="1"/>
      </w:tblPr>
      <w:tblGrid>
        <w:gridCol w:w="5533"/>
        <w:gridCol w:w="1134"/>
        <w:gridCol w:w="1240"/>
        <w:gridCol w:w="1302"/>
      </w:tblGrid>
      <w:tr w:rsidR="00944AB1" w:rsidRPr="00944AB1" w14:paraId="2C8BEF8B" w14:textId="77777777" w:rsidTr="00A54000">
        <w:trPr>
          <w:trHeight w:val="255"/>
          <w:jc w:val="center"/>
        </w:trPr>
        <w:tc>
          <w:tcPr>
            <w:tcW w:w="5533" w:type="dxa"/>
            <w:noWrap/>
            <w:hideMark/>
          </w:tcPr>
          <w:p w14:paraId="3DDC7189" w14:textId="7430CA46" w:rsidR="006A2A1A" w:rsidRPr="00944AB1" w:rsidRDefault="006A2A1A" w:rsidP="006A2A1A">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1502 ULAGANJE U PROSTORNO-PLANSKU DOKUMENTACIJU</w:t>
            </w:r>
          </w:p>
        </w:tc>
        <w:tc>
          <w:tcPr>
            <w:tcW w:w="1134" w:type="dxa"/>
            <w:noWrap/>
            <w:vAlign w:val="center"/>
            <w:hideMark/>
          </w:tcPr>
          <w:p w14:paraId="4CFC60E5" w14:textId="676A3608" w:rsidR="006A2A1A" w:rsidRPr="00944AB1" w:rsidRDefault="006A2A1A" w:rsidP="00280DF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3B051A" w:rsidRPr="00944AB1">
              <w:rPr>
                <w:rFonts w:ascii="Times New Roman" w:hAnsi="Times New Roman"/>
                <w:b/>
                <w:bCs/>
                <w:sz w:val="20"/>
                <w:lang w:val="hr-HR" w:eastAsia="hr-HR"/>
              </w:rPr>
              <w:t>.</w:t>
            </w:r>
          </w:p>
        </w:tc>
        <w:tc>
          <w:tcPr>
            <w:tcW w:w="1240" w:type="dxa"/>
            <w:noWrap/>
            <w:vAlign w:val="center"/>
            <w:hideMark/>
          </w:tcPr>
          <w:p w14:paraId="091E2004" w14:textId="70A7D05B" w:rsidR="006A2A1A" w:rsidRPr="00944AB1" w:rsidRDefault="006A2A1A" w:rsidP="00280DF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3B051A" w:rsidRPr="00944AB1">
              <w:rPr>
                <w:rFonts w:ascii="Times New Roman" w:hAnsi="Times New Roman"/>
                <w:b/>
                <w:bCs/>
                <w:sz w:val="20"/>
                <w:lang w:val="hr-HR" w:eastAsia="hr-HR"/>
              </w:rPr>
              <w:t>.</w:t>
            </w:r>
          </w:p>
        </w:tc>
        <w:tc>
          <w:tcPr>
            <w:tcW w:w="1302" w:type="dxa"/>
            <w:noWrap/>
            <w:vAlign w:val="center"/>
            <w:hideMark/>
          </w:tcPr>
          <w:p w14:paraId="63BEDF5D" w14:textId="70F13222" w:rsidR="006A2A1A" w:rsidRPr="00944AB1" w:rsidRDefault="006A2A1A" w:rsidP="00280DF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3B051A" w:rsidRPr="00944AB1">
              <w:rPr>
                <w:rFonts w:ascii="Times New Roman" w:hAnsi="Times New Roman"/>
                <w:b/>
                <w:bCs/>
                <w:sz w:val="20"/>
                <w:lang w:val="hr-HR" w:eastAsia="hr-HR"/>
              </w:rPr>
              <w:t>.</w:t>
            </w:r>
          </w:p>
        </w:tc>
      </w:tr>
      <w:tr w:rsidR="00944AB1" w:rsidRPr="00944AB1" w14:paraId="6C3AF11A" w14:textId="77777777" w:rsidTr="00A54000">
        <w:trPr>
          <w:trHeight w:val="255"/>
          <w:jc w:val="center"/>
        </w:trPr>
        <w:tc>
          <w:tcPr>
            <w:tcW w:w="5533" w:type="dxa"/>
            <w:noWrap/>
            <w:hideMark/>
          </w:tcPr>
          <w:p w14:paraId="76A1CBD8" w14:textId="77777777" w:rsidR="006A2A1A" w:rsidRPr="00944AB1" w:rsidRDefault="006A2A1A" w:rsidP="006A2A1A">
            <w:pPr>
              <w:suppressAutoHyphens w:val="0"/>
              <w:rPr>
                <w:rFonts w:ascii="Times New Roman" w:hAnsi="Times New Roman"/>
                <w:sz w:val="20"/>
                <w:lang w:val="hr-HR" w:eastAsia="hr-HR"/>
              </w:rPr>
            </w:pPr>
            <w:r w:rsidRPr="00944AB1">
              <w:rPr>
                <w:rFonts w:ascii="Times New Roman" w:hAnsi="Times New Roman"/>
                <w:sz w:val="20"/>
                <w:lang w:val="hr-HR" w:eastAsia="hr-HR"/>
              </w:rPr>
              <w:t>Aktivnost A150001 GEODETSKO-KATASTARSKE USLUGE</w:t>
            </w:r>
          </w:p>
        </w:tc>
        <w:tc>
          <w:tcPr>
            <w:tcW w:w="1134" w:type="dxa"/>
            <w:noWrap/>
            <w:vAlign w:val="center"/>
            <w:hideMark/>
          </w:tcPr>
          <w:p w14:paraId="38161CB3"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413.500,00</w:t>
            </w:r>
          </w:p>
        </w:tc>
        <w:tc>
          <w:tcPr>
            <w:tcW w:w="1240" w:type="dxa"/>
            <w:noWrap/>
            <w:vAlign w:val="center"/>
            <w:hideMark/>
          </w:tcPr>
          <w:p w14:paraId="4357C2FD"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423.500,00</w:t>
            </w:r>
          </w:p>
        </w:tc>
        <w:tc>
          <w:tcPr>
            <w:tcW w:w="1302" w:type="dxa"/>
            <w:noWrap/>
            <w:vAlign w:val="center"/>
            <w:hideMark/>
          </w:tcPr>
          <w:p w14:paraId="18E03416"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423.500,00</w:t>
            </w:r>
          </w:p>
        </w:tc>
      </w:tr>
      <w:tr w:rsidR="00944AB1" w:rsidRPr="00944AB1" w14:paraId="5B303C12" w14:textId="77777777" w:rsidTr="00A54000">
        <w:trPr>
          <w:trHeight w:val="255"/>
          <w:jc w:val="center"/>
        </w:trPr>
        <w:tc>
          <w:tcPr>
            <w:tcW w:w="5533" w:type="dxa"/>
            <w:noWrap/>
            <w:hideMark/>
          </w:tcPr>
          <w:p w14:paraId="2C406CBB" w14:textId="77777777" w:rsidR="006A2A1A" w:rsidRPr="00944AB1" w:rsidRDefault="006A2A1A" w:rsidP="006A2A1A">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K150001 PROSTORNI PLANOVI</w:t>
            </w:r>
          </w:p>
        </w:tc>
        <w:tc>
          <w:tcPr>
            <w:tcW w:w="1134" w:type="dxa"/>
            <w:noWrap/>
            <w:vAlign w:val="center"/>
            <w:hideMark/>
          </w:tcPr>
          <w:p w14:paraId="3E980632"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240" w:type="dxa"/>
            <w:noWrap/>
            <w:vAlign w:val="center"/>
            <w:hideMark/>
          </w:tcPr>
          <w:p w14:paraId="693271D8"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302" w:type="dxa"/>
            <w:noWrap/>
            <w:vAlign w:val="center"/>
            <w:hideMark/>
          </w:tcPr>
          <w:p w14:paraId="4F4668D3"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3B051A" w:rsidRPr="00944AB1" w14:paraId="5C76C62C" w14:textId="77777777" w:rsidTr="00A54000">
        <w:trPr>
          <w:trHeight w:val="255"/>
          <w:jc w:val="center"/>
        </w:trPr>
        <w:tc>
          <w:tcPr>
            <w:tcW w:w="5533" w:type="dxa"/>
            <w:noWrap/>
            <w:hideMark/>
          </w:tcPr>
          <w:p w14:paraId="647D5B13" w14:textId="77777777" w:rsidR="006A2A1A" w:rsidRPr="00944AB1" w:rsidRDefault="006A2A1A" w:rsidP="006A2A1A">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T150001 IZRADA STRATEGIJE IZGRADNJE SUSTAVA OBORINSKE ODVODNJE NA PODRUČJU GRADA POŽEGE </w:t>
            </w:r>
          </w:p>
        </w:tc>
        <w:tc>
          <w:tcPr>
            <w:tcW w:w="1134" w:type="dxa"/>
            <w:noWrap/>
            <w:vAlign w:val="center"/>
            <w:hideMark/>
          </w:tcPr>
          <w:p w14:paraId="381BCE41"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240" w:type="dxa"/>
            <w:noWrap/>
            <w:vAlign w:val="center"/>
            <w:hideMark/>
          </w:tcPr>
          <w:p w14:paraId="1DC4721A"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302" w:type="dxa"/>
            <w:noWrap/>
            <w:vAlign w:val="center"/>
            <w:hideMark/>
          </w:tcPr>
          <w:p w14:paraId="145A04CC" w14:textId="77777777" w:rsidR="006A2A1A" w:rsidRPr="00944AB1" w:rsidRDefault="006A2A1A" w:rsidP="00280DF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47FE3DCB" w14:textId="77777777" w:rsidR="002A702C" w:rsidRPr="00944AB1" w:rsidRDefault="002A702C" w:rsidP="003B051A">
      <w:pPr>
        <w:jc w:val="both"/>
        <w:rPr>
          <w:sz w:val="22"/>
          <w:szCs w:val="22"/>
        </w:rPr>
      </w:pPr>
    </w:p>
    <w:p w14:paraId="31341B58" w14:textId="0C22C7A1" w:rsidR="00280DFF" w:rsidRPr="00944AB1" w:rsidRDefault="003B051A" w:rsidP="00280DFF">
      <w:pPr>
        <w:suppressAutoHyphens w:val="0"/>
        <w:jc w:val="both"/>
        <w:rPr>
          <w:szCs w:val="24"/>
          <w:lang w:val="hr-HR" w:eastAsia="hr-HR"/>
        </w:rPr>
      </w:pPr>
      <w:proofErr w:type="spellStart"/>
      <w:r w:rsidRPr="00944AB1">
        <w:rPr>
          <w:b/>
          <w:sz w:val="22"/>
          <w:szCs w:val="22"/>
          <w:bdr w:val="single" w:sz="4" w:space="0" w:color="auto"/>
        </w:rPr>
        <w:lastRenderedPageBreak/>
        <w:t>Geodetsko-katastarske</w:t>
      </w:r>
      <w:proofErr w:type="spellEnd"/>
      <w:r w:rsidRPr="00944AB1">
        <w:rPr>
          <w:b/>
          <w:sz w:val="22"/>
          <w:szCs w:val="22"/>
          <w:bdr w:val="single" w:sz="4" w:space="0" w:color="auto"/>
        </w:rPr>
        <w:t xml:space="preserve"> </w:t>
      </w:r>
      <w:proofErr w:type="spellStart"/>
      <w:r w:rsidRPr="00944AB1">
        <w:rPr>
          <w:b/>
          <w:sz w:val="22"/>
          <w:szCs w:val="22"/>
          <w:bdr w:val="single" w:sz="4" w:space="0" w:color="auto"/>
        </w:rPr>
        <w:t>usluge</w:t>
      </w:r>
      <w:proofErr w:type="spellEnd"/>
      <w:r w:rsidRPr="00944AB1">
        <w:rPr>
          <w:sz w:val="22"/>
          <w:szCs w:val="22"/>
        </w:rPr>
        <w:t xml:space="preserve"> </w:t>
      </w:r>
      <w:r w:rsidR="002A702C" w:rsidRPr="00944AB1">
        <w:rPr>
          <w:bCs/>
          <w:sz w:val="22"/>
          <w:szCs w:val="22"/>
        </w:rPr>
        <w:t xml:space="preserve">- </w:t>
      </w:r>
      <w:r w:rsidR="00280DFF" w:rsidRPr="00944AB1">
        <w:rPr>
          <w:szCs w:val="24"/>
          <w:lang w:val="hr-HR" w:eastAsia="hr-HR"/>
        </w:rPr>
        <w:t>planirana sredstva predviđena su za katastarsko-geodetsku izmjeru</w:t>
      </w:r>
      <w:r w:rsidR="00280DFF" w:rsidRPr="00944AB1">
        <w:rPr>
          <w:bCs/>
          <w:sz w:val="22"/>
          <w:szCs w:val="22"/>
        </w:rPr>
        <w:t xml:space="preserve"> u</w:t>
      </w:r>
      <w:r w:rsidR="00280DFF" w:rsidRPr="00944AB1">
        <w:rPr>
          <w:szCs w:val="24"/>
          <w:lang w:val="hr-HR" w:eastAsia="hr-HR"/>
        </w:rPr>
        <w:t xml:space="preserve"> svrhu izrade projektne dokumentacije, prilikom izvođenja radova na terenu, snimke izvedenih radova, uvođenja u posjed nakon kupoprodaja i sl., zatim sredstva za procjene od strane sudskih vještaka u procesima </w:t>
      </w:r>
      <w:proofErr w:type="spellStart"/>
      <w:r w:rsidR="00280DFF" w:rsidRPr="00944AB1">
        <w:rPr>
          <w:szCs w:val="24"/>
          <w:lang w:val="hr-HR" w:eastAsia="hr-HR"/>
        </w:rPr>
        <w:t>etažiranja</w:t>
      </w:r>
      <w:proofErr w:type="spellEnd"/>
      <w:r w:rsidR="00280DFF" w:rsidRPr="00944AB1">
        <w:rPr>
          <w:szCs w:val="24"/>
          <w:lang w:val="hr-HR" w:eastAsia="hr-HR"/>
        </w:rPr>
        <w:t xml:space="preserve"> u objektima u kojima se Grad pojavljuje kao suvlasnik te za </w:t>
      </w:r>
      <w:r w:rsidR="00F3196D" w:rsidRPr="00944AB1">
        <w:rPr>
          <w:szCs w:val="24"/>
          <w:lang w:val="hr-HR" w:eastAsia="hr-HR"/>
        </w:rPr>
        <w:t>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7F9AB8B1" w14:textId="0CB04473" w:rsidR="002A702C" w:rsidRPr="00944AB1" w:rsidRDefault="002A702C" w:rsidP="002A702C">
      <w:pPr>
        <w:pStyle w:val="ListParagraph"/>
        <w:ind w:left="1080"/>
        <w:jc w:val="both"/>
        <w:rPr>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4"/>
        <w:gridCol w:w="850"/>
        <w:gridCol w:w="964"/>
        <w:gridCol w:w="1301"/>
        <w:gridCol w:w="1417"/>
        <w:gridCol w:w="1276"/>
      </w:tblGrid>
      <w:tr w:rsidR="00944AB1" w:rsidRPr="00944AB1" w14:paraId="0E28F9E6" w14:textId="77777777" w:rsidTr="00A54000">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C5AC1"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29315"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12E93"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47BBE"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C06A8"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844AE"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FA566"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1E5B03AD" w14:textId="77777777" w:rsidTr="00A54000">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796BD" w14:textId="77777777" w:rsidR="002A702C" w:rsidRPr="00944AB1" w:rsidRDefault="002A702C">
            <w:pPr>
              <w:spacing w:line="256" w:lineRule="auto"/>
              <w:rPr>
                <w:sz w:val="18"/>
                <w:szCs w:val="18"/>
                <w:lang w:val="hr-HR"/>
              </w:rPr>
            </w:pPr>
            <w:r w:rsidRPr="00944AB1">
              <w:rPr>
                <w:sz w:val="18"/>
                <w:szCs w:val="18"/>
                <w:lang w:val="hr-HR"/>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EB49E" w14:textId="77777777" w:rsidR="002A702C" w:rsidRPr="00944AB1" w:rsidRDefault="002A702C">
            <w:pPr>
              <w:spacing w:line="256" w:lineRule="auto"/>
              <w:rPr>
                <w:sz w:val="18"/>
                <w:szCs w:val="18"/>
                <w:lang w:val="hr-HR"/>
              </w:rPr>
            </w:pPr>
            <w:r w:rsidRPr="00944AB1">
              <w:rPr>
                <w:sz w:val="18"/>
                <w:szCs w:val="18"/>
                <w:lang w:val="hr-HR"/>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3D0B6"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AC29E"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8DB7A"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9403" w14:textId="77777777" w:rsidR="002A702C" w:rsidRPr="00944AB1" w:rsidRDefault="002A702C">
            <w:pPr>
              <w:spacing w:line="256" w:lineRule="auto"/>
              <w:jc w:val="center"/>
              <w:rPr>
                <w:sz w:val="18"/>
                <w:szCs w:val="18"/>
                <w:lang w:val="hr-HR"/>
              </w:rPr>
            </w:pPr>
            <w:r w:rsidRPr="00944AB1">
              <w:rPr>
                <w:sz w:val="18"/>
                <w:szCs w:val="18"/>
                <w:lang w:val="hr-HR"/>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315E1" w14:textId="77777777" w:rsidR="002A702C" w:rsidRPr="00944AB1" w:rsidRDefault="002A702C">
            <w:pPr>
              <w:spacing w:line="256" w:lineRule="auto"/>
              <w:jc w:val="center"/>
              <w:rPr>
                <w:sz w:val="18"/>
                <w:szCs w:val="18"/>
                <w:lang w:val="hr-HR"/>
              </w:rPr>
            </w:pPr>
            <w:r w:rsidRPr="00944AB1">
              <w:rPr>
                <w:sz w:val="18"/>
                <w:szCs w:val="18"/>
                <w:lang w:val="hr-HR"/>
              </w:rPr>
              <w:t>32</w:t>
            </w:r>
          </w:p>
        </w:tc>
      </w:tr>
    </w:tbl>
    <w:p w14:paraId="78039785" w14:textId="77777777" w:rsidR="002A702C" w:rsidRPr="00944AB1" w:rsidRDefault="002A702C" w:rsidP="003B051A">
      <w:pPr>
        <w:jc w:val="both"/>
      </w:pPr>
    </w:p>
    <w:p w14:paraId="28AC9B6E" w14:textId="77777777" w:rsidR="00F369FA" w:rsidRPr="00944AB1" w:rsidRDefault="00F369FA" w:rsidP="00F369FA">
      <w:pPr>
        <w:jc w:val="both"/>
        <w:rPr>
          <w:bCs/>
          <w:sz w:val="22"/>
          <w:szCs w:val="22"/>
          <w:lang w:val="hr-HR"/>
        </w:rPr>
      </w:pPr>
      <w:r w:rsidRPr="00944AB1">
        <w:rPr>
          <w:b/>
          <w:sz w:val="22"/>
          <w:szCs w:val="22"/>
          <w:bdr w:val="single" w:sz="4" w:space="0" w:color="auto" w:frame="1"/>
          <w:lang w:val="hr-HR"/>
        </w:rPr>
        <w:t>Prostorni planovi</w:t>
      </w:r>
      <w:r w:rsidRPr="00944AB1">
        <w:rPr>
          <w:bCs/>
          <w:sz w:val="22"/>
          <w:szCs w:val="22"/>
          <w:lang w:val="hr-HR"/>
        </w:rPr>
        <w:t xml:space="preserve"> - sredstva za realizaciju programa izrade prostornog plana ili izmjena postojećeg u slučaju nužnosti zbog realizacije projekta – Prostornog plana uređenja Grada Požege i Generalnog urbanističkog plana.</w:t>
      </w:r>
    </w:p>
    <w:p w14:paraId="56862BCA" w14:textId="77777777" w:rsidR="002A702C" w:rsidRPr="00944AB1" w:rsidRDefault="002A702C" w:rsidP="002A702C">
      <w:pPr>
        <w:pStyle w:val="ListParagraph"/>
        <w:ind w:left="1080"/>
        <w:jc w:val="both"/>
        <w:rPr>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4"/>
        <w:gridCol w:w="850"/>
        <w:gridCol w:w="964"/>
        <w:gridCol w:w="1301"/>
        <w:gridCol w:w="1408"/>
        <w:gridCol w:w="1564"/>
      </w:tblGrid>
      <w:tr w:rsidR="00944AB1" w:rsidRPr="00944AB1" w14:paraId="4ABA6648" w14:textId="77777777" w:rsidTr="00A54000">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AC616"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E34CC"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C6B3A"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A3FF3"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429BE"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2170B"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AE39B"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311D5F97" w14:textId="77777777" w:rsidTr="00A54000">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2C21A" w14:textId="77777777" w:rsidR="002A702C" w:rsidRPr="00944AB1" w:rsidRDefault="002A702C">
            <w:pPr>
              <w:spacing w:line="256" w:lineRule="auto"/>
              <w:rPr>
                <w:sz w:val="18"/>
                <w:szCs w:val="18"/>
                <w:lang w:val="hr-HR"/>
              </w:rPr>
            </w:pPr>
            <w:r w:rsidRPr="00944AB1">
              <w:rPr>
                <w:sz w:val="18"/>
                <w:szCs w:val="18"/>
                <w:lang w:val="hr-HR"/>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D5981" w14:textId="77777777" w:rsidR="002A702C" w:rsidRPr="00944AB1" w:rsidRDefault="002A702C">
            <w:pPr>
              <w:spacing w:line="256" w:lineRule="auto"/>
              <w:rPr>
                <w:sz w:val="18"/>
                <w:szCs w:val="18"/>
                <w:lang w:val="hr-HR"/>
              </w:rPr>
            </w:pPr>
            <w:r w:rsidRPr="00944AB1">
              <w:rPr>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F7FA8"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1290B"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0831C"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2833F"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1B298" w14:textId="77777777" w:rsidR="002A702C" w:rsidRPr="00944AB1" w:rsidRDefault="002A702C">
            <w:pPr>
              <w:spacing w:line="256" w:lineRule="auto"/>
              <w:jc w:val="center"/>
              <w:rPr>
                <w:sz w:val="18"/>
                <w:szCs w:val="18"/>
                <w:lang w:val="hr-HR"/>
              </w:rPr>
            </w:pPr>
            <w:r w:rsidRPr="00944AB1">
              <w:rPr>
                <w:sz w:val="18"/>
                <w:szCs w:val="18"/>
                <w:lang w:val="hr-HR"/>
              </w:rPr>
              <w:t>1</w:t>
            </w:r>
          </w:p>
        </w:tc>
      </w:tr>
    </w:tbl>
    <w:p w14:paraId="58CFC490" w14:textId="77777777" w:rsidR="002A702C" w:rsidRPr="00944AB1" w:rsidRDefault="002A702C" w:rsidP="003B051A">
      <w:pPr>
        <w:jc w:val="both"/>
        <w:rPr>
          <w:lang w:val="hr-HR"/>
        </w:rPr>
      </w:pPr>
    </w:p>
    <w:p w14:paraId="53D690C4" w14:textId="0C6603E0" w:rsidR="00F369FA" w:rsidRPr="00944AB1" w:rsidRDefault="00F369FA" w:rsidP="00F369FA">
      <w:pPr>
        <w:jc w:val="both"/>
        <w:rPr>
          <w:bCs/>
          <w:sz w:val="22"/>
          <w:szCs w:val="22"/>
          <w:lang w:val="hr-HR"/>
        </w:rPr>
      </w:pPr>
      <w:r w:rsidRPr="00944AB1">
        <w:rPr>
          <w:b/>
          <w:sz w:val="22"/>
          <w:szCs w:val="22"/>
          <w:bdr w:val="single" w:sz="4" w:space="0" w:color="auto" w:frame="1"/>
          <w:lang w:val="hr-HR"/>
        </w:rPr>
        <w:t>Izrada strategije izgradnje sustava oborinske odvodnje</w:t>
      </w:r>
      <w:r w:rsidRPr="00944AB1">
        <w:rPr>
          <w:lang w:val="hr-HR"/>
        </w:rPr>
        <w:t xml:space="preserve"> </w:t>
      </w:r>
      <w:r w:rsidRPr="00944AB1">
        <w:rPr>
          <w:bCs/>
          <w:sz w:val="22"/>
          <w:szCs w:val="22"/>
          <w:lang w:val="hr-HR"/>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p>
    <w:p w14:paraId="40AF6AB0" w14:textId="77777777" w:rsidR="00F369FA" w:rsidRPr="00944AB1" w:rsidRDefault="00F369FA" w:rsidP="00F369FA">
      <w:pPr>
        <w:jc w:val="both"/>
        <w:rPr>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4"/>
        <w:gridCol w:w="850"/>
        <w:gridCol w:w="964"/>
        <w:gridCol w:w="1301"/>
        <w:gridCol w:w="1413"/>
        <w:gridCol w:w="1559"/>
      </w:tblGrid>
      <w:tr w:rsidR="00944AB1" w:rsidRPr="00944AB1" w14:paraId="2023C7AB" w14:textId="77777777" w:rsidTr="00A54000">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27A03"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FAB98"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6AC47"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BF343"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03884"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4FE5C"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F0A87"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06615372" w14:textId="77777777" w:rsidTr="00A54000">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FB0E2" w14:textId="77777777" w:rsidR="002A702C" w:rsidRPr="00944AB1" w:rsidRDefault="002A702C">
            <w:pPr>
              <w:spacing w:line="256" w:lineRule="auto"/>
              <w:rPr>
                <w:sz w:val="18"/>
                <w:szCs w:val="18"/>
                <w:lang w:val="hr-HR"/>
              </w:rPr>
            </w:pPr>
            <w:r w:rsidRPr="00944AB1">
              <w:rPr>
                <w:sz w:val="18"/>
                <w:szCs w:val="18"/>
                <w:lang w:val="hr-HR"/>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185B3" w14:textId="77777777" w:rsidR="002A702C" w:rsidRPr="00944AB1" w:rsidRDefault="002A702C">
            <w:pPr>
              <w:spacing w:line="256" w:lineRule="auto"/>
              <w:rPr>
                <w:sz w:val="18"/>
                <w:szCs w:val="18"/>
                <w:lang w:val="hr-HR"/>
              </w:rPr>
            </w:pPr>
            <w:r w:rsidRPr="00944AB1">
              <w:rPr>
                <w:sz w:val="18"/>
                <w:szCs w:val="18"/>
                <w:lang w:val="hr-HR"/>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2F554"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A4E11"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19EA5" w14:textId="77777777" w:rsidR="002A702C" w:rsidRPr="00944AB1" w:rsidRDefault="002A702C">
            <w:pPr>
              <w:spacing w:line="256" w:lineRule="auto"/>
              <w:jc w:val="center"/>
              <w:rPr>
                <w:sz w:val="18"/>
                <w:szCs w:val="18"/>
                <w:lang w:val="hr-HR"/>
              </w:rPr>
            </w:pPr>
            <w:r w:rsidRPr="00944AB1">
              <w:rPr>
                <w:sz w:val="18"/>
                <w:szCs w:val="18"/>
                <w:lang w:val="hr-HR"/>
              </w:rPr>
              <w:t>10</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000D0"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C1729"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27AD0EAB" w14:textId="77777777" w:rsidR="002A702C" w:rsidRPr="00944AB1" w:rsidRDefault="002A702C" w:rsidP="002A702C">
      <w:pPr>
        <w:ind w:right="-108"/>
        <w:jc w:val="both"/>
        <w:rPr>
          <w:bCs/>
          <w:sz w:val="22"/>
          <w:szCs w:val="22"/>
          <w:lang w:val="hr-HR"/>
        </w:rPr>
      </w:pPr>
    </w:p>
    <w:p w14:paraId="35188B3E" w14:textId="4EB681F6" w:rsidR="002A702C" w:rsidRPr="00944AB1" w:rsidRDefault="003B051A" w:rsidP="003B051A">
      <w:pPr>
        <w:ind w:right="-108"/>
        <w:jc w:val="both"/>
        <w:rPr>
          <w:b/>
          <w:sz w:val="22"/>
          <w:szCs w:val="22"/>
        </w:rPr>
      </w:pPr>
      <w:r w:rsidRPr="00944AB1">
        <w:rPr>
          <w:b/>
          <w:sz w:val="22"/>
          <w:szCs w:val="22"/>
          <w:lang w:val="hr-HR"/>
        </w:rPr>
        <w:t xml:space="preserve">NAZIV </w:t>
      </w:r>
      <w:r w:rsidR="002A702C" w:rsidRPr="00944AB1">
        <w:rPr>
          <w:b/>
          <w:sz w:val="22"/>
          <w:szCs w:val="22"/>
          <w:lang w:val="hr-HR"/>
        </w:rPr>
        <w:t>PROGRA</w:t>
      </w:r>
      <w:r w:rsidR="002A702C" w:rsidRPr="00944AB1">
        <w:rPr>
          <w:b/>
          <w:sz w:val="22"/>
          <w:szCs w:val="22"/>
        </w:rPr>
        <w:t>M</w:t>
      </w:r>
      <w:r w:rsidRPr="00944AB1">
        <w:rPr>
          <w:b/>
          <w:sz w:val="22"/>
          <w:szCs w:val="22"/>
        </w:rPr>
        <w:t>A:</w:t>
      </w:r>
      <w:r w:rsidR="002A702C" w:rsidRPr="00944AB1">
        <w:rPr>
          <w:b/>
          <w:sz w:val="22"/>
          <w:szCs w:val="22"/>
        </w:rPr>
        <w:t xml:space="preserve"> SANACIJ</w:t>
      </w:r>
      <w:r w:rsidR="009425C6" w:rsidRPr="00944AB1">
        <w:rPr>
          <w:b/>
          <w:sz w:val="22"/>
          <w:szCs w:val="22"/>
        </w:rPr>
        <w:t>A</w:t>
      </w:r>
      <w:r w:rsidR="002A702C" w:rsidRPr="00944AB1">
        <w:rPr>
          <w:b/>
          <w:sz w:val="22"/>
          <w:szCs w:val="22"/>
        </w:rPr>
        <w:t xml:space="preserve"> KLIZIŠTA</w:t>
      </w:r>
    </w:p>
    <w:p w14:paraId="09A28A31" w14:textId="77777777" w:rsidR="002A702C" w:rsidRPr="00944AB1" w:rsidRDefault="002A702C" w:rsidP="002A702C">
      <w:pPr>
        <w:pStyle w:val="ListParagraph"/>
        <w:ind w:right="-108"/>
        <w:jc w:val="both"/>
        <w:rPr>
          <w:bCs/>
          <w:sz w:val="22"/>
          <w:szCs w:val="22"/>
        </w:rPr>
      </w:pPr>
    </w:p>
    <w:p w14:paraId="3B9C23E9" w14:textId="77777777" w:rsidR="002A702C" w:rsidRPr="00944AB1" w:rsidRDefault="002A702C" w:rsidP="003B051A">
      <w:pPr>
        <w:ind w:right="-108" w:firstLine="720"/>
        <w:jc w:val="both"/>
        <w:rPr>
          <w:sz w:val="22"/>
          <w:szCs w:val="22"/>
        </w:rPr>
      </w:pPr>
      <w:proofErr w:type="spellStart"/>
      <w:r w:rsidRPr="00944AB1">
        <w:rPr>
          <w:bCs/>
          <w:sz w:val="22"/>
          <w:szCs w:val="22"/>
        </w:rPr>
        <w:t>Odnosi</w:t>
      </w:r>
      <w:proofErr w:type="spellEnd"/>
      <w:r w:rsidRPr="00944AB1">
        <w:rPr>
          <w:bCs/>
          <w:sz w:val="22"/>
          <w:szCs w:val="22"/>
        </w:rPr>
        <w:t xml:space="preserve"> se </w:t>
      </w:r>
      <w:proofErr w:type="spellStart"/>
      <w:r w:rsidRPr="00944AB1">
        <w:rPr>
          <w:bCs/>
          <w:sz w:val="22"/>
          <w:szCs w:val="22"/>
        </w:rPr>
        <w:t>na</w:t>
      </w:r>
      <w:proofErr w:type="spellEnd"/>
      <w:r w:rsidRPr="00944AB1">
        <w:rPr>
          <w:bCs/>
          <w:sz w:val="22"/>
          <w:szCs w:val="22"/>
        </w:rPr>
        <w:t xml:space="preserve"> </w:t>
      </w:r>
      <w:proofErr w:type="spellStart"/>
      <w:r w:rsidRPr="00944AB1">
        <w:rPr>
          <w:sz w:val="22"/>
          <w:szCs w:val="22"/>
        </w:rPr>
        <w:t>osiguranje</w:t>
      </w:r>
      <w:proofErr w:type="spellEnd"/>
      <w:r w:rsidRPr="00944AB1">
        <w:rPr>
          <w:sz w:val="22"/>
          <w:szCs w:val="22"/>
        </w:rPr>
        <w:t xml:space="preserve"> </w:t>
      </w:r>
      <w:proofErr w:type="spellStart"/>
      <w:r w:rsidRPr="00944AB1">
        <w:rPr>
          <w:sz w:val="22"/>
          <w:szCs w:val="22"/>
        </w:rPr>
        <w:t>kvalitetno</w:t>
      </w:r>
      <w:proofErr w:type="spellEnd"/>
      <w:r w:rsidRPr="00944AB1">
        <w:rPr>
          <w:sz w:val="22"/>
          <w:szCs w:val="22"/>
        </w:rPr>
        <w:t xml:space="preserve"> </w:t>
      </w:r>
      <w:proofErr w:type="spellStart"/>
      <w:r w:rsidRPr="00944AB1">
        <w:rPr>
          <w:sz w:val="22"/>
          <w:szCs w:val="22"/>
        </w:rPr>
        <w:t>upravljanje</w:t>
      </w:r>
      <w:proofErr w:type="spellEnd"/>
      <w:r w:rsidRPr="00944AB1">
        <w:rPr>
          <w:sz w:val="22"/>
          <w:szCs w:val="22"/>
        </w:rPr>
        <w:t xml:space="preserve"> </w:t>
      </w:r>
      <w:proofErr w:type="spellStart"/>
      <w:r w:rsidRPr="00944AB1">
        <w:rPr>
          <w:sz w:val="22"/>
          <w:szCs w:val="22"/>
        </w:rPr>
        <w:t>prostorom</w:t>
      </w:r>
      <w:proofErr w:type="spellEnd"/>
      <w:r w:rsidRPr="00944AB1">
        <w:rPr>
          <w:sz w:val="22"/>
          <w:szCs w:val="22"/>
        </w:rPr>
        <w:t xml:space="preserve"> </w:t>
      </w:r>
      <w:proofErr w:type="spellStart"/>
      <w:r w:rsidRPr="00944AB1">
        <w:rPr>
          <w:sz w:val="22"/>
          <w:szCs w:val="22"/>
        </w:rPr>
        <w:t>uz</w:t>
      </w:r>
      <w:proofErr w:type="spellEnd"/>
      <w:r w:rsidRPr="00944AB1">
        <w:rPr>
          <w:sz w:val="22"/>
          <w:szCs w:val="22"/>
        </w:rPr>
        <w:t xml:space="preserve"> </w:t>
      </w:r>
      <w:proofErr w:type="spellStart"/>
      <w:r w:rsidRPr="00944AB1">
        <w:rPr>
          <w:sz w:val="22"/>
          <w:szCs w:val="22"/>
        </w:rPr>
        <w:t>efikasno</w:t>
      </w:r>
      <w:proofErr w:type="spellEnd"/>
      <w:r w:rsidRPr="00944AB1">
        <w:rPr>
          <w:sz w:val="22"/>
          <w:szCs w:val="22"/>
        </w:rPr>
        <w:t xml:space="preserve"> </w:t>
      </w:r>
      <w:proofErr w:type="spellStart"/>
      <w:r w:rsidRPr="00944AB1">
        <w:rPr>
          <w:sz w:val="22"/>
          <w:szCs w:val="22"/>
        </w:rPr>
        <w:t>riješenu</w:t>
      </w:r>
      <w:proofErr w:type="spellEnd"/>
      <w:r w:rsidRPr="00944AB1">
        <w:rPr>
          <w:sz w:val="22"/>
          <w:szCs w:val="22"/>
        </w:rPr>
        <w:t xml:space="preserve"> </w:t>
      </w:r>
      <w:proofErr w:type="spellStart"/>
      <w:r w:rsidRPr="00944AB1">
        <w:rPr>
          <w:sz w:val="22"/>
          <w:szCs w:val="22"/>
        </w:rPr>
        <w:t>komunalnu</w:t>
      </w:r>
      <w:proofErr w:type="spellEnd"/>
      <w:r w:rsidRPr="00944AB1">
        <w:rPr>
          <w:sz w:val="22"/>
          <w:szCs w:val="22"/>
        </w:rPr>
        <w:t xml:space="preserve"> </w:t>
      </w:r>
      <w:proofErr w:type="spellStart"/>
      <w:r w:rsidRPr="00944AB1">
        <w:rPr>
          <w:sz w:val="22"/>
          <w:szCs w:val="22"/>
        </w:rPr>
        <w:t>infrastrukturu</w:t>
      </w:r>
      <w:proofErr w:type="spellEnd"/>
      <w:r w:rsidRPr="00944AB1">
        <w:rPr>
          <w:sz w:val="22"/>
          <w:szCs w:val="22"/>
        </w:rPr>
        <w:t xml:space="preserve">. </w:t>
      </w:r>
    </w:p>
    <w:p w14:paraId="701A7EA1" w14:textId="77777777" w:rsidR="002A702C" w:rsidRPr="00944AB1" w:rsidRDefault="002A702C" w:rsidP="002A702C">
      <w:pPr>
        <w:pStyle w:val="ListParagraph"/>
        <w:ind w:right="-108"/>
        <w:jc w:val="both"/>
        <w:rPr>
          <w:sz w:val="22"/>
          <w:szCs w:val="22"/>
        </w:rPr>
      </w:pPr>
    </w:p>
    <w:p w14:paraId="4378D04A" w14:textId="23025132" w:rsidR="002A702C" w:rsidRPr="00944AB1" w:rsidRDefault="003B051A" w:rsidP="003B051A">
      <w:pPr>
        <w:ind w:right="-108"/>
        <w:jc w:val="both"/>
        <w:rPr>
          <w:sz w:val="22"/>
          <w:szCs w:val="22"/>
        </w:rPr>
      </w:pPr>
      <w:proofErr w:type="spellStart"/>
      <w:r w:rsidRPr="00944AB1">
        <w:rPr>
          <w:b/>
          <w:bCs/>
          <w:sz w:val="22"/>
          <w:szCs w:val="22"/>
        </w:rPr>
        <w:t>Zakonska</w:t>
      </w:r>
      <w:proofErr w:type="spellEnd"/>
      <w:r w:rsidRPr="00944AB1">
        <w:rPr>
          <w:b/>
          <w:bCs/>
          <w:sz w:val="22"/>
          <w:szCs w:val="22"/>
        </w:rPr>
        <w:t xml:space="preserve"> </w:t>
      </w:r>
      <w:proofErr w:type="spellStart"/>
      <w:r w:rsidRPr="00944AB1">
        <w:rPr>
          <w:b/>
          <w:bCs/>
          <w:sz w:val="22"/>
          <w:szCs w:val="22"/>
        </w:rPr>
        <w:t>osnova</w:t>
      </w:r>
      <w:proofErr w:type="spellEnd"/>
      <w:r w:rsidRPr="00944AB1">
        <w:rPr>
          <w:b/>
          <w:bCs/>
          <w:sz w:val="22"/>
          <w:szCs w:val="22"/>
        </w:rPr>
        <w:t xml:space="preserve"> za </w:t>
      </w:r>
      <w:proofErr w:type="spellStart"/>
      <w:r w:rsidRPr="00944AB1">
        <w:rPr>
          <w:b/>
          <w:bCs/>
          <w:sz w:val="22"/>
          <w:szCs w:val="22"/>
        </w:rPr>
        <w:t>uvođenje</w:t>
      </w:r>
      <w:proofErr w:type="spellEnd"/>
      <w:r w:rsidRPr="00944AB1">
        <w:rPr>
          <w:b/>
          <w:bCs/>
          <w:sz w:val="22"/>
          <w:szCs w:val="22"/>
        </w:rPr>
        <w:t xml:space="preserve"> </w:t>
      </w:r>
      <w:proofErr w:type="spellStart"/>
      <w:r w:rsidRPr="00944AB1">
        <w:rPr>
          <w:b/>
          <w:bCs/>
          <w:sz w:val="22"/>
          <w:szCs w:val="22"/>
        </w:rPr>
        <w:t>programa</w:t>
      </w:r>
      <w:proofErr w:type="spellEnd"/>
    </w:p>
    <w:p w14:paraId="0CDB6CA5" w14:textId="77777777" w:rsidR="002A702C" w:rsidRPr="00944AB1" w:rsidRDefault="002A702C" w:rsidP="001332CC">
      <w:pPr>
        <w:pStyle w:val="ListParagraph"/>
        <w:numPr>
          <w:ilvl w:val="0"/>
          <w:numId w:val="17"/>
        </w:numPr>
        <w:ind w:left="851" w:right="-108" w:hanging="284"/>
        <w:jc w:val="both"/>
        <w:rPr>
          <w:bCs/>
          <w:sz w:val="22"/>
          <w:szCs w:val="22"/>
        </w:rPr>
      </w:pPr>
      <w:r w:rsidRPr="00944AB1">
        <w:rPr>
          <w:sz w:val="22"/>
          <w:szCs w:val="22"/>
        </w:rPr>
        <w:t xml:space="preserve">Zakon o gradnji (Narodne novine, broj: 153/13, 20/17, 39/19, 125/19) i </w:t>
      </w:r>
    </w:p>
    <w:p w14:paraId="58E3AD89" w14:textId="77777777" w:rsidR="002A702C" w:rsidRPr="00944AB1" w:rsidRDefault="002A702C" w:rsidP="001332CC">
      <w:pPr>
        <w:pStyle w:val="ListParagraph"/>
        <w:numPr>
          <w:ilvl w:val="0"/>
          <w:numId w:val="17"/>
        </w:numPr>
        <w:ind w:left="851" w:right="-108" w:hanging="284"/>
        <w:jc w:val="both"/>
        <w:rPr>
          <w:bCs/>
          <w:sz w:val="22"/>
          <w:szCs w:val="22"/>
        </w:rPr>
      </w:pPr>
      <w:r w:rsidRPr="00944AB1">
        <w:rPr>
          <w:sz w:val="22"/>
          <w:szCs w:val="22"/>
        </w:rPr>
        <w:t xml:space="preserve">Zakon o prostornom uređenju (Narodne novine, broj: 153/13, 65/17, 114/18, 39/19, 98/19). </w:t>
      </w:r>
    </w:p>
    <w:p w14:paraId="3185586E" w14:textId="16E12ABC" w:rsidR="002A702C" w:rsidRPr="00944AB1" w:rsidRDefault="002A702C" w:rsidP="003B051A">
      <w:pPr>
        <w:ind w:right="-108"/>
        <w:jc w:val="both"/>
        <w:rPr>
          <w:bCs/>
          <w:sz w:val="22"/>
          <w:szCs w:val="22"/>
        </w:rPr>
      </w:pPr>
    </w:p>
    <w:tbl>
      <w:tblPr>
        <w:tblStyle w:val="Reetkatablice1"/>
        <w:tblW w:w="9209" w:type="dxa"/>
        <w:jc w:val="center"/>
        <w:tblLook w:val="04A0" w:firstRow="1" w:lastRow="0" w:firstColumn="1" w:lastColumn="0" w:noHBand="0" w:noVBand="1"/>
      </w:tblPr>
      <w:tblGrid>
        <w:gridCol w:w="4531"/>
        <w:gridCol w:w="1428"/>
        <w:gridCol w:w="1554"/>
        <w:gridCol w:w="1696"/>
      </w:tblGrid>
      <w:tr w:rsidR="00944AB1" w:rsidRPr="00944AB1" w14:paraId="67494547" w14:textId="77777777" w:rsidTr="00024FD3">
        <w:trPr>
          <w:trHeight w:val="255"/>
          <w:jc w:val="center"/>
        </w:trPr>
        <w:tc>
          <w:tcPr>
            <w:tcW w:w="4531" w:type="dxa"/>
            <w:noWrap/>
            <w:hideMark/>
          </w:tcPr>
          <w:p w14:paraId="33038561" w14:textId="6A5170AD" w:rsidR="003B051A" w:rsidRPr="00944AB1" w:rsidRDefault="003B051A" w:rsidP="003B051A">
            <w:pPr>
              <w:suppressAutoHyphens w:val="0"/>
              <w:rPr>
                <w:rFonts w:ascii="Times New Roman" w:hAnsi="Times New Roman"/>
                <w:b/>
                <w:bCs/>
                <w:sz w:val="20"/>
                <w:lang w:val="hr-HR" w:eastAsia="hr-HR"/>
              </w:rPr>
            </w:pPr>
            <w:r w:rsidRPr="00944AB1">
              <w:rPr>
                <w:rFonts w:ascii="Times New Roman" w:hAnsi="Times New Roman"/>
                <w:sz w:val="20"/>
                <w:lang w:val="hr-HR" w:eastAsia="hr-HR"/>
              </w:rPr>
              <w:t>Program 1505 SANACIJA KLIZIŠTA</w:t>
            </w:r>
          </w:p>
        </w:tc>
        <w:tc>
          <w:tcPr>
            <w:tcW w:w="1428" w:type="dxa"/>
            <w:noWrap/>
            <w:hideMark/>
          </w:tcPr>
          <w:p w14:paraId="2920BBF2" w14:textId="2239052B" w:rsidR="003B051A" w:rsidRPr="00944AB1" w:rsidRDefault="003B051A" w:rsidP="003B051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54" w:type="dxa"/>
            <w:noWrap/>
            <w:hideMark/>
          </w:tcPr>
          <w:p w14:paraId="67D7075B" w14:textId="28EB55C6" w:rsidR="003B051A" w:rsidRPr="00944AB1" w:rsidRDefault="003B051A" w:rsidP="003B051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696" w:type="dxa"/>
            <w:noWrap/>
            <w:hideMark/>
          </w:tcPr>
          <w:p w14:paraId="3F422319" w14:textId="476BFB94" w:rsidR="003B051A" w:rsidRPr="00944AB1" w:rsidRDefault="003B051A" w:rsidP="003B051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3B051A" w:rsidRPr="00944AB1" w14:paraId="2B5B27EE" w14:textId="77777777" w:rsidTr="00024FD3">
        <w:trPr>
          <w:trHeight w:val="255"/>
          <w:jc w:val="center"/>
        </w:trPr>
        <w:tc>
          <w:tcPr>
            <w:tcW w:w="4531" w:type="dxa"/>
            <w:noWrap/>
            <w:hideMark/>
          </w:tcPr>
          <w:p w14:paraId="423EEE83" w14:textId="77777777" w:rsidR="003B051A" w:rsidRPr="00944AB1" w:rsidRDefault="003B051A" w:rsidP="003B051A">
            <w:pPr>
              <w:suppressAutoHyphens w:val="0"/>
              <w:rPr>
                <w:rFonts w:ascii="Times New Roman" w:hAnsi="Times New Roman"/>
                <w:sz w:val="20"/>
                <w:lang w:val="hr-HR" w:eastAsia="hr-HR"/>
              </w:rPr>
            </w:pPr>
            <w:r w:rsidRPr="00944AB1">
              <w:rPr>
                <w:rFonts w:ascii="Times New Roman" w:hAnsi="Times New Roman"/>
                <w:sz w:val="20"/>
                <w:lang w:val="hr-HR" w:eastAsia="hr-HR"/>
              </w:rPr>
              <w:t>Aktivnost A150001 SANACIJA KLIZIŠTA</w:t>
            </w:r>
          </w:p>
        </w:tc>
        <w:tc>
          <w:tcPr>
            <w:tcW w:w="1428" w:type="dxa"/>
            <w:noWrap/>
            <w:hideMark/>
          </w:tcPr>
          <w:p w14:paraId="0350F0C2" w14:textId="77777777" w:rsidR="003B051A" w:rsidRPr="00944AB1" w:rsidRDefault="003B051A" w:rsidP="003B051A">
            <w:pPr>
              <w:suppressAutoHyphens w:val="0"/>
              <w:jc w:val="right"/>
              <w:rPr>
                <w:rFonts w:ascii="Times New Roman" w:hAnsi="Times New Roman"/>
                <w:sz w:val="20"/>
                <w:lang w:val="hr-HR" w:eastAsia="hr-HR"/>
              </w:rPr>
            </w:pPr>
            <w:r w:rsidRPr="00944AB1">
              <w:rPr>
                <w:rFonts w:ascii="Times New Roman" w:hAnsi="Times New Roman"/>
                <w:sz w:val="20"/>
                <w:lang w:val="hr-HR" w:eastAsia="hr-HR"/>
              </w:rPr>
              <w:t>750.000,00</w:t>
            </w:r>
          </w:p>
        </w:tc>
        <w:tc>
          <w:tcPr>
            <w:tcW w:w="1554" w:type="dxa"/>
            <w:noWrap/>
            <w:hideMark/>
          </w:tcPr>
          <w:p w14:paraId="5330FBCC" w14:textId="77777777" w:rsidR="003B051A" w:rsidRPr="00944AB1" w:rsidRDefault="003B051A" w:rsidP="003B051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696" w:type="dxa"/>
            <w:noWrap/>
            <w:hideMark/>
          </w:tcPr>
          <w:p w14:paraId="1938993B" w14:textId="77777777" w:rsidR="003B051A" w:rsidRPr="00944AB1" w:rsidRDefault="003B051A" w:rsidP="003B051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57312093" w14:textId="77777777" w:rsidR="003B051A" w:rsidRPr="00944AB1" w:rsidRDefault="003B051A" w:rsidP="003B051A">
      <w:pPr>
        <w:ind w:right="-108"/>
        <w:jc w:val="both"/>
        <w:rPr>
          <w:bCs/>
          <w:sz w:val="22"/>
          <w:szCs w:val="22"/>
        </w:rPr>
      </w:pPr>
    </w:p>
    <w:p w14:paraId="6CBDAD70" w14:textId="642036E9" w:rsidR="00F369FA" w:rsidRPr="00944AB1" w:rsidRDefault="00F369FA" w:rsidP="00F369FA">
      <w:pPr>
        <w:jc w:val="both"/>
        <w:rPr>
          <w:sz w:val="22"/>
          <w:szCs w:val="22"/>
          <w:lang w:val="hr-HR"/>
        </w:rPr>
      </w:pPr>
      <w:r w:rsidRPr="00944AB1">
        <w:rPr>
          <w:b/>
          <w:bCs/>
          <w:sz w:val="22"/>
          <w:szCs w:val="22"/>
          <w:bdr w:val="single" w:sz="4" w:space="0" w:color="auto" w:frame="1"/>
          <w:lang w:val="hr-HR"/>
        </w:rPr>
        <w:t>Sanacija klizišta</w:t>
      </w:r>
      <w:r w:rsidRPr="00944AB1">
        <w:rPr>
          <w:sz w:val="22"/>
          <w:szCs w:val="22"/>
          <w:lang w:val="hr-HR"/>
        </w:rPr>
        <w:t xml:space="preserve"> - ispitivanje tla i izrada projektne dokumentacije za sanaciju evidentiranih klizišta na području Grada Požege kako bi se osigurali sigurniji životni uvjeti u područjima grada gdje su uočeni problemi sa strukturom temeljnog tla.</w:t>
      </w:r>
    </w:p>
    <w:p w14:paraId="5EC33EF4" w14:textId="77777777" w:rsidR="002A702C" w:rsidRPr="00944AB1" w:rsidRDefault="002A702C" w:rsidP="002A702C">
      <w:pPr>
        <w:pStyle w:val="ListParagraph"/>
        <w:ind w:right="-108"/>
        <w:jc w:val="both"/>
        <w:rPr>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0"/>
        <w:gridCol w:w="891"/>
        <w:gridCol w:w="962"/>
        <w:gridCol w:w="1263"/>
        <w:gridCol w:w="1275"/>
        <w:gridCol w:w="1423"/>
      </w:tblGrid>
      <w:tr w:rsidR="00944AB1" w:rsidRPr="00944AB1" w14:paraId="7CBFEEE0" w14:textId="77777777" w:rsidTr="00024FD3">
        <w:trPr>
          <w:trHeight w:val="564"/>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2F79A" w14:textId="77777777" w:rsidR="002A702C" w:rsidRPr="00944AB1" w:rsidRDefault="002A702C">
            <w:pPr>
              <w:spacing w:line="256" w:lineRule="auto"/>
              <w:jc w:val="center"/>
              <w:rPr>
                <w:sz w:val="18"/>
                <w:szCs w:val="18"/>
                <w:lang w:val="hr-HR"/>
              </w:rPr>
            </w:pPr>
            <w:r w:rsidRPr="00944AB1">
              <w:rPr>
                <w:sz w:val="18"/>
                <w:szCs w:val="18"/>
                <w:lang w:val="hr-HR"/>
              </w:rPr>
              <w:lastRenderedPageBreak/>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18412"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47810"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EE044"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E849F"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27B2A"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BC4F6"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267F04E0" w14:textId="77777777" w:rsidTr="00024FD3">
        <w:trPr>
          <w:trHeight w:val="14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BFB96" w14:textId="77777777" w:rsidR="002A702C" w:rsidRPr="00944AB1" w:rsidRDefault="002A702C">
            <w:pPr>
              <w:spacing w:line="256" w:lineRule="auto"/>
              <w:rPr>
                <w:sz w:val="18"/>
                <w:szCs w:val="18"/>
                <w:lang w:val="hr-HR"/>
              </w:rPr>
            </w:pPr>
            <w:r w:rsidRPr="00944AB1">
              <w:rPr>
                <w:sz w:val="18"/>
                <w:szCs w:val="18"/>
                <w:lang w:val="hr-HR"/>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A2F9F35" w14:textId="77777777" w:rsidR="002A702C" w:rsidRPr="00944AB1" w:rsidRDefault="002A702C">
            <w:pPr>
              <w:spacing w:line="256" w:lineRule="auto"/>
              <w:rPr>
                <w:sz w:val="18"/>
                <w:szCs w:val="18"/>
                <w:lang w:val="hr-HR"/>
              </w:rPr>
            </w:pPr>
            <w:r w:rsidRPr="00944AB1">
              <w:rPr>
                <w:sz w:val="18"/>
                <w:szCs w:val="18"/>
                <w:lang w:val="hr-HR"/>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FFB7571"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D54AF0"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DA8BFB0"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DCEAF5C"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D2A2FF8" w14:textId="77777777" w:rsidR="002A702C" w:rsidRPr="00944AB1" w:rsidRDefault="002A702C">
            <w:pPr>
              <w:spacing w:line="256" w:lineRule="auto"/>
              <w:jc w:val="center"/>
              <w:rPr>
                <w:sz w:val="18"/>
                <w:szCs w:val="18"/>
                <w:lang w:val="hr-HR"/>
              </w:rPr>
            </w:pPr>
            <w:r w:rsidRPr="00944AB1">
              <w:rPr>
                <w:sz w:val="18"/>
                <w:szCs w:val="18"/>
                <w:lang w:val="hr-HR"/>
              </w:rPr>
              <w:t>1</w:t>
            </w:r>
          </w:p>
        </w:tc>
      </w:tr>
    </w:tbl>
    <w:p w14:paraId="6C1909DF" w14:textId="4E34F513" w:rsidR="00A54000" w:rsidRPr="00944AB1" w:rsidRDefault="00A54000" w:rsidP="007A24FA">
      <w:pPr>
        <w:ind w:right="-108"/>
        <w:jc w:val="both"/>
        <w:rPr>
          <w:bCs/>
          <w:sz w:val="22"/>
          <w:szCs w:val="22"/>
          <w:lang w:val="hr-HR"/>
        </w:rPr>
      </w:pPr>
    </w:p>
    <w:p w14:paraId="60AAC5DF" w14:textId="77777777" w:rsidR="00024FD3" w:rsidRPr="00944AB1" w:rsidRDefault="00024FD3" w:rsidP="007A24FA">
      <w:pPr>
        <w:ind w:right="-108"/>
        <w:jc w:val="both"/>
        <w:rPr>
          <w:b/>
          <w:sz w:val="22"/>
          <w:szCs w:val="22"/>
          <w:lang w:val="hr-HR"/>
        </w:rPr>
      </w:pPr>
    </w:p>
    <w:p w14:paraId="60B8E566" w14:textId="76F690AC" w:rsidR="002A702C" w:rsidRPr="00944AB1" w:rsidRDefault="007A24FA" w:rsidP="007A24FA">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POTICANJE MALOG GOSPODARSTVA </w:t>
      </w:r>
    </w:p>
    <w:p w14:paraId="304570E4" w14:textId="77777777" w:rsidR="002A702C" w:rsidRPr="00944AB1" w:rsidRDefault="002A702C" w:rsidP="002A702C">
      <w:pPr>
        <w:pStyle w:val="ListParagraph"/>
        <w:ind w:right="-108"/>
        <w:jc w:val="both"/>
        <w:rPr>
          <w:bCs/>
          <w:sz w:val="22"/>
          <w:szCs w:val="22"/>
        </w:rPr>
      </w:pPr>
    </w:p>
    <w:p w14:paraId="7308B7D0" w14:textId="16E9CEDF" w:rsidR="002A702C" w:rsidRPr="00944AB1" w:rsidRDefault="002A702C" w:rsidP="007A24FA">
      <w:pPr>
        <w:ind w:right="-108" w:firstLine="567"/>
        <w:jc w:val="both"/>
        <w:rPr>
          <w:bCs/>
          <w:sz w:val="22"/>
          <w:szCs w:val="22"/>
          <w:lang w:val="hr-HR"/>
        </w:rPr>
      </w:pPr>
      <w:r w:rsidRPr="00944AB1">
        <w:rPr>
          <w:bCs/>
          <w:sz w:val="22"/>
          <w:szCs w:val="22"/>
          <w:lang w:val="hr-HR"/>
        </w:rPr>
        <w:t>Odnosi se na subvencije za povećanje smještajnih kapaciteta na području Grada Požege kako bi se povećao broj smještajnih objekata te time doprinijelo povećanju turističke ponude i turističkog potencijala.</w:t>
      </w:r>
    </w:p>
    <w:p w14:paraId="156C21BD" w14:textId="77777777" w:rsidR="007A24FA" w:rsidRPr="00944AB1" w:rsidRDefault="007A24FA" w:rsidP="007A24FA">
      <w:pPr>
        <w:ind w:right="-108"/>
        <w:jc w:val="both"/>
        <w:rPr>
          <w:sz w:val="22"/>
          <w:szCs w:val="22"/>
          <w:lang w:val="hr-HR"/>
        </w:rPr>
      </w:pPr>
    </w:p>
    <w:p w14:paraId="3080905D" w14:textId="60B7E02C" w:rsidR="002A702C" w:rsidRPr="00944AB1" w:rsidRDefault="007A24FA" w:rsidP="007A24FA">
      <w:pPr>
        <w:ind w:right="-108"/>
        <w:jc w:val="both"/>
        <w:rPr>
          <w:b/>
          <w:bCs/>
          <w:sz w:val="22"/>
          <w:szCs w:val="22"/>
          <w:lang w:val="hr-HR"/>
        </w:rPr>
      </w:pPr>
      <w:r w:rsidRPr="00944AB1">
        <w:rPr>
          <w:b/>
          <w:bCs/>
          <w:sz w:val="22"/>
          <w:szCs w:val="22"/>
          <w:lang w:val="hr-HR"/>
        </w:rPr>
        <w:t>Zakonska osnova za uvođenje programa</w:t>
      </w:r>
    </w:p>
    <w:p w14:paraId="4F2F058B" w14:textId="77777777" w:rsidR="002A702C" w:rsidRPr="00944AB1" w:rsidRDefault="002A702C" w:rsidP="007A24FA">
      <w:pPr>
        <w:pStyle w:val="ListParagraph"/>
        <w:ind w:left="567" w:right="-108"/>
        <w:jc w:val="both"/>
        <w:rPr>
          <w:bCs/>
          <w:sz w:val="22"/>
          <w:szCs w:val="22"/>
        </w:rPr>
      </w:pPr>
      <w:r w:rsidRPr="00944AB1">
        <w:rPr>
          <w:sz w:val="22"/>
          <w:szCs w:val="22"/>
        </w:rPr>
        <w:t xml:space="preserve">- </w:t>
      </w:r>
      <w:r w:rsidRPr="00944AB1">
        <w:rPr>
          <w:bCs/>
          <w:sz w:val="22"/>
          <w:szCs w:val="22"/>
        </w:rPr>
        <w:t xml:space="preserve">Zakon o državnim potporama (Narodne novine, broj: 47/14, 69/17), </w:t>
      </w:r>
    </w:p>
    <w:p w14:paraId="59F48374" w14:textId="77777777" w:rsidR="002A702C" w:rsidRPr="00944AB1" w:rsidRDefault="002A702C" w:rsidP="007A24FA">
      <w:pPr>
        <w:pStyle w:val="ListParagraph"/>
        <w:ind w:left="567" w:right="-108"/>
        <w:jc w:val="both"/>
        <w:rPr>
          <w:bCs/>
          <w:sz w:val="22"/>
          <w:szCs w:val="22"/>
        </w:rPr>
      </w:pPr>
      <w:r w:rsidRPr="00944AB1">
        <w:rPr>
          <w:bCs/>
          <w:sz w:val="22"/>
          <w:szCs w:val="22"/>
        </w:rPr>
        <w:t xml:space="preserve">- Uredba Europske unije kojom se utvrđuju potpore male vrijednosti te </w:t>
      </w:r>
    </w:p>
    <w:p w14:paraId="2B14D541" w14:textId="77777777" w:rsidR="00D57489" w:rsidRPr="00944AB1" w:rsidRDefault="002A702C" w:rsidP="00D57489">
      <w:pPr>
        <w:pStyle w:val="ListParagraph"/>
        <w:ind w:left="567" w:right="-108"/>
        <w:jc w:val="both"/>
        <w:rPr>
          <w:bCs/>
          <w:sz w:val="22"/>
          <w:szCs w:val="22"/>
        </w:rPr>
      </w:pPr>
      <w:r w:rsidRPr="00944AB1">
        <w:rPr>
          <w:bCs/>
          <w:sz w:val="22"/>
          <w:szCs w:val="22"/>
        </w:rPr>
        <w:t>- Odluka o potporama u turizmu na području Grada Požege u 2020. godini (Službene novine Grada Požege, broj: 3/20).</w:t>
      </w:r>
    </w:p>
    <w:p w14:paraId="6A3FC3FF" w14:textId="77777777" w:rsidR="00D57489" w:rsidRPr="00944AB1" w:rsidRDefault="00D57489" w:rsidP="00D57489">
      <w:pPr>
        <w:pStyle w:val="ListParagraph"/>
        <w:ind w:left="567" w:right="-108"/>
        <w:jc w:val="both"/>
        <w:rPr>
          <w:bCs/>
          <w:sz w:val="22"/>
          <w:szCs w:val="22"/>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944AB1" w:rsidRPr="00944AB1" w14:paraId="1098BC2F" w14:textId="77777777" w:rsidTr="00024FD3">
        <w:trPr>
          <w:trHeight w:val="354"/>
        </w:trPr>
        <w:tc>
          <w:tcPr>
            <w:tcW w:w="4673" w:type="dxa"/>
            <w:noWrap/>
            <w:hideMark/>
          </w:tcPr>
          <w:p w14:paraId="1D545D99" w14:textId="77777777" w:rsidR="00D57489" w:rsidRPr="00944AB1" w:rsidRDefault="00D57489" w:rsidP="00D57D9E">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1600 POTICANJE MALOG GOSPODARSTVA</w:t>
            </w:r>
          </w:p>
        </w:tc>
        <w:tc>
          <w:tcPr>
            <w:tcW w:w="1418" w:type="dxa"/>
            <w:noWrap/>
            <w:vAlign w:val="center"/>
            <w:hideMark/>
          </w:tcPr>
          <w:p w14:paraId="48976C61" w14:textId="77777777" w:rsidR="00D57489" w:rsidRPr="00944AB1" w:rsidRDefault="00D57489" w:rsidP="00D5748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59" w:type="dxa"/>
            <w:noWrap/>
            <w:vAlign w:val="center"/>
            <w:hideMark/>
          </w:tcPr>
          <w:p w14:paraId="7425AF1C" w14:textId="77777777" w:rsidR="00D57489" w:rsidRPr="00944AB1" w:rsidRDefault="00D57489" w:rsidP="00D5748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706" w:type="dxa"/>
            <w:noWrap/>
            <w:vAlign w:val="center"/>
            <w:hideMark/>
          </w:tcPr>
          <w:p w14:paraId="64BBB843" w14:textId="77777777" w:rsidR="00D57489" w:rsidRPr="00944AB1" w:rsidRDefault="00D57489" w:rsidP="00D5748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7A37F396" w14:textId="77777777" w:rsidTr="00024FD3">
        <w:trPr>
          <w:trHeight w:val="255"/>
        </w:trPr>
        <w:tc>
          <w:tcPr>
            <w:tcW w:w="4673" w:type="dxa"/>
            <w:noWrap/>
            <w:hideMark/>
          </w:tcPr>
          <w:p w14:paraId="4E780262" w14:textId="77777777" w:rsidR="00D57489" w:rsidRPr="00944AB1" w:rsidRDefault="00D57489" w:rsidP="00D57D9E">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T160001 SUBVENCIJE ZA SMJEŠTAJNE KAPACITETE NA PODRUČJU GRADA POŽEGE</w:t>
            </w:r>
          </w:p>
        </w:tc>
        <w:tc>
          <w:tcPr>
            <w:tcW w:w="1418" w:type="dxa"/>
            <w:noWrap/>
            <w:vAlign w:val="center"/>
            <w:hideMark/>
          </w:tcPr>
          <w:p w14:paraId="6D0042FD" w14:textId="77777777" w:rsidR="00D57489" w:rsidRPr="00944AB1" w:rsidRDefault="00D57489" w:rsidP="00D57489">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559" w:type="dxa"/>
            <w:noWrap/>
            <w:vAlign w:val="center"/>
            <w:hideMark/>
          </w:tcPr>
          <w:p w14:paraId="3E16D880" w14:textId="77777777" w:rsidR="00D57489" w:rsidRPr="00944AB1" w:rsidRDefault="00D57489" w:rsidP="00D57489">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706" w:type="dxa"/>
            <w:noWrap/>
            <w:vAlign w:val="center"/>
            <w:hideMark/>
          </w:tcPr>
          <w:p w14:paraId="0D7C7242" w14:textId="77777777" w:rsidR="00D57489" w:rsidRPr="00944AB1" w:rsidRDefault="00D57489" w:rsidP="00D57489">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r>
      <w:tr w:rsidR="00944AB1" w:rsidRPr="00944AB1" w14:paraId="468473E8" w14:textId="77777777" w:rsidTr="00024FD3">
        <w:trPr>
          <w:trHeight w:val="255"/>
        </w:trPr>
        <w:tc>
          <w:tcPr>
            <w:tcW w:w="4673" w:type="dxa"/>
            <w:noWrap/>
            <w:hideMark/>
          </w:tcPr>
          <w:p w14:paraId="4F88C8BD" w14:textId="77777777" w:rsidR="00D57489" w:rsidRPr="00944AB1" w:rsidRDefault="00D57489" w:rsidP="00D57D9E">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T160006 SUFINANCIRANJE OTVARANJA KUŠAONICA NA PODRUČJU GRADA POŽEGE</w:t>
            </w:r>
          </w:p>
        </w:tc>
        <w:tc>
          <w:tcPr>
            <w:tcW w:w="1418" w:type="dxa"/>
            <w:noWrap/>
            <w:vAlign w:val="center"/>
            <w:hideMark/>
          </w:tcPr>
          <w:p w14:paraId="4D89CF41" w14:textId="77777777" w:rsidR="00D57489" w:rsidRPr="00944AB1" w:rsidRDefault="00D57489" w:rsidP="00D57489">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559" w:type="dxa"/>
            <w:noWrap/>
            <w:vAlign w:val="center"/>
            <w:hideMark/>
          </w:tcPr>
          <w:p w14:paraId="3AE0CD3A" w14:textId="77777777" w:rsidR="00D57489" w:rsidRPr="00944AB1" w:rsidRDefault="00D57489" w:rsidP="00D57489">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706" w:type="dxa"/>
            <w:noWrap/>
            <w:vAlign w:val="center"/>
            <w:hideMark/>
          </w:tcPr>
          <w:p w14:paraId="5D2DF107" w14:textId="77777777" w:rsidR="00D57489" w:rsidRPr="00944AB1" w:rsidRDefault="00D57489" w:rsidP="00D57489">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625F675E" w14:textId="77777777" w:rsidR="00D57489" w:rsidRPr="00944AB1" w:rsidRDefault="00D57489" w:rsidP="00D57489">
      <w:pPr>
        <w:ind w:right="-108"/>
        <w:jc w:val="both"/>
        <w:rPr>
          <w:bCs/>
          <w:sz w:val="22"/>
          <w:szCs w:val="22"/>
          <w:lang w:val="hr-HR"/>
        </w:rPr>
      </w:pPr>
    </w:p>
    <w:p w14:paraId="010D640F" w14:textId="77777777" w:rsidR="00D57489" w:rsidRPr="00944AB1" w:rsidRDefault="00D57489" w:rsidP="00D57489">
      <w:pPr>
        <w:ind w:right="-108"/>
        <w:jc w:val="both"/>
        <w:rPr>
          <w:bCs/>
          <w:sz w:val="22"/>
          <w:szCs w:val="22"/>
          <w:lang w:val="hr-HR"/>
        </w:rPr>
      </w:pPr>
      <w:r w:rsidRPr="00944AB1">
        <w:rPr>
          <w:b/>
          <w:sz w:val="22"/>
          <w:szCs w:val="22"/>
          <w:bdr w:val="single" w:sz="4" w:space="0" w:color="auto"/>
          <w:lang w:val="hr-HR"/>
        </w:rPr>
        <w:t>Subvencije za smještajne kapacitete na području grada Požege</w:t>
      </w:r>
      <w:r w:rsidRPr="00944AB1">
        <w:rPr>
          <w:bCs/>
          <w:sz w:val="22"/>
          <w:szCs w:val="22"/>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79C43DEE" w14:textId="77777777" w:rsidR="00D57489" w:rsidRPr="00944AB1" w:rsidRDefault="00D57489" w:rsidP="00D57489">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1"/>
        <w:gridCol w:w="794"/>
        <w:gridCol w:w="962"/>
        <w:gridCol w:w="1328"/>
        <w:gridCol w:w="1417"/>
        <w:gridCol w:w="1418"/>
      </w:tblGrid>
      <w:tr w:rsidR="00944AB1" w:rsidRPr="00944AB1" w14:paraId="610E7A6D" w14:textId="77777777" w:rsidTr="00713367">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8D349" w14:textId="77777777" w:rsidR="00D57489" w:rsidRPr="00944AB1" w:rsidRDefault="00D57489" w:rsidP="00D57D9E">
            <w:pPr>
              <w:spacing w:line="256" w:lineRule="auto"/>
              <w:jc w:val="center"/>
              <w:rPr>
                <w:sz w:val="18"/>
                <w:szCs w:val="18"/>
                <w:lang w:val="hr-HR"/>
              </w:rPr>
            </w:pPr>
            <w:r w:rsidRPr="00944AB1">
              <w:rPr>
                <w:sz w:val="18"/>
                <w:szCs w:val="18"/>
                <w:lang w:val="hr-HR"/>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E9E9E" w14:textId="77777777" w:rsidR="00D57489" w:rsidRPr="00944AB1" w:rsidRDefault="00D57489" w:rsidP="00D57D9E">
            <w:pPr>
              <w:spacing w:line="256" w:lineRule="auto"/>
              <w:jc w:val="center"/>
              <w:rPr>
                <w:sz w:val="18"/>
                <w:szCs w:val="18"/>
                <w:lang w:val="hr-HR"/>
              </w:rPr>
            </w:pPr>
            <w:r w:rsidRPr="00944AB1">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7DA0F" w14:textId="77777777" w:rsidR="00D57489" w:rsidRPr="00944AB1" w:rsidRDefault="00D57489" w:rsidP="00D57D9E">
            <w:pPr>
              <w:spacing w:line="256" w:lineRule="auto"/>
              <w:jc w:val="center"/>
              <w:rPr>
                <w:sz w:val="18"/>
                <w:szCs w:val="18"/>
                <w:lang w:val="hr-HR"/>
              </w:rPr>
            </w:pPr>
            <w:r w:rsidRPr="00944AB1">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52FF0" w14:textId="77777777" w:rsidR="00D57489" w:rsidRPr="00944AB1" w:rsidRDefault="00D57489" w:rsidP="00D57D9E">
            <w:pPr>
              <w:spacing w:line="256" w:lineRule="auto"/>
              <w:jc w:val="center"/>
              <w:rPr>
                <w:sz w:val="18"/>
                <w:szCs w:val="18"/>
                <w:lang w:val="hr-HR"/>
              </w:rPr>
            </w:pPr>
            <w:r w:rsidRPr="00944AB1">
              <w:rPr>
                <w:sz w:val="18"/>
                <w:szCs w:val="18"/>
                <w:lang w:val="hr-HR"/>
              </w:rPr>
              <w:t>Polazna vrijednost</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CF6C3" w14:textId="77777777" w:rsidR="00D57489" w:rsidRPr="00944AB1" w:rsidRDefault="00D57489" w:rsidP="00D57D9E">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351E3" w14:textId="77777777" w:rsidR="00D57489" w:rsidRPr="00944AB1" w:rsidRDefault="00D57489" w:rsidP="00D57D9E">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92A09" w14:textId="77777777" w:rsidR="00D57489" w:rsidRPr="00944AB1" w:rsidRDefault="00D57489" w:rsidP="00D57D9E">
            <w:pPr>
              <w:spacing w:line="256" w:lineRule="auto"/>
              <w:jc w:val="center"/>
              <w:rPr>
                <w:sz w:val="18"/>
                <w:szCs w:val="18"/>
                <w:lang w:val="hr-HR"/>
              </w:rPr>
            </w:pPr>
            <w:r w:rsidRPr="00944AB1">
              <w:rPr>
                <w:sz w:val="18"/>
                <w:szCs w:val="18"/>
                <w:lang w:val="hr-HR"/>
              </w:rPr>
              <w:t>PRORAČUN 2024.</w:t>
            </w:r>
          </w:p>
        </w:tc>
      </w:tr>
      <w:tr w:rsidR="00944AB1" w:rsidRPr="00944AB1" w14:paraId="0771C6AF" w14:textId="77777777" w:rsidTr="00713367">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B9BAA" w14:textId="77777777" w:rsidR="00D57489" w:rsidRPr="00944AB1" w:rsidRDefault="00D57489" w:rsidP="00D57D9E">
            <w:pPr>
              <w:spacing w:line="256" w:lineRule="auto"/>
              <w:rPr>
                <w:sz w:val="18"/>
                <w:szCs w:val="18"/>
                <w:lang w:val="hr-HR"/>
              </w:rPr>
            </w:pPr>
            <w:r w:rsidRPr="00944AB1">
              <w:rPr>
                <w:sz w:val="18"/>
                <w:szCs w:val="18"/>
                <w:lang w:val="hr-HR"/>
              </w:rPr>
              <w:t>Subvencije za smještajne kapacitete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F8A19" w14:textId="77777777" w:rsidR="00D57489" w:rsidRPr="00944AB1" w:rsidRDefault="00D57489" w:rsidP="00D57D9E">
            <w:pPr>
              <w:spacing w:line="256" w:lineRule="auto"/>
              <w:rPr>
                <w:sz w:val="18"/>
                <w:szCs w:val="18"/>
                <w:lang w:val="hr-HR"/>
              </w:rPr>
            </w:pPr>
            <w:r w:rsidRPr="00944AB1">
              <w:rPr>
                <w:sz w:val="18"/>
                <w:szCs w:val="18"/>
                <w:lang w:val="hr-HR"/>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1A38B" w14:textId="77777777" w:rsidR="00D57489" w:rsidRPr="00944AB1" w:rsidRDefault="00D57489" w:rsidP="00D57D9E">
            <w:pPr>
              <w:spacing w:line="256" w:lineRule="auto"/>
              <w:jc w:val="center"/>
              <w:rPr>
                <w:sz w:val="18"/>
                <w:szCs w:val="18"/>
                <w:lang w:val="hr-HR"/>
              </w:rPr>
            </w:pPr>
            <w:r w:rsidRPr="00944AB1">
              <w:rPr>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BE9C1" w14:textId="77777777" w:rsidR="00D57489" w:rsidRPr="00944AB1" w:rsidRDefault="00D57489" w:rsidP="00D57D9E">
            <w:pPr>
              <w:spacing w:line="256" w:lineRule="auto"/>
              <w:jc w:val="center"/>
              <w:rPr>
                <w:sz w:val="18"/>
                <w:szCs w:val="18"/>
                <w:lang w:val="hr-HR"/>
              </w:rPr>
            </w:pPr>
            <w:r w:rsidRPr="00944AB1">
              <w:rPr>
                <w:sz w:val="18"/>
                <w:szCs w:val="18"/>
                <w:lang w:val="hr-HR"/>
              </w:rPr>
              <w:t>0</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37E49" w14:textId="77777777" w:rsidR="00D57489" w:rsidRPr="00944AB1" w:rsidRDefault="00D57489" w:rsidP="00D57D9E">
            <w:pPr>
              <w:spacing w:line="256" w:lineRule="auto"/>
              <w:jc w:val="center"/>
              <w:rPr>
                <w:sz w:val="18"/>
                <w:szCs w:val="18"/>
                <w:lang w:val="hr-HR"/>
              </w:rPr>
            </w:pPr>
            <w:r w:rsidRPr="00944AB1">
              <w:rPr>
                <w:sz w:val="18"/>
                <w:szCs w:val="18"/>
                <w:lang w:val="hr-HR"/>
              </w:rPr>
              <w:t>60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082F3" w14:textId="77777777" w:rsidR="00D57489" w:rsidRPr="00944AB1" w:rsidRDefault="00D57489" w:rsidP="00D57D9E">
            <w:pPr>
              <w:spacing w:line="256" w:lineRule="auto"/>
              <w:jc w:val="center"/>
              <w:rPr>
                <w:sz w:val="18"/>
                <w:szCs w:val="18"/>
                <w:lang w:val="hr-HR"/>
              </w:rPr>
            </w:pPr>
            <w:r w:rsidRPr="00944AB1">
              <w:rPr>
                <w:sz w:val="18"/>
                <w:szCs w:val="18"/>
                <w:lang w:val="hr-HR"/>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C623F" w14:textId="77777777" w:rsidR="00D57489" w:rsidRPr="00944AB1" w:rsidRDefault="00D57489" w:rsidP="00D57D9E">
            <w:pPr>
              <w:spacing w:line="256" w:lineRule="auto"/>
              <w:jc w:val="center"/>
              <w:rPr>
                <w:sz w:val="18"/>
                <w:szCs w:val="18"/>
                <w:lang w:val="hr-HR"/>
              </w:rPr>
            </w:pPr>
            <w:r w:rsidRPr="00944AB1">
              <w:rPr>
                <w:sz w:val="18"/>
                <w:szCs w:val="18"/>
                <w:lang w:val="hr-HR"/>
              </w:rPr>
              <w:t>60</w:t>
            </w:r>
          </w:p>
        </w:tc>
      </w:tr>
    </w:tbl>
    <w:p w14:paraId="32DFD91A" w14:textId="77777777" w:rsidR="00D57489" w:rsidRPr="00944AB1" w:rsidRDefault="00D57489" w:rsidP="00D57489">
      <w:pPr>
        <w:ind w:right="-108"/>
        <w:jc w:val="both"/>
        <w:rPr>
          <w:bCs/>
          <w:sz w:val="22"/>
          <w:szCs w:val="22"/>
          <w:lang w:val="hr-HR"/>
        </w:rPr>
      </w:pPr>
    </w:p>
    <w:p w14:paraId="509896C2" w14:textId="77777777" w:rsidR="00D57489" w:rsidRPr="00944AB1" w:rsidRDefault="00D57489" w:rsidP="00D57489">
      <w:pPr>
        <w:ind w:right="-108"/>
        <w:jc w:val="both"/>
        <w:rPr>
          <w:bCs/>
          <w:sz w:val="22"/>
          <w:szCs w:val="22"/>
          <w:lang w:val="hr-HR"/>
        </w:rPr>
      </w:pPr>
      <w:r w:rsidRPr="00944AB1">
        <w:rPr>
          <w:b/>
          <w:sz w:val="22"/>
          <w:szCs w:val="22"/>
          <w:bdr w:val="single" w:sz="4" w:space="0" w:color="auto"/>
          <w:lang w:val="hr-HR"/>
        </w:rPr>
        <w:t>Sufinanciranje otvaranja kušaonica na području grada Požege</w:t>
      </w:r>
      <w:r w:rsidRPr="00944AB1">
        <w:rPr>
          <w:bCs/>
          <w:sz w:val="22"/>
          <w:szCs w:val="22"/>
          <w:lang w:val="hr-HR"/>
        </w:rPr>
        <w:t xml:space="preserve"> – predviđena sredstva poduzetnicima s ciljem promocije turističkih potencijala Grada Požege i unapređenja i proširenja turističke ponude Grad Požega planira sufinanciranje otvaranja kušaonica na području grada Požege kako bi se omogućio rast gospodarstva i otvaranje novih radnih mjesta u skladu s potrebama stanovnika i poduzetnik, kroz povećanje kvalitete turističke ponude i osigurati veću prepoznatljivost grada na turističkom tržištu. Želi se potaknuti selektivni oblik turizma (eno, </w:t>
      </w:r>
      <w:proofErr w:type="spellStart"/>
      <w:r w:rsidRPr="00944AB1">
        <w:rPr>
          <w:bCs/>
          <w:sz w:val="22"/>
          <w:szCs w:val="22"/>
          <w:lang w:val="hr-HR"/>
        </w:rPr>
        <w:t>gastro</w:t>
      </w:r>
      <w:proofErr w:type="spellEnd"/>
      <w:r w:rsidRPr="00944AB1">
        <w:rPr>
          <w:bCs/>
          <w:sz w:val="22"/>
          <w:szCs w:val="22"/>
          <w:lang w:val="hr-HR"/>
        </w:rPr>
        <w:t xml:space="preserve">, ciklo, kulturni, zdravstveni, ruralni i vjerski) koristeći </w:t>
      </w:r>
      <w:proofErr w:type="spellStart"/>
      <w:r w:rsidRPr="00944AB1">
        <w:rPr>
          <w:bCs/>
          <w:sz w:val="22"/>
          <w:szCs w:val="22"/>
          <w:lang w:val="hr-HR"/>
        </w:rPr>
        <w:t>gastro</w:t>
      </w:r>
      <w:proofErr w:type="spellEnd"/>
      <w:r w:rsidRPr="00944AB1">
        <w:rPr>
          <w:bCs/>
          <w:sz w:val="22"/>
          <w:szCs w:val="22"/>
          <w:lang w:val="hr-HR"/>
        </w:rPr>
        <w:t xml:space="preserve"> i eno baštinu, prirodna bogatstva i očuvani okoliš, cjelogodišnju sezonu, te postojeće sadržaje.</w:t>
      </w:r>
    </w:p>
    <w:p w14:paraId="08DC61ED" w14:textId="77777777" w:rsidR="00D57489" w:rsidRPr="00944AB1" w:rsidRDefault="00D57489" w:rsidP="00D57489">
      <w:pPr>
        <w:pStyle w:val="ListParagraph"/>
        <w:ind w:left="1440"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731"/>
        <w:gridCol w:w="794"/>
        <w:gridCol w:w="962"/>
        <w:gridCol w:w="1191"/>
        <w:gridCol w:w="1417"/>
        <w:gridCol w:w="1418"/>
      </w:tblGrid>
      <w:tr w:rsidR="00944AB1" w:rsidRPr="00944AB1" w14:paraId="16E27003" w14:textId="77777777" w:rsidTr="00024FD3">
        <w:trPr>
          <w:trHeight w:val="71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58596" w14:textId="77777777" w:rsidR="00D57489" w:rsidRPr="00944AB1" w:rsidRDefault="00D57489" w:rsidP="00D57D9E">
            <w:pPr>
              <w:spacing w:line="256" w:lineRule="auto"/>
              <w:jc w:val="center"/>
              <w:rPr>
                <w:sz w:val="18"/>
                <w:szCs w:val="18"/>
                <w:lang w:val="hr-HR"/>
              </w:rPr>
            </w:pPr>
            <w:r w:rsidRPr="00944AB1">
              <w:rPr>
                <w:sz w:val="18"/>
                <w:szCs w:val="18"/>
                <w:lang w:val="hr-HR"/>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027FB8" w14:textId="77777777" w:rsidR="00D57489" w:rsidRPr="00944AB1" w:rsidRDefault="00D57489" w:rsidP="00D57D9E">
            <w:pPr>
              <w:spacing w:line="256" w:lineRule="auto"/>
              <w:jc w:val="center"/>
              <w:rPr>
                <w:sz w:val="18"/>
                <w:szCs w:val="18"/>
                <w:lang w:val="hr-HR"/>
              </w:rPr>
            </w:pPr>
            <w:r w:rsidRPr="00944AB1">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A8079" w14:textId="77777777" w:rsidR="00D57489" w:rsidRPr="00944AB1" w:rsidRDefault="00D57489" w:rsidP="00D57D9E">
            <w:pPr>
              <w:spacing w:line="256" w:lineRule="auto"/>
              <w:jc w:val="center"/>
              <w:rPr>
                <w:sz w:val="18"/>
                <w:szCs w:val="18"/>
                <w:lang w:val="hr-HR"/>
              </w:rPr>
            </w:pPr>
            <w:r w:rsidRPr="00944AB1">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F7880" w14:textId="77777777" w:rsidR="00D57489" w:rsidRPr="00944AB1" w:rsidRDefault="00D57489" w:rsidP="00D57D9E">
            <w:pPr>
              <w:spacing w:line="256" w:lineRule="auto"/>
              <w:jc w:val="center"/>
              <w:rPr>
                <w:sz w:val="18"/>
                <w:szCs w:val="18"/>
                <w:lang w:val="hr-HR"/>
              </w:rPr>
            </w:pPr>
            <w:r w:rsidRPr="00944AB1">
              <w:rPr>
                <w:sz w:val="18"/>
                <w:szCs w:val="18"/>
                <w:lang w:val="hr-HR"/>
              </w:rPr>
              <w:t>Polazna vrijednost</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E9879" w14:textId="77777777" w:rsidR="00D57489" w:rsidRPr="00944AB1" w:rsidRDefault="00D57489" w:rsidP="00D57D9E">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C28DC" w14:textId="77777777" w:rsidR="00D57489" w:rsidRPr="00944AB1" w:rsidRDefault="00D57489" w:rsidP="00D57D9E">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83DA9" w14:textId="77777777" w:rsidR="00D57489" w:rsidRPr="00944AB1" w:rsidRDefault="00D57489" w:rsidP="00D57D9E">
            <w:pPr>
              <w:spacing w:line="256" w:lineRule="auto"/>
              <w:jc w:val="center"/>
              <w:rPr>
                <w:sz w:val="18"/>
                <w:szCs w:val="18"/>
                <w:lang w:val="hr-HR"/>
              </w:rPr>
            </w:pPr>
            <w:r w:rsidRPr="00944AB1">
              <w:rPr>
                <w:sz w:val="18"/>
                <w:szCs w:val="18"/>
                <w:lang w:val="hr-HR"/>
              </w:rPr>
              <w:t>PRORAČUN 2024.</w:t>
            </w:r>
          </w:p>
        </w:tc>
      </w:tr>
      <w:tr w:rsidR="00944AB1" w:rsidRPr="00944AB1" w14:paraId="4A22BAD0" w14:textId="77777777" w:rsidTr="00024FD3">
        <w:trPr>
          <w:trHeight w:val="47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FE0FC" w14:textId="77777777" w:rsidR="00D57489" w:rsidRPr="00944AB1" w:rsidRDefault="00D57489" w:rsidP="00D57D9E">
            <w:pPr>
              <w:spacing w:line="256" w:lineRule="auto"/>
              <w:rPr>
                <w:sz w:val="18"/>
                <w:szCs w:val="18"/>
                <w:lang w:val="hr-HR"/>
              </w:rPr>
            </w:pPr>
            <w:r w:rsidRPr="00944AB1">
              <w:rPr>
                <w:sz w:val="18"/>
                <w:szCs w:val="18"/>
                <w:lang w:val="hr-HR"/>
              </w:rPr>
              <w:t>Otvaranje kušaonica na području Grada Požege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6D860" w14:textId="77777777" w:rsidR="00D57489" w:rsidRPr="00944AB1" w:rsidRDefault="00D57489" w:rsidP="00D57D9E">
            <w:pPr>
              <w:spacing w:line="256" w:lineRule="auto"/>
              <w:rPr>
                <w:sz w:val="18"/>
                <w:szCs w:val="18"/>
                <w:lang w:val="hr-HR"/>
              </w:rPr>
            </w:pPr>
            <w:r w:rsidRPr="00944AB1">
              <w:rPr>
                <w:sz w:val="18"/>
                <w:szCs w:val="18"/>
                <w:lang w:val="hr-HR"/>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79085" w14:textId="77777777" w:rsidR="00D57489" w:rsidRPr="00944AB1" w:rsidRDefault="00D57489" w:rsidP="00D57D9E">
            <w:pPr>
              <w:spacing w:line="256" w:lineRule="auto"/>
              <w:jc w:val="center"/>
              <w:rPr>
                <w:sz w:val="18"/>
                <w:szCs w:val="18"/>
                <w:lang w:val="hr-HR"/>
              </w:rPr>
            </w:pPr>
            <w:r w:rsidRPr="00944AB1">
              <w:rPr>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0409E" w14:textId="77777777" w:rsidR="00D57489" w:rsidRPr="00944AB1" w:rsidRDefault="00D57489" w:rsidP="00D57D9E">
            <w:pPr>
              <w:spacing w:line="256" w:lineRule="auto"/>
              <w:jc w:val="center"/>
              <w:rPr>
                <w:sz w:val="18"/>
                <w:szCs w:val="18"/>
                <w:lang w:val="hr-HR"/>
              </w:rPr>
            </w:pPr>
            <w:r w:rsidRPr="00944AB1">
              <w:rPr>
                <w:sz w:val="18"/>
                <w:szCs w:val="18"/>
                <w:lang w:val="hr-HR"/>
              </w:rPr>
              <w:t>3</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BC271" w14:textId="77777777" w:rsidR="00D57489" w:rsidRPr="00944AB1" w:rsidRDefault="00D57489" w:rsidP="00D57D9E">
            <w:pPr>
              <w:spacing w:line="256" w:lineRule="auto"/>
              <w:jc w:val="center"/>
              <w:rPr>
                <w:sz w:val="18"/>
                <w:szCs w:val="18"/>
                <w:lang w:val="hr-HR"/>
              </w:rPr>
            </w:pPr>
            <w:r w:rsidRPr="00944AB1">
              <w:rPr>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F491C" w14:textId="77777777" w:rsidR="00D57489" w:rsidRPr="00944AB1" w:rsidRDefault="00D57489" w:rsidP="00D57D9E">
            <w:pPr>
              <w:spacing w:line="256" w:lineRule="auto"/>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48BC5" w14:textId="77777777" w:rsidR="00D57489" w:rsidRPr="00944AB1" w:rsidRDefault="00D57489" w:rsidP="00D57D9E">
            <w:pPr>
              <w:spacing w:line="256" w:lineRule="auto"/>
              <w:jc w:val="center"/>
              <w:rPr>
                <w:sz w:val="18"/>
                <w:szCs w:val="18"/>
                <w:lang w:val="hr-HR"/>
              </w:rPr>
            </w:pPr>
            <w:r w:rsidRPr="00944AB1">
              <w:rPr>
                <w:sz w:val="18"/>
                <w:szCs w:val="18"/>
                <w:lang w:val="hr-HR"/>
              </w:rPr>
              <w:t>0</w:t>
            </w:r>
          </w:p>
        </w:tc>
      </w:tr>
    </w:tbl>
    <w:p w14:paraId="3165AAE2" w14:textId="77777777" w:rsidR="00D57489" w:rsidRPr="00944AB1" w:rsidRDefault="00D57489" w:rsidP="00D57489">
      <w:pPr>
        <w:ind w:right="-108"/>
        <w:jc w:val="both"/>
        <w:rPr>
          <w:bCs/>
          <w:sz w:val="22"/>
          <w:szCs w:val="22"/>
          <w:lang w:val="hr-HR"/>
        </w:rPr>
      </w:pPr>
    </w:p>
    <w:p w14:paraId="24597A78" w14:textId="77777777" w:rsidR="00D57489" w:rsidRPr="00944AB1" w:rsidRDefault="00D57489" w:rsidP="00D57489">
      <w:pPr>
        <w:ind w:right="-108"/>
        <w:jc w:val="both"/>
        <w:rPr>
          <w:b/>
          <w:sz w:val="22"/>
          <w:szCs w:val="22"/>
          <w:lang w:val="hr-HR"/>
        </w:rPr>
      </w:pPr>
      <w:r w:rsidRPr="00944AB1">
        <w:rPr>
          <w:b/>
          <w:sz w:val="22"/>
          <w:szCs w:val="22"/>
          <w:lang w:val="hr-HR"/>
        </w:rPr>
        <w:t xml:space="preserve">NAZIV PROGRAMA: POTICAJI U POLJOPRIVREDI  </w:t>
      </w:r>
    </w:p>
    <w:p w14:paraId="17BC0352" w14:textId="77777777" w:rsidR="00D57489" w:rsidRPr="00944AB1" w:rsidRDefault="00D57489" w:rsidP="00D57489">
      <w:pPr>
        <w:pStyle w:val="ListParagraph"/>
        <w:ind w:right="-108"/>
        <w:jc w:val="both"/>
        <w:rPr>
          <w:bCs/>
          <w:sz w:val="22"/>
          <w:szCs w:val="22"/>
        </w:rPr>
      </w:pPr>
    </w:p>
    <w:p w14:paraId="22D81D55" w14:textId="77777777" w:rsidR="00D57489" w:rsidRPr="00944AB1" w:rsidRDefault="00D57489" w:rsidP="00024FD3">
      <w:pPr>
        <w:ind w:right="-141" w:firstLine="720"/>
        <w:jc w:val="both"/>
        <w:rPr>
          <w:sz w:val="22"/>
          <w:szCs w:val="22"/>
          <w:lang w:val="hr-HR"/>
        </w:rPr>
      </w:pPr>
      <w:r w:rsidRPr="00944AB1">
        <w:rPr>
          <w:sz w:val="22"/>
          <w:szCs w:val="22"/>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w:t>
      </w:r>
      <w:r w:rsidRPr="00944AB1">
        <w:rPr>
          <w:sz w:val="22"/>
          <w:szCs w:val="22"/>
          <w:lang w:val="hr-HR"/>
        </w:rPr>
        <w:lastRenderedPageBreak/>
        <w:t xml:space="preserve">poljoprivrednih proizvoda, povećanje broja zaposlenih u poljoprivredi, tako da se poljoprivredna proizvodnja učini isplativijom te da se pomogne i olakša obiteljsko poduzetništvo. </w:t>
      </w:r>
    </w:p>
    <w:p w14:paraId="57EA16BA" w14:textId="77777777" w:rsidR="00D57489" w:rsidRPr="00944AB1" w:rsidRDefault="00D57489" w:rsidP="00D57489">
      <w:pPr>
        <w:jc w:val="both"/>
        <w:rPr>
          <w:sz w:val="22"/>
          <w:szCs w:val="22"/>
          <w:lang w:val="hr-HR"/>
        </w:rPr>
      </w:pPr>
    </w:p>
    <w:p w14:paraId="4A76B709" w14:textId="77777777" w:rsidR="00D57489" w:rsidRPr="00944AB1" w:rsidRDefault="00D57489" w:rsidP="00D57489">
      <w:pPr>
        <w:ind w:right="-108"/>
        <w:jc w:val="both"/>
        <w:rPr>
          <w:b/>
          <w:bCs/>
          <w:sz w:val="22"/>
          <w:szCs w:val="22"/>
          <w:lang w:val="hr-HR"/>
        </w:rPr>
      </w:pPr>
      <w:r w:rsidRPr="00944AB1">
        <w:rPr>
          <w:b/>
          <w:bCs/>
          <w:sz w:val="22"/>
          <w:szCs w:val="22"/>
          <w:lang w:val="hr-HR"/>
        </w:rPr>
        <w:t>Zakonska osnova za uvođenje programa</w:t>
      </w:r>
    </w:p>
    <w:p w14:paraId="4758A976" w14:textId="77777777" w:rsidR="00D57489" w:rsidRPr="00944AB1" w:rsidRDefault="00D57489" w:rsidP="00024FD3">
      <w:pPr>
        <w:ind w:left="567" w:right="-141" w:hanging="141"/>
        <w:jc w:val="both"/>
        <w:rPr>
          <w:sz w:val="22"/>
          <w:szCs w:val="22"/>
          <w:lang w:val="hr-HR"/>
        </w:rPr>
      </w:pPr>
      <w:r w:rsidRPr="00944AB1">
        <w:rPr>
          <w:sz w:val="22"/>
          <w:szCs w:val="22"/>
          <w:lang w:val="hr-HR"/>
        </w:rPr>
        <w:t xml:space="preserve">- Zakon o potpori poljoprivrednom i ruralnom razvoju (Narodne novine, broj 80/13, 41/14, 107/14, 30/15.) </w:t>
      </w:r>
    </w:p>
    <w:p w14:paraId="2F6A01DD" w14:textId="77777777" w:rsidR="00D57489" w:rsidRPr="00944AB1" w:rsidRDefault="00D57489" w:rsidP="00024FD3">
      <w:pPr>
        <w:ind w:right="-141"/>
        <w:jc w:val="both"/>
        <w:rPr>
          <w:sz w:val="22"/>
          <w:szCs w:val="22"/>
          <w:lang w:val="hr-HR"/>
        </w:rPr>
      </w:pPr>
    </w:p>
    <w:tbl>
      <w:tblPr>
        <w:tblStyle w:val="Reetkatablice1"/>
        <w:tblW w:w="9209" w:type="dxa"/>
        <w:jc w:val="center"/>
        <w:tblLook w:val="04A0" w:firstRow="1" w:lastRow="0" w:firstColumn="1" w:lastColumn="0" w:noHBand="0" w:noVBand="1"/>
      </w:tblPr>
      <w:tblGrid>
        <w:gridCol w:w="4840"/>
        <w:gridCol w:w="1276"/>
        <w:gridCol w:w="1417"/>
        <w:gridCol w:w="1676"/>
      </w:tblGrid>
      <w:tr w:rsidR="00944AB1" w:rsidRPr="00944AB1" w14:paraId="26783F68" w14:textId="77777777" w:rsidTr="00024FD3">
        <w:trPr>
          <w:trHeight w:val="255"/>
          <w:jc w:val="center"/>
        </w:trPr>
        <w:tc>
          <w:tcPr>
            <w:tcW w:w="4840" w:type="dxa"/>
            <w:noWrap/>
          </w:tcPr>
          <w:p w14:paraId="10D647A4" w14:textId="77777777" w:rsidR="00D57489" w:rsidRPr="00944AB1" w:rsidRDefault="00D57489" w:rsidP="00D57D9E">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1601 POTICAJI U  POLJOPRIVREDI</w:t>
            </w:r>
          </w:p>
        </w:tc>
        <w:tc>
          <w:tcPr>
            <w:tcW w:w="1276" w:type="dxa"/>
            <w:noWrap/>
            <w:hideMark/>
          </w:tcPr>
          <w:p w14:paraId="07871594"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hideMark/>
          </w:tcPr>
          <w:p w14:paraId="64538EAD"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676" w:type="dxa"/>
            <w:noWrap/>
            <w:hideMark/>
          </w:tcPr>
          <w:p w14:paraId="749580B9"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D57489" w:rsidRPr="00944AB1" w14:paraId="7652CAE0" w14:textId="77777777" w:rsidTr="00024FD3">
        <w:trPr>
          <w:trHeight w:val="255"/>
          <w:jc w:val="center"/>
        </w:trPr>
        <w:tc>
          <w:tcPr>
            <w:tcW w:w="4840" w:type="dxa"/>
            <w:noWrap/>
            <w:hideMark/>
          </w:tcPr>
          <w:p w14:paraId="6E25388B" w14:textId="77777777" w:rsidR="00D57489" w:rsidRPr="00944AB1" w:rsidRDefault="00D57489" w:rsidP="00D57D9E">
            <w:pPr>
              <w:suppressAutoHyphens w:val="0"/>
              <w:rPr>
                <w:rFonts w:ascii="Times New Roman" w:hAnsi="Times New Roman"/>
                <w:sz w:val="20"/>
                <w:lang w:val="hr-HR" w:eastAsia="hr-HR"/>
              </w:rPr>
            </w:pPr>
            <w:r w:rsidRPr="00944AB1">
              <w:rPr>
                <w:rFonts w:ascii="Times New Roman" w:hAnsi="Times New Roman"/>
                <w:sz w:val="20"/>
                <w:lang w:val="hr-HR" w:eastAsia="hr-HR"/>
              </w:rPr>
              <w:t>Aktivnost A160001 POTICAJI U POLJOPRIVREDI</w:t>
            </w:r>
          </w:p>
        </w:tc>
        <w:tc>
          <w:tcPr>
            <w:tcW w:w="1276" w:type="dxa"/>
            <w:noWrap/>
            <w:hideMark/>
          </w:tcPr>
          <w:p w14:paraId="24F71C71"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417" w:type="dxa"/>
            <w:noWrap/>
            <w:hideMark/>
          </w:tcPr>
          <w:p w14:paraId="370ADCEA"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c>
          <w:tcPr>
            <w:tcW w:w="1676" w:type="dxa"/>
            <w:noWrap/>
            <w:hideMark/>
          </w:tcPr>
          <w:p w14:paraId="36C9C9E3"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r>
    </w:tbl>
    <w:p w14:paraId="613DE32B" w14:textId="77777777" w:rsidR="00D57489" w:rsidRPr="00944AB1" w:rsidRDefault="00D57489" w:rsidP="00D57489">
      <w:pPr>
        <w:jc w:val="both"/>
        <w:rPr>
          <w:sz w:val="22"/>
          <w:szCs w:val="22"/>
          <w:lang w:val="hr-HR"/>
        </w:rPr>
      </w:pPr>
    </w:p>
    <w:p w14:paraId="1E40C2C3" w14:textId="77777777" w:rsidR="00D57489" w:rsidRPr="00944AB1" w:rsidRDefault="00D57489" w:rsidP="00024FD3">
      <w:pPr>
        <w:ind w:right="143"/>
        <w:jc w:val="both"/>
        <w:rPr>
          <w:sz w:val="22"/>
          <w:szCs w:val="22"/>
          <w:lang w:val="hr-HR"/>
        </w:rPr>
      </w:pPr>
      <w:r w:rsidRPr="00944AB1">
        <w:rPr>
          <w:b/>
          <w:bCs/>
          <w:sz w:val="22"/>
          <w:szCs w:val="22"/>
          <w:bdr w:val="single" w:sz="4" w:space="0" w:color="auto" w:frame="1"/>
          <w:lang w:val="hr-HR"/>
        </w:rPr>
        <w:t>Poticaji u poljoprivredi</w:t>
      </w:r>
      <w:r w:rsidRPr="00944AB1">
        <w:rPr>
          <w:sz w:val="22"/>
          <w:szCs w:val="22"/>
          <w:lang w:val="hr-HR"/>
        </w:rPr>
        <w:t xml:space="preserve"> - kao pomoć poljoprivrednicima planirana su sredstva za: </w:t>
      </w:r>
      <w:proofErr w:type="spellStart"/>
      <w:r w:rsidRPr="00944AB1">
        <w:rPr>
          <w:sz w:val="22"/>
          <w:szCs w:val="22"/>
          <w:lang w:val="hr-HR"/>
        </w:rPr>
        <w:t>osjemenjivanje</w:t>
      </w:r>
      <w:proofErr w:type="spellEnd"/>
      <w:r w:rsidRPr="00944AB1">
        <w:rPr>
          <w:sz w:val="22"/>
          <w:szCs w:val="22"/>
          <w:lang w:val="hr-HR"/>
        </w:rPr>
        <w:t xml:space="preserve"> krava i krmača, podizanje nasada voćnjaka i vinograda, pomoć za uzgoj i držanje krava.</w:t>
      </w:r>
    </w:p>
    <w:p w14:paraId="357C7A06" w14:textId="77777777" w:rsidR="00D57489" w:rsidRPr="00944AB1" w:rsidRDefault="00D57489" w:rsidP="00D57489">
      <w:pPr>
        <w:jc w:val="both"/>
        <w:rPr>
          <w:sz w:val="22"/>
          <w:szCs w:val="22"/>
          <w:lang w:val="hr-HR"/>
        </w:rPr>
      </w:pP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8"/>
        <w:gridCol w:w="1984"/>
        <w:gridCol w:w="851"/>
        <w:gridCol w:w="992"/>
        <w:gridCol w:w="1276"/>
        <w:gridCol w:w="1276"/>
        <w:gridCol w:w="1275"/>
      </w:tblGrid>
      <w:tr w:rsidR="00944AB1" w:rsidRPr="00944AB1" w14:paraId="70348A31" w14:textId="77777777" w:rsidTr="00024FD3">
        <w:trPr>
          <w:trHeight w:val="477"/>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20117" w14:textId="77777777" w:rsidR="00D57489" w:rsidRPr="00944AB1" w:rsidRDefault="00D57489" w:rsidP="00D57D9E">
            <w:pPr>
              <w:spacing w:line="256" w:lineRule="auto"/>
              <w:jc w:val="center"/>
              <w:rPr>
                <w:sz w:val="18"/>
                <w:szCs w:val="18"/>
                <w:lang w:val="hr-HR"/>
              </w:rPr>
            </w:pPr>
            <w:r w:rsidRPr="00944AB1">
              <w:rPr>
                <w:sz w:val="18"/>
                <w:szCs w:val="18"/>
                <w:lang w:val="hr-HR"/>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078B7" w14:textId="77777777" w:rsidR="00D57489" w:rsidRPr="00944AB1" w:rsidRDefault="00D57489" w:rsidP="00D57D9E">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3E883" w14:textId="77777777" w:rsidR="00D57489" w:rsidRPr="00944AB1" w:rsidRDefault="00D57489" w:rsidP="00D57D9E">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BAFE0" w14:textId="77777777" w:rsidR="00D57489" w:rsidRPr="00944AB1" w:rsidRDefault="00D57489" w:rsidP="00D57D9E">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6E663" w14:textId="77777777" w:rsidR="00D57489" w:rsidRPr="00944AB1" w:rsidRDefault="00D57489" w:rsidP="00D57D9E">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13EC8" w14:textId="77777777" w:rsidR="00D57489" w:rsidRPr="00944AB1" w:rsidRDefault="00D57489" w:rsidP="00D57D9E">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237D3" w14:textId="77777777" w:rsidR="00D57489" w:rsidRPr="00944AB1" w:rsidRDefault="00D57489" w:rsidP="00D57D9E">
            <w:pPr>
              <w:spacing w:line="256" w:lineRule="auto"/>
              <w:jc w:val="center"/>
              <w:rPr>
                <w:sz w:val="18"/>
                <w:szCs w:val="18"/>
                <w:lang w:val="hr-HR"/>
              </w:rPr>
            </w:pPr>
            <w:r w:rsidRPr="00944AB1">
              <w:rPr>
                <w:sz w:val="18"/>
                <w:szCs w:val="18"/>
                <w:lang w:val="hr-HR"/>
              </w:rPr>
              <w:t>PRORAČUN 2024.</w:t>
            </w:r>
          </w:p>
        </w:tc>
      </w:tr>
      <w:tr w:rsidR="00944AB1" w:rsidRPr="00944AB1" w14:paraId="198D4197" w14:textId="77777777" w:rsidTr="00024FD3">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67343" w14:textId="77777777" w:rsidR="00D57489" w:rsidRPr="00944AB1" w:rsidRDefault="00D57489" w:rsidP="00D57D9E">
            <w:pPr>
              <w:spacing w:line="256" w:lineRule="auto"/>
              <w:rPr>
                <w:sz w:val="18"/>
                <w:szCs w:val="18"/>
                <w:lang w:val="hr-HR"/>
              </w:rPr>
            </w:pPr>
            <w:r w:rsidRPr="00944AB1">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095C0" w14:textId="77777777" w:rsidR="00D57489" w:rsidRPr="00944AB1" w:rsidRDefault="00D57489" w:rsidP="00D57D9E">
            <w:pPr>
              <w:spacing w:line="256" w:lineRule="auto"/>
              <w:rPr>
                <w:sz w:val="18"/>
                <w:szCs w:val="18"/>
                <w:lang w:val="hr-HR"/>
              </w:rPr>
            </w:pPr>
            <w:r w:rsidRPr="00944AB1">
              <w:rPr>
                <w:sz w:val="18"/>
                <w:szCs w:val="18"/>
                <w:lang w:val="hr-HR"/>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DBA60" w14:textId="77777777" w:rsidR="00D57489" w:rsidRPr="00944AB1" w:rsidRDefault="00D57489" w:rsidP="00D57D9E">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39D44" w14:textId="77777777" w:rsidR="00D57489" w:rsidRPr="00944AB1" w:rsidRDefault="00D57489" w:rsidP="00D57D9E">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4E981" w14:textId="77777777" w:rsidR="00D57489" w:rsidRPr="00944AB1" w:rsidRDefault="00D57489" w:rsidP="00D57D9E">
            <w:pPr>
              <w:spacing w:line="256" w:lineRule="auto"/>
              <w:jc w:val="center"/>
              <w:rPr>
                <w:sz w:val="18"/>
                <w:szCs w:val="18"/>
                <w:lang w:val="hr-HR"/>
              </w:rPr>
            </w:pPr>
            <w:r w:rsidRPr="00944AB1">
              <w:rPr>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F0138" w14:textId="77777777" w:rsidR="00D57489" w:rsidRPr="00944AB1" w:rsidRDefault="00D57489" w:rsidP="00D57D9E">
            <w:pPr>
              <w:spacing w:line="256" w:lineRule="auto"/>
              <w:jc w:val="center"/>
              <w:rPr>
                <w:sz w:val="18"/>
                <w:szCs w:val="18"/>
                <w:lang w:val="hr-HR"/>
              </w:rPr>
            </w:pPr>
            <w:r w:rsidRPr="00944AB1">
              <w:rPr>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EB39C" w14:textId="77777777" w:rsidR="00D57489" w:rsidRPr="00944AB1" w:rsidRDefault="00D57489" w:rsidP="00D57D9E">
            <w:pPr>
              <w:spacing w:line="256" w:lineRule="auto"/>
              <w:jc w:val="center"/>
              <w:rPr>
                <w:sz w:val="18"/>
                <w:szCs w:val="18"/>
                <w:lang w:val="hr-HR"/>
              </w:rPr>
            </w:pPr>
            <w:r w:rsidRPr="00944AB1">
              <w:rPr>
                <w:sz w:val="18"/>
                <w:szCs w:val="18"/>
                <w:lang w:val="hr-HR"/>
              </w:rPr>
              <w:t>15</w:t>
            </w:r>
          </w:p>
        </w:tc>
      </w:tr>
      <w:tr w:rsidR="00944AB1" w:rsidRPr="00944AB1" w14:paraId="6B0F659B" w14:textId="77777777" w:rsidTr="00024FD3">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9F022" w14:textId="77777777" w:rsidR="00D57489" w:rsidRPr="00944AB1" w:rsidRDefault="00D57489" w:rsidP="00D57D9E">
            <w:pPr>
              <w:spacing w:line="256" w:lineRule="auto"/>
              <w:rPr>
                <w:sz w:val="18"/>
                <w:szCs w:val="18"/>
                <w:lang w:val="hr-HR"/>
              </w:rPr>
            </w:pPr>
            <w:r w:rsidRPr="00944AB1">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E1DA0" w14:textId="77777777" w:rsidR="00D57489" w:rsidRPr="00944AB1" w:rsidRDefault="00D57489" w:rsidP="00D57D9E">
            <w:pPr>
              <w:spacing w:line="256" w:lineRule="auto"/>
              <w:rPr>
                <w:sz w:val="18"/>
                <w:szCs w:val="18"/>
                <w:lang w:val="hr-HR"/>
              </w:rPr>
            </w:pPr>
            <w:r w:rsidRPr="00944AB1">
              <w:rPr>
                <w:sz w:val="18"/>
                <w:szCs w:val="18"/>
                <w:lang w:val="hr-HR"/>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32B5C" w14:textId="77777777" w:rsidR="00D57489" w:rsidRPr="00944AB1" w:rsidRDefault="00D57489" w:rsidP="00D57D9E">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35705" w14:textId="77777777" w:rsidR="00D57489" w:rsidRPr="00944AB1" w:rsidRDefault="00D57489" w:rsidP="00D57D9E">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E1230" w14:textId="77777777" w:rsidR="00D57489" w:rsidRPr="00944AB1" w:rsidRDefault="00D57489" w:rsidP="00D57D9E">
            <w:pPr>
              <w:spacing w:line="256" w:lineRule="auto"/>
              <w:jc w:val="center"/>
              <w:rPr>
                <w:sz w:val="18"/>
                <w:szCs w:val="18"/>
                <w:lang w:val="hr-HR"/>
              </w:rPr>
            </w:pPr>
            <w:r w:rsidRPr="00944AB1">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C9E31" w14:textId="77777777" w:rsidR="00D57489" w:rsidRPr="00944AB1" w:rsidRDefault="00D57489" w:rsidP="00D57D9E">
            <w:pPr>
              <w:spacing w:line="256" w:lineRule="auto"/>
              <w:jc w:val="center"/>
              <w:rPr>
                <w:sz w:val="18"/>
                <w:szCs w:val="18"/>
                <w:lang w:val="hr-HR"/>
              </w:rPr>
            </w:pPr>
            <w:r w:rsidRPr="00944AB1">
              <w:rPr>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DA714" w14:textId="77777777" w:rsidR="00D57489" w:rsidRPr="00944AB1" w:rsidRDefault="00D57489" w:rsidP="00D57D9E">
            <w:pPr>
              <w:spacing w:line="256" w:lineRule="auto"/>
              <w:jc w:val="center"/>
              <w:rPr>
                <w:sz w:val="18"/>
                <w:szCs w:val="18"/>
                <w:lang w:val="hr-HR"/>
              </w:rPr>
            </w:pPr>
            <w:r w:rsidRPr="00944AB1">
              <w:rPr>
                <w:sz w:val="18"/>
                <w:szCs w:val="18"/>
                <w:lang w:val="hr-HR"/>
              </w:rPr>
              <w:t>3</w:t>
            </w:r>
          </w:p>
        </w:tc>
      </w:tr>
      <w:tr w:rsidR="00944AB1" w:rsidRPr="00944AB1" w14:paraId="4F565A0C" w14:textId="77777777" w:rsidTr="00024FD3">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9E61E" w14:textId="77777777" w:rsidR="00D57489" w:rsidRPr="00944AB1" w:rsidRDefault="00D57489" w:rsidP="00D57D9E">
            <w:pPr>
              <w:spacing w:line="256" w:lineRule="auto"/>
              <w:rPr>
                <w:sz w:val="18"/>
                <w:szCs w:val="18"/>
                <w:lang w:val="hr-HR"/>
              </w:rPr>
            </w:pPr>
            <w:r w:rsidRPr="00944AB1">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DDBA7" w14:textId="2F519B84" w:rsidR="00D57489" w:rsidRPr="00944AB1" w:rsidRDefault="00D57489" w:rsidP="00D57D9E">
            <w:pPr>
              <w:spacing w:line="256" w:lineRule="auto"/>
              <w:rPr>
                <w:sz w:val="18"/>
                <w:szCs w:val="18"/>
                <w:lang w:val="hr-HR"/>
              </w:rPr>
            </w:pPr>
            <w:r w:rsidRPr="00944AB1">
              <w:rPr>
                <w:sz w:val="18"/>
                <w:szCs w:val="18"/>
                <w:lang w:val="hr-HR"/>
              </w:rPr>
              <w:t xml:space="preserve">Broj grla za </w:t>
            </w:r>
            <w:proofErr w:type="spellStart"/>
            <w:r w:rsidRPr="00944AB1">
              <w:rPr>
                <w:sz w:val="18"/>
                <w:szCs w:val="18"/>
                <w:lang w:val="hr-HR"/>
              </w:rPr>
              <w:t>osjem</w:t>
            </w:r>
            <w:r w:rsidR="0061311B" w:rsidRPr="00944AB1">
              <w:rPr>
                <w:sz w:val="18"/>
                <w:szCs w:val="18"/>
                <w:lang w:val="hr-HR"/>
              </w:rPr>
              <w:t>e</w:t>
            </w:r>
            <w:r w:rsidRPr="00944AB1">
              <w:rPr>
                <w:sz w:val="18"/>
                <w:szCs w:val="18"/>
                <w:lang w:val="hr-HR"/>
              </w:rPr>
              <w:t>nj</w:t>
            </w:r>
            <w:r w:rsidR="0061311B" w:rsidRPr="00944AB1">
              <w:rPr>
                <w:sz w:val="18"/>
                <w:szCs w:val="18"/>
                <w:lang w:val="hr-HR"/>
              </w:rPr>
              <w:t>a</w:t>
            </w:r>
            <w:r w:rsidRPr="00944AB1">
              <w:rPr>
                <w:sz w:val="18"/>
                <w:szCs w:val="18"/>
                <w:lang w:val="hr-HR"/>
              </w:rPr>
              <w:t>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04578" w14:textId="77777777" w:rsidR="00D57489" w:rsidRPr="00944AB1" w:rsidRDefault="00D57489" w:rsidP="00D57D9E">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60873" w14:textId="77777777" w:rsidR="00D57489" w:rsidRPr="00944AB1" w:rsidRDefault="00D57489" w:rsidP="00D57D9E">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F075B" w14:textId="77777777" w:rsidR="00D57489" w:rsidRPr="00944AB1" w:rsidRDefault="00D57489" w:rsidP="00D57D9E">
            <w:pPr>
              <w:spacing w:line="256" w:lineRule="auto"/>
              <w:jc w:val="center"/>
              <w:rPr>
                <w:sz w:val="18"/>
                <w:szCs w:val="18"/>
                <w:lang w:val="hr-HR"/>
              </w:rPr>
            </w:pPr>
            <w:r w:rsidRPr="00944AB1">
              <w:rPr>
                <w:sz w:val="18"/>
                <w:szCs w:val="18"/>
                <w:lang w:val="hr-HR"/>
              </w:rPr>
              <w:t>250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A1742" w14:textId="77777777" w:rsidR="00D57489" w:rsidRPr="00944AB1" w:rsidRDefault="00D57489" w:rsidP="00D57D9E">
            <w:pPr>
              <w:spacing w:line="256" w:lineRule="auto"/>
              <w:jc w:val="center"/>
              <w:rPr>
                <w:sz w:val="18"/>
                <w:szCs w:val="18"/>
                <w:lang w:val="hr-HR"/>
              </w:rPr>
            </w:pPr>
            <w:r w:rsidRPr="00944AB1">
              <w:rPr>
                <w:sz w:val="18"/>
                <w:szCs w:val="18"/>
                <w:lang w:val="hr-HR"/>
              </w:rPr>
              <w:t>250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B19B7" w14:textId="77777777" w:rsidR="00D57489" w:rsidRPr="00944AB1" w:rsidRDefault="00D57489" w:rsidP="00D57D9E">
            <w:pPr>
              <w:spacing w:line="256" w:lineRule="auto"/>
              <w:jc w:val="center"/>
              <w:rPr>
                <w:sz w:val="18"/>
                <w:szCs w:val="18"/>
                <w:lang w:val="hr-HR"/>
              </w:rPr>
            </w:pPr>
            <w:r w:rsidRPr="00944AB1">
              <w:rPr>
                <w:sz w:val="18"/>
                <w:szCs w:val="18"/>
                <w:lang w:val="hr-HR"/>
              </w:rPr>
              <w:t>250</w:t>
            </w:r>
          </w:p>
        </w:tc>
      </w:tr>
    </w:tbl>
    <w:p w14:paraId="3EC94CA9" w14:textId="77777777" w:rsidR="00D57489" w:rsidRPr="00944AB1" w:rsidRDefault="00D57489" w:rsidP="00D57489">
      <w:pPr>
        <w:ind w:right="-108"/>
        <w:jc w:val="both"/>
        <w:rPr>
          <w:bCs/>
          <w:sz w:val="22"/>
          <w:szCs w:val="22"/>
        </w:rPr>
      </w:pPr>
    </w:p>
    <w:p w14:paraId="4B8EC21D" w14:textId="77777777" w:rsidR="00D57489" w:rsidRPr="00944AB1" w:rsidRDefault="00D57489" w:rsidP="00D57489">
      <w:pPr>
        <w:ind w:right="-108"/>
        <w:jc w:val="both"/>
        <w:rPr>
          <w:b/>
          <w:sz w:val="22"/>
          <w:szCs w:val="22"/>
          <w:lang w:val="hr-HR"/>
        </w:rPr>
      </w:pPr>
      <w:r w:rsidRPr="00944AB1">
        <w:rPr>
          <w:b/>
          <w:sz w:val="22"/>
          <w:szCs w:val="22"/>
          <w:lang w:val="hr-HR"/>
        </w:rPr>
        <w:t xml:space="preserve">NAZIV PROGRAMA: SUBVENCIJE TRGOVAČKIM DRUŠTVIMA </w:t>
      </w:r>
    </w:p>
    <w:p w14:paraId="3EB9C0C1" w14:textId="77777777" w:rsidR="00D57489" w:rsidRPr="00944AB1" w:rsidRDefault="00D57489" w:rsidP="00D57489">
      <w:pPr>
        <w:pStyle w:val="ListParagraph"/>
        <w:ind w:right="-108"/>
        <w:jc w:val="both"/>
        <w:rPr>
          <w:bCs/>
          <w:sz w:val="22"/>
          <w:szCs w:val="22"/>
        </w:rPr>
      </w:pPr>
    </w:p>
    <w:p w14:paraId="77248D5E" w14:textId="77777777" w:rsidR="00D57489" w:rsidRPr="00944AB1" w:rsidRDefault="00D57489" w:rsidP="00024FD3">
      <w:pPr>
        <w:ind w:right="143" w:firstLine="567"/>
        <w:jc w:val="both"/>
        <w:rPr>
          <w:sz w:val="22"/>
          <w:szCs w:val="22"/>
          <w:lang w:val="hr-HR"/>
        </w:rPr>
      </w:pPr>
      <w:r w:rsidRPr="00944AB1">
        <w:rPr>
          <w:sz w:val="22"/>
          <w:szCs w:val="22"/>
          <w:lang w:val="hr-HR"/>
        </w:rPr>
        <w:t>Odnosi se na poticanje i razvoj gospodarstva na području Grada. Cilj je</w:t>
      </w:r>
      <w:r w:rsidRPr="00944AB1">
        <w:rPr>
          <w:bCs/>
          <w:sz w:val="22"/>
          <w:szCs w:val="22"/>
          <w:lang w:val="hr-HR"/>
        </w:rPr>
        <w:t xml:space="preserve"> omogućiti rast gospodarstva i otvaranje novih radnih mjesta u skladu s potrebama stanovnika i poduzetnika te unaprijediti tradicionalno snažne industrije grada kroz oformljenje sheme/programe poticanja gospodarstva i industrije (privlačenje investicija i potpora postojećim poduzetnicima).</w:t>
      </w:r>
    </w:p>
    <w:p w14:paraId="50504682" w14:textId="77777777" w:rsidR="00D57489" w:rsidRPr="00944AB1" w:rsidRDefault="00D57489" w:rsidP="00024FD3">
      <w:pPr>
        <w:ind w:right="143"/>
        <w:jc w:val="both"/>
        <w:rPr>
          <w:sz w:val="22"/>
          <w:szCs w:val="22"/>
          <w:lang w:val="hr-HR"/>
        </w:rPr>
      </w:pPr>
    </w:p>
    <w:p w14:paraId="32ADD0B4" w14:textId="77777777" w:rsidR="00D57489" w:rsidRPr="00944AB1" w:rsidRDefault="00D57489" w:rsidP="00024FD3">
      <w:pPr>
        <w:ind w:right="143"/>
        <w:jc w:val="both"/>
        <w:rPr>
          <w:sz w:val="22"/>
          <w:szCs w:val="22"/>
          <w:lang w:val="hr-HR"/>
        </w:rPr>
      </w:pPr>
      <w:r w:rsidRPr="00944AB1">
        <w:rPr>
          <w:b/>
          <w:bCs/>
          <w:sz w:val="22"/>
          <w:szCs w:val="22"/>
          <w:lang w:val="hr-HR"/>
        </w:rPr>
        <w:t>Zakonska osnova za uvođenje programa</w:t>
      </w:r>
    </w:p>
    <w:p w14:paraId="512C5D4F" w14:textId="77777777" w:rsidR="00D57489" w:rsidRPr="00944AB1" w:rsidRDefault="00D57489" w:rsidP="00024FD3">
      <w:pPr>
        <w:pStyle w:val="ListParagraph"/>
        <w:ind w:left="567" w:right="143"/>
        <w:jc w:val="both"/>
        <w:rPr>
          <w:sz w:val="22"/>
          <w:szCs w:val="22"/>
        </w:rPr>
      </w:pPr>
      <w:r w:rsidRPr="00944AB1">
        <w:rPr>
          <w:sz w:val="22"/>
          <w:szCs w:val="22"/>
        </w:rPr>
        <w:t xml:space="preserve">- Zakon o financiranju jedinica lokalne i područne (regionalne) samouprave (Narodne novine, broj:127/17, 138/20), </w:t>
      </w:r>
    </w:p>
    <w:p w14:paraId="2E048A53" w14:textId="77777777" w:rsidR="00D57489" w:rsidRPr="00944AB1" w:rsidRDefault="00D57489" w:rsidP="00024FD3">
      <w:pPr>
        <w:pStyle w:val="ListParagraph"/>
        <w:ind w:left="567" w:right="143"/>
        <w:jc w:val="both"/>
        <w:rPr>
          <w:sz w:val="22"/>
          <w:szCs w:val="22"/>
        </w:rPr>
      </w:pPr>
      <w:r w:rsidRPr="00944AB1">
        <w:rPr>
          <w:sz w:val="22"/>
          <w:szCs w:val="22"/>
        </w:rPr>
        <w:t xml:space="preserve">- Zakon o državnim potporama (Narodne novine, broj: 47/14, 69/17), </w:t>
      </w:r>
    </w:p>
    <w:p w14:paraId="7F3B57D5" w14:textId="77777777" w:rsidR="00D57489" w:rsidRPr="00944AB1" w:rsidRDefault="00D57489" w:rsidP="00024FD3">
      <w:pPr>
        <w:pStyle w:val="ListParagraph"/>
        <w:ind w:left="567" w:right="143"/>
        <w:jc w:val="both"/>
        <w:rPr>
          <w:sz w:val="22"/>
          <w:szCs w:val="22"/>
        </w:rPr>
      </w:pPr>
      <w:r w:rsidRPr="00944AB1">
        <w:rPr>
          <w:sz w:val="22"/>
          <w:szCs w:val="22"/>
        </w:rPr>
        <w:t xml:space="preserve">- Zakon o trgovačkim društvima (Narodne novine, broj: 111/93, 34/99, 121/99, 52/00, 118/03, 107/07, 146/08, 137/09, 125/11, 152/11, 111/12, 68/13, 110/15, 40/19). </w:t>
      </w:r>
    </w:p>
    <w:p w14:paraId="22A583BC" w14:textId="77777777" w:rsidR="00D57489" w:rsidRPr="00944AB1" w:rsidRDefault="00D57489" w:rsidP="00D57489">
      <w:pPr>
        <w:ind w:right="-108"/>
        <w:jc w:val="both"/>
        <w:rPr>
          <w:sz w:val="22"/>
          <w:szCs w:val="22"/>
          <w:lang w:val="hr-HR"/>
        </w:rPr>
      </w:pPr>
    </w:p>
    <w:tbl>
      <w:tblPr>
        <w:tblStyle w:val="Reetkatablice1"/>
        <w:tblW w:w="9072" w:type="dxa"/>
        <w:jc w:val="center"/>
        <w:tblLook w:val="04A0" w:firstRow="1" w:lastRow="0" w:firstColumn="1" w:lastColumn="0" w:noHBand="0" w:noVBand="1"/>
      </w:tblPr>
      <w:tblGrid>
        <w:gridCol w:w="4272"/>
        <w:gridCol w:w="1418"/>
        <w:gridCol w:w="1422"/>
        <w:gridCol w:w="1960"/>
      </w:tblGrid>
      <w:tr w:rsidR="00944AB1" w:rsidRPr="00944AB1" w14:paraId="1527E1E0" w14:textId="77777777" w:rsidTr="000B5BCD">
        <w:trPr>
          <w:trHeight w:val="255"/>
          <w:jc w:val="center"/>
        </w:trPr>
        <w:tc>
          <w:tcPr>
            <w:tcW w:w="4272" w:type="dxa"/>
            <w:noWrap/>
            <w:hideMark/>
          </w:tcPr>
          <w:p w14:paraId="42BB98CA" w14:textId="77777777" w:rsidR="00D57489" w:rsidRPr="00944AB1" w:rsidRDefault="00D57489" w:rsidP="00D57D9E">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1602 SUBVENCIJE TRGOVAČKIM DRUŠTVIMA</w:t>
            </w:r>
          </w:p>
        </w:tc>
        <w:tc>
          <w:tcPr>
            <w:tcW w:w="1418" w:type="dxa"/>
            <w:noWrap/>
            <w:vAlign w:val="center"/>
            <w:hideMark/>
          </w:tcPr>
          <w:p w14:paraId="31E160E4"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22" w:type="dxa"/>
            <w:noWrap/>
            <w:vAlign w:val="center"/>
            <w:hideMark/>
          </w:tcPr>
          <w:p w14:paraId="2E4EC6B2"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960" w:type="dxa"/>
            <w:noWrap/>
            <w:vAlign w:val="center"/>
            <w:hideMark/>
          </w:tcPr>
          <w:p w14:paraId="1F297987"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EFB8330" w14:textId="77777777" w:rsidTr="000B5BCD">
        <w:trPr>
          <w:trHeight w:val="255"/>
          <w:jc w:val="center"/>
        </w:trPr>
        <w:tc>
          <w:tcPr>
            <w:tcW w:w="4272" w:type="dxa"/>
            <w:noWrap/>
            <w:hideMark/>
          </w:tcPr>
          <w:p w14:paraId="3610F9D6" w14:textId="77777777" w:rsidR="00D57489" w:rsidRPr="00944AB1" w:rsidRDefault="00D57489" w:rsidP="00D57D9E">
            <w:pPr>
              <w:suppressAutoHyphens w:val="0"/>
              <w:rPr>
                <w:rFonts w:ascii="Times New Roman" w:hAnsi="Times New Roman"/>
                <w:sz w:val="20"/>
                <w:lang w:val="hr-HR" w:eastAsia="hr-HR"/>
              </w:rPr>
            </w:pPr>
            <w:r w:rsidRPr="00944AB1">
              <w:rPr>
                <w:rFonts w:ascii="Times New Roman" w:hAnsi="Times New Roman"/>
                <w:sz w:val="20"/>
                <w:lang w:val="hr-HR" w:eastAsia="hr-HR"/>
              </w:rPr>
              <w:t>Aktivnost A160001 SUBVENCIJA GRADSKOG PRIJEVOZA</w:t>
            </w:r>
          </w:p>
        </w:tc>
        <w:tc>
          <w:tcPr>
            <w:tcW w:w="1418" w:type="dxa"/>
            <w:noWrap/>
            <w:vAlign w:val="center"/>
            <w:hideMark/>
          </w:tcPr>
          <w:p w14:paraId="444D47B5"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2.300.000,00</w:t>
            </w:r>
          </w:p>
        </w:tc>
        <w:tc>
          <w:tcPr>
            <w:tcW w:w="1422" w:type="dxa"/>
            <w:noWrap/>
            <w:vAlign w:val="center"/>
            <w:hideMark/>
          </w:tcPr>
          <w:p w14:paraId="63C4B0BC"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2.300.000,00</w:t>
            </w:r>
          </w:p>
        </w:tc>
        <w:tc>
          <w:tcPr>
            <w:tcW w:w="1960" w:type="dxa"/>
            <w:noWrap/>
            <w:vAlign w:val="center"/>
            <w:hideMark/>
          </w:tcPr>
          <w:p w14:paraId="0BBD0F2A"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2.300.000,00</w:t>
            </w:r>
          </w:p>
        </w:tc>
      </w:tr>
      <w:tr w:rsidR="00D57489" w:rsidRPr="00944AB1" w14:paraId="35D190F5" w14:textId="77777777" w:rsidTr="000B5BCD">
        <w:trPr>
          <w:trHeight w:val="255"/>
          <w:jc w:val="center"/>
        </w:trPr>
        <w:tc>
          <w:tcPr>
            <w:tcW w:w="4272" w:type="dxa"/>
            <w:noWrap/>
            <w:hideMark/>
          </w:tcPr>
          <w:p w14:paraId="41E4CCD6" w14:textId="77777777" w:rsidR="00D57489" w:rsidRPr="00944AB1" w:rsidRDefault="00D57489" w:rsidP="00D57D9E">
            <w:pPr>
              <w:suppressAutoHyphens w:val="0"/>
              <w:rPr>
                <w:rFonts w:ascii="Times New Roman" w:hAnsi="Times New Roman"/>
                <w:sz w:val="20"/>
                <w:lang w:val="hr-HR" w:eastAsia="hr-HR"/>
              </w:rPr>
            </w:pPr>
            <w:r w:rsidRPr="00944AB1">
              <w:rPr>
                <w:rFonts w:ascii="Times New Roman" w:hAnsi="Times New Roman"/>
                <w:sz w:val="20"/>
                <w:lang w:val="hr-HR" w:eastAsia="hr-HR"/>
              </w:rPr>
              <w:t>Aktivnost A160003 SUBVENCIJA ZA RECIKLAŽNO DVORIŠTE</w:t>
            </w:r>
          </w:p>
        </w:tc>
        <w:tc>
          <w:tcPr>
            <w:tcW w:w="1418" w:type="dxa"/>
            <w:noWrap/>
            <w:vAlign w:val="center"/>
            <w:hideMark/>
          </w:tcPr>
          <w:p w14:paraId="01930616"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422" w:type="dxa"/>
            <w:noWrap/>
            <w:vAlign w:val="center"/>
            <w:hideMark/>
          </w:tcPr>
          <w:p w14:paraId="005D3364"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960" w:type="dxa"/>
            <w:noWrap/>
            <w:vAlign w:val="center"/>
            <w:hideMark/>
          </w:tcPr>
          <w:p w14:paraId="12893C0E" w14:textId="77777777" w:rsidR="00D57489" w:rsidRPr="00944AB1" w:rsidRDefault="00D57489" w:rsidP="00D57D9E">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r>
    </w:tbl>
    <w:p w14:paraId="43B2C6FE" w14:textId="77777777" w:rsidR="00D57489" w:rsidRPr="00944AB1" w:rsidRDefault="00D57489" w:rsidP="00D57489">
      <w:pPr>
        <w:ind w:right="-108"/>
        <w:jc w:val="both"/>
        <w:rPr>
          <w:sz w:val="22"/>
          <w:szCs w:val="22"/>
          <w:lang w:val="hr-HR"/>
        </w:rPr>
      </w:pPr>
    </w:p>
    <w:p w14:paraId="3C88DCC2" w14:textId="77777777" w:rsidR="00D57489" w:rsidRPr="00944AB1" w:rsidRDefault="00D57489" w:rsidP="00024FD3">
      <w:pPr>
        <w:ind w:right="143"/>
        <w:jc w:val="both"/>
        <w:rPr>
          <w:bCs/>
          <w:sz w:val="22"/>
          <w:szCs w:val="22"/>
          <w:lang w:val="hr-HR"/>
        </w:rPr>
      </w:pPr>
      <w:r w:rsidRPr="00944AB1">
        <w:rPr>
          <w:b/>
          <w:sz w:val="22"/>
          <w:szCs w:val="22"/>
          <w:bdr w:val="single" w:sz="4" w:space="0" w:color="auto"/>
          <w:lang w:val="hr-HR"/>
        </w:rPr>
        <w:t>Subvencija gradskog prijevoza</w:t>
      </w:r>
      <w:r w:rsidRPr="00944AB1">
        <w:rPr>
          <w:bCs/>
          <w:sz w:val="22"/>
          <w:szCs w:val="22"/>
          <w:lang w:val="hr-HR"/>
        </w:rPr>
        <w:t xml:space="preserve"> - u cilju kvalitetnije i dostupnije prometne komunikacije građana ustrojen je gradski prijevoz, a zbog održavanja povoljne cijene koštanja usluge u odnosu na stvarne troškove predviđena su sredstva za pomoć trgovačkom društvu koje vrši uslugu prijevoza.</w:t>
      </w:r>
    </w:p>
    <w:p w14:paraId="6989DA30" w14:textId="77777777" w:rsidR="00D57489" w:rsidRPr="00944AB1" w:rsidRDefault="00D57489" w:rsidP="00D57489">
      <w:pPr>
        <w:ind w:right="-108"/>
        <w:jc w:val="both"/>
        <w:rPr>
          <w:bCs/>
          <w:sz w:val="22"/>
          <w:szCs w:val="22"/>
          <w:lang w:val="hr-HR"/>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2"/>
        <w:gridCol w:w="1975"/>
        <w:gridCol w:w="992"/>
        <w:gridCol w:w="992"/>
        <w:gridCol w:w="1418"/>
        <w:gridCol w:w="1276"/>
        <w:gridCol w:w="1417"/>
      </w:tblGrid>
      <w:tr w:rsidR="00944AB1" w:rsidRPr="00944AB1" w14:paraId="668AE07C" w14:textId="77777777" w:rsidTr="000B5BCD">
        <w:trPr>
          <w:trHeight w:val="465"/>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449DD" w14:textId="77777777" w:rsidR="00D57489" w:rsidRPr="00944AB1" w:rsidRDefault="00D57489" w:rsidP="00D57D9E">
            <w:pPr>
              <w:spacing w:line="256" w:lineRule="auto"/>
              <w:jc w:val="center"/>
              <w:rPr>
                <w:sz w:val="18"/>
                <w:szCs w:val="18"/>
                <w:lang w:val="hr-HR"/>
              </w:rPr>
            </w:pPr>
            <w:r w:rsidRPr="00944AB1">
              <w:rPr>
                <w:sz w:val="18"/>
                <w:szCs w:val="18"/>
                <w:lang w:val="hr-HR"/>
              </w:rPr>
              <w:t>Pokazatelj uspješnosti</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288BD" w14:textId="77777777" w:rsidR="00D57489" w:rsidRPr="00944AB1" w:rsidRDefault="00D57489" w:rsidP="00D57D9E">
            <w:pPr>
              <w:spacing w:line="256" w:lineRule="auto"/>
              <w:jc w:val="center"/>
              <w:rPr>
                <w:sz w:val="18"/>
                <w:szCs w:val="18"/>
                <w:lang w:val="hr-HR"/>
              </w:rPr>
            </w:pPr>
            <w:r w:rsidRPr="00944AB1">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49241" w14:textId="77777777" w:rsidR="00D57489" w:rsidRPr="00944AB1" w:rsidRDefault="00D57489" w:rsidP="00D57D9E">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B880E" w14:textId="77777777" w:rsidR="00D57489" w:rsidRPr="00944AB1" w:rsidRDefault="00D57489" w:rsidP="00D57D9E">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F3CA7" w14:textId="77777777" w:rsidR="00D57489" w:rsidRPr="00944AB1" w:rsidRDefault="00D57489" w:rsidP="00D57D9E">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6C9A7" w14:textId="77777777" w:rsidR="00D57489" w:rsidRPr="00944AB1" w:rsidRDefault="00D57489" w:rsidP="00D57D9E">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2F698" w14:textId="77777777" w:rsidR="00D57489" w:rsidRPr="00944AB1" w:rsidRDefault="00D57489" w:rsidP="00D57D9E">
            <w:pPr>
              <w:spacing w:line="256" w:lineRule="auto"/>
              <w:jc w:val="center"/>
              <w:rPr>
                <w:sz w:val="18"/>
                <w:szCs w:val="18"/>
                <w:lang w:val="hr-HR"/>
              </w:rPr>
            </w:pPr>
            <w:r w:rsidRPr="00944AB1">
              <w:rPr>
                <w:sz w:val="18"/>
                <w:szCs w:val="18"/>
                <w:lang w:val="hr-HR"/>
              </w:rPr>
              <w:t>PRORAČUN 2024.</w:t>
            </w:r>
          </w:p>
        </w:tc>
      </w:tr>
      <w:tr w:rsidR="00944AB1" w:rsidRPr="00944AB1" w14:paraId="2438DA54" w14:textId="77777777" w:rsidTr="000B5BCD">
        <w:trPr>
          <w:trHeight w:val="404"/>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2E8E2" w14:textId="77777777" w:rsidR="00D57489" w:rsidRPr="00944AB1" w:rsidRDefault="00D57489" w:rsidP="00D57D9E">
            <w:pPr>
              <w:spacing w:line="256" w:lineRule="auto"/>
              <w:rPr>
                <w:sz w:val="18"/>
                <w:szCs w:val="18"/>
                <w:lang w:val="hr-HR"/>
              </w:rPr>
            </w:pPr>
            <w:r w:rsidRPr="00944AB1">
              <w:rPr>
                <w:sz w:val="18"/>
                <w:szCs w:val="18"/>
                <w:lang w:val="hr-HR"/>
              </w:rPr>
              <w:t>Korisnici prijevoza</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D1F43" w14:textId="77777777" w:rsidR="00D57489" w:rsidRPr="00944AB1" w:rsidRDefault="00D57489" w:rsidP="00D57D9E">
            <w:pPr>
              <w:spacing w:line="256" w:lineRule="auto"/>
              <w:rPr>
                <w:sz w:val="18"/>
                <w:szCs w:val="18"/>
                <w:lang w:val="hr-HR"/>
              </w:rPr>
            </w:pPr>
            <w:r w:rsidRPr="00944AB1">
              <w:rPr>
                <w:sz w:val="18"/>
                <w:szCs w:val="18"/>
                <w:lang w:val="hr-HR"/>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51C3E" w14:textId="77777777" w:rsidR="00D57489" w:rsidRPr="00944AB1" w:rsidRDefault="00D57489" w:rsidP="00D57D9E">
            <w:pPr>
              <w:spacing w:line="256" w:lineRule="auto"/>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93445" w14:textId="77777777" w:rsidR="00D57489" w:rsidRPr="00944AB1" w:rsidRDefault="00D57489" w:rsidP="00D57D9E">
            <w:pPr>
              <w:spacing w:line="256" w:lineRule="auto"/>
              <w:jc w:val="center"/>
              <w:rPr>
                <w:sz w:val="18"/>
                <w:szCs w:val="18"/>
                <w:lang w:val="hr-HR"/>
              </w:rPr>
            </w:pPr>
            <w:r w:rsidRPr="00944AB1">
              <w:rPr>
                <w:sz w:val="18"/>
                <w:szCs w:val="18"/>
                <w:lang w:val="hr-HR"/>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6E1F5" w14:textId="77777777" w:rsidR="00D57489" w:rsidRPr="00944AB1" w:rsidRDefault="00D57489" w:rsidP="00D57D9E">
            <w:pPr>
              <w:spacing w:line="256" w:lineRule="auto"/>
              <w:jc w:val="center"/>
              <w:rPr>
                <w:sz w:val="18"/>
                <w:szCs w:val="18"/>
                <w:lang w:val="hr-HR"/>
              </w:rPr>
            </w:pPr>
            <w:r w:rsidRPr="00944AB1">
              <w:rPr>
                <w:sz w:val="18"/>
                <w:szCs w:val="18"/>
                <w:lang w:val="hr-HR"/>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731E4" w14:textId="77777777" w:rsidR="00D57489" w:rsidRPr="00944AB1" w:rsidRDefault="00D57489" w:rsidP="00D57D9E">
            <w:pPr>
              <w:spacing w:line="256" w:lineRule="auto"/>
              <w:jc w:val="center"/>
              <w:rPr>
                <w:sz w:val="18"/>
                <w:szCs w:val="18"/>
                <w:lang w:val="hr-HR"/>
              </w:rPr>
            </w:pPr>
            <w:r w:rsidRPr="00944AB1">
              <w:rPr>
                <w:sz w:val="18"/>
                <w:szCs w:val="18"/>
                <w:lang w:val="hr-HR"/>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1F960" w14:textId="77777777" w:rsidR="00D57489" w:rsidRPr="00944AB1" w:rsidRDefault="00D57489" w:rsidP="00D57D9E">
            <w:pPr>
              <w:spacing w:line="256" w:lineRule="auto"/>
              <w:jc w:val="center"/>
              <w:rPr>
                <w:sz w:val="18"/>
                <w:szCs w:val="18"/>
                <w:lang w:val="hr-HR"/>
              </w:rPr>
            </w:pPr>
            <w:r w:rsidRPr="00944AB1">
              <w:rPr>
                <w:sz w:val="18"/>
                <w:szCs w:val="18"/>
                <w:lang w:val="hr-HR"/>
              </w:rPr>
              <w:t>3000</w:t>
            </w:r>
          </w:p>
        </w:tc>
      </w:tr>
    </w:tbl>
    <w:p w14:paraId="341C8522" w14:textId="77777777" w:rsidR="00D57489" w:rsidRPr="00944AB1" w:rsidRDefault="00D57489" w:rsidP="00024FD3">
      <w:pPr>
        <w:pStyle w:val="ListParagraph"/>
        <w:ind w:left="1440" w:right="143"/>
        <w:jc w:val="both"/>
        <w:rPr>
          <w:bCs/>
          <w:sz w:val="22"/>
          <w:szCs w:val="22"/>
        </w:rPr>
      </w:pPr>
    </w:p>
    <w:p w14:paraId="452C412B" w14:textId="399D5245" w:rsidR="00D57489" w:rsidRPr="00944AB1" w:rsidRDefault="00D57489" w:rsidP="00024FD3">
      <w:pPr>
        <w:ind w:right="143"/>
        <w:jc w:val="both"/>
        <w:rPr>
          <w:bCs/>
          <w:sz w:val="22"/>
          <w:szCs w:val="22"/>
          <w:lang w:val="hr-HR"/>
        </w:rPr>
      </w:pPr>
      <w:r w:rsidRPr="00944AB1">
        <w:rPr>
          <w:b/>
          <w:sz w:val="22"/>
          <w:szCs w:val="22"/>
          <w:bdr w:val="single" w:sz="4" w:space="0" w:color="auto"/>
          <w:lang w:val="hr-HR"/>
        </w:rPr>
        <w:lastRenderedPageBreak/>
        <w:t xml:space="preserve">Subvencija za </w:t>
      </w:r>
      <w:proofErr w:type="spellStart"/>
      <w:r w:rsidRPr="00944AB1">
        <w:rPr>
          <w:b/>
          <w:sz w:val="22"/>
          <w:szCs w:val="22"/>
          <w:bdr w:val="single" w:sz="4" w:space="0" w:color="auto"/>
          <w:lang w:val="hr-HR"/>
        </w:rPr>
        <w:t>reciklažno</w:t>
      </w:r>
      <w:proofErr w:type="spellEnd"/>
      <w:r w:rsidRPr="00944AB1">
        <w:rPr>
          <w:b/>
          <w:sz w:val="22"/>
          <w:szCs w:val="22"/>
          <w:bdr w:val="single" w:sz="4" w:space="0" w:color="auto"/>
          <w:lang w:val="hr-HR"/>
        </w:rPr>
        <w:t xml:space="preserve"> dvorište</w:t>
      </w:r>
      <w:r w:rsidRPr="00944AB1">
        <w:rPr>
          <w:bCs/>
          <w:sz w:val="22"/>
          <w:szCs w:val="22"/>
          <w:lang w:val="hr-HR"/>
        </w:rPr>
        <w:t xml:space="preserve"> – odnosi se na ugovorom preuzete financijske obveze za rad </w:t>
      </w:r>
      <w:proofErr w:type="spellStart"/>
      <w:r w:rsidRPr="00944AB1">
        <w:rPr>
          <w:bCs/>
          <w:sz w:val="22"/>
          <w:szCs w:val="22"/>
          <w:lang w:val="hr-HR"/>
        </w:rPr>
        <w:t>reci</w:t>
      </w:r>
      <w:r w:rsidR="00502AF7" w:rsidRPr="00944AB1">
        <w:rPr>
          <w:bCs/>
          <w:sz w:val="22"/>
          <w:szCs w:val="22"/>
          <w:lang w:val="hr-HR"/>
        </w:rPr>
        <w:t>k</w:t>
      </w:r>
      <w:r w:rsidRPr="00944AB1">
        <w:rPr>
          <w:bCs/>
          <w:sz w:val="22"/>
          <w:szCs w:val="22"/>
          <w:lang w:val="hr-HR"/>
        </w:rPr>
        <w:t>lažnog</w:t>
      </w:r>
      <w:proofErr w:type="spellEnd"/>
      <w:r w:rsidRPr="00944AB1">
        <w:rPr>
          <w:bCs/>
          <w:sz w:val="22"/>
          <w:szCs w:val="22"/>
          <w:lang w:val="hr-HR"/>
        </w:rPr>
        <w:t xml:space="preserve"> dvorišta. Cilj je osigurati sustav održivog gospodarenja otpadom u gradu Požegi te potaknuti dalji razvoj  </w:t>
      </w:r>
      <w:proofErr w:type="spellStart"/>
      <w:r w:rsidRPr="00944AB1">
        <w:rPr>
          <w:bCs/>
          <w:sz w:val="22"/>
          <w:szCs w:val="22"/>
          <w:lang w:val="hr-HR"/>
        </w:rPr>
        <w:t>reciklažnih</w:t>
      </w:r>
      <w:proofErr w:type="spellEnd"/>
      <w:r w:rsidRPr="00944AB1">
        <w:rPr>
          <w:bCs/>
          <w:sz w:val="22"/>
          <w:szCs w:val="22"/>
          <w:lang w:val="hr-HR"/>
        </w:rPr>
        <w:t xml:space="preserve"> dvorišta i popratne infrastrukture.</w:t>
      </w:r>
    </w:p>
    <w:p w14:paraId="4DCCE3F7" w14:textId="77777777" w:rsidR="00D57489" w:rsidRPr="00944AB1" w:rsidRDefault="00D57489" w:rsidP="00D57489">
      <w:pPr>
        <w:ind w:left="1418" w:right="-108"/>
        <w:jc w:val="both"/>
        <w:rPr>
          <w:bCs/>
          <w:sz w:val="22"/>
          <w:szCs w:val="22"/>
          <w:lang w:val="hr-HR"/>
        </w:rPr>
      </w:pP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276"/>
        <w:gridCol w:w="850"/>
        <w:gridCol w:w="993"/>
        <w:gridCol w:w="1275"/>
        <w:gridCol w:w="1276"/>
        <w:gridCol w:w="1271"/>
      </w:tblGrid>
      <w:tr w:rsidR="00944AB1" w:rsidRPr="00944AB1" w14:paraId="254CAAC4" w14:textId="77777777" w:rsidTr="009B1468">
        <w:trPr>
          <w:trHeight w:val="46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2504C" w14:textId="77777777" w:rsidR="00D57489" w:rsidRPr="00944AB1" w:rsidRDefault="00D57489" w:rsidP="00D57D9E">
            <w:pPr>
              <w:spacing w:line="256" w:lineRule="auto"/>
              <w:jc w:val="center"/>
              <w:rPr>
                <w:sz w:val="18"/>
                <w:szCs w:val="18"/>
                <w:lang w:val="hr-HR"/>
              </w:rPr>
            </w:pPr>
            <w:r w:rsidRPr="00944AB1">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F5E16" w14:textId="77777777" w:rsidR="00D57489" w:rsidRPr="00944AB1" w:rsidRDefault="00D57489" w:rsidP="00D57D9E">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929BD" w14:textId="77777777" w:rsidR="00D57489" w:rsidRPr="00944AB1" w:rsidRDefault="00D57489" w:rsidP="00D57D9E">
            <w:pPr>
              <w:spacing w:line="256" w:lineRule="auto"/>
              <w:jc w:val="center"/>
              <w:rPr>
                <w:sz w:val="18"/>
                <w:szCs w:val="18"/>
                <w:lang w:val="hr-HR"/>
              </w:rPr>
            </w:pPr>
            <w:r w:rsidRPr="00944AB1">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316E4" w14:textId="77777777" w:rsidR="00D57489" w:rsidRPr="00944AB1" w:rsidRDefault="00D57489" w:rsidP="00D57D9E">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223DC" w14:textId="77777777" w:rsidR="00D57489" w:rsidRPr="00944AB1" w:rsidRDefault="00D57489" w:rsidP="00D57D9E">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69281" w14:textId="77777777" w:rsidR="00D57489" w:rsidRPr="00944AB1" w:rsidRDefault="00D57489" w:rsidP="00D57D9E">
            <w:pPr>
              <w:spacing w:line="256" w:lineRule="auto"/>
              <w:jc w:val="center"/>
              <w:rPr>
                <w:sz w:val="18"/>
                <w:szCs w:val="18"/>
                <w:lang w:val="hr-HR"/>
              </w:rPr>
            </w:pPr>
            <w:r w:rsidRPr="00944AB1">
              <w:rPr>
                <w:sz w:val="18"/>
                <w:szCs w:val="18"/>
                <w:lang w:val="hr-HR"/>
              </w:rPr>
              <w:t>PRORAČUN 2023.</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F21B4" w14:textId="77777777" w:rsidR="00D57489" w:rsidRPr="00944AB1" w:rsidRDefault="00D57489" w:rsidP="00D57D9E">
            <w:pPr>
              <w:spacing w:line="256" w:lineRule="auto"/>
              <w:jc w:val="center"/>
              <w:rPr>
                <w:sz w:val="18"/>
                <w:szCs w:val="18"/>
                <w:lang w:val="hr-HR"/>
              </w:rPr>
            </w:pPr>
            <w:r w:rsidRPr="00944AB1">
              <w:rPr>
                <w:sz w:val="18"/>
                <w:szCs w:val="18"/>
                <w:lang w:val="hr-HR"/>
              </w:rPr>
              <w:t>PRORAČUN 2024.</w:t>
            </w:r>
          </w:p>
        </w:tc>
      </w:tr>
      <w:tr w:rsidR="00944AB1" w:rsidRPr="00944AB1" w14:paraId="775F5202" w14:textId="77777777" w:rsidTr="009B1468">
        <w:trPr>
          <w:trHeight w:val="4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FF9C6" w14:textId="77777777" w:rsidR="00D57489" w:rsidRPr="00944AB1" w:rsidRDefault="00D57489" w:rsidP="00D57D9E">
            <w:pPr>
              <w:spacing w:line="256" w:lineRule="auto"/>
              <w:rPr>
                <w:sz w:val="18"/>
                <w:szCs w:val="18"/>
                <w:lang w:val="hr-HR"/>
              </w:rPr>
            </w:pPr>
            <w:r w:rsidRPr="00944AB1">
              <w:rPr>
                <w:sz w:val="18"/>
                <w:szCs w:val="18"/>
                <w:lang w:val="hr-HR"/>
              </w:rPr>
              <w:t xml:space="preserve">Subvencija za </w:t>
            </w:r>
            <w:proofErr w:type="spellStart"/>
            <w:r w:rsidRPr="00944AB1">
              <w:rPr>
                <w:sz w:val="18"/>
                <w:szCs w:val="18"/>
                <w:lang w:val="hr-HR"/>
              </w:rPr>
              <w:t>reciklažno</w:t>
            </w:r>
            <w:proofErr w:type="spellEnd"/>
            <w:r w:rsidRPr="00944AB1">
              <w:rPr>
                <w:sz w:val="18"/>
                <w:szCs w:val="18"/>
                <w:lang w:val="hr-HR"/>
              </w:rPr>
              <w:t xml:space="preserve"> dvorište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DD45D" w14:textId="77777777" w:rsidR="00D57489" w:rsidRPr="00944AB1" w:rsidRDefault="00D57489" w:rsidP="00D57D9E">
            <w:pPr>
              <w:spacing w:line="256" w:lineRule="auto"/>
              <w:rPr>
                <w:sz w:val="18"/>
                <w:szCs w:val="18"/>
                <w:lang w:val="hr-HR"/>
              </w:rPr>
            </w:pPr>
            <w:r w:rsidRPr="00944AB1">
              <w:rPr>
                <w:sz w:val="18"/>
                <w:szCs w:val="18"/>
                <w:lang w:val="hr-HR"/>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8FB85" w14:textId="77777777" w:rsidR="00D57489" w:rsidRPr="00944AB1" w:rsidRDefault="00D57489" w:rsidP="00D57D9E">
            <w:pPr>
              <w:spacing w:line="256" w:lineRule="auto"/>
              <w:jc w:val="center"/>
              <w:rPr>
                <w:sz w:val="18"/>
                <w:szCs w:val="18"/>
                <w:lang w:val="hr-HR"/>
              </w:rPr>
            </w:pPr>
            <w:r w:rsidRPr="00944AB1">
              <w:rPr>
                <w:sz w:val="18"/>
                <w:szCs w:val="18"/>
                <w:lang w:val="hr-HR"/>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5E59F" w14:textId="77777777" w:rsidR="00D57489" w:rsidRPr="00944AB1" w:rsidRDefault="00D57489" w:rsidP="00D57D9E">
            <w:pPr>
              <w:spacing w:line="256" w:lineRule="auto"/>
              <w:jc w:val="center"/>
              <w:rPr>
                <w:sz w:val="18"/>
                <w:szCs w:val="18"/>
                <w:lang w:val="hr-HR"/>
              </w:rPr>
            </w:pPr>
            <w:r w:rsidRPr="00944AB1">
              <w:rPr>
                <w:sz w:val="18"/>
                <w:szCs w:val="18"/>
                <w:lang w:val="hr-HR"/>
              </w:rPr>
              <w:t>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6E978" w14:textId="77777777" w:rsidR="00D57489" w:rsidRPr="00944AB1" w:rsidRDefault="00D57489" w:rsidP="00D57D9E">
            <w:pPr>
              <w:spacing w:line="256" w:lineRule="auto"/>
              <w:jc w:val="center"/>
              <w:rPr>
                <w:sz w:val="18"/>
                <w:szCs w:val="18"/>
                <w:lang w:val="hr-HR"/>
              </w:rPr>
            </w:pPr>
            <w:r w:rsidRPr="00944AB1">
              <w:rPr>
                <w:sz w:val="18"/>
                <w:szCs w:val="18"/>
                <w:lang w:val="hr-HR"/>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758DE" w14:textId="77777777" w:rsidR="00D57489" w:rsidRPr="00944AB1" w:rsidRDefault="00D57489" w:rsidP="00D57D9E">
            <w:pPr>
              <w:spacing w:line="256" w:lineRule="auto"/>
              <w:jc w:val="center"/>
              <w:rPr>
                <w:sz w:val="18"/>
                <w:szCs w:val="18"/>
                <w:lang w:val="hr-HR"/>
              </w:rPr>
            </w:pPr>
            <w:r w:rsidRPr="00944AB1">
              <w:rPr>
                <w:sz w:val="18"/>
                <w:szCs w:val="18"/>
                <w:lang w:val="hr-HR"/>
              </w:rPr>
              <w:t>60</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8FFEF" w14:textId="77777777" w:rsidR="00D57489" w:rsidRPr="00944AB1" w:rsidRDefault="00D57489" w:rsidP="00D57D9E">
            <w:pPr>
              <w:spacing w:line="256" w:lineRule="auto"/>
              <w:jc w:val="center"/>
              <w:rPr>
                <w:sz w:val="18"/>
                <w:szCs w:val="18"/>
                <w:lang w:val="hr-HR"/>
              </w:rPr>
            </w:pPr>
            <w:r w:rsidRPr="00944AB1">
              <w:rPr>
                <w:sz w:val="18"/>
                <w:szCs w:val="18"/>
                <w:lang w:val="hr-HR"/>
              </w:rPr>
              <w:t>60</w:t>
            </w:r>
          </w:p>
        </w:tc>
      </w:tr>
    </w:tbl>
    <w:p w14:paraId="2BC90703" w14:textId="160F3035" w:rsidR="00D57489" w:rsidRPr="00944AB1" w:rsidRDefault="00D57489" w:rsidP="00D57489">
      <w:pPr>
        <w:ind w:right="-108"/>
        <w:jc w:val="both"/>
        <w:rPr>
          <w:b/>
          <w:sz w:val="22"/>
          <w:szCs w:val="22"/>
          <w:lang w:val="hr-HR"/>
        </w:rPr>
      </w:pPr>
      <w:r w:rsidRPr="00944AB1">
        <w:rPr>
          <w:b/>
          <w:sz w:val="22"/>
          <w:szCs w:val="22"/>
          <w:lang w:val="hr-HR"/>
        </w:rPr>
        <w:t xml:space="preserve">NAZIV PROGRAMA: ELEMENTARNE NEPOGODE </w:t>
      </w:r>
    </w:p>
    <w:p w14:paraId="5A1EBBAE" w14:textId="77777777" w:rsidR="00D57489" w:rsidRPr="00944AB1" w:rsidRDefault="00D57489" w:rsidP="00D57489">
      <w:pPr>
        <w:pStyle w:val="ListParagraph"/>
        <w:ind w:right="-108"/>
        <w:jc w:val="both"/>
        <w:rPr>
          <w:sz w:val="22"/>
          <w:szCs w:val="22"/>
        </w:rPr>
      </w:pPr>
    </w:p>
    <w:p w14:paraId="5D4659EA" w14:textId="77777777" w:rsidR="006E63D5" w:rsidRPr="00944AB1" w:rsidRDefault="00D57489" w:rsidP="006E63D5">
      <w:pPr>
        <w:ind w:right="-108" w:firstLine="567"/>
        <w:jc w:val="both"/>
        <w:rPr>
          <w:sz w:val="22"/>
          <w:szCs w:val="22"/>
          <w:lang w:val="hr-HR"/>
        </w:rPr>
      </w:pPr>
      <w:r w:rsidRPr="00944AB1">
        <w:rPr>
          <w:sz w:val="22"/>
          <w:szCs w:val="22"/>
          <w:lang w:val="hr-HR"/>
        </w:rPr>
        <w:t xml:space="preserve">Odnosi se na ublažavanje i otklanjanje posljedica štete uzrokovane elementarnom nepogodom u 2022. godini. </w:t>
      </w:r>
    </w:p>
    <w:p w14:paraId="774146CD" w14:textId="1F1AAC07" w:rsidR="00D57489" w:rsidRPr="00944AB1" w:rsidRDefault="00D57489" w:rsidP="006E63D5">
      <w:pPr>
        <w:ind w:right="-108"/>
        <w:jc w:val="both"/>
        <w:rPr>
          <w:sz w:val="22"/>
          <w:szCs w:val="22"/>
          <w:lang w:val="hr-HR"/>
        </w:rPr>
      </w:pPr>
      <w:r w:rsidRPr="00944AB1">
        <w:rPr>
          <w:b/>
          <w:bCs/>
          <w:sz w:val="22"/>
          <w:szCs w:val="22"/>
          <w:lang w:val="hr-HR"/>
        </w:rPr>
        <w:t>Zakonska osnova za uvođenje programa</w:t>
      </w:r>
    </w:p>
    <w:p w14:paraId="1E462FE5" w14:textId="77777777" w:rsidR="00D57489" w:rsidRPr="00944AB1" w:rsidRDefault="00D57489" w:rsidP="00D57489">
      <w:pPr>
        <w:pStyle w:val="ListParagraph"/>
        <w:ind w:left="567" w:right="-108"/>
        <w:jc w:val="both"/>
        <w:rPr>
          <w:sz w:val="22"/>
          <w:szCs w:val="22"/>
        </w:rPr>
      </w:pPr>
      <w:r w:rsidRPr="00944AB1">
        <w:rPr>
          <w:sz w:val="22"/>
          <w:szCs w:val="22"/>
        </w:rPr>
        <w:t xml:space="preserve">- Zakon o ublažavanju i uklanjanju posljedica prirodnih nepogoda (Narodne novine 16/19). </w:t>
      </w:r>
    </w:p>
    <w:p w14:paraId="05A81CC4" w14:textId="77777777" w:rsidR="00D57489" w:rsidRPr="00944AB1" w:rsidRDefault="00D57489" w:rsidP="00D57489">
      <w:pPr>
        <w:ind w:right="-108"/>
        <w:jc w:val="both"/>
        <w:rPr>
          <w:sz w:val="22"/>
          <w:szCs w:val="22"/>
          <w:lang w:val="hr-HR"/>
        </w:rPr>
      </w:pPr>
    </w:p>
    <w:tbl>
      <w:tblPr>
        <w:tblStyle w:val="Reetkatablice1"/>
        <w:tblW w:w="9209" w:type="dxa"/>
        <w:jc w:val="center"/>
        <w:tblLook w:val="04A0" w:firstRow="1" w:lastRow="0" w:firstColumn="1" w:lastColumn="0" w:noHBand="0" w:noVBand="1"/>
      </w:tblPr>
      <w:tblGrid>
        <w:gridCol w:w="4820"/>
        <w:gridCol w:w="1559"/>
        <w:gridCol w:w="1276"/>
        <w:gridCol w:w="1554"/>
      </w:tblGrid>
      <w:tr w:rsidR="00944AB1" w:rsidRPr="00944AB1" w14:paraId="47BF37F3" w14:textId="77777777" w:rsidTr="00EB7DF1">
        <w:trPr>
          <w:trHeight w:val="255"/>
          <w:jc w:val="center"/>
        </w:trPr>
        <w:tc>
          <w:tcPr>
            <w:tcW w:w="4820" w:type="dxa"/>
            <w:noWrap/>
            <w:hideMark/>
          </w:tcPr>
          <w:p w14:paraId="1D644400" w14:textId="77777777" w:rsidR="00D57489" w:rsidRPr="00944AB1" w:rsidRDefault="00D57489" w:rsidP="00D57D9E">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1604 ELEMENTARNE NEPOGODE</w:t>
            </w:r>
          </w:p>
        </w:tc>
        <w:tc>
          <w:tcPr>
            <w:tcW w:w="1559" w:type="dxa"/>
            <w:noWrap/>
            <w:hideMark/>
          </w:tcPr>
          <w:p w14:paraId="2A9181B4"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hideMark/>
          </w:tcPr>
          <w:p w14:paraId="2B2997BB"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4" w:type="dxa"/>
            <w:noWrap/>
            <w:hideMark/>
          </w:tcPr>
          <w:p w14:paraId="75AEA364" w14:textId="77777777" w:rsidR="00D57489" w:rsidRPr="00944AB1" w:rsidRDefault="00D57489" w:rsidP="00D57D9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B1468" w:rsidRPr="00944AB1" w14:paraId="7E79A420" w14:textId="77777777" w:rsidTr="00EB7DF1">
        <w:trPr>
          <w:trHeight w:val="255"/>
          <w:jc w:val="center"/>
        </w:trPr>
        <w:tc>
          <w:tcPr>
            <w:tcW w:w="4820" w:type="dxa"/>
            <w:noWrap/>
            <w:hideMark/>
          </w:tcPr>
          <w:p w14:paraId="0DD2529A" w14:textId="77777777" w:rsidR="00D57489" w:rsidRPr="00944AB1" w:rsidRDefault="00D57489" w:rsidP="00D57D9E">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T160002 SANACIJA ŠTETE OD PRIRODNE NEPOGODE</w:t>
            </w:r>
          </w:p>
        </w:tc>
        <w:tc>
          <w:tcPr>
            <w:tcW w:w="1559" w:type="dxa"/>
            <w:noWrap/>
            <w:vAlign w:val="center"/>
            <w:hideMark/>
          </w:tcPr>
          <w:p w14:paraId="58B791F2" w14:textId="77777777" w:rsidR="00D57489" w:rsidRPr="00944AB1" w:rsidRDefault="00D57489" w:rsidP="009B1468">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80.000,00</w:t>
            </w:r>
          </w:p>
        </w:tc>
        <w:tc>
          <w:tcPr>
            <w:tcW w:w="1276" w:type="dxa"/>
            <w:noWrap/>
            <w:vAlign w:val="center"/>
            <w:hideMark/>
          </w:tcPr>
          <w:p w14:paraId="1566CD01" w14:textId="77777777" w:rsidR="00D57489" w:rsidRPr="00944AB1" w:rsidRDefault="00D57489" w:rsidP="009B1468">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4" w:type="dxa"/>
            <w:noWrap/>
            <w:vAlign w:val="center"/>
            <w:hideMark/>
          </w:tcPr>
          <w:p w14:paraId="23D35BE8" w14:textId="77777777" w:rsidR="00D57489" w:rsidRPr="00944AB1" w:rsidRDefault="00D57489" w:rsidP="009B1468">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2E25A884" w14:textId="77777777" w:rsidR="009B1468" w:rsidRPr="00944AB1" w:rsidRDefault="009B1468" w:rsidP="009B1468"/>
    <w:p w14:paraId="7C70ADDC" w14:textId="59550820" w:rsidR="00920EEA" w:rsidRPr="00944AB1" w:rsidRDefault="00424377" w:rsidP="009B1468">
      <w:pPr>
        <w:jc w:val="both"/>
        <w:rPr>
          <w:sz w:val="22"/>
          <w:szCs w:val="18"/>
        </w:rPr>
      </w:pPr>
      <w:proofErr w:type="spellStart"/>
      <w:r w:rsidRPr="00944AB1">
        <w:rPr>
          <w:b/>
          <w:bCs/>
          <w:sz w:val="22"/>
          <w:szCs w:val="18"/>
          <w:bdr w:val="single" w:sz="4" w:space="0" w:color="auto"/>
        </w:rPr>
        <w:t>Sanacija</w:t>
      </w:r>
      <w:proofErr w:type="spellEnd"/>
      <w:r w:rsidRPr="00944AB1">
        <w:rPr>
          <w:b/>
          <w:bCs/>
          <w:sz w:val="22"/>
          <w:szCs w:val="18"/>
          <w:bdr w:val="single" w:sz="4" w:space="0" w:color="auto"/>
        </w:rPr>
        <w:t xml:space="preserve"> </w:t>
      </w:r>
      <w:proofErr w:type="spellStart"/>
      <w:r w:rsidRPr="00944AB1">
        <w:rPr>
          <w:b/>
          <w:bCs/>
          <w:sz w:val="22"/>
          <w:szCs w:val="18"/>
          <w:bdr w:val="single" w:sz="4" w:space="0" w:color="auto"/>
        </w:rPr>
        <w:t>štete</w:t>
      </w:r>
      <w:proofErr w:type="spellEnd"/>
      <w:r w:rsidRPr="00944AB1">
        <w:rPr>
          <w:b/>
          <w:bCs/>
          <w:sz w:val="22"/>
          <w:szCs w:val="18"/>
          <w:bdr w:val="single" w:sz="4" w:space="0" w:color="auto"/>
        </w:rPr>
        <w:t xml:space="preserve"> </w:t>
      </w:r>
      <w:proofErr w:type="spellStart"/>
      <w:r w:rsidRPr="00944AB1">
        <w:rPr>
          <w:b/>
          <w:bCs/>
          <w:sz w:val="22"/>
          <w:szCs w:val="18"/>
          <w:bdr w:val="single" w:sz="4" w:space="0" w:color="auto"/>
        </w:rPr>
        <w:t>od</w:t>
      </w:r>
      <w:proofErr w:type="spellEnd"/>
      <w:r w:rsidRPr="00944AB1">
        <w:rPr>
          <w:b/>
          <w:bCs/>
          <w:sz w:val="22"/>
          <w:szCs w:val="18"/>
          <w:bdr w:val="single" w:sz="4" w:space="0" w:color="auto"/>
        </w:rPr>
        <w:t xml:space="preserve"> </w:t>
      </w:r>
      <w:proofErr w:type="spellStart"/>
      <w:r w:rsidRPr="00944AB1">
        <w:rPr>
          <w:b/>
          <w:bCs/>
          <w:sz w:val="22"/>
          <w:szCs w:val="18"/>
          <w:bdr w:val="single" w:sz="4" w:space="0" w:color="auto"/>
        </w:rPr>
        <w:t>prirodne</w:t>
      </w:r>
      <w:proofErr w:type="spellEnd"/>
      <w:r w:rsidRPr="00944AB1">
        <w:rPr>
          <w:b/>
          <w:bCs/>
          <w:sz w:val="22"/>
          <w:szCs w:val="18"/>
          <w:bdr w:val="single" w:sz="4" w:space="0" w:color="auto"/>
        </w:rPr>
        <w:t xml:space="preserve"> </w:t>
      </w:r>
      <w:proofErr w:type="spellStart"/>
      <w:r w:rsidRPr="00944AB1">
        <w:rPr>
          <w:b/>
          <w:bCs/>
          <w:sz w:val="22"/>
          <w:szCs w:val="18"/>
          <w:bdr w:val="single" w:sz="4" w:space="0" w:color="auto"/>
        </w:rPr>
        <w:t>nepogode</w:t>
      </w:r>
      <w:proofErr w:type="spellEnd"/>
      <w:r w:rsidRPr="00944AB1">
        <w:rPr>
          <w:sz w:val="22"/>
          <w:szCs w:val="18"/>
        </w:rPr>
        <w:t xml:space="preserve"> </w:t>
      </w:r>
      <w:r w:rsidR="00920EEA" w:rsidRPr="00944AB1">
        <w:rPr>
          <w:sz w:val="22"/>
          <w:szCs w:val="18"/>
        </w:rPr>
        <w:t>–</w:t>
      </w:r>
      <w:r w:rsidRPr="00944AB1">
        <w:rPr>
          <w:sz w:val="22"/>
          <w:szCs w:val="18"/>
        </w:rPr>
        <w:t xml:space="preserve"> </w:t>
      </w:r>
      <w:proofErr w:type="spellStart"/>
      <w:r w:rsidR="00920EEA" w:rsidRPr="00944AB1">
        <w:rPr>
          <w:sz w:val="22"/>
          <w:szCs w:val="18"/>
        </w:rPr>
        <w:t>odnosi</w:t>
      </w:r>
      <w:proofErr w:type="spellEnd"/>
      <w:r w:rsidR="00920EEA" w:rsidRPr="00944AB1">
        <w:rPr>
          <w:sz w:val="22"/>
          <w:szCs w:val="18"/>
        </w:rPr>
        <w:t xml:space="preserve"> se </w:t>
      </w:r>
      <w:proofErr w:type="spellStart"/>
      <w:r w:rsidR="00920EEA" w:rsidRPr="00944AB1">
        <w:rPr>
          <w:sz w:val="22"/>
          <w:szCs w:val="18"/>
        </w:rPr>
        <w:t>na</w:t>
      </w:r>
      <w:proofErr w:type="spellEnd"/>
      <w:r w:rsidR="00920EEA" w:rsidRPr="00944AB1">
        <w:rPr>
          <w:sz w:val="22"/>
          <w:szCs w:val="18"/>
        </w:rPr>
        <w:t xml:space="preserve"> </w:t>
      </w:r>
      <w:proofErr w:type="spellStart"/>
      <w:r w:rsidR="00920EEA" w:rsidRPr="00944AB1">
        <w:rPr>
          <w:sz w:val="22"/>
          <w:szCs w:val="18"/>
        </w:rPr>
        <w:t>dovršetak</w:t>
      </w:r>
      <w:proofErr w:type="spellEnd"/>
      <w:r w:rsidR="00920EEA" w:rsidRPr="00944AB1">
        <w:rPr>
          <w:sz w:val="22"/>
          <w:szCs w:val="18"/>
        </w:rPr>
        <w:t xml:space="preserve"> </w:t>
      </w:r>
      <w:proofErr w:type="spellStart"/>
      <w:r w:rsidR="00920EEA" w:rsidRPr="00944AB1">
        <w:rPr>
          <w:sz w:val="22"/>
          <w:szCs w:val="18"/>
        </w:rPr>
        <w:t>projekta</w:t>
      </w:r>
      <w:proofErr w:type="spellEnd"/>
      <w:r w:rsidR="00920EEA" w:rsidRPr="00944AB1">
        <w:rPr>
          <w:sz w:val="22"/>
          <w:szCs w:val="18"/>
        </w:rPr>
        <w:t xml:space="preserve"> </w:t>
      </w:r>
      <w:proofErr w:type="spellStart"/>
      <w:r w:rsidR="00920EEA" w:rsidRPr="00944AB1">
        <w:rPr>
          <w:sz w:val="22"/>
          <w:szCs w:val="18"/>
        </w:rPr>
        <w:t>sanacije</w:t>
      </w:r>
      <w:proofErr w:type="spellEnd"/>
      <w:r w:rsidR="00920EEA" w:rsidRPr="00944AB1">
        <w:rPr>
          <w:sz w:val="22"/>
          <w:szCs w:val="18"/>
        </w:rPr>
        <w:t xml:space="preserve"> </w:t>
      </w:r>
      <w:proofErr w:type="spellStart"/>
      <w:r w:rsidR="00920EEA" w:rsidRPr="00944AB1">
        <w:rPr>
          <w:sz w:val="22"/>
          <w:szCs w:val="18"/>
        </w:rPr>
        <w:t>od</w:t>
      </w:r>
      <w:proofErr w:type="spellEnd"/>
      <w:r w:rsidR="00920EEA" w:rsidRPr="00944AB1">
        <w:rPr>
          <w:sz w:val="22"/>
          <w:szCs w:val="18"/>
        </w:rPr>
        <w:t xml:space="preserve"> </w:t>
      </w:r>
      <w:proofErr w:type="spellStart"/>
      <w:r w:rsidR="00920EEA" w:rsidRPr="00944AB1">
        <w:rPr>
          <w:sz w:val="22"/>
          <w:szCs w:val="18"/>
        </w:rPr>
        <w:t>prirodne</w:t>
      </w:r>
      <w:proofErr w:type="spellEnd"/>
      <w:r w:rsidR="00920EEA" w:rsidRPr="00944AB1">
        <w:rPr>
          <w:sz w:val="22"/>
          <w:szCs w:val="18"/>
        </w:rPr>
        <w:t xml:space="preserve"> </w:t>
      </w:r>
      <w:proofErr w:type="spellStart"/>
      <w:r w:rsidR="00920EEA" w:rsidRPr="00944AB1">
        <w:rPr>
          <w:sz w:val="22"/>
          <w:szCs w:val="18"/>
        </w:rPr>
        <w:t>nepogodne</w:t>
      </w:r>
      <w:proofErr w:type="spellEnd"/>
      <w:r w:rsidR="00920EEA" w:rsidRPr="00944AB1">
        <w:rPr>
          <w:sz w:val="22"/>
          <w:szCs w:val="18"/>
        </w:rPr>
        <w:t xml:space="preserve"> </w:t>
      </w:r>
      <w:proofErr w:type="spellStart"/>
      <w:r w:rsidR="00920EEA" w:rsidRPr="00944AB1">
        <w:rPr>
          <w:sz w:val="22"/>
          <w:szCs w:val="18"/>
        </w:rPr>
        <w:t>koja</w:t>
      </w:r>
      <w:proofErr w:type="spellEnd"/>
      <w:r w:rsidR="00920EEA" w:rsidRPr="00944AB1">
        <w:rPr>
          <w:sz w:val="22"/>
          <w:szCs w:val="18"/>
        </w:rPr>
        <w:t xml:space="preserve"> je </w:t>
      </w:r>
      <w:proofErr w:type="spellStart"/>
      <w:r w:rsidR="00920EEA" w:rsidRPr="00944AB1">
        <w:rPr>
          <w:sz w:val="22"/>
          <w:szCs w:val="18"/>
        </w:rPr>
        <w:t>pogodila</w:t>
      </w:r>
      <w:proofErr w:type="spellEnd"/>
      <w:r w:rsidR="00920EEA" w:rsidRPr="00944AB1">
        <w:rPr>
          <w:sz w:val="22"/>
          <w:szCs w:val="18"/>
        </w:rPr>
        <w:t xml:space="preserve"> </w:t>
      </w:r>
      <w:r w:rsidR="002A702C" w:rsidRPr="00944AB1">
        <w:rPr>
          <w:sz w:val="22"/>
          <w:szCs w:val="18"/>
        </w:rPr>
        <w:t xml:space="preserve">Grad </w:t>
      </w:r>
      <w:proofErr w:type="spellStart"/>
      <w:r w:rsidR="002A702C" w:rsidRPr="00944AB1">
        <w:rPr>
          <w:sz w:val="22"/>
          <w:szCs w:val="18"/>
        </w:rPr>
        <w:t>Požeg</w:t>
      </w:r>
      <w:r w:rsidR="00920EEA" w:rsidRPr="00944AB1">
        <w:rPr>
          <w:sz w:val="22"/>
          <w:szCs w:val="18"/>
        </w:rPr>
        <w:t>u</w:t>
      </w:r>
      <w:proofErr w:type="spellEnd"/>
      <w:r w:rsidR="00920EEA" w:rsidRPr="00944AB1">
        <w:rPr>
          <w:sz w:val="22"/>
          <w:szCs w:val="18"/>
        </w:rPr>
        <w:t xml:space="preserve"> u 2021. </w:t>
      </w:r>
      <w:proofErr w:type="spellStart"/>
      <w:r w:rsidR="00920EEA" w:rsidRPr="00944AB1">
        <w:rPr>
          <w:sz w:val="22"/>
          <w:szCs w:val="18"/>
        </w:rPr>
        <w:t>godini</w:t>
      </w:r>
      <w:proofErr w:type="spellEnd"/>
      <w:r w:rsidR="00920EEA" w:rsidRPr="00944AB1">
        <w:rPr>
          <w:sz w:val="22"/>
          <w:szCs w:val="18"/>
        </w:rPr>
        <w:t xml:space="preserve">, a </w:t>
      </w:r>
      <w:proofErr w:type="spellStart"/>
      <w:r w:rsidR="00920EEA" w:rsidRPr="00944AB1">
        <w:rPr>
          <w:sz w:val="22"/>
          <w:szCs w:val="18"/>
        </w:rPr>
        <w:t>nije</w:t>
      </w:r>
      <w:proofErr w:type="spellEnd"/>
      <w:r w:rsidR="00920EEA" w:rsidRPr="00944AB1">
        <w:rPr>
          <w:sz w:val="22"/>
          <w:szCs w:val="18"/>
        </w:rPr>
        <w:t xml:space="preserve"> se </w:t>
      </w:r>
      <w:proofErr w:type="spellStart"/>
      <w:r w:rsidR="00920EEA" w:rsidRPr="00944AB1">
        <w:rPr>
          <w:sz w:val="22"/>
          <w:szCs w:val="18"/>
        </w:rPr>
        <w:t>uspjelo</w:t>
      </w:r>
      <w:proofErr w:type="spellEnd"/>
      <w:r w:rsidR="00920EEA" w:rsidRPr="00944AB1">
        <w:rPr>
          <w:sz w:val="22"/>
          <w:szCs w:val="18"/>
        </w:rPr>
        <w:t xml:space="preserve"> </w:t>
      </w:r>
      <w:proofErr w:type="spellStart"/>
      <w:r w:rsidR="00920EEA" w:rsidRPr="00944AB1">
        <w:rPr>
          <w:sz w:val="22"/>
          <w:szCs w:val="18"/>
        </w:rPr>
        <w:t>realizirati</w:t>
      </w:r>
      <w:proofErr w:type="spellEnd"/>
      <w:r w:rsidR="00920EEA" w:rsidRPr="00944AB1">
        <w:rPr>
          <w:sz w:val="22"/>
          <w:szCs w:val="18"/>
        </w:rPr>
        <w:t xml:space="preserve"> u </w:t>
      </w:r>
      <w:proofErr w:type="spellStart"/>
      <w:r w:rsidR="00920EEA" w:rsidRPr="00944AB1">
        <w:rPr>
          <w:sz w:val="22"/>
          <w:szCs w:val="18"/>
        </w:rPr>
        <w:t>tekućoj</w:t>
      </w:r>
      <w:proofErr w:type="spellEnd"/>
      <w:r w:rsidR="00920EEA" w:rsidRPr="00944AB1">
        <w:rPr>
          <w:sz w:val="22"/>
          <w:szCs w:val="18"/>
        </w:rPr>
        <w:t xml:space="preserve"> </w:t>
      </w:r>
      <w:proofErr w:type="spellStart"/>
      <w:r w:rsidR="00920EEA" w:rsidRPr="00944AB1">
        <w:rPr>
          <w:sz w:val="22"/>
          <w:szCs w:val="18"/>
        </w:rPr>
        <w:t>godini</w:t>
      </w:r>
      <w:proofErr w:type="spellEnd"/>
      <w:r w:rsidR="00920EEA" w:rsidRPr="00944AB1">
        <w:rPr>
          <w:sz w:val="22"/>
          <w:szCs w:val="18"/>
        </w:rPr>
        <w:t>.</w:t>
      </w:r>
    </w:p>
    <w:p w14:paraId="6A0EFD02" w14:textId="77777777" w:rsidR="002A702C" w:rsidRPr="00944AB1" w:rsidRDefault="002A702C" w:rsidP="002A702C">
      <w:pPr>
        <w:ind w:right="-108"/>
        <w:jc w:val="both"/>
        <w:rPr>
          <w:bCs/>
          <w:sz w:val="20"/>
          <w:lang w:val="hr-HR"/>
        </w:rPr>
      </w:pPr>
    </w:p>
    <w:p w14:paraId="0D664DEA" w14:textId="5CDF663A" w:rsidR="002A702C" w:rsidRPr="00944AB1" w:rsidRDefault="0032751B" w:rsidP="0032751B">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POTICANJE ZAPOŠLJAVANJA I RAZVOJA PODUZETNIŠTVA </w:t>
      </w:r>
    </w:p>
    <w:p w14:paraId="28C7AFC6" w14:textId="77777777" w:rsidR="002A702C" w:rsidRPr="00944AB1" w:rsidRDefault="002A702C" w:rsidP="002A702C">
      <w:pPr>
        <w:pStyle w:val="ListParagraph"/>
        <w:ind w:right="-108"/>
        <w:jc w:val="both"/>
        <w:rPr>
          <w:bCs/>
          <w:sz w:val="22"/>
          <w:szCs w:val="22"/>
        </w:rPr>
      </w:pPr>
    </w:p>
    <w:p w14:paraId="0FAF0763" w14:textId="77777777" w:rsidR="002A702C" w:rsidRPr="00944AB1" w:rsidRDefault="002A702C" w:rsidP="0032751B">
      <w:pPr>
        <w:ind w:right="-108" w:firstLine="567"/>
        <w:jc w:val="both"/>
        <w:rPr>
          <w:sz w:val="22"/>
          <w:szCs w:val="22"/>
          <w:lang w:val="hr-HR"/>
        </w:rPr>
      </w:pPr>
      <w:r w:rsidRPr="00944AB1">
        <w:rPr>
          <w:sz w:val="22"/>
          <w:szCs w:val="22"/>
          <w:lang w:val="hr-HR"/>
        </w:rPr>
        <w:t xml:space="preserve">Grad Požega daje subvencije koje su Proračunom namijenjene obrtnicima te obuhvaćaju potpore tradicijskim obrtima, potpore obrtnicima za nastupe na sajmovima, aktivnosti oko promocije obrtnika i njihovih proizvoda i subvencije trgovačkim društvima izvan javnog sektora. </w:t>
      </w:r>
    </w:p>
    <w:p w14:paraId="48BB2D3E" w14:textId="77777777" w:rsidR="002A702C" w:rsidRPr="00944AB1" w:rsidRDefault="002A702C" w:rsidP="002A702C">
      <w:pPr>
        <w:pStyle w:val="ListParagraph"/>
        <w:ind w:right="-108"/>
        <w:jc w:val="both"/>
        <w:rPr>
          <w:sz w:val="22"/>
          <w:szCs w:val="22"/>
        </w:rPr>
      </w:pPr>
    </w:p>
    <w:p w14:paraId="4FC379EA" w14:textId="7BB75692" w:rsidR="002A702C" w:rsidRPr="00944AB1" w:rsidRDefault="0032751B" w:rsidP="0032751B">
      <w:pPr>
        <w:ind w:right="-108"/>
        <w:jc w:val="both"/>
        <w:rPr>
          <w:sz w:val="22"/>
          <w:szCs w:val="22"/>
          <w:lang w:val="hr-HR"/>
        </w:rPr>
      </w:pPr>
      <w:r w:rsidRPr="00944AB1">
        <w:rPr>
          <w:b/>
          <w:bCs/>
          <w:sz w:val="22"/>
          <w:szCs w:val="22"/>
          <w:lang w:val="hr-HR"/>
        </w:rPr>
        <w:t>Zakonska osnova za uvođenje programa</w:t>
      </w:r>
    </w:p>
    <w:p w14:paraId="1928F069" w14:textId="77777777" w:rsidR="002A702C" w:rsidRPr="00944AB1" w:rsidRDefault="002A702C" w:rsidP="0032751B">
      <w:pPr>
        <w:pStyle w:val="ListParagraph"/>
        <w:ind w:left="567" w:right="-108"/>
        <w:jc w:val="both"/>
        <w:rPr>
          <w:sz w:val="22"/>
          <w:szCs w:val="22"/>
        </w:rPr>
      </w:pPr>
      <w:r w:rsidRPr="00944AB1">
        <w:rPr>
          <w:sz w:val="22"/>
          <w:szCs w:val="22"/>
        </w:rPr>
        <w:t xml:space="preserve">- Zakon o financiranju jedinica lokalne i područne (regionalne) samouprave (Narodne novine, broj: 127/17) i </w:t>
      </w:r>
    </w:p>
    <w:p w14:paraId="529B9CEC" w14:textId="77777777" w:rsidR="002A702C" w:rsidRPr="00944AB1" w:rsidRDefault="002A702C" w:rsidP="0032751B">
      <w:pPr>
        <w:pStyle w:val="ListParagraph"/>
        <w:ind w:left="567" w:right="-108"/>
        <w:jc w:val="both"/>
        <w:rPr>
          <w:sz w:val="22"/>
          <w:szCs w:val="22"/>
        </w:rPr>
      </w:pPr>
      <w:r w:rsidRPr="00944AB1">
        <w:rPr>
          <w:sz w:val="22"/>
          <w:szCs w:val="22"/>
        </w:rPr>
        <w:t xml:space="preserve">- Zakon o državnim potporama (Narodne novine, broj: 47/14 , 69/17). </w:t>
      </w:r>
    </w:p>
    <w:p w14:paraId="36DFED17" w14:textId="2779C12A" w:rsidR="002A702C" w:rsidRPr="00944AB1" w:rsidRDefault="002A702C" w:rsidP="002A702C">
      <w:pPr>
        <w:pStyle w:val="ListParagraph"/>
        <w:ind w:right="-108"/>
        <w:jc w:val="both"/>
        <w:rPr>
          <w:sz w:val="22"/>
          <w:szCs w:val="22"/>
        </w:rPr>
      </w:pPr>
    </w:p>
    <w:tbl>
      <w:tblPr>
        <w:tblStyle w:val="Reetkatablice1"/>
        <w:tblW w:w="9209" w:type="dxa"/>
        <w:jc w:val="center"/>
        <w:tblLook w:val="04A0" w:firstRow="1" w:lastRow="0" w:firstColumn="1" w:lastColumn="0" w:noHBand="0" w:noVBand="1"/>
      </w:tblPr>
      <w:tblGrid>
        <w:gridCol w:w="5245"/>
        <w:gridCol w:w="1276"/>
        <w:gridCol w:w="1275"/>
        <w:gridCol w:w="1413"/>
      </w:tblGrid>
      <w:tr w:rsidR="00944AB1" w:rsidRPr="00944AB1" w14:paraId="06E50E91" w14:textId="77777777" w:rsidTr="00EB7DF1">
        <w:trPr>
          <w:trHeight w:val="255"/>
          <w:jc w:val="center"/>
        </w:trPr>
        <w:tc>
          <w:tcPr>
            <w:tcW w:w="5245" w:type="dxa"/>
            <w:noWrap/>
            <w:hideMark/>
          </w:tcPr>
          <w:p w14:paraId="13160F95" w14:textId="171A91EE" w:rsidR="0032751B" w:rsidRPr="00944AB1" w:rsidRDefault="0032751B" w:rsidP="0032751B">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1607 POTICANJE ZAPOŠLJAVANJA I RAZVOJA PODUZETNIŠTVA</w:t>
            </w:r>
          </w:p>
        </w:tc>
        <w:tc>
          <w:tcPr>
            <w:tcW w:w="1276" w:type="dxa"/>
            <w:noWrap/>
            <w:vAlign w:val="center"/>
            <w:hideMark/>
          </w:tcPr>
          <w:p w14:paraId="50608E89" w14:textId="61F35B1F" w:rsidR="0032751B" w:rsidRPr="00944AB1" w:rsidRDefault="0032751B" w:rsidP="000B5BC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5" w:type="dxa"/>
            <w:noWrap/>
            <w:vAlign w:val="center"/>
            <w:hideMark/>
          </w:tcPr>
          <w:p w14:paraId="2348FB95" w14:textId="207BCF49" w:rsidR="0032751B" w:rsidRPr="00944AB1" w:rsidRDefault="0032751B" w:rsidP="000B5BC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3" w:type="dxa"/>
            <w:noWrap/>
            <w:vAlign w:val="center"/>
            <w:hideMark/>
          </w:tcPr>
          <w:p w14:paraId="41E8467D" w14:textId="678C5CDB" w:rsidR="0032751B" w:rsidRPr="00944AB1" w:rsidRDefault="0032751B" w:rsidP="000B5BC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32751B" w:rsidRPr="00944AB1" w14:paraId="52D3264B" w14:textId="77777777" w:rsidTr="00EB7DF1">
        <w:trPr>
          <w:trHeight w:val="255"/>
          <w:jc w:val="center"/>
        </w:trPr>
        <w:tc>
          <w:tcPr>
            <w:tcW w:w="5245" w:type="dxa"/>
            <w:noWrap/>
            <w:hideMark/>
          </w:tcPr>
          <w:p w14:paraId="3451C7D3" w14:textId="77777777" w:rsidR="0032751B" w:rsidRPr="00944AB1" w:rsidRDefault="0032751B" w:rsidP="0032751B">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T160001 POTICANJE ZAPOŠLJAVANJA I RAZVOJA PODUZETNIŠTVA</w:t>
            </w:r>
          </w:p>
        </w:tc>
        <w:tc>
          <w:tcPr>
            <w:tcW w:w="1276" w:type="dxa"/>
            <w:noWrap/>
            <w:vAlign w:val="center"/>
            <w:hideMark/>
          </w:tcPr>
          <w:p w14:paraId="406BA957" w14:textId="77777777" w:rsidR="0032751B" w:rsidRPr="00944AB1" w:rsidRDefault="0032751B" w:rsidP="000B5BCD">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275" w:type="dxa"/>
            <w:noWrap/>
            <w:vAlign w:val="center"/>
            <w:hideMark/>
          </w:tcPr>
          <w:p w14:paraId="7D4C5794" w14:textId="77777777" w:rsidR="0032751B" w:rsidRPr="00944AB1" w:rsidRDefault="0032751B" w:rsidP="000B5BCD">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413" w:type="dxa"/>
            <w:noWrap/>
            <w:vAlign w:val="center"/>
            <w:hideMark/>
          </w:tcPr>
          <w:p w14:paraId="74C8B4F6" w14:textId="77777777" w:rsidR="0032751B" w:rsidRPr="00944AB1" w:rsidRDefault="0032751B" w:rsidP="000B5BCD">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r>
    </w:tbl>
    <w:p w14:paraId="04F421F5" w14:textId="77777777" w:rsidR="0032751B" w:rsidRPr="00944AB1" w:rsidRDefault="0032751B" w:rsidP="002A702C">
      <w:pPr>
        <w:pStyle w:val="ListParagraph"/>
        <w:ind w:right="-108"/>
        <w:jc w:val="both"/>
        <w:rPr>
          <w:sz w:val="22"/>
          <w:szCs w:val="22"/>
        </w:rPr>
      </w:pPr>
    </w:p>
    <w:p w14:paraId="7BB8DD4E" w14:textId="77777777" w:rsidR="001644D7" w:rsidRPr="00944AB1" w:rsidRDefault="0032751B" w:rsidP="0032751B">
      <w:pPr>
        <w:ind w:right="-108"/>
        <w:jc w:val="both"/>
        <w:rPr>
          <w:sz w:val="22"/>
          <w:szCs w:val="22"/>
          <w:lang w:val="hr-HR"/>
        </w:rPr>
      </w:pPr>
      <w:r w:rsidRPr="00944AB1">
        <w:rPr>
          <w:b/>
          <w:bCs/>
          <w:sz w:val="22"/>
          <w:szCs w:val="22"/>
          <w:bdr w:val="single" w:sz="4" w:space="0" w:color="auto"/>
          <w:lang w:val="hr-HR" w:eastAsia="hr-HR"/>
        </w:rPr>
        <w:t>Poticanje zapošljavanja i razvoja poduzetništva</w:t>
      </w:r>
      <w:r w:rsidRPr="00944AB1">
        <w:rPr>
          <w:b/>
          <w:bCs/>
          <w:szCs w:val="24"/>
          <w:lang w:val="hr-HR"/>
        </w:rPr>
        <w:t xml:space="preserve"> </w:t>
      </w:r>
      <w:r w:rsidR="001644D7" w:rsidRPr="00944AB1">
        <w:rPr>
          <w:b/>
          <w:bCs/>
          <w:szCs w:val="24"/>
          <w:lang w:val="hr-HR"/>
        </w:rPr>
        <w:t>–</w:t>
      </w:r>
      <w:r w:rsidR="001644D7" w:rsidRPr="00944AB1">
        <w:rPr>
          <w:sz w:val="22"/>
          <w:szCs w:val="22"/>
          <w:lang w:val="hr-HR"/>
        </w:rPr>
        <w:t xml:space="preserve"> u cilju razvoja gospodarstva odnosi se na pomoći građanima da samostalno započnu gospodarsku aktivnost te sufinanciranje priključaka električne energije, plina i slično u poduzetničkoj zoni Sjever.</w:t>
      </w:r>
    </w:p>
    <w:p w14:paraId="0166C95E" w14:textId="77777777" w:rsidR="002A702C" w:rsidRPr="00944AB1" w:rsidRDefault="002A702C" w:rsidP="002A702C">
      <w:pPr>
        <w:ind w:left="709"/>
        <w:jc w:val="both"/>
        <w:rPr>
          <w:sz w:val="22"/>
          <w:szCs w:val="22"/>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1"/>
        <w:gridCol w:w="850"/>
        <w:gridCol w:w="1134"/>
        <w:gridCol w:w="1276"/>
        <w:gridCol w:w="1276"/>
        <w:gridCol w:w="1417"/>
      </w:tblGrid>
      <w:tr w:rsidR="00944AB1" w:rsidRPr="00944AB1" w14:paraId="2415DB08" w14:textId="77777777" w:rsidTr="00EB7DF1">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7C4F5"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BD27B"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69811"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4A6C7"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F21FF"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7F74C"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6F947"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3360CFCE" w14:textId="77777777" w:rsidTr="00EB7DF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08B42" w14:textId="77777777" w:rsidR="002A702C" w:rsidRPr="00944AB1" w:rsidRDefault="002A702C">
            <w:pPr>
              <w:spacing w:line="256" w:lineRule="auto"/>
              <w:rPr>
                <w:sz w:val="18"/>
                <w:szCs w:val="18"/>
                <w:lang w:val="hr-HR"/>
              </w:rPr>
            </w:pPr>
            <w:r w:rsidRPr="00944AB1">
              <w:rPr>
                <w:sz w:val="18"/>
                <w:szCs w:val="18"/>
                <w:lang w:val="hr-HR"/>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B5C82" w14:textId="77777777" w:rsidR="002A702C" w:rsidRPr="00944AB1" w:rsidRDefault="002A702C">
            <w:pPr>
              <w:spacing w:line="256" w:lineRule="auto"/>
              <w:rPr>
                <w:sz w:val="18"/>
                <w:szCs w:val="18"/>
                <w:lang w:val="hr-HR"/>
              </w:rPr>
            </w:pPr>
            <w:r w:rsidRPr="00944AB1">
              <w:rPr>
                <w:sz w:val="18"/>
                <w:szCs w:val="18"/>
                <w:lang w:val="hr-HR"/>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8D90B"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B5177"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10D3C" w14:textId="77777777" w:rsidR="002A702C" w:rsidRPr="00944AB1" w:rsidRDefault="002A702C">
            <w:pPr>
              <w:spacing w:line="256" w:lineRule="auto"/>
              <w:jc w:val="center"/>
              <w:rPr>
                <w:sz w:val="18"/>
                <w:szCs w:val="18"/>
                <w:lang w:val="hr-HR"/>
              </w:rPr>
            </w:pPr>
            <w:r w:rsidRPr="00944AB1">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589D1" w14:textId="77777777" w:rsidR="002A702C" w:rsidRPr="00944AB1" w:rsidRDefault="002A702C">
            <w:pPr>
              <w:spacing w:line="256" w:lineRule="auto"/>
              <w:jc w:val="center"/>
              <w:rPr>
                <w:sz w:val="18"/>
                <w:szCs w:val="18"/>
                <w:lang w:val="hr-HR"/>
              </w:rPr>
            </w:pPr>
            <w:r w:rsidRPr="00944AB1">
              <w:rPr>
                <w:sz w:val="18"/>
                <w:szCs w:val="18"/>
                <w:lang w:val="hr-HR"/>
              </w:rPr>
              <w:t>40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4FAA9" w14:textId="77777777" w:rsidR="002A702C" w:rsidRPr="00944AB1" w:rsidRDefault="002A702C">
            <w:pPr>
              <w:spacing w:line="256" w:lineRule="auto"/>
              <w:jc w:val="center"/>
              <w:rPr>
                <w:sz w:val="18"/>
                <w:szCs w:val="18"/>
                <w:lang w:val="hr-HR"/>
              </w:rPr>
            </w:pPr>
            <w:r w:rsidRPr="00944AB1">
              <w:rPr>
                <w:sz w:val="18"/>
                <w:szCs w:val="18"/>
                <w:lang w:val="hr-HR"/>
              </w:rPr>
              <w:t>40</w:t>
            </w:r>
          </w:p>
        </w:tc>
      </w:tr>
      <w:tr w:rsidR="00944AB1" w:rsidRPr="00944AB1" w14:paraId="578DB322" w14:textId="77777777" w:rsidTr="00EB7DF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0E456" w14:textId="77777777" w:rsidR="002A702C" w:rsidRPr="00944AB1" w:rsidRDefault="002A702C">
            <w:pPr>
              <w:spacing w:line="256" w:lineRule="auto"/>
              <w:rPr>
                <w:sz w:val="18"/>
                <w:szCs w:val="18"/>
                <w:lang w:val="hr-HR"/>
              </w:rPr>
            </w:pPr>
            <w:r w:rsidRPr="00944AB1">
              <w:rPr>
                <w:sz w:val="18"/>
                <w:szCs w:val="18"/>
                <w:lang w:val="hr-HR"/>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46A32" w14:textId="77777777" w:rsidR="002A702C" w:rsidRPr="00944AB1" w:rsidRDefault="002A702C">
            <w:pPr>
              <w:spacing w:line="256" w:lineRule="auto"/>
              <w:rPr>
                <w:sz w:val="18"/>
                <w:szCs w:val="18"/>
                <w:lang w:val="hr-HR"/>
              </w:rPr>
            </w:pPr>
            <w:r w:rsidRPr="00944AB1">
              <w:rPr>
                <w:sz w:val="18"/>
                <w:szCs w:val="18"/>
                <w:lang w:val="hr-HR"/>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AC76C"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14A1B"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4DFC6" w14:textId="77777777" w:rsidR="002A702C" w:rsidRPr="00944AB1" w:rsidRDefault="002A702C">
            <w:pPr>
              <w:spacing w:line="256" w:lineRule="auto"/>
              <w:jc w:val="center"/>
              <w:rPr>
                <w:sz w:val="18"/>
                <w:szCs w:val="18"/>
                <w:lang w:val="hr-HR"/>
              </w:rPr>
            </w:pPr>
            <w:r w:rsidRPr="00944AB1">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99356" w14:textId="77777777" w:rsidR="002A702C" w:rsidRPr="00944AB1" w:rsidRDefault="002A702C">
            <w:pPr>
              <w:spacing w:line="256" w:lineRule="auto"/>
              <w:jc w:val="center"/>
              <w:rPr>
                <w:sz w:val="18"/>
                <w:szCs w:val="18"/>
                <w:lang w:val="hr-HR"/>
              </w:rPr>
            </w:pPr>
            <w:r w:rsidRPr="00944AB1">
              <w:rPr>
                <w:sz w:val="18"/>
                <w:szCs w:val="18"/>
                <w:lang w:val="hr-HR"/>
              </w:rPr>
              <w:t>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60D01" w14:textId="77777777" w:rsidR="002A702C" w:rsidRPr="00944AB1" w:rsidRDefault="002A702C">
            <w:pPr>
              <w:spacing w:line="256" w:lineRule="auto"/>
              <w:jc w:val="center"/>
              <w:rPr>
                <w:sz w:val="18"/>
                <w:szCs w:val="18"/>
                <w:lang w:val="hr-HR"/>
              </w:rPr>
            </w:pPr>
            <w:r w:rsidRPr="00944AB1">
              <w:rPr>
                <w:sz w:val="18"/>
                <w:szCs w:val="18"/>
                <w:lang w:val="hr-HR"/>
              </w:rPr>
              <w:t>20</w:t>
            </w:r>
          </w:p>
        </w:tc>
      </w:tr>
      <w:tr w:rsidR="00944AB1" w:rsidRPr="00944AB1" w14:paraId="0C1F6882" w14:textId="77777777" w:rsidTr="00EB7DF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DFC09" w14:textId="77777777" w:rsidR="002A702C" w:rsidRPr="00944AB1" w:rsidRDefault="002A702C">
            <w:pPr>
              <w:spacing w:line="256" w:lineRule="auto"/>
              <w:rPr>
                <w:sz w:val="18"/>
                <w:szCs w:val="18"/>
                <w:lang w:val="hr-HR"/>
              </w:rPr>
            </w:pPr>
            <w:r w:rsidRPr="00944AB1">
              <w:rPr>
                <w:sz w:val="18"/>
                <w:szCs w:val="18"/>
                <w:lang w:val="hr-HR"/>
              </w:rPr>
              <w:t>Sufinanciranje priključaka u poduzetničkoj zoni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AD990" w14:textId="77777777" w:rsidR="002A702C" w:rsidRPr="00944AB1" w:rsidRDefault="002A702C">
            <w:pPr>
              <w:spacing w:line="256" w:lineRule="auto"/>
              <w:rPr>
                <w:sz w:val="18"/>
                <w:szCs w:val="18"/>
                <w:lang w:val="hr-HR"/>
              </w:rPr>
            </w:pPr>
            <w:r w:rsidRPr="00944AB1">
              <w:rPr>
                <w:sz w:val="18"/>
                <w:szCs w:val="18"/>
                <w:lang w:val="hr-HR"/>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91931"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84944" w14:textId="77777777" w:rsidR="002A702C" w:rsidRPr="00944AB1" w:rsidRDefault="002A702C">
            <w:pPr>
              <w:spacing w:line="256" w:lineRule="auto"/>
              <w:jc w:val="center"/>
              <w:rPr>
                <w:sz w:val="18"/>
                <w:szCs w:val="18"/>
                <w:lang w:val="hr-HR"/>
              </w:rPr>
            </w:pPr>
            <w:r w:rsidRPr="00944AB1">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F6EBA" w14:textId="77777777" w:rsidR="002A702C" w:rsidRPr="00944AB1" w:rsidRDefault="002A702C">
            <w:pPr>
              <w:spacing w:line="256" w:lineRule="auto"/>
              <w:jc w:val="center"/>
              <w:rPr>
                <w:sz w:val="18"/>
                <w:szCs w:val="18"/>
                <w:lang w:val="hr-HR"/>
              </w:rPr>
            </w:pPr>
            <w:r w:rsidRPr="00944AB1">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791D1" w14:textId="77777777" w:rsidR="002A702C" w:rsidRPr="00944AB1" w:rsidRDefault="002A702C">
            <w:pPr>
              <w:spacing w:line="256" w:lineRule="auto"/>
              <w:jc w:val="center"/>
              <w:rPr>
                <w:sz w:val="18"/>
                <w:szCs w:val="18"/>
                <w:lang w:val="hr-HR"/>
              </w:rPr>
            </w:pPr>
            <w:r w:rsidRPr="00944AB1">
              <w:rPr>
                <w:sz w:val="18"/>
                <w:szCs w:val="18"/>
                <w:lang w:val="hr-HR"/>
              </w:rPr>
              <w:t>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1B3E6" w14:textId="77777777" w:rsidR="002A702C" w:rsidRPr="00944AB1" w:rsidRDefault="002A702C">
            <w:pPr>
              <w:spacing w:line="256" w:lineRule="auto"/>
              <w:jc w:val="center"/>
              <w:rPr>
                <w:sz w:val="18"/>
                <w:szCs w:val="18"/>
                <w:lang w:val="hr-HR"/>
              </w:rPr>
            </w:pPr>
            <w:r w:rsidRPr="00944AB1">
              <w:rPr>
                <w:sz w:val="18"/>
                <w:szCs w:val="18"/>
                <w:lang w:val="hr-HR"/>
              </w:rPr>
              <w:t>8</w:t>
            </w:r>
          </w:p>
        </w:tc>
      </w:tr>
    </w:tbl>
    <w:p w14:paraId="2BF8F0B6" w14:textId="77777777" w:rsidR="002A702C" w:rsidRPr="00944AB1" w:rsidRDefault="002A702C" w:rsidP="002A702C">
      <w:pPr>
        <w:pStyle w:val="ListParagraph"/>
        <w:ind w:right="-108"/>
        <w:jc w:val="both"/>
        <w:rPr>
          <w:bCs/>
          <w:sz w:val="22"/>
          <w:szCs w:val="22"/>
        </w:rPr>
      </w:pPr>
    </w:p>
    <w:p w14:paraId="0837336A" w14:textId="2018BE19" w:rsidR="002A702C" w:rsidRPr="00944AB1" w:rsidRDefault="009C12B2" w:rsidP="009C12B2">
      <w:pPr>
        <w:ind w:right="-108"/>
        <w:jc w:val="both"/>
        <w:rPr>
          <w:b/>
          <w:sz w:val="22"/>
          <w:szCs w:val="22"/>
          <w:lang w:val="hr-HR"/>
        </w:rPr>
      </w:pPr>
      <w:r w:rsidRPr="00944AB1">
        <w:rPr>
          <w:b/>
          <w:sz w:val="22"/>
          <w:szCs w:val="22"/>
          <w:lang w:val="hr-HR"/>
        </w:rPr>
        <w:lastRenderedPageBreak/>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JAVNI RADOVI U KOMUNALNOM GOSPODARSTVU </w:t>
      </w:r>
    </w:p>
    <w:p w14:paraId="48BC0CF3" w14:textId="77777777" w:rsidR="002A702C" w:rsidRPr="00944AB1" w:rsidRDefault="002A702C" w:rsidP="002A702C">
      <w:pPr>
        <w:pStyle w:val="ListParagraph"/>
        <w:ind w:right="-108"/>
        <w:jc w:val="both"/>
        <w:rPr>
          <w:bCs/>
          <w:sz w:val="22"/>
          <w:szCs w:val="22"/>
        </w:rPr>
      </w:pPr>
    </w:p>
    <w:p w14:paraId="71499CE4" w14:textId="77777777" w:rsidR="002A702C" w:rsidRPr="00944AB1" w:rsidRDefault="002A702C" w:rsidP="009C12B2">
      <w:pPr>
        <w:ind w:right="-108" w:firstLine="567"/>
        <w:jc w:val="both"/>
        <w:rPr>
          <w:sz w:val="22"/>
          <w:szCs w:val="22"/>
          <w:lang w:val="hr-HR"/>
        </w:rPr>
      </w:pPr>
      <w:r w:rsidRPr="00944AB1">
        <w:rPr>
          <w:sz w:val="22"/>
          <w:szCs w:val="22"/>
          <w:lang w:val="hr-HR"/>
        </w:rPr>
        <w:t xml:space="preserve">Cilj programa je ublažavanje problema na tržištu rada. </w:t>
      </w:r>
    </w:p>
    <w:p w14:paraId="3014D622" w14:textId="77777777" w:rsidR="002A702C" w:rsidRPr="00944AB1" w:rsidRDefault="002A702C" w:rsidP="002A702C">
      <w:pPr>
        <w:pStyle w:val="ListParagraph"/>
        <w:ind w:right="-108"/>
        <w:jc w:val="both"/>
        <w:rPr>
          <w:sz w:val="22"/>
          <w:szCs w:val="22"/>
        </w:rPr>
      </w:pPr>
    </w:p>
    <w:p w14:paraId="2A67A135" w14:textId="28B9AA7F" w:rsidR="002A702C" w:rsidRPr="00944AB1" w:rsidRDefault="009C12B2" w:rsidP="009C12B2">
      <w:pPr>
        <w:ind w:right="-108"/>
        <w:jc w:val="both"/>
        <w:rPr>
          <w:sz w:val="22"/>
          <w:szCs w:val="22"/>
          <w:lang w:val="hr-HR"/>
        </w:rPr>
      </w:pPr>
      <w:r w:rsidRPr="00944AB1">
        <w:rPr>
          <w:b/>
          <w:bCs/>
          <w:sz w:val="22"/>
          <w:szCs w:val="22"/>
          <w:lang w:val="hr-HR"/>
        </w:rPr>
        <w:t>Zakonska osnova za uvođenje programa</w:t>
      </w:r>
    </w:p>
    <w:p w14:paraId="64A03356" w14:textId="77777777" w:rsidR="002A702C" w:rsidRPr="00944AB1" w:rsidRDefault="002A702C" w:rsidP="009C12B2">
      <w:pPr>
        <w:pStyle w:val="ListParagraph"/>
        <w:ind w:left="567" w:right="-108"/>
        <w:jc w:val="both"/>
        <w:rPr>
          <w:sz w:val="22"/>
          <w:szCs w:val="22"/>
        </w:rPr>
      </w:pPr>
      <w:r w:rsidRPr="00944AB1">
        <w:rPr>
          <w:sz w:val="22"/>
          <w:szCs w:val="22"/>
        </w:rPr>
        <w:t xml:space="preserve">- Zakon o lokalnoj i područnoj (regionalnoj) samoupravi (Narodne novine, broj: 33/01, 60/01, 129/05, 109/07, 125/08, 36/09, 36/09, 150/11, 144/12, 19/13, 137/15, 123/17, 98/19), </w:t>
      </w:r>
    </w:p>
    <w:p w14:paraId="70DE5636" w14:textId="77777777" w:rsidR="002A702C" w:rsidRPr="00944AB1" w:rsidRDefault="002A702C" w:rsidP="009C12B2">
      <w:pPr>
        <w:pStyle w:val="ListParagraph"/>
        <w:ind w:left="567" w:right="-108"/>
        <w:jc w:val="both"/>
        <w:rPr>
          <w:sz w:val="22"/>
          <w:szCs w:val="22"/>
        </w:rPr>
      </w:pPr>
      <w:r w:rsidRPr="00944AB1">
        <w:rPr>
          <w:sz w:val="22"/>
          <w:szCs w:val="22"/>
        </w:rPr>
        <w:t xml:space="preserve">- Zakon o financiranju jedinica lokalne i područne (regionalne) samouprave (Narodne novine,  broj: 127/17) te </w:t>
      </w:r>
    </w:p>
    <w:p w14:paraId="1C9E4C02" w14:textId="3BC038ED" w:rsidR="002A702C" w:rsidRPr="00944AB1" w:rsidRDefault="002A702C" w:rsidP="009C12B2">
      <w:pPr>
        <w:pStyle w:val="ListParagraph"/>
        <w:ind w:left="567" w:right="-108"/>
        <w:jc w:val="both"/>
        <w:rPr>
          <w:sz w:val="22"/>
          <w:szCs w:val="22"/>
        </w:rPr>
      </w:pPr>
      <w:r w:rsidRPr="00944AB1">
        <w:rPr>
          <w:sz w:val="22"/>
          <w:szCs w:val="22"/>
        </w:rPr>
        <w:t>-Statut Grada Požege (Službene novine Grada Požege, broj: 2/21.).</w:t>
      </w:r>
    </w:p>
    <w:p w14:paraId="5854B4D0" w14:textId="77777777" w:rsidR="009C12B2" w:rsidRPr="00944AB1" w:rsidRDefault="009C12B2" w:rsidP="009C12B2">
      <w:pPr>
        <w:pStyle w:val="ListParagraph"/>
        <w:ind w:left="567" w:right="-108"/>
        <w:jc w:val="both"/>
        <w:rPr>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944AB1" w:rsidRPr="00944AB1" w14:paraId="116DE803" w14:textId="77777777" w:rsidTr="00EB7DF1">
        <w:trPr>
          <w:trHeight w:val="255"/>
        </w:trPr>
        <w:tc>
          <w:tcPr>
            <w:tcW w:w="4537" w:type="dxa"/>
            <w:noWrap/>
          </w:tcPr>
          <w:p w14:paraId="5A21D190" w14:textId="2A9253B2" w:rsidR="009C12B2" w:rsidRPr="00944AB1" w:rsidRDefault="009C12B2" w:rsidP="009C12B2">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1608 JAVNI RADOVI U KOMUNALNOM GOSPODARSTVU</w:t>
            </w:r>
          </w:p>
        </w:tc>
        <w:tc>
          <w:tcPr>
            <w:tcW w:w="1559" w:type="dxa"/>
            <w:noWrap/>
            <w:vAlign w:val="center"/>
            <w:hideMark/>
          </w:tcPr>
          <w:p w14:paraId="5E717779" w14:textId="61BF6668" w:rsidR="009C12B2" w:rsidRPr="00944AB1" w:rsidRDefault="009C12B2" w:rsidP="009C12B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696" w:type="dxa"/>
            <w:noWrap/>
            <w:vAlign w:val="center"/>
            <w:hideMark/>
          </w:tcPr>
          <w:p w14:paraId="420147F4" w14:textId="06C88245" w:rsidR="009C12B2" w:rsidRPr="00944AB1" w:rsidRDefault="009C12B2" w:rsidP="009C12B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7" w:type="dxa"/>
            <w:noWrap/>
            <w:vAlign w:val="center"/>
            <w:hideMark/>
          </w:tcPr>
          <w:p w14:paraId="4632442A" w14:textId="78F4FD95" w:rsidR="009C12B2" w:rsidRPr="00944AB1" w:rsidRDefault="009C12B2" w:rsidP="009C12B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C12B2" w:rsidRPr="00944AB1" w14:paraId="09F8B99D" w14:textId="77777777" w:rsidTr="00EB7DF1">
        <w:trPr>
          <w:trHeight w:val="255"/>
        </w:trPr>
        <w:tc>
          <w:tcPr>
            <w:tcW w:w="4537" w:type="dxa"/>
            <w:noWrap/>
            <w:hideMark/>
          </w:tcPr>
          <w:p w14:paraId="030FEA6E" w14:textId="77777777" w:rsidR="009C12B2" w:rsidRPr="00944AB1" w:rsidRDefault="009C12B2" w:rsidP="009C12B2">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T160006 PROJEKT JAVNI RADOVI - OTKLANJANJE POSLJEDICA ELEMENTARNE NEPOGODE</w:t>
            </w:r>
          </w:p>
        </w:tc>
        <w:tc>
          <w:tcPr>
            <w:tcW w:w="1559" w:type="dxa"/>
            <w:noWrap/>
            <w:vAlign w:val="center"/>
            <w:hideMark/>
          </w:tcPr>
          <w:p w14:paraId="14A11F28" w14:textId="77777777" w:rsidR="009C12B2" w:rsidRPr="00944AB1" w:rsidRDefault="009C12B2" w:rsidP="009C12B2">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102.100,00</w:t>
            </w:r>
          </w:p>
        </w:tc>
        <w:tc>
          <w:tcPr>
            <w:tcW w:w="1696" w:type="dxa"/>
            <w:noWrap/>
            <w:vAlign w:val="center"/>
            <w:hideMark/>
          </w:tcPr>
          <w:p w14:paraId="043506EC" w14:textId="77777777" w:rsidR="009C12B2" w:rsidRPr="00944AB1" w:rsidRDefault="009C12B2" w:rsidP="009C12B2">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417" w:type="dxa"/>
            <w:noWrap/>
            <w:vAlign w:val="center"/>
            <w:hideMark/>
          </w:tcPr>
          <w:p w14:paraId="0157377F" w14:textId="77777777" w:rsidR="009C12B2" w:rsidRPr="00944AB1" w:rsidRDefault="009C12B2" w:rsidP="009C12B2">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7FD69BE6" w14:textId="77777777" w:rsidR="002A702C" w:rsidRPr="00944AB1" w:rsidRDefault="002A702C" w:rsidP="002A702C">
      <w:pPr>
        <w:pStyle w:val="ListParagraph"/>
        <w:ind w:right="-108"/>
        <w:jc w:val="both"/>
        <w:rPr>
          <w:sz w:val="22"/>
          <w:szCs w:val="22"/>
        </w:rPr>
      </w:pPr>
    </w:p>
    <w:p w14:paraId="3A08A0E9" w14:textId="77777777" w:rsidR="001644D7" w:rsidRPr="00944AB1" w:rsidRDefault="009C12B2" w:rsidP="009C12B2">
      <w:pPr>
        <w:ind w:right="-108"/>
        <w:jc w:val="both"/>
        <w:rPr>
          <w:sz w:val="22"/>
          <w:szCs w:val="22"/>
          <w:lang w:val="hr-HR"/>
        </w:rPr>
      </w:pPr>
      <w:r w:rsidRPr="00944AB1">
        <w:rPr>
          <w:b/>
          <w:bCs/>
          <w:sz w:val="22"/>
          <w:szCs w:val="22"/>
          <w:bdr w:val="single" w:sz="4" w:space="0" w:color="auto"/>
          <w:lang w:val="hr-HR" w:eastAsia="hr-HR"/>
        </w:rPr>
        <w:t>Projekt javni radovi - otklanjanje posljedica elementarne nepogode</w:t>
      </w:r>
      <w:r w:rsidRPr="00944AB1">
        <w:rPr>
          <w:b/>
          <w:bCs/>
          <w:szCs w:val="24"/>
          <w:lang w:val="hr-HR"/>
        </w:rPr>
        <w:t xml:space="preserve"> </w:t>
      </w:r>
      <w:r w:rsidR="001644D7" w:rsidRPr="00944AB1">
        <w:rPr>
          <w:b/>
          <w:bCs/>
          <w:szCs w:val="24"/>
          <w:lang w:val="hr-HR"/>
        </w:rPr>
        <w:t>–</w:t>
      </w:r>
      <w:r w:rsidRPr="00944AB1">
        <w:rPr>
          <w:b/>
          <w:bCs/>
          <w:szCs w:val="24"/>
          <w:lang w:val="hr-HR"/>
        </w:rPr>
        <w:t xml:space="preserve"> </w:t>
      </w:r>
      <w:r w:rsidR="001644D7" w:rsidRPr="00944AB1">
        <w:rPr>
          <w:sz w:val="22"/>
          <w:szCs w:val="22"/>
          <w:lang w:val="hr-HR"/>
        </w:rPr>
        <w:t>temelji se na društveno korisnom radu jer su u program uključene osobe u nepovoljnom položaju na tržištu rada te nezaposlene osobe s ugroženih područja.</w:t>
      </w:r>
    </w:p>
    <w:p w14:paraId="19EC379C" w14:textId="7811CCA7" w:rsidR="002A702C" w:rsidRPr="00944AB1" w:rsidRDefault="002A702C" w:rsidP="009C12B2">
      <w:pPr>
        <w:ind w:right="-108"/>
        <w:jc w:val="both"/>
        <w:rPr>
          <w:b/>
          <w:bCs/>
          <w:szCs w:val="24"/>
          <w:lang w:val="hr-HR"/>
        </w:rPr>
      </w:pPr>
    </w:p>
    <w:tbl>
      <w:tblPr>
        <w:tblW w:w="9214"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70"/>
        <w:gridCol w:w="850"/>
        <w:gridCol w:w="1133"/>
        <w:gridCol w:w="1416"/>
        <w:gridCol w:w="1422"/>
        <w:gridCol w:w="1417"/>
      </w:tblGrid>
      <w:tr w:rsidR="00944AB1" w:rsidRPr="00944AB1" w14:paraId="1C67E9D6" w14:textId="77777777" w:rsidTr="00EB7DF1">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61E15AB"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1B320B3A"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69E57C32"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3DA78FC"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416" w:type="dxa"/>
            <w:tcBorders>
              <w:top w:val="single" w:sz="4" w:space="0" w:color="000080"/>
              <w:left w:val="single" w:sz="4" w:space="0" w:color="000080"/>
              <w:bottom w:val="single" w:sz="4" w:space="0" w:color="000080"/>
              <w:right w:val="nil"/>
            </w:tcBorders>
            <w:shd w:val="clear" w:color="auto" w:fill="FFFFFF"/>
            <w:vAlign w:val="center"/>
            <w:hideMark/>
          </w:tcPr>
          <w:p w14:paraId="0F6027D4"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22" w:type="dxa"/>
            <w:tcBorders>
              <w:top w:val="single" w:sz="4" w:space="0" w:color="000080"/>
              <w:left w:val="single" w:sz="4" w:space="0" w:color="000080"/>
              <w:bottom w:val="single" w:sz="4" w:space="0" w:color="000080"/>
              <w:right w:val="nil"/>
            </w:tcBorders>
            <w:shd w:val="clear" w:color="auto" w:fill="FFFFFF"/>
            <w:vAlign w:val="center"/>
            <w:hideMark/>
          </w:tcPr>
          <w:p w14:paraId="76E4A00B"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BDCB065"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447D4570" w14:textId="77777777" w:rsidTr="00EB7DF1">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598273BC" w14:textId="77777777" w:rsidR="002A702C" w:rsidRPr="00944AB1" w:rsidRDefault="002A702C">
            <w:pPr>
              <w:spacing w:line="256" w:lineRule="auto"/>
              <w:rPr>
                <w:sz w:val="18"/>
                <w:szCs w:val="18"/>
                <w:lang w:val="hr-HR"/>
              </w:rPr>
            </w:pPr>
            <w:r w:rsidRPr="00944AB1">
              <w:rPr>
                <w:sz w:val="18"/>
                <w:szCs w:val="18"/>
                <w:lang w:val="hr-HR"/>
              </w:rPr>
              <w:t>Korisnici sredstava</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7C9EC796" w14:textId="77777777" w:rsidR="002A702C" w:rsidRPr="00944AB1" w:rsidRDefault="002A702C">
            <w:pPr>
              <w:spacing w:line="256" w:lineRule="auto"/>
              <w:rPr>
                <w:sz w:val="18"/>
                <w:szCs w:val="18"/>
                <w:lang w:val="hr-HR"/>
              </w:rPr>
            </w:pPr>
            <w:r w:rsidRPr="00944AB1">
              <w:rPr>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25BD2F4" w14:textId="77777777" w:rsidR="002A702C" w:rsidRPr="00944AB1" w:rsidRDefault="002A702C">
            <w:pPr>
              <w:spacing w:line="256" w:lineRule="auto"/>
              <w:jc w:val="center"/>
              <w:rPr>
                <w:sz w:val="18"/>
                <w:szCs w:val="18"/>
                <w:lang w:val="hr-HR"/>
              </w:rPr>
            </w:pPr>
            <w:r w:rsidRPr="00944AB1">
              <w:rPr>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7B8D872" w14:textId="77777777" w:rsidR="002A702C" w:rsidRPr="00944AB1" w:rsidRDefault="002A702C">
            <w:pPr>
              <w:spacing w:line="256" w:lineRule="auto"/>
              <w:jc w:val="center"/>
              <w:rPr>
                <w:sz w:val="18"/>
                <w:szCs w:val="18"/>
                <w:lang w:val="hr-HR"/>
              </w:rPr>
            </w:pPr>
            <w:r w:rsidRPr="00944AB1">
              <w:rPr>
                <w:sz w:val="18"/>
                <w:szCs w:val="18"/>
                <w:lang w:val="hr-HR"/>
              </w:rPr>
              <w:t>7</w:t>
            </w:r>
          </w:p>
        </w:tc>
        <w:tc>
          <w:tcPr>
            <w:tcW w:w="1416" w:type="dxa"/>
            <w:tcBorders>
              <w:top w:val="single" w:sz="4" w:space="0" w:color="000080"/>
              <w:left w:val="single" w:sz="4" w:space="0" w:color="000080"/>
              <w:bottom w:val="single" w:sz="4" w:space="0" w:color="000080"/>
              <w:right w:val="nil"/>
            </w:tcBorders>
            <w:shd w:val="clear" w:color="auto" w:fill="FFFFFF"/>
            <w:vAlign w:val="center"/>
          </w:tcPr>
          <w:p w14:paraId="1954665B" w14:textId="37486C0C" w:rsidR="002A702C" w:rsidRPr="00944AB1" w:rsidRDefault="009C12B2">
            <w:pPr>
              <w:spacing w:line="256" w:lineRule="auto"/>
              <w:jc w:val="center"/>
              <w:rPr>
                <w:sz w:val="18"/>
                <w:szCs w:val="18"/>
                <w:lang w:val="hr-HR"/>
              </w:rPr>
            </w:pPr>
            <w:r w:rsidRPr="00944AB1">
              <w:rPr>
                <w:sz w:val="18"/>
                <w:szCs w:val="18"/>
                <w:lang w:val="hr-HR"/>
              </w:rPr>
              <w:t>7</w:t>
            </w:r>
          </w:p>
        </w:tc>
        <w:tc>
          <w:tcPr>
            <w:tcW w:w="1422" w:type="dxa"/>
            <w:tcBorders>
              <w:top w:val="single" w:sz="4" w:space="0" w:color="000080"/>
              <w:left w:val="single" w:sz="4" w:space="0" w:color="000080"/>
              <w:bottom w:val="single" w:sz="4" w:space="0" w:color="000080"/>
              <w:right w:val="nil"/>
            </w:tcBorders>
            <w:shd w:val="clear" w:color="auto" w:fill="FFFFFF"/>
            <w:vAlign w:val="center"/>
          </w:tcPr>
          <w:p w14:paraId="55E77BD6" w14:textId="3330FC30" w:rsidR="002A702C" w:rsidRPr="00944AB1" w:rsidRDefault="00F369FA">
            <w:pPr>
              <w:spacing w:line="256" w:lineRule="auto"/>
              <w:jc w:val="center"/>
              <w:rPr>
                <w:sz w:val="18"/>
                <w:szCs w:val="18"/>
                <w:lang w:val="hr-HR"/>
              </w:rPr>
            </w:pPr>
            <w:r w:rsidRPr="00944AB1">
              <w:rPr>
                <w:sz w:val="18"/>
                <w:szCs w:val="18"/>
                <w:lang w:val="hr-HR"/>
              </w:rPr>
              <w:t>0</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C86A539" w14:textId="79479F4B" w:rsidR="002A702C" w:rsidRPr="00944AB1" w:rsidRDefault="00F369FA">
            <w:pPr>
              <w:spacing w:line="256" w:lineRule="auto"/>
              <w:jc w:val="center"/>
              <w:rPr>
                <w:sz w:val="18"/>
                <w:szCs w:val="18"/>
                <w:lang w:val="hr-HR"/>
              </w:rPr>
            </w:pPr>
            <w:r w:rsidRPr="00944AB1">
              <w:rPr>
                <w:sz w:val="18"/>
                <w:szCs w:val="18"/>
                <w:lang w:val="hr-HR"/>
              </w:rPr>
              <w:t>0</w:t>
            </w:r>
          </w:p>
        </w:tc>
      </w:tr>
    </w:tbl>
    <w:p w14:paraId="14DDA957" w14:textId="77777777" w:rsidR="002A702C" w:rsidRPr="00944AB1" w:rsidRDefault="002A702C" w:rsidP="002A702C">
      <w:pPr>
        <w:ind w:right="-108"/>
        <w:jc w:val="both"/>
        <w:rPr>
          <w:bCs/>
          <w:sz w:val="22"/>
          <w:szCs w:val="22"/>
          <w:lang w:val="hr-HR"/>
        </w:rPr>
      </w:pPr>
    </w:p>
    <w:p w14:paraId="64C1EBBD" w14:textId="0EBB9FA8" w:rsidR="002A702C" w:rsidRPr="00944AB1" w:rsidRDefault="009C12B2" w:rsidP="009C12B2">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SUBVENCIJE GRAĐANIMA </w:t>
      </w:r>
    </w:p>
    <w:p w14:paraId="7E7D99A8" w14:textId="77777777" w:rsidR="002A702C" w:rsidRPr="00944AB1" w:rsidRDefault="002A702C" w:rsidP="002A702C">
      <w:pPr>
        <w:pStyle w:val="ListParagraph"/>
        <w:ind w:right="-108"/>
        <w:jc w:val="both"/>
        <w:rPr>
          <w:bCs/>
          <w:sz w:val="22"/>
          <w:szCs w:val="22"/>
        </w:rPr>
      </w:pPr>
    </w:p>
    <w:p w14:paraId="337CC6BB" w14:textId="77777777" w:rsidR="002A702C" w:rsidRPr="00944AB1" w:rsidRDefault="002A702C" w:rsidP="009C12B2">
      <w:pPr>
        <w:ind w:right="-108" w:firstLine="567"/>
        <w:jc w:val="both"/>
        <w:rPr>
          <w:sz w:val="22"/>
          <w:szCs w:val="22"/>
          <w:lang w:val="hr-HR"/>
        </w:rPr>
      </w:pPr>
      <w:r w:rsidRPr="00944AB1">
        <w:rPr>
          <w:sz w:val="22"/>
          <w:szCs w:val="22"/>
          <w:lang w:val="hr-HR"/>
        </w:rPr>
        <w:t xml:space="preserve">Osigurava pomoć građanima u odlaganju azbestnih pokrova kako bi se smanjila količina azbestnog otpada te time očuvalo zdravlje građana od štetnosti azbestnog materijala. </w:t>
      </w:r>
    </w:p>
    <w:p w14:paraId="54E0C1C8" w14:textId="77777777" w:rsidR="002A702C" w:rsidRPr="00944AB1" w:rsidRDefault="002A702C" w:rsidP="002A702C">
      <w:pPr>
        <w:pStyle w:val="ListParagraph"/>
        <w:ind w:right="-108"/>
        <w:jc w:val="both"/>
        <w:rPr>
          <w:sz w:val="22"/>
          <w:szCs w:val="22"/>
        </w:rPr>
      </w:pPr>
    </w:p>
    <w:p w14:paraId="4D770B4B" w14:textId="7D3FED8B" w:rsidR="002A702C" w:rsidRPr="00944AB1" w:rsidRDefault="009C12B2" w:rsidP="009C12B2">
      <w:pPr>
        <w:ind w:right="-108"/>
        <w:jc w:val="both"/>
        <w:rPr>
          <w:sz w:val="22"/>
          <w:szCs w:val="22"/>
          <w:lang w:val="hr-HR"/>
        </w:rPr>
      </w:pPr>
      <w:r w:rsidRPr="00944AB1">
        <w:rPr>
          <w:b/>
          <w:bCs/>
          <w:sz w:val="22"/>
          <w:szCs w:val="22"/>
          <w:lang w:val="hr-HR"/>
        </w:rPr>
        <w:t>Zakonska osnova za uvođenje programa</w:t>
      </w:r>
    </w:p>
    <w:p w14:paraId="6AF91CD4" w14:textId="77777777" w:rsidR="002A702C" w:rsidRPr="00944AB1" w:rsidRDefault="002A702C" w:rsidP="009C12B2">
      <w:pPr>
        <w:pStyle w:val="ListParagraph"/>
        <w:ind w:left="567" w:right="-108"/>
        <w:jc w:val="both"/>
        <w:rPr>
          <w:sz w:val="22"/>
          <w:szCs w:val="22"/>
        </w:rPr>
      </w:pPr>
      <w:r w:rsidRPr="00944AB1">
        <w:rPr>
          <w:sz w:val="22"/>
          <w:szCs w:val="22"/>
        </w:rPr>
        <w:t>- Zakon o održivom gospodarenju otpadom (Narodne novine, broj: 94/13, 73/17, 14/19, 98/19) i</w:t>
      </w:r>
    </w:p>
    <w:p w14:paraId="71D3D006" w14:textId="1EB4464B" w:rsidR="002A702C" w:rsidRPr="00944AB1" w:rsidRDefault="002A702C" w:rsidP="009C12B2">
      <w:pPr>
        <w:pStyle w:val="ListParagraph"/>
        <w:ind w:left="567" w:right="-108"/>
        <w:jc w:val="both"/>
        <w:rPr>
          <w:sz w:val="22"/>
          <w:szCs w:val="22"/>
        </w:rPr>
      </w:pPr>
      <w:r w:rsidRPr="00944AB1">
        <w:rPr>
          <w:sz w:val="22"/>
          <w:szCs w:val="22"/>
        </w:rPr>
        <w:t xml:space="preserve">- Pravilnik o gospodarenju otpadom (Narodne novine, broj: 81/20). </w:t>
      </w:r>
    </w:p>
    <w:p w14:paraId="04F978A7" w14:textId="77777777" w:rsidR="00246498" w:rsidRPr="00944AB1" w:rsidRDefault="00246498" w:rsidP="009C12B2">
      <w:pPr>
        <w:pStyle w:val="ListParagraph"/>
        <w:ind w:left="567" w:right="-108"/>
        <w:jc w:val="both"/>
        <w:rPr>
          <w:sz w:val="22"/>
          <w:szCs w:val="22"/>
        </w:rPr>
      </w:pPr>
    </w:p>
    <w:tbl>
      <w:tblPr>
        <w:tblStyle w:val="Reetkatablice1"/>
        <w:tblW w:w="9351" w:type="dxa"/>
        <w:tblLook w:val="04A0" w:firstRow="1" w:lastRow="0" w:firstColumn="1" w:lastColumn="0" w:noHBand="0" w:noVBand="1"/>
      </w:tblPr>
      <w:tblGrid>
        <w:gridCol w:w="4390"/>
        <w:gridCol w:w="1417"/>
        <w:gridCol w:w="1701"/>
        <w:gridCol w:w="1843"/>
      </w:tblGrid>
      <w:tr w:rsidR="00944AB1" w:rsidRPr="00944AB1" w14:paraId="70221579" w14:textId="77777777" w:rsidTr="00EB7DF1">
        <w:trPr>
          <w:trHeight w:val="255"/>
        </w:trPr>
        <w:tc>
          <w:tcPr>
            <w:tcW w:w="4390" w:type="dxa"/>
            <w:noWrap/>
            <w:hideMark/>
          </w:tcPr>
          <w:p w14:paraId="69E9FF31" w14:textId="54B69BA6" w:rsidR="00246498" w:rsidRPr="00944AB1" w:rsidRDefault="00246498" w:rsidP="009C12B2">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1609 SUBVENCIJE GRAĐANIMA</w:t>
            </w:r>
          </w:p>
        </w:tc>
        <w:tc>
          <w:tcPr>
            <w:tcW w:w="1417" w:type="dxa"/>
            <w:noWrap/>
            <w:hideMark/>
          </w:tcPr>
          <w:p w14:paraId="50EFE174" w14:textId="1FCCC650" w:rsidR="00246498" w:rsidRPr="00944AB1" w:rsidRDefault="00246498" w:rsidP="009C12B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701" w:type="dxa"/>
            <w:noWrap/>
            <w:hideMark/>
          </w:tcPr>
          <w:p w14:paraId="1DA8F323" w14:textId="0DE0A609" w:rsidR="00246498" w:rsidRPr="00944AB1" w:rsidRDefault="00246498" w:rsidP="009C12B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843" w:type="dxa"/>
            <w:noWrap/>
            <w:hideMark/>
          </w:tcPr>
          <w:p w14:paraId="758450F1" w14:textId="7E4E58DE" w:rsidR="00246498" w:rsidRPr="00944AB1" w:rsidRDefault="00246498" w:rsidP="009C12B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246498" w:rsidRPr="00944AB1" w14:paraId="0313CE98" w14:textId="77777777" w:rsidTr="00EB7DF1">
        <w:trPr>
          <w:trHeight w:val="255"/>
        </w:trPr>
        <w:tc>
          <w:tcPr>
            <w:tcW w:w="4390" w:type="dxa"/>
            <w:noWrap/>
            <w:hideMark/>
          </w:tcPr>
          <w:p w14:paraId="5AEC0C1B" w14:textId="77777777" w:rsidR="009C12B2" w:rsidRPr="00944AB1" w:rsidRDefault="009C12B2" w:rsidP="009C12B2">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Aktivnost A160001 SUBVENCIONIRANJE UKLANJANJA AZBESTNOG POKROVA </w:t>
            </w:r>
          </w:p>
        </w:tc>
        <w:tc>
          <w:tcPr>
            <w:tcW w:w="1417" w:type="dxa"/>
            <w:noWrap/>
            <w:vAlign w:val="center"/>
            <w:hideMark/>
          </w:tcPr>
          <w:p w14:paraId="2C99459F" w14:textId="77777777" w:rsidR="009C12B2" w:rsidRPr="00944AB1" w:rsidRDefault="009C12B2" w:rsidP="00246498">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701" w:type="dxa"/>
            <w:noWrap/>
            <w:vAlign w:val="center"/>
            <w:hideMark/>
          </w:tcPr>
          <w:p w14:paraId="0F10A820" w14:textId="77777777" w:rsidR="009C12B2" w:rsidRPr="00944AB1" w:rsidRDefault="009C12B2" w:rsidP="00246498">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843" w:type="dxa"/>
            <w:noWrap/>
            <w:vAlign w:val="center"/>
            <w:hideMark/>
          </w:tcPr>
          <w:p w14:paraId="0D0E926B" w14:textId="77777777" w:rsidR="009C12B2" w:rsidRPr="00944AB1" w:rsidRDefault="009C12B2" w:rsidP="00246498">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r>
    </w:tbl>
    <w:p w14:paraId="65E05C4E" w14:textId="77777777" w:rsidR="002A702C" w:rsidRPr="00944AB1" w:rsidRDefault="002A702C" w:rsidP="002A702C">
      <w:pPr>
        <w:pStyle w:val="ListParagraph"/>
        <w:ind w:right="-108"/>
        <w:jc w:val="both"/>
        <w:rPr>
          <w:sz w:val="22"/>
          <w:szCs w:val="22"/>
        </w:rPr>
      </w:pPr>
    </w:p>
    <w:p w14:paraId="1CECEA65" w14:textId="4BA57097" w:rsidR="00427223" w:rsidRPr="00944AB1" w:rsidRDefault="00246498" w:rsidP="00427223">
      <w:pPr>
        <w:suppressAutoHyphens w:val="0"/>
        <w:jc w:val="both"/>
        <w:rPr>
          <w:sz w:val="22"/>
          <w:szCs w:val="22"/>
          <w:lang w:val="hr-HR" w:eastAsia="hr-HR"/>
        </w:rPr>
      </w:pPr>
      <w:r w:rsidRPr="00944AB1">
        <w:rPr>
          <w:b/>
          <w:bCs/>
          <w:sz w:val="22"/>
          <w:szCs w:val="22"/>
          <w:bdr w:val="single" w:sz="4" w:space="0" w:color="auto"/>
          <w:lang w:val="hr-HR"/>
        </w:rPr>
        <w:t>Subvencije građanima</w:t>
      </w:r>
      <w:r w:rsidRPr="00944AB1">
        <w:rPr>
          <w:sz w:val="22"/>
          <w:szCs w:val="22"/>
          <w:lang w:val="hr-HR"/>
        </w:rPr>
        <w:t xml:space="preserve"> </w:t>
      </w:r>
      <w:r w:rsidR="002C38BF" w:rsidRPr="00944AB1">
        <w:rPr>
          <w:sz w:val="20"/>
          <w:lang w:val="hr-HR"/>
        </w:rPr>
        <w:t xml:space="preserve">- </w:t>
      </w:r>
      <w:r w:rsidR="00427223" w:rsidRPr="00944AB1">
        <w:rPr>
          <w:sz w:val="22"/>
          <w:szCs w:val="22"/>
          <w:lang w:val="hr-HR" w:eastAsia="hr-HR"/>
        </w:rPr>
        <w:t>sukladno zakonskoj obvezi nužno je pripremiti program koji će potaknuti  vlasnike na zamjenu azbestnog pokrova</w:t>
      </w:r>
    </w:p>
    <w:p w14:paraId="55E03D70" w14:textId="77777777" w:rsidR="002A702C" w:rsidRPr="00944AB1" w:rsidRDefault="002A702C" w:rsidP="002A702C">
      <w:pPr>
        <w:ind w:left="709"/>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5"/>
        <w:gridCol w:w="851"/>
        <w:gridCol w:w="1134"/>
        <w:gridCol w:w="1559"/>
        <w:gridCol w:w="1276"/>
        <w:gridCol w:w="1559"/>
      </w:tblGrid>
      <w:tr w:rsidR="00944AB1" w:rsidRPr="00944AB1" w14:paraId="2DA772D3" w14:textId="77777777" w:rsidTr="00F439D9">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1E561"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97F19"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DB927"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74C331"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10736"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EAFB5"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78DCC"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38F5A2E8" w14:textId="77777777" w:rsidTr="00F439D9">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CC679" w14:textId="77777777" w:rsidR="002A702C" w:rsidRPr="00944AB1" w:rsidRDefault="002A702C">
            <w:pPr>
              <w:spacing w:line="256" w:lineRule="auto"/>
              <w:rPr>
                <w:sz w:val="18"/>
                <w:szCs w:val="18"/>
                <w:lang w:val="hr-HR"/>
              </w:rPr>
            </w:pPr>
            <w:r w:rsidRPr="00944AB1">
              <w:rPr>
                <w:sz w:val="18"/>
                <w:szCs w:val="18"/>
                <w:lang w:val="hr-HR"/>
              </w:rPr>
              <w:t>Subvencije</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6BDD1" w14:textId="77777777" w:rsidR="002A702C" w:rsidRPr="00944AB1" w:rsidRDefault="002A702C">
            <w:pPr>
              <w:spacing w:line="256" w:lineRule="auto"/>
              <w:rPr>
                <w:sz w:val="18"/>
                <w:szCs w:val="18"/>
                <w:lang w:val="hr-HR"/>
              </w:rPr>
            </w:pPr>
            <w:r w:rsidRPr="00944AB1">
              <w:rPr>
                <w:sz w:val="18"/>
                <w:szCs w:val="18"/>
                <w:lang w:val="hr-HR"/>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CB4B1"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CEC39"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9F45B6" w14:textId="723EBBA8" w:rsidR="002A702C" w:rsidRPr="00944AB1" w:rsidRDefault="00F439D9">
            <w:pPr>
              <w:spacing w:line="256" w:lineRule="auto"/>
              <w:jc w:val="center"/>
              <w:rPr>
                <w:sz w:val="18"/>
                <w:szCs w:val="18"/>
                <w:lang w:val="hr-HR"/>
              </w:rPr>
            </w:pPr>
            <w:r w:rsidRPr="00944AB1">
              <w:rPr>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422C64" w14:textId="368B10F0" w:rsidR="002A702C" w:rsidRPr="00944AB1" w:rsidRDefault="00F439D9">
            <w:pPr>
              <w:spacing w:line="256" w:lineRule="auto"/>
              <w:jc w:val="center"/>
              <w:rPr>
                <w:sz w:val="18"/>
                <w:szCs w:val="18"/>
                <w:lang w:val="hr-HR"/>
              </w:rPr>
            </w:pPr>
            <w:r w:rsidRPr="00944AB1">
              <w:rPr>
                <w:sz w:val="18"/>
                <w:szCs w:val="18"/>
                <w:lang w:val="hr-HR"/>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ADA090" w14:textId="101597F7" w:rsidR="002A702C" w:rsidRPr="00944AB1" w:rsidRDefault="00F439D9">
            <w:pPr>
              <w:spacing w:line="256" w:lineRule="auto"/>
              <w:jc w:val="center"/>
              <w:rPr>
                <w:sz w:val="18"/>
                <w:szCs w:val="18"/>
                <w:lang w:val="hr-HR"/>
              </w:rPr>
            </w:pPr>
            <w:r w:rsidRPr="00944AB1">
              <w:rPr>
                <w:sz w:val="18"/>
                <w:szCs w:val="18"/>
                <w:lang w:val="hr-HR"/>
              </w:rPr>
              <w:t>4</w:t>
            </w:r>
          </w:p>
        </w:tc>
      </w:tr>
    </w:tbl>
    <w:p w14:paraId="42777C04" w14:textId="77777777" w:rsidR="002A702C" w:rsidRPr="00944AB1" w:rsidRDefault="002A702C" w:rsidP="002A702C">
      <w:pPr>
        <w:pStyle w:val="ListParagraph"/>
        <w:ind w:right="-108"/>
        <w:jc w:val="both"/>
        <w:rPr>
          <w:bCs/>
          <w:sz w:val="22"/>
          <w:szCs w:val="22"/>
        </w:rPr>
      </w:pPr>
    </w:p>
    <w:p w14:paraId="59BF4287" w14:textId="726406AD" w:rsidR="002A702C" w:rsidRPr="00944AB1" w:rsidRDefault="002C38BF" w:rsidP="002C38BF">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 xml:space="preserve">A:. </w:t>
      </w:r>
      <w:r w:rsidR="002A702C" w:rsidRPr="00944AB1">
        <w:rPr>
          <w:b/>
          <w:sz w:val="22"/>
          <w:szCs w:val="22"/>
          <w:lang w:val="hr-HR"/>
        </w:rPr>
        <w:t xml:space="preserve">DONACIJE DOBROVOLJNOM VATROGASNOM DRUŠTVU I VATROGASNOJ ZAJEDNICI </w:t>
      </w:r>
    </w:p>
    <w:p w14:paraId="196816D4" w14:textId="77777777" w:rsidR="002A702C" w:rsidRPr="00944AB1" w:rsidRDefault="002A702C" w:rsidP="002A702C">
      <w:pPr>
        <w:pStyle w:val="ListParagraph"/>
        <w:ind w:right="-108"/>
        <w:jc w:val="both"/>
        <w:rPr>
          <w:bCs/>
          <w:sz w:val="22"/>
          <w:szCs w:val="22"/>
        </w:rPr>
      </w:pPr>
    </w:p>
    <w:p w14:paraId="49407811" w14:textId="77777777" w:rsidR="002A702C" w:rsidRPr="00944AB1" w:rsidRDefault="002A702C" w:rsidP="002C38BF">
      <w:pPr>
        <w:pStyle w:val="ListParagraph"/>
        <w:ind w:left="0" w:right="-108" w:firstLine="720"/>
        <w:jc w:val="both"/>
        <w:rPr>
          <w:sz w:val="22"/>
          <w:szCs w:val="22"/>
        </w:rPr>
      </w:pPr>
      <w:r w:rsidRPr="00944AB1">
        <w:rPr>
          <w:bCs/>
          <w:sz w:val="22"/>
          <w:szCs w:val="22"/>
        </w:rPr>
        <w:t xml:space="preserve">Obuhvaća </w:t>
      </w:r>
      <w:r w:rsidRPr="00944AB1">
        <w:rPr>
          <w:sz w:val="22"/>
          <w:szCs w:val="22"/>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494AEEBB" w14:textId="77777777" w:rsidR="002A702C" w:rsidRPr="00944AB1" w:rsidRDefault="002A702C" w:rsidP="002A702C">
      <w:pPr>
        <w:pStyle w:val="ListParagraph"/>
        <w:ind w:right="-108"/>
        <w:jc w:val="both"/>
        <w:rPr>
          <w:sz w:val="22"/>
          <w:szCs w:val="22"/>
        </w:rPr>
      </w:pPr>
    </w:p>
    <w:p w14:paraId="5AB54B82" w14:textId="525517B0" w:rsidR="002A702C" w:rsidRPr="00944AB1" w:rsidRDefault="002C38BF" w:rsidP="002C38BF">
      <w:pPr>
        <w:ind w:right="-108"/>
        <w:jc w:val="both"/>
        <w:rPr>
          <w:sz w:val="22"/>
          <w:szCs w:val="22"/>
          <w:lang w:val="hr-HR"/>
        </w:rPr>
      </w:pPr>
      <w:r w:rsidRPr="00944AB1">
        <w:rPr>
          <w:b/>
          <w:bCs/>
          <w:sz w:val="22"/>
          <w:szCs w:val="22"/>
          <w:lang w:val="hr-HR"/>
        </w:rPr>
        <w:t>Zakonska osnova za uvođenje programa</w:t>
      </w:r>
      <w:r w:rsidR="002A702C" w:rsidRPr="00944AB1">
        <w:rPr>
          <w:sz w:val="22"/>
          <w:szCs w:val="22"/>
          <w:lang w:val="hr-HR"/>
        </w:rPr>
        <w:t>:</w:t>
      </w:r>
    </w:p>
    <w:p w14:paraId="781E9051" w14:textId="77777777" w:rsidR="002A702C" w:rsidRPr="00944AB1" w:rsidRDefault="002A702C" w:rsidP="002C38BF">
      <w:pPr>
        <w:pStyle w:val="ListParagraph"/>
        <w:ind w:right="-108" w:hanging="153"/>
        <w:jc w:val="both"/>
        <w:rPr>
          <w:sz w:val="22"/>
          <w:szCs w:val="22"/>
        </w:rPr>
      </w:pPr>
      <w:r w:rsidRPr="00944AB1">
        <w:rPr>
          <w:sz w:val="22"/>
          <w:szCs w:val="22"/>
        </w:rPr>
        <w:t xml:space="preserve">- Zakon o vatrogastvu (Narodne novine, broj:125/19), </w:t>
      </w:r>
    </w:p>
    <w:p w14:paraId="47936850" w14:textId="77777777" w:rsidR="002A702C" w:rsidRPr="00944AB1" w:rsidRDefault="002A702C" w:rsidP="002C38BF">
      <w:pPr>
        <w:pStyle w:val="ListParagraph"/>
        <w:ind w:left="567" w:right="-108"/>
        <w:jc w:val="both"/>
        <w:rPr>
          <w:sz w:val="22"/>
          <w:szCs w:val="22"/>
        </w:rPr>
      </w:pPr>
      <w:r w:rsidRPr="00944AB1">
        <w:rPr>
          <w:sz w:val="22"/>
          <w:szCs w:val="22"/>
        </w:rPr>
        <w:lastRenderedPageBreak/>
        <w:t xml:space="preserve">- Zakon o zaštiti od požara (Narodne novine, broj: 92/10), </w:t>
      </w:r>
    </w:p>
    <w:p w14:paraId="7D15ACAF" w14:textId="77777777" w:rsidR="002A702C" w:rsidRPr="00944AB1" w:rsidRDefault="002A702C" w:rsidP="002C38BF">
      <w:pPr>
        <w:pStyle w:val="ListParagraph"/>
        <w:ind w:left="567" w:right="-108"/>
        <w:jc w:val="both"/>
        <w:rPr>
          <w:sz w:val="22"/>
          <w:szCs w:val="22"/>
        </w:rPr>
      </w:pPr>
      <w:r w:rsidRPr="00944AB1">
        <w:rPr>
          <w:sz w:val="22"/>
          <w:szCs w:val="22"/>
        </w:rPr>
        <w:t xml:space="preserve">- Pravilnik o ustroju, opremanju, osposobljavanju, načinu pokretanja i djelovanja intervencijskih vatrogasnih postrojbi te naknadi troškova nastalih njihovim djelovanjem (Narodne novine, broj:31/11) i </w:t>
      </w:r>
    </w:p>
    <w:p w14:paraId="438EBDCB" w14:textId="5195F120" w:rsidR="002A702C" w:rsidRPr="00944AB1" w:rsidRDefault="002A702C" w:rsidP="002C38BF">
      <w:pPr>
        <w:pStyle w:val="ListParagraph"/>
        <w:ind w:left="567" w:right="-108"/>
        <w:jc w:val="both"/>
        <w:rPr>
          <w:sz w:val="22"/>
          <w:szCs w:val="22"/>
        </w:rPr>
      </w:pPr>
      <w:r w:rsidRPr="00944AB1">
        <w:rPr>
          <w:sz w:val="22"/>
          <w:szCs w:val="22"/>
        </w:rPr>
        <w:t xml:space="preserve">- Zakon o udrugama (Narodne novine, broj: 74/14, 70/17, 98/19). </w:t>
      </w:r>
    </w:p>
    <w:p w14:paraId="00503B3C" w14:textId="77777777" w:rsidR="00EC5EE7" w:rsidRPr="00944AB1" w:rsidRDefault="00EC5EE7" w:rsidP="002C38BF">
      <w:pPr>
        <w:pStyle w:val="ListParagraph"/>
        <w:ind w:left="567" w:right="-108"/>
        <w:jc w:val="both"/>
        <w:rPr>
          <w:sz w:val="22"/>
          <w:szCs w:val="22"/>
        </w:rPr>
      </w:pPr>
    </w:p>
    <w:tbl>
      <w:tblPr>
        <w:tblStyle w:val="Reetkatablice1"/>
        <w:tblW w:w="9351" w:type="dxa"/>
        <w:tblLook w:val="04A0" w:firstRow="1" w:lastRow="0" w:firstColumn="1" w:lastColumn="0" w:noHBand="0" w:noVBand="1"/>
      </w:tblPr>
      <w:tblGrid>
        <w:gridCol w:w="4395"/>
        <w:gridCol w:w="1559"/>
        <w:gridCol w:w="1838"/>
        <w:gridCol w:w="1559"/>
      </w:tblGrid>
      <w:tr w:rsidR="00944AB1" w:rsidRPr="00944AB1" w14:paraId="48EC7DDB" w14:textId="77777777" w:rsidTr="00EB7DF1">
        <w:trPr>
          <w:trHeight w:val="255"/>
        </w:trPr>
        <w:tc>
          <w:tcPr>
            <w:tcW w:w="4395" w:type="dxa"/>
            <w:noWrap/>
            <w:hideMark/>
          </w:tcPr>
          <w:p w14:paraId="62472B8C" w14:textId="2601AD39" w:rsidR="002C38BF" w:rsidRPr="00944AB1" w:rsidRDefault="002C38BF" w:rsidP="009C12B2">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1901 DONACIJE DOBROVOLJNOM VATROGASNOM DRUŠTVU I VATROGASNOJ ZAJEDNICI</w:t>
            </w:r>
          </w:p>
        </w:tc>
        <w:tc>
          <w:tcPr>
            <w:tcW w:w="1559" w:type="dxa"/>
            <w:noWrap/>
            <w:vAlign w:val="center"/>
            <w:hideMark/>
          </w:tcPr>
          <w:p w14:paraId="5F5E884D" w14:textId="619AF48F" w:rsidR="002C38BF" w:rsidRPr="00944AB1" w:rsidRDefault="002C38BF" w:rsidP="006C5BC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EC5EE7" w:rsidRPr="00944AB1">
              <w:rPr>
                <w:rFonts w:ascii="Times New Roman" w:hAnsi="Times New Roman"/>
                <w:b/>
                <w:bCs/>
                <w:sz w:val="20"/>
                <w:lang w:val="hr-HR" w:eastAsia="hr-HR"/>
              </w:rPr>
              <w:t>.</w:t>
            </w:r>
          </w:p>
        </w:tc>
        <w:tc>
          <w:tcPr>
            <w:tcW w:w="1838" w:type="dxa"/>
            <w:noWrap/>
            <w:vAlign w:val="center"/>
            <w:hideMark/>
          </w:tcPr>
          <w:p w14:paraId="489FE822" w14:textId="10A50737" w:rsidR="002C38BF" w:rsidRPr="00944AB1" w:rsidRDefault="002C38BF" w:rsidP="006C5BC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EC5EE7" w:rsidRPr="00944AB1">
              <w:rPr>
                <w:rFonts w:ascii="Times New Roman" w:hAnsi="Times New Roman"/>
                <w:b/>
                <w:bCs/>
                <w:sz w:val="20"/>
                <w:lang w:val="hr-HR" w:eastAsia="hr-HR"/>
              </w:rPr>
              <w:t>.</w:t>
            </w:r>
          </w:p>
        </w:tc>
        <w:tc>
          <w:tcPr>
            <w:tcW w:w="1559" w:type="dxa"/>
            <w:noWrap/>
            <w:vAlign w:val="center"/>
            <w:hideMark/>
          </w:tcPr>
          <w:p w14:paraId="39994B5A" w14:textId="261286B9" w:rsidR="002C38BF" w:rsidRPr="00944AB1" w:rsidRDefault="002C38BF" w:rsidP="006C5BC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EC5EE7" w:rsidRPr="00944AB1">
              <w:rPr>
                <w:rFonts w:ascii="Times New Roman" w:hAnsi="Times New Roman"/>
                <w:b/>
                <w:bCs/>
                <w:sz w:val="20"/>
                <w:lang w:val="hr-HR" w:eastAsia="hr-HR"/>
              </w:rPr>
              <w:t>.</w:t>
            </w:r>
          </w:p>
        </w:tc>
      </w:tr>
      <w:tr w:rsidR="00944AB1" w:rsidRPr="00944AB1" w14:paraId="16624F9C" w14:textId="77777777" w:rsidTr="00EB7DF1">
        <w:trPr>
          <w:trHeight w:val="255"/>
        </w:trPr>
        <w:tc>
          <w:tcPr>
            <w:tcW w:w="4395" w:type="dxa"/>
            <w:noWrap/>
            <w:hideMark/>
          </w:tcPr>
          <w:p w14:paraId="72FCC1F7" w14:textId="77777777" w:rsidR="009C12B2" w:rsidRPr="00944AB1" w:rsidRDefault="009C12B2" w:rsidP="009C12B2">
            <w:pPr>
              <w:suppressAutoHyphens w:val="0"/>
              <w:rPr>
                <w:rFonts w:ascii="Times New Roman" w:hAnsi="Times New Roman"/>
                <w:sz w:val="20"/>
                <w:lang w:val="hr-HR" w:eastAsia="hr-HR"/>
              </w:rPr>
            </w:pPr>
            <w:r w:rsidRPr="00944AB1">
              <w:rPr>
                <w:rFonts w:ascii="Times New Roman" w:hAnsi="Times New Roman"/>
                <w:sz w:val="20"/>
                <w:lang w:val="hr-HR" w:eastAsia="hr-HR"/>
              </w:rPr>
              <w:t>Aktivnost A190003 DONACIJE DVD-u i VATROGASNOJ ZAJEDNICI</w:t>
            </w:r>
          </w:p>
        </w:tc>
        <w:tc>
          <w:tcPr>
            <w:tcW w:w="1559" w:type="dxa"/>
            <w:noWrap/>
            <w:vAlign w:val="center"/>
            <w:hideMark/>
          </w:tcPr>
          <w:p w14:paraId="65AA04AF" w14:textId="77777777" w:rsidR="009C12B2" w:rsidRPr="00944AB1" w:rsidRDefault="009C12B2"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619.400,00</w:t>
            </w:r>
          </w:p>
        </w:tc>
        <w:tc>
          <w:tcPr>
            <w:tcW w:w="1838" w:type="dxa"/>
            <w:noWrap/>
            <w:vAlign w:val="center"/>
            <w:hideMark/>
          </w:tcPr>
          <w:p w14:paraId="46829367" w14:textId="77777777" w:rsidR="009C12B2" w:rsidRPr="00944AB1" w:rsidRDefault="009C12B2"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619.400,00</w:t>
            </w:r>
          </w:p>
        </w:tc>
        <w:tc>
          <w:tcPr>
            <w:tcW w:w="1559" w:type="dxa"/>
            <w:noWrap/>
            <w:vAlign w:val="center"/>
            <w:hideMark/>
          </w:tcPr>
          <w:p w14:paraId="1A5DAA7D" w14:textId="77777777" w:rsidR="009C12B2" w:rsidRPr="00944AB1" w:rsidRDefault="009C12B2"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619.400,00</w:t>
            </w:r>
          </w:p>
        </w:tc>
      </w:tr>
    </w:tbl>
    <w:p w14:paraId="5F090401" w14:textId="568CE63F" w:rsidR="00BA1448" w:rsidRPr="00944AB1" w:rsidRDefault="00BA1448" w:rsidP="00BA1448">
      <w:pPr>
        <w:pStyle w:val="ListParagraph"/>
        <w:ind w:left="0" w:right="-108"/>
        <w:jc w:val="both"/>
        <w:rPr>
          <w:sz w:val="22"/>
          <w:szCs w:val="22"/>
        </w:rPr>
      </w:pPr>
      <w:r w:rsidRPr="00944AB1">
        <w:rPr>
          <w:b/>
          <w:bCs/>
          <w:sz w:val="22"/>
          <w:szCs w:val="22"/>
          <w:bdr w:val="single" w:sz="4" w:space="0" w:color="auto" w:frame="1"/>
        </w:rPr>
        <w:t>Donacije dobrovoljnom vatrogasnom društvu i vatrogasnoj zajednici</w:t>
      </w:r>
      <w:r w:rsidRPr="00944AB1">
        <w:rPr>
          <w:sz w:val="22"/>
          <w:szCs w:val="22"/>
        </w:rPr>
        <w:t xml:space="preserve"> – sukladno zakonskoj obavezi financira se redovna djelatnost, održavanje vozila i opreme, nabava opreme, usavršavanje i osposobljavanje članova te rad s vatrogasnom mladeži.</w:t>
      </w:r>
    </w:p>
    <w:p w14:paraId="06F446D1" w14:textId="77777777" w:rsidR="002A702C" w:rsidRPr="00944AB1" w:rsidRDefault="002A702C" w:rsidP="002A702C">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96"/>
        <w:gridCol w:w="849"/>
        <w:gridCol w:w="963"/>
        <w:gridCol w:w="1299"/>
        <w:gridCol w:w="1422"/>
        <w:gridCol w:w="1418"/>
      </w:tblGrid>
      <w:tr w:rsidR="00944AB1" w:rsidRPr="00944AB1" w14:paraId="0076B5DB" w14:textId="77777777" w:rsidTr="00EB7DF1">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D64CA"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08150"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D8B10"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CDD13"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9E9D5"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C789C"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B9F30"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73980B6E" w14:textId="77777777" w:rsidTr="00EB7DF1">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B35A0" w14:textId="77777777" w:rsidR="002A702C" w:rsidRPr="00944AB1" w:rsidRDefault="002A702C">
            <w:pPr>
              <w:spacing w:line="256" w:lineRule="auto"/>
              <w:rPr>
                <w:sz w:val="18"/>
                <w:szCs w:val="18"/>
                <w:lang w:val="hr-HR"/>
              </w:rPr>
            </w:pPr>
            <w:r w:rsidRPr="00944AB1">
              <w:rPr>
                <w:sz w:val="18"/>
                <w:szCs w:val="18"/>
                <w:lang w:val="hr-HR"/>
              </w:rPr>
              <w:t>Donacije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51544" w14:textId="77777777" w:rsidR="002A702C" w:rsidRPr="00944AB1" w:rsidRDefault="002A702C">
            <w:pPr>
              <w:spacing w:line="256" w:lineRule="auto"/>
              <w:rPr>
                <w:sz w:val="18"/>
                <w:szCs w:val="18"/>
                <w:lang w:val="hr-HR"/>
              </w:rPr>
            </w:pPr>
            <w:r w:rsidRPr="00944AB1">
              <w:rPr>
                <w:sz w:val="18"/>
                <w:szCs w:val="18"/>
                <w:lang w:val="hr-HR"/>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DA459"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6D195" w14:textId="77777777" w:rsidR="002A702C" w:rsidRPr="00944AB1" w:rsidRDefault="002A702C">
            <w:pPr>
              <w:spacing w:line="256" w:lineRule="auto"/>
              <w:jc w:val="center"/>
              <w:rPr>
                <w:sz w:val="18"/>
                <w:szCs w:val="18"/>
                <w:lang w:val="hr-HR"/>
              </w:rPr>
            </w:pPr>
            <w:r w:rsidRPr="00944AB1">
              <w:rPr>
                <w:sz w:val="18"/>
                <w:szCs w:val="18"/>
                <w:lang w:val="hr-HR"/>
              </w:rPr>
              <w:t>12</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32681" w14:textId="77777777" w:rsidR="002A702C" w:rsidRPr="00944AB1" w:rsidRDefault="002A702C">
            <w:pPr>
              <w:spacing w:line="256" w:lineRule="auto"/>
              <w:jc w:val="center"/>
              <w:rPr>
                <w:sz w:val="18"/>
                <w:szCs w:val="18"/>
                <w:lang w:val="hr-HR"/>
              </w:rPr>
            </w:pPr>
            <w:r w:rsidRPr="00944AB1">
              <w:rPr>
                <w:sz w:val="18"/>
                <w:szCs w:val="18"/>
                <w:lang w:val="hr-HR"/>
              </w:rPr>
              <w:t>12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919ED" w14:textId="77777777" w:rsidR="002A702C" w:rsidRPr="00944AB1" w:rsidRDefault="002A702C">
            <w:pPr>
              <w:spacing w:line="256" w:lineRule="auto"/>
              <w:jc w:val="center"/>
              <w:rPr>
                <w:sz w:val="18"/>
                <w:szCs w:val="18"/>
                <w:lang w:val="hr-HR"/>
              </w:rPr>
            </w:pPr>
            <w:r w:rsidRPr="00944AB1">
              <w:rPr>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464B3" w14:textId="77777777" w:rsidR="002A702C" w:rsidRPr="00944AB1" w:rsidRDefault="002A702C">
            <w:pPr>
              <w:spacing w:line="256" w:lineRule="auto"/>
              <w:jc w:val="center"/>
              <w:rPr>
                <w:sz w:val="18"/>
                <w:szCs w:val="18"/>
                <w:lang w:val="hr-HR"/>
              </w:rPr>
            </w:pPr>
            <w:r w:rsidRPr="00944AB1">
              <w:rPr>
                <w:sz w:val="18"/>
                <w:szCs w:val="18"/>
                <w:lang w:val="hr-HR"/>
              </w:rPr>
              <w:t>12</w:t>
            </w:r>
          </w:p>
        </w:tc>
      </w:tr>
    </w:tbl>
    <w:p w14:paraId="2AFB6416" w14:textId="77777777" w:rsidR="002A702C" w:rsidRPr="00944AB1" w:rsidRDefault="002A702C" w:rsidP="002A702C">
      <w:pPr>
        <w:ind w:right="-108"/>
        <w:jc w:val="both"/>
        <w:rPr>
          <w:bCs/>
          <w:sz w:val="22"/>
          <w:szCs w:val="22"/>
          <w:lang w:val="hr-HR"/>
        </w:rPr>
      </w:pPr>
    </w:p>
    <w:p w14:paraId="48D7BC66" w14:textId="377D00D6" w:rsidR="002A702C" w:rsidRPr="00944AB1" w:rsidRDefault="00EC5EE7" w:rsidP="00EC5EE7">
      <w:pPr>
        <w:pStyle w:val="ListParagraph"/>
        <w:ind w:left="0" w:right="-108"/>
        <w:jc w:val="both"/>
        <w:rPr>
          <w:b/>
          <w:sz w:val="22"/>
          <w:szCs w:val="22"/>
        </w:rPr>
      </w:pPr>
      <w:r w:rsidRPr="00944AB1">
        <w:rPr>
          <w:b/>
          <w:sz w:val="22"/>
          <w:szCs w:val="22"/>
        </w:rPr>
        <w:t xml:space="preserve">NAZIV </w:t>
      </w:r>
      <w:r w:rsidR="002A702C" w:rsidRPr="00944AB1">
        <w:rPr>
          <w:b/>
          <w:sz w:val="22"/>
          <w:szCs w:val="22"/>
        </w:rPr>
        <w:t>PROGRAM</w:t>
      </w:r>
      <w:r w:rsidRPr="00944AB1">
        <w:rPr>
          <w:b/>
          <w:sz w:val="22"/>
          <w:szCs w:val="22"/>
        </w:rPr>
        <w:t>A:</w:t>
      </w:r>
      <w:r w:rsidR="002A702C" w:rsidRPr="00944AB1">
        <w:rPr>
          <w:b/>
          <w:sz w:val="22"/>
          <w:szCs w:val="22"/>
        </w:rPr>
        <w:t xml:space="preserve"> REDOVNA DJELATNOST CIVILNE ZAŠTITE </w:t>
      </w:r>
    </w:p>
    <w:p w14:paraId="17635EDD" w14:textId="77777777" w:rsidR="002A702C" w:rsidRPr="00944AB1" w:rsidRDefault="002A702C" w:rsidP="002A702C">
      <w:pPr>
        <w:pStyle w:val="ListParagraph"/>
        <w:ind w:right="-108"/>
        <w:jc w:val="both"/>
        <w:rPr>
          <w:bCs/>
          <w:sz w:val="22"/>
          <w:szCs w:val="22"/>
        </w:rPr>
      </w:pPr>
    </w:p>
    <w:p w14:paraId="5A3AF48A" w14:textId="77777777" w:rsidR="002A702C" w:rsidRPr="00944AB1" w:rsidRDefault="002A702C" w:rsidP="00427223">
      <w:pPr>
        <w:pStyle w:val="ListParagraph"/>
        <w:ind w:left="0" w:right="-108" w:firstLine="567"/>
        <w:jc w:val="both"/>
        <w:rPr>
          <w:sz w:val="22"/>
          <w:szCs w:val="22"/>
        </w:rPr>
      </w:pPr>
      <w:r w:rsidRPr="00944AB1">
        <w:rPr>
          <w:bCs/>
          <w:sz w:val="22"/>
          <w:szCs w:val="22"/>
        </w:rPr>
        <w:t xml:space="preserve">Obuhvaća </w:t>
      </w:r>
      <w:r w:rsidRPr="00944AB1">
        <w:rPr>
          <w:sz w:val="22"/>
          <w:szCs w:val="22"/>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944AB1">
        <w:rPr>
          <w:sz w:val="22"/>
          <w:szCs w:val="22"/>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944AB1">
        <w:rPr>
          <w:sz w:val="22"/>
          <w:szCs w:val="22"/>
        </w:rPr>
        <w:t xml:space="preserve"> </w:t>
      </w:r>
    </w:p>
    <w:p w14:paraId="22C42B13" w14:textId="77777777" w:rsidR="002A702C" w:rsidRPr="00944AB1" w:rsidRDefault="002A702C" w:rsidP="002A702C">
      <w:pPr>
        <w:pStyle w:val="ListParagraph"/>
        <w:ind w:right="-108"/>
        <w:jc w:val="both"/>
        <w:rPr>
          <w:sz w:val="22"/>
          <w:szCs w:val="22"/>
        </w:rPr>
      </w:pPr>
    </w:p>
    <w:p w14:paraId="2D20E609" w14:textId="77777777" w:rsidR="00EC5EE7" w:rsidRPr="00944AB1" w:rsidRDefault="00EC5EE7" w:rsidP="00EC5EE7">
      <w:pPr>
        <w:ind w:right="-108"/>
        <w:jc w:val="both"/>
        <w:rPr>
          <w:sz w:val="22"/>
          <w:szCs w:val="22"/>
          <w:lang w:val="hr-HR"/>
        </w:rPr>
      </w:pPr>
      <w:r w:rsidRPr="00944AB1">
        <w:rPr>
          <w:b/>
          <w:bCs/>
          <w:sz w:val="22"/>
          <w:szCs w:val="22"/>
          <w:lang w:val="hr-HR"/>
        </w:rPr>
        <w:t>Zakonska osnova za uvođenje programa</w:t>
      </w:r>
      <w:r w:rsidRPr="00944AB1">
        <w:rPr>
          <w:sz w:val="22"/>
          <w:szCs w:val="22"/>
          <w:lang w:val="hr-HR"/>
        </w:rPr>
        <w:t>:</w:t>
      </w:r>
    </w:p>
    <w:p w14:paraId="76CBF1B0" w14:textId="77777777" w:rsidR="002A702C" w:rsidRPr="00944AB1" w:rsidRDefault="002A702C" w:rsidP="00EC5EE7">
      <w:pPr>
        <w:pStyle w:val="ListParagraph"/>
        <w:ind w:left="709" w:right="-108" w:hanging="142"/>
        <w:jc w:val="both"/>
        <w:rPr>
          <w:sz w:val="22"/>
          <w:szCs w:val="22"/>
        </w:rPr>
      </w:pPr>
      <w:r w:rsidRPr="00944AB1">
        <w:rPr>
          <w:sz w:val="22"/>
          <w:szCs w:val="22"/>
        </w:rPr>
        <w:t xml:space="preserve">- Zakon o sustavu civilne zaštite (Narodne novine, broj: 82/15, 118/18, 31/20), </w:t>
      </w:r>
    </w:p>
    <w:p w14:paraId="0903DD09" w14:textId="77777777" w:rsidR="002A702C" w:rsidRPr="00944AB1" w:rsidRDefault="002A702C" w:rsidP="00EC5EE7">
      <w:pPr>
        <w:pStyle w:val="ListParagraph"/>
        <w:ind w:left="709" w:right="-108" w:hanging="142"/>
        <w:jc w:val="both"/>
        <w:rPr>
          <w:sz w:val="22"/>
          <w:szCs w:val="22"/>
        </w:rPr>
      </w:pPr>
      <w:r w:rsidRPr="00944AB1">
        <w:rPr>
          <w:sz w:val="22"/>
          <w:szCs w:val="22"/>
        </w:rPr>
        <w:t xml:space="preserve">- Plan zaštite i spašavanja za području Republike Hrvatske (Narodne novine, broj: 96/10), </w:t>
      </w:r>
    </w:p>
    <w:p w14:paraId="74434B8D" w14:textId="77777777" w:rsidR="002A702C" w:rsidRPr="00944AB1" w:rsidRDefault="002A702C" w:rsidP="00EC5EE7">
      <w:pPr>
        <w:pStyle w:val="ListParagraph"/>
        <w:ind w:left="709" w:right="-108" w:hanging="142"/>
        <w:jc w:val="both"/>
        <w:rPr>
          <w:sz w:val="22"/>
          <w:szCs w:val="22"/>
        </w:rPr>
      </w:pPr>
      <w:r w:rsidRPr="00944AB1">
        <w:rPr>
          <w:sz w:val="22"/>
          <w:szCs w:val="22"/>
        </w:rPr>
        <w:t xml:space="preserve">- Odluka o donošenju Plana zaštite i spašavanja i Plana civilne zaštite za područje Grada Požege (Službene novine Grada Požege, broj: 2/12, 15/13), </w:t>
      </w:r>
    </w:p>
    <w:p w14:paraId="54B663A5" w14:textId="77777777" w:rsidR="002A702C" w:rsidRPr="00944AB1" w:rsidRDefault="002A702C" w:rsidP="00EC5EE7">
      <w:pPr>
        <w:pStyle w:val="ListParagraph"/>
        <w:ind w:left="709" w:right="-108" w:hanging="142"/>
        <w:jc w:val="both"/>
        <w:rPr>
          <w:sz w:val="22"/>
          <w:szCs w:val="22"/>
        </w:rPr>
      </w:pPr>
      <w:r w:rsidRPr="00944AB1">
        <w:rPr>
          <w:sz w:val="22"/>
          <w:szCs w:val="22"/>
        </w:rPr>
        <w:t xml:space="preserve">- Odluka o donošenju procjene ugroženosti stanovništva, materijalnih i kulturnih dobara i okoliša od katastrofe i velikih nesreća za područje Grada Požege (Službene novine Grada Požege, broj: 2/19.), </w:t>
      </w:r>
    </w:p>
    <w:p w14:paraId="7419A1DB" w14:textId="77777777" w:rsidR="002A702C" w:rsidRPr="00944AB1" w:rsidRDefault="002A702C" w:rsidP="00EC5EE7">
      <w:pPr>
        <w:pStyle w:val="ListParagraph"/>
        <w:ind w:left="709" w:right="-108" w:hanging="142"/>
        <w:jc w:val="both"/>
        <w:rPr>
          <w:sz w:val="22"/>
          <w:szCs w:val="22"/>
        </w:rPr>
      </w:pPr>
      <w:r w:rsidRPr="00944AB1">
        <w:rPr>
          <w:sz w:val="22"/>
          <w:szCs w:val="22"/>
        </w:rPr>
        <w:t>- Pravilnik o ustrojstvu, popuni i opremanju postrojbi civilne zaštite i postrojbi za uzbunjivanje (Narodne novine, broj: 111/07),</w:t>
      </w:r>
    </w:p>
    <w:p w14:paraId="16634480" w14:textId="1EE495D2" w:rsidR="002A702C" w:rsidRPr="00944AB1" w:rsidRDefault="002A702C" w:rsidP="00EC5EE7">
      <w:pPr>
        <w:pStyle w:val="ListParagraph"/>
        <w:ind w:left="709" w:right="-108" w:hanging="142"/>
        <w:jc w:val="both"/>
        <w:rPr>
          <w:sz w:val="22"/>
          <w:szCs w:val="22"/>
        </w:rPr>
      </w:pPr>
      <w:r w:rsidRPr="00944AB1">
        <w:rPr>
          <w:sz w:val="22"/>
          <w:szCs w:val="22"/>
        </w:rPr>
        <w:t xml:space="preserve">- Pravilnik o mobilizaciji i djelovanju operativnih snaga zaštite i spašavanja (Narodne novine, broj: 69/16). </w:t>
      </w:r>
    </w:p>
    <w:p w14:paraId="42546AD0" w14:textId="77777777" w:rsidR="00AB6C7F" w:rsidRPr="00944AB1" w:rsidRDefault="00AB6C7F" w:rsidP="00EC5EE7">
      <w:pPr>
        <w:pStyle w:val="ListParagraph"/>
        <w:ind w:left="709" w:right="-108" w:hanging="142"/>
        <w:jc w:val="both"/>
        <w:rPr>
          <w:sz w:val="22"/>
          <w:szCs w:val="22"/>
        </w:rPr>
      </w:pPr>
    </w:p>
    <w:tbl>
      <w:tblPr>
        <w:tblStyle w:val="Reetkatablice1"/>
        <w:tblW w:w="9351" w:type="dxa"/>
        <w:tblLook w:val="04A0" w:firstRow="1" w:lastRow="0" w:firstColumn="1" w:lastColumn="0" w:noHBand="0" w:noVBand="1"/>
      </w:tblPr>
      <w:tblGrid>
        <w:gridCol w:w="4957"/>
        <w:gridCol w:w="1559"/>
        <w:gridCol w:w="1417"/>
        <w:gridCol w:w="1418"/>
      </w:tblGrid>
      <w:tr w:rsidR="00944AB1" w:rsidRPr="00944AB1" w14:paraId="12AAAA61" w14:textId="77777777" w:rsidTr="00EB7DF1">
        <w:trPr>
          <w:trHeight w:val="255"/>
        </w:trPr>
        <w:tc>
          <w:tcPr>
            <w:tcW w:w="4957" w:type="dxa"/>
            <w:noWrap/>
            <w:hideMark/>
          </w:tcPr>
          <w:p w14:paraId="6FCCA735" w14:textId="5F7AE360" w:rsidR="00AB6C7F" w:rsidRPr="00944AB1" w:rsidRDefault="00AB6C7F" w:rsidP="00AB6C7F">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2000 REDOVNA DJELATNOST CIVILNE ZAŠTITE</w:t>
            </w:r>
          </w:p>
        </w:tc>
        <w:tc>
          <w:tcPr>
            <w:tcW w:w="1559" w:type="dxa"/>
            <w:noWrap/>
            <w:vAlign w:val="center"/>
            <w:hideMark/>
          </w:tcPr>
          <w:p w14:paraId="1937A1DB" w14:textId="788C50E4" w:rsidR="00AB6C7F" w:rsidRPr="00944AB1" w:rsidRDefault="00AB6C7F" w:rsidP="006C5BC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vAlign w:val="center"/>
            <w:hideMark/>
          </w:tcPr>
          <w:p w14:paraId="0648FCF1" w14:textId="3A082F6B" w:rsidR="00AB6C7F" w:rsidRPr="00944AB1" w:rsidRDefault="00AB6C7F" w:rsidP="006C5BC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8" w:type="dxa"/>
            <w:noWrap/>
            <w:vAlign w:val="center"/>
            <w:hideMark/>
          </w:tcPr>
          <w:p w14:paraId="391C6DBC" w14:textId="670FE79F" w:rsidR="00AB6C7F" w:rsidRPr="00944AB1" w:rsidRDefault="00AB6C7F" w:rsidP="006C5BC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D00C09F" w14:textId="77777777" w:rsidTr="00EB7DF1">
        <w:trPr>
          <w:trHeight w:val="255"/>
        </w:trPr>
        <w:tc>
          <w:tcPr>
            <w:tcW w:w="4957" w:type="dxa"/>
            <w:noWrap/>
            <w:hideMark/>
          </w:tcPr>
          <w:p w14:paraId="2BAD6D9D" w14:textId="77777777" w:rsidR="00AB6C7F" w:rsidRPr="00944AB1" w:rsidRDefault="00AB6C7F" w:rsidP="00AB6C7F">
            <w:pPr>
              <w:suppressAutoHyphens w:val="0"/>
              <w:rPr>
                <w:rFonts w:ascii="Times New Roman" w:hAnsi="Times New Roman"/>
                <w:sz w:val="20"/>
                <w:lang w:val="hr-HR" w:eastAsia="hr-HR"/>
              </w:rPr>
            </w:pPr>
            <w:r w:rsidRPr="00944AB1">
              <w:rPr>
                <w:rFonts w:ascii="Times New Roman" w:hAnsi="Times New Roman"/>
                <w:sz w:val="20"/>
                <w:lang w:val="hr-HR" w:eastAsia="hr-HR"/>
              </w:rPr>
              <w:t>Aktivnost A200001 OSNOVNA AKTIVNOST CIVILNE ZAŠTITE</w:t>
            </w:r>
          </w:p>
        </w:tc>
        <w:tc>
          <w:tcPr>
            <w:tcW w:w="1559" w:type="dxa"/>
            <w:noWrap/>
            <w:vAlign w:val="center"/>
            <w:hideMark/>
          </w:tcPr>
          <w:p w14:paraId="3752FB39" w14:textId="77777777" w:rsidR="00AB6C7F" w:rsidRPr="00944AB1" w:rsidRDefault="00AB6C7F"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17" w:type="dxa"/>
            <w:noWrap/>
            <w:vAlign w:val="center"/>
            <w:hideMark/>
          </w:tcPr>
          <w:p w14:paraId="057C95B9" w14:textId="77777777" w:rsidR="00AB6C7F" w:rsidRPr="00944AB1" w:rsidRDefault="00AB6C7F"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18" w:type="dxa"/>
            <w:noWrap/>
            <w:vAlign w:val="center"/>
            <w:hideMark/>
          </w:tcPr>
          <w:p w14:paraId="17888FC9" w14:textId="77777777" w:rsidR="00AB6C7F" w:rsidRPr="00944AB1" w:rsidRDefault="00AB6C7F"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AB6C7F" w:rsidRPr="00944AB1" w14:paraId="74C362EF" w14:textId="77777777" w:rsidTr="00EB7DF1">
        <w:trPr>
          <w:trHeight w:val="255"/>
        </w:trPr>
        <w:tc>
          <w:tcPr>
            <w:tcW w:w="4957" w:type="dxa"/>
            <w:noWrap/>
            <w:hideMark/>
          </w:tcPr>
          <w:p w14:paraId="50EA9337" w14:textId="77777777" w:rsidR="00AB6C7F" w:rsidRPr="00944AB1" w:rsidRDefault="00AB6C7F" w:rsidP="00AB6C7F">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K200001 NABAVA OPREME ZA CIVILNU ZAŠTITU</w:t>
            </w:r>
          </w:p>
        </w:tc>
        <w:tc>
          <w:tcPr>
            <w:tcW w:w="1559" w:type="dxa"/>
            <w:noWrap/>
            <w:vAlign w:val="center"/>
            <w:hideMark/>
          </w:tcPr>
          <w:p w14:paraId="521E7DC5" w14:textId="77777777" w:rsidR="00AB6C7F" w:rsidRPr="00944AB1" w:rsidRDefault="00AB6C7F"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417" w:type="dxa"/>
            <w:noWrap/>
            <w:vAlign w:val="center"/>
            <w:hideMark/>
          </w:tcPr>
          <w:p w14:paraId="76CBD1C5" w14:textId="77777777" w:rsidR="00AB6C7F" w:rsidRPr="00944AB1" w:rsidRDefault="00AB6C7F"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418" w:type="dxa"/>
            <w:noWrap/>
            <w:vAlign w:val="center"/>
            <w:hideMark/>
          </w:tcPr>
          <w:p w14:paraId="043B5F4B" w14:textId="77777777" w:rsidR="00AB6C7F" w:rsidRPr="00944AB1" w:rsidRDefault="00AB6C7F" w:rsidP="006C5BC4">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r>
    </w:tbl>
    <w:p w14:paraId="79479260" w14:textId="77777777" w:rsidR="002A702C" w:rsidRPr="00944AB1" w:rsidRDefault="002A702C" w:rsidP="002A702C">
      <w:pPr>
        <w:pStyle w:val="ListParagraph"/>
        <w:ind w:right="-108"/>
        <w:jc w:val="both"/>
        <w:rPr>
          <w:sz w:val="22"/>
          <w:szCs w:val="22"/>
        </w:rPr>
      </w:pPr>
    </w:p>
    <w:p w14:paraId="386AFC34" w14:textId="674E0D64" w:rsidR="00BA1448" w:rsidRPr="00944AB1" w:rsidRDefault="00BA1448" w:rsidP="00BA1448">
      <w:pPr>
        <w:ind w:right="-108"/>
        <w:jc w:val="both"/>
        <w:rPr>
          <w:bCs/>
          <w:sz w:val="22"/>
          <w:szCs w:val="22"/>
          <w:lang w:val="hr-HR"/>
        </w:rPr>
      </w:pPr>
      <w:r w:rsidRPr="00944AB1">
        <w:rPr>
          <w:b/>
          <w:sz w:val="22"/>
          <w:szCs w:val="22"/>
          <w:bdr w:val="single" w:sz="4" w:space="0" w:color="auto" w:frame="1"/>
          <w:lang w:val="hr-HR"/>
        </w:rPr>
        <w:t>Osnovna aktivnost civilne zaštite</w:t>
      </w:r>
      <w:r w:rsidRPr="00944AB1">
        <w:rPr>
          <w:b/>
          <w:sz w:val="22"/>
          <w:szCs w:val="22"/>
          <w:lang w:val="hr-HR"/>
        </w:rPr>
        <w:t xml:space="preserve"> – </w:t>
      </w:r>
      <w:r w:rsidRPr="00944AB1">
        <w:rPr>
          <w:bCs/>
          <w:sz w:val="22"/>
          <w:szCs w:val="22"/>
          <w:lang w:val="hr-HR"/>
        </w:rPr>
        <w:t>sukladno zakonskoj obavezi financira se izrada nove i revizija postojeće planske dokumentacije od strane ovlaštene pravne osobe</w:t>
      </w:r>
    </w:p>
    <w:p w14:paraId="2764B6DA" w14:textId="73C3BA2F" w:rsidR="002A702C" w:rsidRPr="00944AB1" w:rsidRDefault="002A702C" w:rsidP="00427223">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4"/>
        <w:gridCol w:w="991"/>
        <w:gridCol w:w="964"/>
        <w:gridCol w:w="1302"/>
        <w:gridCol w:w="1564"/>
        <w:gridCol w:w="1276"/>
      </w:tblGrid>
      <w:tr w:rsidR="00944AB1" w:rsidRPr="00944AB1" w14:paraId="69F45D92" w14:textId="77777777" w:rsidTr="00EB7DF1">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79EE9" w14:textId="77777777" w:rsidR="002A702C" w:rsidRPr="00944AB1" w:rsidRDefault="002A702C">
            <w:pPr>
              <w:spacing w:line="256" w:lineRule="auto"/>
              <w:jc w:val="center"/>
              <w:rPr>
                <w:sz w:val="18"/>
                <w:szCs w:val="18"/>
                <w:lang w:val="hr-HR"/>
              </w:rPr>
            </w:pPr>
            <w:r w:rsidRPr="00944AB1">
              <w:rPr>
                <w:sz w:val="18"/>
                <w:szCs w:val="18"/>
                <w:lang w:val="hr-HR"/>
              </w:rPr>
              <w:lastRenderedPageBreak/>
              <w:t>Pokazatelj</w:t>
            </w:r>
          </w:p>
          <w:p w14:paraId="4E28490E" w14:textId="77777777" w:rsidR="002A702C" w:rsidRPr="00944AB1" w:rsidRDefault="002A702C">
            <w:pPr>
              <w:spacing w:line="256" w:lineRule="auto"/>
              <w:jc w:val="center"/>
              <w:rPr>
                <w:sz w:val="18"/>
                <w:szCs w:val="18"/>
                <w:lang w:val="hr-HR"/>
              </w:rPr>
            </w:pPr>
            <w:r w:rsidRPr="00944AB1">
              <w:rPr>
                <w:sz w:val="18"/>
                <w:szCs w:val="18"/>
                <w:lang w:val="hr-HR"/>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773F3"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837A0"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AC2D3"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1005A"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76585"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E7D93"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598F0A2E" w14:textId="77777777" w:rsidTr="00EB7DF1">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69CE7" w14:textId="77777777" w:rsidR="002A702C" w:rsidRPr="00944AB1" w:rsidRDefault="002A702C">
            <w:pPr>
              <w:spacing w:line="256" w:lineRule="auto"/>
              <w:rPr>
                <w:sz w:val="18"/>
                <w:szCs w:val="18"/>
                <w:lang w:val="hr-HR"/>
              </w:rPr>
            </w:pPr>
            <w:r w:rsidRPr="00944AB1">
              <w:rPr>
                <w:sz w:val="18"/>
                <w:szCs w:val="18"/>
                <w:lang w:val="hr-HR"/>
              </w:rPr>
              <w:t>Procjena i plan zaštite i spašavanja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E3538" w14:textId="77777777" w:rsidR="002A702C" w:rsidRPr="00944AB1" w:rsidRDefault="002A702C">
            <w:pPr>
              <w:spacing w:line="256" w:lineRule="auto"/>
              <w:rPr>
                <w:sz w:val="18"/>
                <w:szCs w:val="18"/>
                <w:lang w:val="hr-HR"/>
              </w:rPr>
            </w:pPr>
            <w:r w:rsidRPr="00944AB1">
              <w:rPr>
                <w:sz w:val="18"/>
                <w:szCs w:val="18"/>
                <w:lang w:val="hr-HR"/>
              </w:rPr>
              <w:t>Izrađena procjena i plan zaštite i spašavanja kroz Aktivnost Osnovna aktivnost civilne zaštite</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C5D05"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93AB8"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E7DA3"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6930E"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46CCF" w14:textId="77777777" w:rsidR="002A702C" w:rsidRPr="00944AB1" w:rsidRDefault="002A702C">
            <w:pPr>
              <w:spacing w:line="256" w:lineRule="auto"/>
              <w:jc w:val="center"/>
              <w:rPr>
                <w:sz w:val="18"/>
                <w:szCs w:val="18"/>
                <w:lang w:val="hr-HR"/>
              </w:rPr>
            </w:pPr>
            <w:r w:rsidRPr="00944AB1">
              <w:rPr>
                <w:sz w:val="18"/>
                <w:szCs w:val="18"/>
                <w:lang w:val="hr-HR"/>
              </w:rPr>
              <w:t>1</w:t>
            </w:r>
          </w:p>
        </w:tc>
      </w:tr>
    </w:tbl>
    <w:p w14:paraId="5F865D67" w14:textId="77777777" w:rsidR="002A702C" w:rsidRPr="00944AB1" w:rsidRDefault="002A702C" w:rsidP="002A702C">
      <w:pPr>
        <w:pStyle w:val="ListParagraph"/>
        <w:ind w:right="-108"/>
        <w:jc w:val="both"/>
        <w:rPr>
          <w:bCs/>
          <w:sz w:val="22"/>
          <w:szCs w:val="22"/>
        </w:rPr>
      </w:pPr>
    </w:p>
    <w:p w14:paraId="6B86947E" w14:textId="062C4FFB" w:rsidR="00BA1448" w:rsidRPr="00944AB1" w:rsidRDefault="00BA1448" w:rsidP="00BA1448">
      <w:pPr>
        <w:ind w:right="-108"/>
        <w:jc w:val="both"/>
        <w:rPr>
          <w:bCs/>
          <w:sz w:val="22"/>
          <w:szCs w:val="22"/>
          <w:lang w:val="hr-HR"/>
        </w:rPr>
      </w:pPr>
      <w:r w:rsidRPr="00944AB1">
        <w:rPr>
          <w:b/>
          <w:sz w:val="22"/>
          <w:szCs w:val="22"/>
          <w:bdr w:val="single" w:sz="4" w:space="0" w:color="auto"/>
          <w:lang w:val="hr-HR"/>
        </w:rPr>
        <w:t>N</w:t>
      </w:r>
      <w:r w:rsidRPr="00944AB1">
        <w:rPr>
          <w:b/>
          <w:sz w:val="22"/>
          <w:szCs w:val="22"/>
          <w:bdr w:val="single" w:sz="4" w:space="0" w:color="auto" w:frame="1"/>
          <w:lang w:val="hr-HR"/>
        </w:rPr>
        <w:t>abava opreme za civilnu zaštitu</w:t>
      </w:r>
      <w:r w:rsidRPr="00944AB1">
        <w:rPr>
          <w:bCs/>
          <w:sz w:val="22"/>
          <w:szCs w:val="22"/>
          <w:lang w:val="hr-HR"/>
        </w:rPr>
        <w:t xml:space="preserve"> – sukladno zakonskoj obavezi financira se nabava radne i službene odjeće i obuće i materijalno – tehnička sredstva potrebna za rad Stožera Civilne zaštite kao i postrojbe opće namjene.</w:t>
      </w:r>
    </w:p>
    <w:p w14:paraId="3E44152C" w14:textId="77777777" w:rsidR="002A702C" w:rsidRPr="00944AB1" w:rsidRDefault="002A702C" w:rsidP="00BA1448">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4"/>
        <w:gridCol w:w="991"/>
        <w:gridCol w:w="964"/>
        <w:gridCol w:w="1449"/>
        <w:gridCol w:w="1275"/>
        <w:gridCol w:w="1418"/>
      </w:tblGrid>
      <w:tr w:rsidR="00944AB1" w:rsidRPr="00944AB1" w14:paraId="332993D7" w14:textId="77777777" w:rsidTr="00EB7DF1">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ED1DD6" w14:textId="77777777" w:rsidR="002A702C" w:rsidRPr="00944AB1" w:rsidRDefault="002A702C">
            <w:pPr>
              <w:spacing w:line="256" w:lineRule="auto"/>
              <w:jc w:val="center"/>
              <w:rPr>
                <w:sz w:val="18"/>
                <w:szCs w:val="18"/>
                <w:lang w:val="hr-HR"/>
              </w:rPr>
            </w:pPr>
            <w:r w:rsidRPr="00944AB1">
              <w:rPr>
                <w:sz w:val="18"/>
                <w:szCs w:val="18"/>
                <w:lang w:val="hr-HR"/>
              </w:rPr>
              <w:t>Pokazatelj</w:t>
            </w:r>
          </w:p>
          <w:p w14:paraId="279E8751" w14:textId="77777777" w:rsidR="002A702C" w:rsidRPr="00944AB1" w:rsidRDefault="002A702C">
            <w:pPr>
              <w:spacing w:line="256" w:lineRule="auto"/>
              <w:jc w:val="center"/>
              <w:rPr>
                <w:sz w:val="18"/>
                <w:szCs w:val="18"/>
                <w:lang w:val="hr-HR"/>
              </w:rPr>
            </w:pPr>
            <w:r w:rsidRPr="00944AB1">
              <w:rPr>
                <w:sz w:val="18"/>
                <w:szCs w:val="18"/>
                <w:lang w:val="hr-HR"/>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9E979"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E7F88"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F3D34"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BC199"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EBC90"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499B5"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4FBC87DE" w14:textId="77777777" w:rsidTr="00EB7DF1">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965D6" w14:textId="77777777" w:rsidR="002A702C" w:rsidRPr="00944AB1" w:rsidRDefault="002A702C">
            <w:pPr>
              <w:spacing w:line="256" w:lineRule="auto"/>
              <w:rPr>
                <w:sz w:val="18"/>
                <w:szCs w:val="18"/>
                <w:lang w:val="hr-HR"/>
              </w:rPr>
            </w:pPr>
            <w:r w:rsidRPr="00944AB1">
              <w:rPr>
                <w:sz w:val="18"/>
                <w:szCs w:val="18"/>
                <w:lang w:val="hr-HR"/>
              </w:rPr>
              <w:t>Kompleti službene radne i zaštitne odjeće i obuće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4AE91" w14:textId="77777777" w:rsidR="002A702C" w:rsidRPr="00944AB1" w:rsidRDefault="002A702C">
            <w:pPr>
              <w:spacing w:line="256" w:lineRule="auto"/>
              <w:rPr>
                <w:sz w:val="18"/>
                <w:szCs w:val="18"/>
                <w:lang w:val="hr-HR"/>
              </w:rPr>
            </w:pPr>
            <w:r w:rsidRPr="00944AB1">
              <w:rPr>
                <w:sz w:val="18"/>
                <w:szCs w:val="18"/>
                <w:lang w:val="hr-HR"/>
              </w:rPr>
              <w:t>Broj kompleta službene radne i zaštitne odjeće i obuće kroz Aktivnost Osnovna aktivnost civilne zaštite</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9B2C3"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BC49F"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2E32D"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1FFE7"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3107F" w14:textId="77777777" w:rsidR="002A702C" w:rsidRPr="00944AB1" w:rsidRDefault="002A702C">
            <w:pPr>
              <w:spacing w:line="256" w:lineRule="auto"/>
              <w:jc w:val="center"/>
              <w:rPr>
                <w:sz w:val="18"/>
                <w:szCs w:val="18"/>
                <w:lang w:val="hr-HR"/>
              </w:rPr>
            </w:pPr>
            <w:r w:rsidRPr="00944AB1">
              <w:rPr>
                <w:sz w:val="18"/>
                <w:szCs w:val="18"/>
                <w:lang w:val="hr-HR"/>
              </w:rPr>
              <w:t>2</w:t>
            </w:r>
          </w:p>
        </w:tc>
      </w:tr>
      <w:tr w:rsidR="00944AB1" w:rsidRPr="00944AB1" w14:paraId="77277879" w14:textId="77777777" w:rsidTr="00EB7DF1">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51E2D" w14:textId="77777777" w:rsidR="002A702C" w:rsidRPr="00944AB1" w:rsidRDefault="002A702C">
            <w:pPr>
              <w:spacing w:line="256" w:lineRule="auto"/>
              <w:rPr>
                <w:sz w:val="18"/>
                <w:szCs w:val="18"/>
                <w:lang w:val="hr-HR"/>
              </w:rPr>
            </w:pPr>
            <w:r w:rsidRPr="00944AB1">
              <w:rPr>
                <w:sz w:val="18"/>
                <w:szCs w:val="18"/>
                <w:lang w:val="hr-HR"/>
              </w:rPr>
              <w:t>Nabavljena oprema za civilnu zaštitu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3659C" w14:textId="77777777" w:rsidR="002A702C" w:rsidRPr="00944AB1" w:rsidRDefault="002A702C">
            <w:pPr>
              <w:spacing w:line="256" w:lineRule="auto"/>
              <w:rPr>
                <w:sz w:val="18"/>
                <w:szCs w:val="18"/>
                <w:lang w:val="hr-HR"/>
              </w:rPr>
            </w:pPr>
            <w:r w:rsidRPr="00944AB1">
              <w:rPr>
                <w:sz w:val="18"/>
                <w:szCs w:val="18"/>
                <w:lang w:val="hr-HR"/>
              </w:rPr>
              <w:t>Količina nabavljene opreme za civilnu zaštitu  kroz Aktivnost Nabava opreme za civilnu zaštitu</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DF386"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4646D"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D701B"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292BA"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3B805" w14:textId="77777777" w:rsidR="002A702C" w:rsidRPr="00944AB1" w:rsidRDefault="002A702C">
            <w:pPr>
              <w:spacing w:line="256" w:lineRule="auto"/>
              <w:jc w:val="center"/>
              <w:rPr>
                <w:sz w:val="18"/>
                <w:szCs w:val="18"/>
                <w:lang w:val="hr-HR"/>
              </w:rPr>
            </w:pPr>
            <w:r w:rsidRPr="00944AB1">
              <w:rPr>
                <w:sz w:val="18"/>
                <w:szCs w:val="18"/>
                <w:lang w:val="hr-HR"/>
              </w:rPr>
              <w:t>2</w:t>
            </w:r>
          </w:p>
        </w:tc>
      </w:tr>
    </w:tbl>
    <w:p w14:paraId="40459FEF" w14:textId="31085E0F" w:rsidR="002A702C" w:rsidRPr="00944AB1" w:rsidRDefault="002A702C" w:rsidP="002A702C">
      <w:pPr>
        <w:ind w:right="-108"/>
        <w:jc w:val="both"/>
        <w:rPr>
          <w:bCs/>
          <w:sz w:val="22"/>
          <w:szCs w:val="22"/>
          <w:lang w:val="hr-HR"/>
        </w:rPr>
      </w:pPr>
    </w:p>
    <w:p w14:paraId="4A1575E8" w14:textId="4758B444" w:rsidR="002A702C" w:rsidRPr="00944AB1" w:rsidRDefault="005047C9" w:rsidP="005047C9">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KAPITALNA ULAGANJA U POSLOVNE, STAMBENE PROSTORE, OPREMU I DRUGO KROZ EU </w:t>
      </w:r>
    </w:p>
    <w:p w14:paraId="2CB00FB5" w14:textId="77777777" w:rsidR="005047C9" w:rsidRPr="00944AB1" w:rsidRDefault="005047C9" w:rsidP="002A702C">
      <w:pPr>
        <w:pStyle w:val="ListParagraph"/>
        <w:ind w:right="-108"/>
        <w:jc w:val="both"/>
        <w:rPr>
          <w:bCs/>
          <w:sz w:val="22"/>
          <w:szCs w:val="22"/>
        </w:rPr>
      </w:pPr>
    </w:p>
    <w:p w14:paraId="58B5A952" w14:textId="7B41F710" w:rsidR="002A702C" w:rsidRPr="00944AB1" w:rsidRDefault="002A702C" w:rsidP="005047C9">
      <w:pPr>
        <w:pStyle w:val="ListParagraph"/>
        <w:ind w:left="0" w:right="-108" w:firstLine="720"/>
        <w:jc w:val="both"/>
        <w:rPr>
          <w:sz w:val="22"/>
          <w:szCs w:val="22"/>
        </w:rPr>
      </w:pPr>
      <w:r w:rsidRPr="00944AB1">
        <w:rPr>
          <w:sz w:val="22"/>
          <w:szCs w:val="22"/>
        </w:rPr>
        <w:t xml:space="preserve">Ovim 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p w14:paraId="4C2DA639" w14:textId="77777777" w:rsidR="002A702C" w:rsidRPr="00944AB1" w:rsidRDefault="002A702C" w:rsidP="002A702C">
      <w:pPr>
        <w:pStyle w:val="ListParagraph"/>
        <w:ind w:right="-108"/>
        <w:jc w:val="both"/>
        <w:rPr>
          <w:sz w:val="22"/>
          <w:szCs w:val="22"/>
        </w:rPr>
      </w:pPr>
    </w:p>
    <w:p w14:paraId="28F0E046" w14:textId="77777777" w:rsidR="005047C9" w:rsidRPr="00944AB1" w:rsidRDefault="005047C9" w:rsidP="005047C9">
      <w:pPr>
        <w:ind w:right="-108"/>
        <w:jc w:val="both"/>
        <w:rPr>
          <w:sz w:val="22"/>
          <w:szCs w:val="22"/>
          <w:lang w:val="hr-HR"/>
        </w:rPr>
      </w:pPr>
      <w:r w:rsidRPr="00944AB1">
        <w:rPr>
          <w:b/>
          <w:bCs/>
          <w:sz w:val="22"/>
          <w:szCs w:val="22"/>
          <w:lang w:val="hr-HR"/>
        </w:rPr>
        <w:t>Zakonska osnova za uvođenje programa</w:t>
      </w:r>
      <w:r w:rsidRPr="00944AB1">
        <w:rPr>
          <w:sz w:val="22"/>
          <w:szCs w:val="22"/>
          <w:lang w:val="hr-HR"/>
        </w:rPr>
        <w:t>:</w:t>
      </w:r>
    </w:p>
    <w:p w14:paraId="7F381318" w14:textId="77777777" w:rsidR="002A702C" w:rsidRPr="00944AB1" w:rsidRDefault="002A702C" w:rsidP="005047C9">
      <w:pPr>
        <w:pStyle w:val="ListParagraph"/>
        <w:ind w:right="-108" w:hanging="294"/>
        <w:jc w:val="both"/>
        <w:rPr>
          <w:sz w:val="22"/>
          <w:szCs w:val="22"/>
        </w:rPr>
      </w:pPr>
      <w:r w:rsidRPr="00944AB1">
        <w:rPr>
          <w:sz w:val="22"/>
          <w:szCs w:val="22"/>
        </w:rPr>
        <w:t xml:space="preserve">- Zakon o regionalnom razvoju Republike Hrvatske (Narodne novine, broj: 147/14, 123/17, 118/18), </w:t>
      </w:r>
    </w:p>
    <w:p w14:paraId="25416ED7" w14:textId="77777777" w:rsidR="002A702C" w:rsidRPr="00944AB1" w:rsidRDefault="002A702C" w:rsidP="005047C9">
      <w:pPr>
        <w:pStyle w:val="ListParagraph"/>
        <w:ind w:right="-108" w:hanging="294"/>
        <w:jc w:val="both"/>
        <w:rPr>
          <w:sz w:val="22"/>
          <w:szCs w:val="22"/>
        </w:rPr>
      </w:pPr>
      <w:r w:rsidRPr="00944AB1">
        <w:rPr>
          <w:sz w:val="22"/>
          <w:szCs w:val="22"/>
        </w:rPr>
        <w:t xml:space="preserve">- Ugovor o pristupanju Republike Hrvatske Europskoj uniji (Narodne novine, Međunarodni ugovori 2/2012), </w:t>
      </w:r>
    </w:p>
    <w:p w14:paraId="5A45EFF7" w14:textId="3EC8B572" w:rsidR="002A702C" w:rsidRPr="00944AB1" w:rsidRDefault="002A702C" w:rsidP="005047C9">
      <w:pPr>
        <w:pStyle w:val="ListParagraph"/>
        <w:ind w:right="-108" w:hanging="294"/>
        <w:jc w:val="both"/>
        <w:rPr>
          <w:sz w:val="22"/>
          <w:szCs w:val="22"/>
        </w:rPr>
      </w:pPr>
      <w:r w:rsidRPr="00944AB1">
        <w:rPr>
          <w:sz w:val="22"/>
          <w:szCs w:val="22"/>
        </w:rPr>
        <w:t xml:space="preserve">- Zakon o uspostavi institucionalnog okvira za provedbu Europskih strukturnih i  investicijskih fondova u Republici Hrvatskoj u financijskom razdoblju 2014.-2021. (Narodne novine, broj: 92/14). </w:t>
      </w:r>
    </w:p>
    <w:p w14:paraId="34E59D72" w14:textId="77777777" w:rsidR="004C2255" w:rsidRPr="00944AB1" w:rsidRDefault="004C2255" w:rsidP="005047C9">
      <w:pPr>
        <w:pStyle w:val="ListParagraph"/>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44AB1" w:rsidRPr="00944AB1" w14:paraId="79547503" w14:textId="77777777" w:rsidTr="00EB7DF1">
        <w:trPr>
          <w:trHeight w:val="255"/>
        </w:trPr>
        <w:tc>
          <w:tcPr>
            <w:tcW w:w="4678" w:type="dxa"/>
            <w:noWrap/>
            <w:hideMark/>
          </w:tcPr>
          <w:p w14:paraId="2EDF361C" w14:textId="7AAF7827" w:rsidR="003B19E1" w:rsidRPr="00944AB1" w:rsidRDefault="008A6C0A" w:rsidP="006F2BCF">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2300 KAPITALNA ULAGANJA U POSLOVNE, STAMBENE PROSTORE, OPREMU I DRUGO KROZ EU</w:t>
            </w:r>
          </w:p>
        </w:tc>
        <w:tc>
          <w:tcPr>
            <w:tcW w:w="1559" w:type="dxa"/>
            <w:noWrap/>
            <w:vAlign w:val="center"/>
            <w:hideMark/>
          </w:tcPr>
          <w:p w14:paraId="442B9DF3" w14:textId="3C504DAA" w:rsidR="003B19E1" w:rsidRPr="00944AB1" w:rsidRDefault="003B19E1" w:rsidP="00EC5AE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vAlign w:val="center"/>
            <w:hideMark/>
          </w:tcPr>
          <w:p w14:paraId="58573B95" w14:textId="6FC03AC3" w:rsidR="003B19E1" w:rsidRPr="00944AB1" w:rsidRDefault="003B19E1" w:rsidP="00EC5AE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vAlign w:val="center"/>
            <w:hideMark/>
          </w:tcPr>
          <w:p w14:paraId="2595A7D6" w14:textId="3C9B3A09" w:rsidR="003B19E1" w:rsidRPr="00944AB1" w:rsidRDefault="003B19E1" w:rsidP="00EC5AE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D9A85CB" w14:textId="77777777" w:rsidTr="00EB7DF1">
        <w:trPr>
          <w:trHeight w:val="255"/>
        </w:trPr>
        <w:tc>
          <w:tcPr>
            <w:tcW w:w="4678" w:type="dxa"/>
            <w:noWrap/>
            <w:hideMark/>
          </w:tcPr>
          <w:p w14:paraId="5FC93656" w14:textId="77777777" w:rsidR="006F2BCF" w:rsidRPr="00944AB1" w:rsidRDefault="006F2BCF" w:rsidP="006F2BCF">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K230016 REKONSTRUKCIJA I DOGRADNJA DRC VIDOVCI</w:t>
            </w:r>
          </w:p>
        </w:tc>
        <w:tc>
          <w:tcPr>
            <w:tcW w:w="1559" w:type="dxa"/>
            <w:noWrap/>
            <w:vAlign w:val="center"/>
            <w:hideMark/>
          </w:tcPr>
          <w:p w14:paraId="45366AE4"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2.600.000,00</w:t>
            </w:r>
          </w:p>
        </w:tc>
        <w:tc>
          <w:tcPr>
            <w:tcW w:w="1560" w:type="dxa"/>
            <w:noWrap/>
            <w:vAlign w:val="center"/>
            <w:hideMark/>
          </w:tcPr>
          <w:p w14:paraId="53AF8B03"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6.562.500,00</w:t>
            </w:r>
          </w:p>
        </w:tc>
        <w:tc>
          <w:tcPr>
            <w:tcW w:w="1559" w:type="dxa"/>
            <w:noWrap/>
            <w:vAlign w:val="center"/>
            <w:hideMark/>
          </w:tcPr>
          <w:p w14:paraId="1074D84C"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490.500,00</w:t>
            </w:r>
          </w:p>
        </w:tc>
      </w:tr>
      <w:tr w:rsidR="00944AB1" w:rsidRPr="00944AB1" w14:paraId="228ACC61" w14:textId="77777777" w:rsidTr="00EB7DF1">
        <w:trPr>
          <w:trHeight w:val="255"/>
        </w:trPr>
        <w:tc>
          <w:tcPr>
            <w:tcW w:w="4678" w:type="dxa"/>
            <w:noWrap/>
            <w:hideMark/>
          </w:tcPr>
          <w:p w14:paraId="5C0BA0B3" w14:textId="77777777" w:rsidR="006F2BCF" w:rsidRPr="00944AB1" w:rsidRDefault="006F2BCF" w:rsidP="006F2BCF">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K230025 POŽEŠKE BOLTE</w:t>
            </w:r>
          </w:p>
        </w:tc>
        <w:tc>
          <w:tcPr>
            <w:tcW w:w="1559" w:type="dxa"/>
            <w:noWrap/>
            <w:vAlign w:val="center"/>
            <w:hideMark/>
          </w:tcPr>
          <w:p w14:paraId="4520D8DB"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21.842.400,00</w:t>
            </w:r>
          </w:p>
        </w:tc>
        <w:tc>
          <w:tcPr>
            <w:tcW w:w="1560" w:type="dxa"/>
            <w:noWrap/>
            <w:vAlign w:val="center"/>
            <w:hideMark/>
          </w:tcPr>
          <w:p w14:paraId="182C1DA2"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6F797BAF"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69C48BB1" w14:textId="77777777" w:rsidTr="00EB7DF1">
        <w:trPr>
          <w:trHeight w:val="255"/>
        </w:trPr>
        <w:tc>
          <w:tcPr>
            <w:tcW w:w="4678" w:type="dxa"/>
            <w:noWrap/>
            <w:hideMark/>
          </w:tcPr>
          <w:p w14:paraId="41CF7CFB" w14:textId="77777777" w:rsidR="006F2BCF" w:rsidRPr="00944AB1" w:rsidRDefault="006F2BCF" w:rsidP="006F2BCF">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K230029 RASVJETA U DVORANI T. PIRC</w:t>
            </w:r>
          </w:p>
        </w:tc>
        <w:tc>
          <w:tcPr>
            <w:tcW w:w="1559" w:type="dxa"/>
            <w:noWrap/>
            <w:vAlign w:val="center"/>
            <w:hideMark/>
          </w:tcPr>
          <w:p w14:paraId="4FFA778F"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693.000,00</w:t>
            </w:r>
          </w:p>
        </w:tc>
        <w:tc>
          <w:tcPr>
            <w:tcW w:w="1560" w:type="dxa"/>
            <w:noWrap/>
            <w:vAlign w:val="center"/>
            <w:hideMark/>
          </w:tcPr>
          <w:p w14:paraId="56C982A3"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0BA59151"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50B4E421" w14:textId="77777777" w:rsidTr="00EB7DF1">
        <w:trPr>
          <w:trHeight w:val="255"/>
        </w:trPr>
        <w:tc>
          <w:tcPr>
            <w:tcW w:w="4678" w:type="dxa"/>
            <w:noWrap/>
            <w:hideMark/>
          </w:tcPr>
          <w:p w14:paraId="342FF924" w14:textId="77777777" w:rsidR="006F2BCF" w:rsidRPr="00944AB1" w:rsidRDefault="006F2BCF" w:rsidP="006F2BCF">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K230030 IZGRADNJA TRIBINE NA STADIONU SLAVONIJE</w:t>
            </w:r>
          </w:p>
        </w:tc>
        <w:tc>
          <w:tcPr>
            <w:tcW w:w="1559" w:type="dxa"/>
            <w:noWrap/>
            <w:vAlign w:val="center"/>
            <w:hideMark/>
          </w:tcPr>
          <w:p w14:paraId="2F75ACE0"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2.200.000,00</w:t>
            </w:r>
          </w:p>
        </w:tc>
        <w:tc>
          <w:tcPr>
            <w:tcW w:w="1560" w:type="dxa"/>
            <w:noWrap/>
            <w:vAlign w:val="center"/>
            <w:hideMark/>
          </w:tcPr>
          <w:p w14:paraId="5075DC33"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3.400.000,00</w:t>
            </w:r>
          </w:p>
        </w:tc>
        <w:tc>
          <w:tcPr>
            <w:tcW w:w="1559" w:type="dxa"/>
            <w:noWrap/>
            <w:vAlign w:val="center"/>
            <w:hideMark/>
          </w:tcPr>
          <w:p w14:paraId="548D6DAA"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3.400.000,00</w:t>
            </w:r>
          </w:p>
        </w:tc>
      </w:tr>
      <w:tr w:rsidR="00944AB1" w:rsidRPr="00944AB1" w14:paraId="2675D260" w14:textId="77777777" w:rsidTr="00EB7DF1">
        <w:trPr>
          <w:trHeight w:val="255"/>
        </w:trPr>
        <w:tc>
          <w:tcPr>
            <w:tcW w:w="4678" w:type="dxa"/>
            <w:noWrap/>
            <w:hideMark/>
          </w:tcPr>
          <w:p w14:paraId="46A0A9DE" w14:textId="77777777" w:rsidR="006F2BCF" w:rsidRPr="00944AB1" w:rsidRDefault="006F2BCF" w:rsidP="006F2BCF">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K230031 REKONSTRUKCIJA TRGA SV. TROJSTVA</w:t>
            </w:r>
          </w:p>
        </w:tc>
        <w:tc>
          <w:tcPr>
            <w:tcW w:w="1559" w:type="dxa"/>
            <w:noWrap/>
            <w:vAlign w:val="center"/>
            <w:hideMark/>
          </w:tcPr>
          <w:p w14:paraId="1CA1885C"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5.400.000,00</w:t>
            </w:r>
          </w:p>
        </w:tc>
        <w:tc>
          <w:tcPr>
            <w:tcW w:w="1560" w:type="dxa"/>
            <w:noWrap/>
            <w:vAlign w:val="center"/>
            <w:hideMark/>
          </w:tcPr>
          <w:p w14:paraId="7BF8FBAC"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4.100.000,00</w:t>
            </w:r>
          </w:p>
        </w:tc>
        <w:tc>
          <w:tcPr>
            <w:tcW w:w="1559" w:type="dxa"/>
            <w:noWrap/>
            <w:vAlign w:val="center"/>
            <w:hideMark/>
          </w:tcPr>
          <w:p w14:paraId="19DBF5EA" w14:textId="77777777" w:rsidR="006F2BCF" w:rsidRPr="00944AB1" w:rsidRDefault="006F2BCF" w:rsidP="00EC5AE5">
            <w:pPr>
              <w:suppressAutoHyphens w:val="0"/>
              <w:jc w:val="right"/>
              <w:rPr>
                <w:rFonts w:ascii="Times New Roman" w:hAnsi="Times New Roman"/>
                <w:sz w:val="20"/>
                <w:lang w:val="hr-HR" w:eastAsia="hr-HR"/>
              </w:rPr>
            </w:pPr>
            <w:r w:rsidRPr="00944AB1">
              <w:rPr>
                <w:rFonts w:ascii="Times New Roman" w:hAnsi="Times New Roman"/>
                <w:sz w:val="20"/>
                <w:lang w:val="hr-HR" w:eastAsia="hr-HR"/>
              </w:rPr>
              <w:t>4.450.000,00</w:t>
            </w:r>
          </w:p>
        </w:tc>
      </w:tr>
    </w:tbl>
    <w:p w14:paraId="4813C9F8" w14:textId="77777777" w:rsidR="002A702C" w:rsidRPr="00944AB1" w:rsidRDefault="002A702C" w:rsidP="002A702C">
      <w:pPr>
        <w:pStyle w:val="ListParagraph"/>
        <w:ind w:right="-108"/>
        <w:jc w:val="both"/>
        <w:rPr>
          <w:sz w:val="22"/>
          <w:szCs w:val="22"/>
        </w:rPr>
      </w:pPr>
    </w:p>
    <w:p w14:paraId="46D7290F" w14:textId="57609822" w:rsidR="00EC5AE5" w:rsidRPr="00944AB1" w:rsidRDefault="003B19E1" w:rsidP="00EB7DF1">
      <w:pPr>
        <w:suppressAutoHyphens w:val="0"/>
        <w:ind w:right="-141"/>
        <w:jc w:val="both"/>
        <w:rPr>
          <w:szCs w:val="24"/>
          <w:lang w:val="hr-HR" w:eastAsia="hr-HR"/>
        </w:rPr>
      </w:pPr>
      <w:proofErr w:type="spellStart"/>
      <w:r w:rsidRPr="00944AB1">
        <w:rPr>
          <w:b/>
          <w:sz w:val="22"/>
          <w:szCs w:val="22"/>
          <w:bdr w:val="single" w:sz="4" w:space="0" w:color="auto"/>
        </w:rPr>
        <w:t>Rekonstrukcija</w:t>
      </w:r>
      <w:proofErr w:type="spellEnd"/>
      <w:r w:rsidRPr="00944AB1">
        <w:rPr>
          <w:b/>
          <w:sz w:val="22"/>
          <w:szCs w:val="22"/>
          <w:bdr w:val="single" w:sz="4" w:space="0" w:color="auto"/>
        </w:rPr>
        <w:t xml:space="preserve"> </w:t>
      </w:r>
      <w:proofErr w:type="spellStart"/>
      <w:r w:rsidRPr="00944AB1">
        <w:rPr>
          <w:b/>
          <w:sz w:val="22"/>
          <w:szCs w:val="22"/>
          <w:bdr w:val="single" w:sz="4" w:space="0" w:color="auto"/>
        </w:rPr>
        <w:t>i</w:t>
      </w:r>
      <w:proofErr w:type="spellEnd"/>
      <w:r w:rsidRPr="00944AB1">
        <w:rPr>
          <w:b/>
          <w:sz w:val="22"/>
          <w:szCs w:val="22"/>
          <w:bdr w:val="single" w:sz="4" w:space="0" w:color="auto"/>
        </w:rPr>
        <w:t xml:space="preserve"> </w:t>
      </w:r>
      <w:proofErr w:type="spellStart"/>
      <w:r w:rsidRPr="00944AB1">
        <w:rPr>
          <w:b/>
          <w:sz w:val="22"/>
          <w:szCs w:val="22"/>
          <w:bdr w:val="single" w:sz="4" w:space="0" w:color="auto"/>
        </w:rPr>
        <w:t>dogradnja</w:t>
      </w:r>
      <w:proofErr w:type="spellEnd"/>
      <w:r w:rsidRPr="00944AB1">
        <w:rPr>
          <w:b/>
          <w:sz w:val="22"/>
          <w:szCs w:val="22"/>
          <w:bdr w:val="single" w:sz="4" w:space="0" w:color="auto"/>
        </w:rPr>
        <w:t xml:space="preserve"> DRC </w:t>
      </w:r>
      <w:proofErr w:type="spellStart"/>
      <w:r w:rsidRPr="00944AB1">
        <w:rPr>
          <w:b/>
          <w:sz w:val="22"/>
          <w:szCs w:val="22"/>
          <w:bdr w:val="single" w:sz="4" w:space="0" w:color="auto"/>
        </w:rPr>
        <w:t>ViDOVCI</w:t>
      </w:r>
      <w:proofErr w:type="spellEnd"/>
      <w:r w:rsidRPr="00944AB1">
        <w:rPr>
          <w:b/>
          <w:sz w:val="22"/>
          <w:szCs w:val="22"/>
          <w:bdr w:val="single" w:sz="4" w:space="0" w:color="auto"/>
        </w:rPr>
        <w:t xml:space="preserve"> </w:t>
      </w:r>
      <w:r w:rsidRPr="00944AB1">
        <w:rPr>
          <w:b/>
          <w:sz w:val="22"/>
          <w:szCs w:val="22"/>
        </w:rPr>
        <w:t xml:space="preserve">- </w:t>
      </w:r>
      <w:r w:rsidR="00EC5AE5" w:rsidRPr="00944AB1">
        <w:rPr>
          <w:sz w:val="22"/>
          <w:szCs w:val="22"/>
          <w:lang w:val="hr-HR" w:eastAsia="hr-HR"/>
        </w:rPr>
        <w:t xml:space="preserve">projekt obuhvaća obnovu stadiona nogometnog kluba Dinamo u </w:t>
      </w:r>
      <w:proofErr w:type="spellStart"/>
      <w:r w:rsidR="00EC5AE5" w:rsidRPr="00944AB1">
        <w:rPr>
          <w:sz w:val="22"/>
          <w:szCs w:val="22"/>
          <w:lang w:val="hr-HR" w:eastAsia="hr-HR"/>
        </w:rPr>
        <w:t>Vidovcima</w:t>
      </w:r>
      <w:proofErr w:type="spellEnd"/>
      <w:r w:rsidR="00EC5AE5" w:rsidRPr="00944AB1">
        <w:rPr>
          <w:sz w:val="22"/>
          <w:szCs w:val="22"/>
          <w:lang w:val="hr-HR" w:eastAsia="hr-HR"/>
        </w:rPr>
        <w:t>, proširenje i uređenje društvenog doma te proširenje objekta na stadionu. Projektne aktivnosti obuhvaćaju: uređenje prostorija za fizioterapiju te uređenje dvorane za aerobik i fitness. Tribina će imati oko 250 mjesta i biti će većim dijelom natkrivena.</w:t>
      </w:r>
    </w:p>
    <w:p w14:paraId="15DA796E" w14:textId="77777777" w:rsidR="002A702C" w:rsidRPr="00944AB1" w:rsidRDefault="002A702C" w:rsidP="002A702C">
      <w:pPr>
        <w:pStyle w:val="ListParagraph"/>
        <w:ind w:left="1440" w:right="-108"/>
        <w:jc w:val="both"/>
        <w:rPr>
          <w:bCs/>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296"/>
        <w:gridCol w:w="1419"/>
        <w:gridCol w:w="1418"/>
      </w:tblGrid>
      <w:tr w:rsidR="00944AB1" w:rsidRPr="00944AB1" w14:paraId="035416F8"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971263B"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04D4AB42"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BAC656"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157B66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CFD22ED"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6319697"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6B1D6A"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4FC22810"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C01E90E" w14:textId="77777777" w:rsidR="002A702C" w:rsidRPr="00944AB1" w:rsidRDefault="002A702C">
            <w:pPr>
              <w:spacing w:line="256" w:lineRule="auto"/>
              <w:rPr>
                <w:sz w:val="18"/>
                <w:szCs w:val="18"/>
                <w:lang w:val="hr-HR"/>
              </w:rPr>
            </w:pPr>
            <w:r w:rsidRPr="00944AB1">
              <w:rPr>
                <w:sz w:val="18"/>
                <w:szCs w:val="18"/>
                <w:lang w:val="hr-HR"/>
              </w:rPr>
              <w:t xml:space="preserve">Rekonstruiran DRC </w:t>
            </w:r>
            <w:proofErr w:type="spellStart"/>
            <w:r w:rsidRPr="00944AB1">
              <w:rPr>
                <w:sz w:val="18"/>
                <w:szCs w:val="18"/>
                <w:lang w:val="hr-HR"/>
              </w:rPr>
              <w:t>Vidovci</w:t>
            </w:r>
            <w:proofErr w:type="spellEnd"/>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0056AA70" w14:textId="77777777" w:rsidR="002A702C" w:rsidRPr="00944AB1" w:rsidRDefault="002A702C">
            <w:pPr>
              <w:spacing w:line="256" w:lineRule="auto"/>
              <w:rPr>
                <w:sz w:val="18"/>
                <w:szCs w:val="18"/>
                <w:lang w:val="hr-HR"/>
              </w:rPr>
            </w:pPr>
            <w:r w:rsidRPr="00944AB1">
              <w:rPr>
                <w:sz w:val="18"/>
                <w:szCs w:val="18"/>
                <w:lang w:val="hr-HR"/>
              </w:rPr>
              <w:t xml:space="preserve">Broj m2 rekonstruiranog dijela DRC </w:t>
            </w:r>
            <w:proofErr w:type="spellStart"/>
            <w:r w:rsidRPr="00944AB1">
              <w:rPr>
                <w:sz w:val="18"/>
                <w:szCs w:val="18"/>
                <w:lang w:val="hr-HR"/>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D547D5" w14:textId="77777777" w:rsidR="002A702C" w:rsidRPr="00944AB1" w:rsidRDefault="002A702C">
            <w:pPr>
              <w:spacing w:line="256" w:lineRule="auto"/>
              <w:jc w:val="center"/>
              <w:rPr>
                <w:sz w:val="18"/>
                <w:szCs w:val="18"/>
                <w:lang w:val="hr-HR"/>
              </w:rPr>
            </w:pPr>
            <w:r w:rsidRPr="00944AB1">
              <w:rPr>
                <w:sz w:val="18"/>
                <w:szCs w:val="18"/>
                <w:lang w:val="hr-HR"/>
              </w:rPr>
              <w:t>m2</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C31723F"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FF8C81D" w14:textId="77777777" w:rsidR="002A702C" w:rsidRPr="00944AB1" w:rsidRDefault="002A702C">
            <w:pPr>
              <w:spacing w:line="256" w:lineRule="auto"/>
              <w:jc w:val="center"/>
              <w:rPr>
                <w:sz w:val="18"/>
                <w:szCs w:val="18"/>
                <w:lang w:val="hr-HR"/>
              </w:rPr>
            </w:pPr>
            <w:r w:rsidRPr="00944AB1">
              <w:rPr>
                <w:sz w:val="18"/>
                <w:szCs w:val="18"/>
                <w:lang w:val="hr-HR"/>
              </w:rPr>
              <w:t>305,44</w:t>
            </w:r>
            <w:r w:rsidRPr="00944AB1">
              <w:rPr>
                <w:sz w:val="18"/>
                <w:szCs w:val="18"/>
                <w:lang w:val="hr-HR"/>
              </w:rPr>
              <w:tab/>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621DBDF" w14:textId="77777777" w:rsidR="002A702C" w:rsidRPr="00944AB1" w:rsidRDefault="002A702C">
            <w:pPr>
              <w:spacing w:line="256" w:lineRule="auto"/>
              <w:jc w:val="center"/>
              <w:rPr>
                <w:sz w:val="18"/>
                <w:szCs w:val="18"/>
                <w:lang w:val="hr-HR"/>
              </w:rPr>
            </w:pPr>
            <w:r w:rsidRPr="00944AB1">
              <w:rPr>
                <w:sz w:val="18"/>
                <w:szCs w:val="18"/>
                <w:lang w:val="hr-HR"/>
              </w:rPr>
              <w:t>916,30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BFCE3F6"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6687C387" w14:textId="77777777" w:rsidR="002A702C" w:rsidRPr="00944AB1" w:rsidRDefault="002A702C" w:rsidP="002A702C">
      <w:pPr>
        <w:pStyle w:val="ListParagraph"/>
        <w:ind w:left="1440" w:right="-108"/>
        <w:jc w:val="both"/>
        <w:rPr>
          <w:bCs/>
          <w:sz w:val="22"/>
          <w:szCs w:val="22"/>
        </w:rPr>
      </w:pPr>
    </w:p>
    <w:p w14:paraId="6F3A46C4" w14:textId="619CD8B4" w:rsidR="007D6F4B" w:rsidRPr="00944AB1" w:rsidRDefault="003B19E1" w:rsidP="003B19E1">
      <w:pPr>
        <w:ind w:right="-108"/>
        <w:jc w:val="both"/>
        <w:rPr>
          <w:sz w:val="22"/>
          <w:szCs w:val="22"/>
          <w:lang w:val="hr-HR" w:eastAsia="hr-HR"/>
        </w:rPr>
      </w:pPr>
      <w:r w:rsidRPr="00944AB1">
        <w:rPr>
          <w:b/>
          <w:sz w:val="22"/>
          <w:szCs w:val="22"/>
          <w:bdr w:val="single" w:sz="4" w:space="0" w:color="auto"/>
          <w:lang w:val="hr-HR"/>
        </w:rPr>
        <w:t>Požeške bolte</w:t>
      </w:r>
      <w:r w:rsidRPr="00944AB1">
        <w:rPr>
          <w:b/>
          <w:sz w:val="22"/>
          <w:szCs w:val="22"/>
          <w:lang w:val="hr-HR"/>
        </w:rPr>
        <w:t xml:space="preserve"> - </w:t>
      </w:r>
      <w:r w:rsidR="007D6F4B" w:rsidRPr="00944AB1">
        <w:rPr>
          <w:sz w:val="22"/>
          <w:szCs w:val="22"/>
          <w:lang w:val="hr-HR" w:eastAsia="hr-HR"/>
        </w:rPr>
        <w:t>projekt podrazumijeva rekonstrukciju zgrade Gradskog muzeja i postavljanje stalnog muzejskog postava. Realizacija programa omogućuje povezivanje s drugim kulturama, odnosno omogućiti će stvaranje dodatnog turističkog sadržaja u gradu Požegi u kategoriji turizma baštine, eno-</w:t>
      </w:r>
      <w:proofErr w:type="spellStart"/>
      <w:r w:rsidR="007D6F4B" w:rsidRPr="00944AB1">
        <w:rPr>
          <w:sz w:val="22"/>
          <w:szCs w:val="22"/>
          <w:lang w:val="hr-HR" w:eastAsia="hr-HR"/>
        </w:rPr>
        <w:t>gastro</w:t>
      </w:r>
      <w:proofErr w:type="spellEnd"/>
      <w:r w:rsidR="007D6F4B" w:rsidRPr="00944AB1">
        <w:rPr>
          <w:sz w:val="22"/>
          <w:szCs w:val="22"/>
          <w:lang w:val="hr-HR" w:eastAsia="hr-HR"/>
        </w:rPr>
        <w:t xml:space="preserve"> turizma</w:t>
      </w:r>
      <w:r w:rsidR="006E63D5" w:rsidRPr="00944AB1">
        <w:rPr>
          <w:sz w:val="22"/>
          <w:szCs w:val="22"/>
          <w:lang w:val="hr-HR" w:eastAsia="hr-HR"/>
        </w:rPr>
        <w:t xml:space="preserve"> </w:t>
      </w:r>
      <w:r w:rsidR="007D6F4B" w:rsidRPr="00944AB1">
        <w:rPr>
          <w:sz w:val="22"/>
          <w:szCs w:val="22"/>
          <w:lang w:val="hr-HR" w:eastAsia="hr-HR"/>
        </w:rPr>
        <w:t>u cilju povećanja turističke ponude regije i grada Požege u obliku komplementarnog sadržaja i dovršetak projekta uređenja centra za posjetitelje Požeška kuća</w:t>
      </w:r>
    </w:p>
    <w:p w14:paraId="54BBEDB4" w14:textId="3319902F" w:rsidR="003B19E1" w:rsidRPr="00944AB1" w:rsidRDefault="003B19E1" w:rsidP="003B19E1">
      <w:pPr>
        <w:ind w:right="-108"/>
        <w:jc w:val="both"/>
        <w:rPr>
          <w:b/>
          <w:sz w:val="22"/>
          <w:szCs w:val="22"/>
          <w:lang w:val="hr-HR"/>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440"/>
        <w:gridCol w:w="1417"/>
        <w:gridCol w:w="1276"/>
      </w:tblGrid>
      <w:tr w:rsidR="00944AB1" w:rsidRPr="00944AB1" w14:paraId="08D3FF81"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F15A57E" w14:textId="77777777" w:rsidR="008671B0" w:rsidRPr="00944AB1" w:rsidRDefault="008671B0">
            <w:pPr>
              <w:spacing w:line="254" w:lineRule="auto"/>
              <w:jc w:val="center"/>
              <w:rPr>
                <w:sz w:val="18"/>
                <w:szCs w:val="18"/>
                <w:lang w:val="hr-HR"/>
              </w:rPr>
            </w:pPr>
            <w:r w:rsidRPr="00944AB1">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6C7AA8DE" w14:textId="77777777" w:rsidR="008671B0" w:rsidRPr="00944AB1" w:rsidRDefault="008671B0">
            <w:pPr>
              <w:spacing w:line="254"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AD322D" w14:textId="77777777" w:rsidR="008671B0" w:rsidRPr="00944AB1" w:rsidRDefault="008671B0">
            <w:pPr>
              <w:spacing w:line="254" w:lineRule="auto"/>
              <w:jc w:val="center"/>
              <w:rPr>
                <w:sz w:val="18"/>
                <w:szCs w:val="18"/>
                <w:lang w:val="hr-HR"/>
              </w:rPr>
            </w:pPr>
            <w:r w:rsidRPr="00944AB1">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76AC6FB" w14:textId="77777777" w:rsidR="008671B0" w:rsidRPr="00944AB1" w:rsidRDefault="008671B0">
            <w:pPr>
              <w:spacing w:line="254" w:lineRule="auto"/>
              <w:jc w:val="center"/>
              <w:rPr>
                <w:sz w:val="18"/>
                <w:szCs w:val="18"/>
                <w:lang w:val="hr-HR"/>
              </w:rPr>
            </w:pPr>
            <w:r w:rsidRPr="00944AB1">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066074D6" w14:textId="77777777" w:rsidR="008671B0" w:rsidRPr="00944AB1" w:rsidRDefault="008671B0">
            <w:pPr>
              <w:spacing w:line="254"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6EED90" w14:textId="77777777" w:rsidR="008671B0" w:rsidRPr="00944AB1" w:rsidRDefault="008671B0">
            <w:pPr>
              <w:spacing w:line="254"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9C9383" w14:textId="77777777" w:rsidR="008671B0" w:rsidRPr="00944AB1" w:rsidRDefault="008671B0">
            <w:pPr>
              <w:spacing w:line="254" w:lineRule="auto"/>
              <w:jc w:val="center"/>
              <w:rPr>
                <w:sz w:val="18"/>
                <w:szCs w:val="18"/>
                <w:lang w:val="hr-HR"/>
              </w:rPr>
            </w:pPr>
            <w:r w:rsidRPr="00944AB1">
              <w:rPr>
                <w:sz w:val="18"/>
                <w:szCs w:val="18"/>
                <w:lang w:val="hr-HR"/>
              </w:rPr>
              <w:t>PRORAČUN 2024.</w:t>
            </w:r>
          </w:p>
        </w:tc>
      </w:tr>
      <w:tr w:rsidR="008671B0" w:rsidRPr="00944AB1" w14:paraId="15F018F2" w14:textId="77777777" w:rsidTr="00EB7DF1">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7FDB574" w14:textId="77777777" w:rsidR="008671B0" w:rsidRPr="00944AB1" w:rsidRDefault="008671B0">
            <w:pPr>
              <w:spacing w:line="254" w:lineRule="auto"/>
              <w:rPr>
                <w:sz w:val="18"/>
                <w:szCs w:val="18"/>
                <w:lang w:val="hr-HR"/>
              </w:rPr>
            </w:pPr>
            <w:r w:rsidRPr="00944AB1">
              <w:rPr>
                <w:sz w:val="18"/>
                <w:szCs w:val="18"/>
                <w:lang w:val="hr-HR"/>
              </w:rPr>
              <w:t>Unaprjeđenje kulturnih sadržaja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6B2708D1" w14:textId="77777777" w:rsidR="008671B0" w:rsidRPr="00944AB1" w:rsidRDefault="008671B0">
            <w:pPr>
              <w:spacing w:line="254" w:lineRule="auto"/>
              <w:rPr>
                <w:sz w:val="18"/>
                <w:szCs w:val="18"/>
                <w:lang w:val="hr-HR"/>
              </w:rPr>
            </w:pPr>
            <w:r w:rsidRPr="00944AB1">
              <w:rPr>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8A266C" w14:textId="77777777" w:rsidR="008671B0" w:rsidRPr="00944AB1" w:rsidRDefault="008671B0">
            <w:pPr>
              <w:spacing w:line="254" w:lineRule="auto"/>
              <w:jc w:val="center"/>
              <w:rPr>
                <w:sz w:val="18"/>
                <w:szCs w:val="18"/>
                <w:lang w:val="hr-HR"/>
              </w:rPr>
            </w:pPr>
            <w:r w:rsidRPr="00944AB1">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5F0D7AB" w14:textId="77777777" w:rsidR="008671B0" w:rsidRPr="00944AB1" w:rsidRDefault="008671B0">
            <w:pPr>
              <w:spacing w:line="254" w:lineRule="auto"/>
              <w:jc w:val="center"/>
              <w:rPr>
                <w:sz w:val="18"/>
                <w:szCs w:val="18"/>
                <w:lang w:val="hr-HR"/>
              </w:rPr>
            </w:pPr>
            <w:r w:rsidRPr="00944AB1">
              <w:rPr>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38EC48A" w14:textId="77777777" w:rsidR="008671B0" w:rsidRPr="00944AB1" w:rsidRDefault="008671B0">
            <w:pPr>
              <w:spacing w:line="254" w:lineRule="auto"/>
              <w:jc w:val="center"/>
              <w:rPr>
                <w:sz w:val="18"/>
                <w:szCs w:val="18"/>
                <w:lang w:val="hr-HR"/>
              </w:rPr>
            </w:pPr>
            <w:r w:rsidRPr="00944AB1">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16C112" w14:textId="77777777" w:rsidR="008671B0" w:rsidRPr="00944AB1" w:rsidRDefault="008671B0">
            <w:pPr>
              <w:spacing w:line="254"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F98857" w14:textId="77777777" w:rsidR="008671B0" w:rsidRPr="00944AB1" w:rsidRDefault="008671B0">
            <w:pPr>
              <w:spacing w:line="254" w:lineRule="auto"/>
              <w:jc w:val="center"/>
              <w:rPr>
                <w:sz w:val="18"/>
                <w:szCs w:val="18"/>
                <w:lang w:val="hr-HR"/>
              </w:rPr>
            </w:pPr>
            <w:r w:rsidRPr="00944AB1">
              <w:rPr>
                <w:sz w:val="18"/>
                <w:szCs w:val="18"/>
                <w:lang w:val="hr-HR"/>
              </w:rPr>
              <w:t>0</w:t>
            </w:r>
          </w:p>
        </w:tc>
      </w:tr>
    </w:tbl>
    <w:p w14:paraId="1C3CA15F" w14:textId="77777777" w:rsidR="002A702C" w:rsidRPr="00944AB1" w:rsidRDefault="002A702C" w:rsidP="008671B0">
      <w:pPr>
        <w:ind w:right="-108"/>
        <w:jc w:val="both"/>
        <w:rPr>
          <w:bCs/>
          <w:sz w:val="22"/>
          <w:szCs w:val="22"/>
        </w:rPr>
      </w:pPr>
    </w:p>
    <w:p w14:paraId="00CA7923" w14:textId="00E2B4C5" w:rsidR="002A702C" w:rsidRPr="00944AB1" w:rsidRDefault="003B19E1" w:rsidP="007D6F4B">
      <w:pPr>
        <w:suppressAutoHyphens w:val="0"/>
        <w:jc w:val="both"/>
        <w:rPr>
          <w:sz w:val="22"/>
          <w:szCs w:val="22"/>
          <w:lang w:val="hr-HR" w:eastAsia="hr-HR"/>
        </w:rPr>
      </w:pPr>
      <w:r w:rsidRPr="00944AB1">
        <w:rPr>
          <w:b/>
          <w:sz w:val="22"/>
          <w:szCs w:val="22"/>
          <w:bdr w:val="single" w:sz="4" w:space="0" w:color="auto"/>
          <w:lang w:val="hr-HR"/>
        </w:rPr>
        <w:t xml:space="preserve">Rasvjeta u dvorani </w:t>
      </w:r>
      <w:r w:rsidR="001118BE" w:rsidRPr="00944AB1">
        <w:rPr>
          <w:b/>
          <w:sz w:val="22"/>
          <w:szCs w:val="22"/>
          <w:bdr w:val="single" w:sz="4" w:space="0" w:color="auto"/>
          <w:lang w:val="hr-HR"/>
        </w:rPr>
        <w:t>T</w:t>
      </w:r>
      <w:r w:rsidRPr="00944AB1">
        <w:rPr>
          <w:b/>
          <w:sz w:val="22"/>
          <w:szCs w:val="22"/>
          <w:bdr w:val="single" w:sz="4" w:space="0" w:color="auto"/>
          <w:lang w:val="hr-HR"/>
        </w:rPr>
        <w:t xml:space="preserve">. </w:t>
      </w:r>
      <w:proofErr w:type="spellStart"/>
      <w:r w:rsidRPr="00944AB1">
        <w:rPr>
          <w:b/>
          <w:sz w:val="22"/>
          <w:szCs w:val="22"/>
          <w:bdr w:val="single" w:sz="4" w:space="0" w:color="auto"/>
          <w:lang w:val="hr-HR"/>
        </w:rPr>
        <w:t>Pirc</w:t>
      </w:r>
      <w:proofErr w:type="spellEnd"/>
      <w:r w:rsidR="001118BE" w:rsidRPr="00944AB1">
        <w:rPr>
          <w:b/>
          <w:sz w:val="22"/>
          <w:szCs w:val="22"/>
          <w:lang w:val="hr-HR"/>
        </w:rPr>
        <w:t xml:space="preserve"> - </w:t>
      </w:r>
      <w:r w:rsidR="007D6F4B" w:rsidRPr="00944AB1">
        <w:rPr>
          <w:sz w:val="22"/>
          <w:szCs w:val="22"/>
          <w:lang w:val="hr-HR" w:eastAsia="hr-HR"/>
        </w:rPr>
        <w:t xml:space="preserve">zamjena postojeće rasvjete energetski učinkovitijom zbog smanjenja troškova </w:t>
      </w:r>
      <w:r w:rsidR="002A702C" w:rsidRPr="00944AB1">
        <w:rPr>
          <w:bCs/>
          <w:sz w:val="22"/>
          <w:szCs w:val="22"/>
          <w:lang w:val="hr-HR"/>
        </w:rPr>
        <w:t>Cilj je promicati korištenje obnovljivih izvora energije, odnosno poticanje energetske učinkovitosti objekata u javnom i privatnom sektoru.</w:t>
      </w:r>
    </w:p>
    <w:p w14:paraId="7295F1D4" w14:textId="5DDF6362" w:rsidR="002A702C" w:rsidRPr="00944AB1" w:rsidRDefault="002A702C" w:rsidP="002A702C">
      <w:pPr>
        <w:pStyle w:val="ListParagraph"/>
        <w:ind w:left="1440" w:right="-108"/>
        <w:jc w:val="both"/>
        <w:rPr>
          <w:bCs/>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440"/>
        <w:gridCol w:w="1275"/>
        <w:gridCol w:w="1418"/>
      </w:tblGrid>
      <w:tr w:rsidR="00944AB1" w:rsidRPr="00944AB1" w14:paraId="0536ABA1"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7DD7404" w14:textId="77777777" w:rsidR="008671B0" w:rsidRPr="00944AB1" w:rsidRDefault="008671B0">
            <w:pPr>
              <w:spacing w:line="254" w:lineRule="auto"/>
              <w:jc w:val="center"/>
              <w:rPr>
                <w:sz w:val="18"/>
                <w:szCs w:val="18"/>
                <w:lang w:val="hr-HR"/>
              </w:rPr>
            </w:pPr>
            <w:r w:rsidRPr="00944AB1">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5B86F0F" w14:textId="77777777" w:rsidR="008671B0" w:rsidRPr="00944AB1" w:rsidRDefault="008671B0">
            <w:pPr>
              <w:spacing w:line="254"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F894F5E" w14:textId="77777777" w:rsidR="008671B0" w:rsidRPr="00944AB1" w:rsidRDefault="008671B0">
            <w:pPr>
              <w:spacing w:line="254" w:lineRule="auto"/>
              <w:jc w:val="center"/>
              <w:rPr>
                <w:sz w:val="18"/>
                <w:szCs w:val="18"/>
                <w:lang w:val="hr-HR"/>
              </w:rPr>
            </w:pPr>
            <w:r w:rsidRPr="00944AB1">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1B6967A" w14:textId="77777777" w:rsidR="008671B0" w:rsidRPr="00944AB1" w:rsidRDefault="008671B0">
            <w:pPr>
              <w:spacing w:line="254" w:lineRule="auto"/>
              <w:jc w:val="center"/>
              <w:rPr>
                <w:sz w:val="18"/>
                <w:szCs w:val="18"/>
                <w:lang w:val="hr-HR"/>
              </w:rPr>
            </w:pPr>
            <w:r w:rsidRPr="00944AB1">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14B78B2F" w14:textId="77777777" w:rsidR="008671B0" w:rsidRPr="00944AB1" w:rsidRDefault="008671B0">
            <w:pPr>
              <w:spacing w:line="254"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633AC7" w14:textId="77777777" w:rsidR="008671B0" w:rsidRPr="00944AB1" w:rsidRDefault="008671B0">
            <w:pPr>
              <w:spacing w:line="254"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D2C0AE" w14:textId="77777777" w:rsidR="008671B0" w:rsidRPr="00944AB1" w:rsidRDefault="008671B0">
            <w:pPr>
              <w:spacing w:line="254" w:lineRule="auto"/>
              <w:jc w:val="center"/>
              <w:rPr>
                <w:sz w:val="18"/>
                <w:szCs w:val="18"/>
                <w:lang w:val="hr-HR"/>
              </w:rPr>
            </w:pPr>
            <w:r w:rsidRPr="00944AB1">
              <w:rPr>
                <w:sz w:val="18"/>
                <w:szCs w:val="18"/>
                <w:lang w:val="hr-HR"/>
              </w:rPr>
              <w:t>PRORAČUN 2024.</w:t>
            </w:r>
          </w:p>
        </w:tc>
      </w:tr>
      <w:tr w:rsidR="00DB3571" w:rsidRPr="00944AB1" w14:paraId="4BB15ACF" w14:textId="77777777" w:rsidTr="00EB7DF1">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D62FFDB" w14:textId="77777777" w:rsidR="008671B0" w:rsidRPr="00944AB1" w:rsidRDefault="008671B0">
            <w:pPr>
              <w:spacing w:line="254" w:lineRule="auto"/>
              <w:rPr>
                <w:sz w:val="18"/>
                <w:szCs w:val="18"/>
                <w:lang w:val="hr-HR"/>
              </w:rPr>
            </w:pPr>
            <w:r w:rsidRPr="00944AB1">
              <w:rPr>
                <w:sz w:val="18"/>
                <w:szCs w:val="18"/>
                <w:lang w:val="hr-HR"/>
              </w:rPr>
              <w:t>Poticanje mjera energetske učinkovitosti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79FE2928" w14:textId="77777777" w:rsidR="008671B0" w:rsidRPr="00944AB1" w:rsidRDefault="008671B0">
            <w:pPr>
              <w:spacing w:line="254" w:lineRule="auto"/>
              <w:rPr>
                <w:sz w:val="18"/>
                <w:szCs w:val="18"/>
                <w:lang w:val="hr-HR"/>
              </w:rPr>
            </w:pPr>
            <w:r w:rsidRPr="00944AB1">
              <w:rPr>
                <w:sz w:val="18"/>
                <w:szCs w:val="18"/>
                <w:lang w:val="hr-HR"/>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7DD101" w14:textId="77777777" w:rsidR="008671B0" w:rsidRPr="00944AB1" w:rsidRDefault="008671B0">
            <w:pPr>
              <w:spacing w:line="254" w:lineRule="auto"/>
              <w:jc w:val="center"/>
              <w:rPr>
                <w:sz w:val="18"/>
                <w:szCs w:val="18"/>
                <w:lang w:val="hr-HR"/>
              </w:rPr>
            </w:pPr>
            <w:r w:rsidRPr="00944AB1">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3C7D560" w14:textId="77777777" w:rsidR="008671B0" w:rsidRPr="00944AB1" w:rsidRDefault="008671B0">
            <w:pPr>
              <w:spacing w:line="254" w:lineRule="auto"/>
              <w:jc w:val="center"/>
              <w:rPr>
                <w:sz w:val="18"/>
                <w:szCs w:val="18"/>
                <w:lang w:val="hr-HR"/>
              </w:rPr>
            </w:pPr>
            <w:r w:rsidRPr="00944AB1">
              <w:rPr>
                <w:sz w:val="18"/>
                <w:szCs w:val="18"/>
                <w:lang w:val="hr-HR"/>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64519EB0" w14:textId="77777777" w:rsidR="008671B0" w:rsidRPr="00944AB1" w:rsidRDefault="008671B0">
            <w:pPr>
              <w:spacing w:line="254" w:lineRule="auto"/>
              <w:jc w:val="center"/>
              <w:rPr>
                <w:sz w:val="18"/>
                <w:szCs w:val="18"/>
                <w:lang w:val="hr-HR"/>
              </w:rPr>
            </w:pPr>
            <w:r w:rsidRPr="00944AB1">
              <w:rPr>
                <w:sz w:val="18"/>
                <w:szCs w:val="18"/>
                <w:lang w:val="hr-HR"/>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41A579" w14:textId="77777777" w:rsidR="008671B0" w:rsidRPr="00944AB1" w:rsidRDefault="008671B0">
            <w:pPr>
              <w:spacing w:line="254" w:lineRule="auto"/>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375DD23" w14:textId="77777777" w:rsidR="008671B0" w:rsidRPr="00944AB1" w:rsidRDefault="008671B0">
            <w:pPr>
              <w:spacing w:line="254" w:lineRule="auto"/>
              <w:jc w:val="center"/>
              <w:rPr>
                <w:sz w:val="18"/>
                <w:szCs w:val="18"/>
                <w:lang w:val="hr-HR"/>
              </w:rPr>
            </w:pPr>
            <w:r w:rsidRPr="00944AB1">
              <w:rPr>
                <w:sz w:val="18"/>
                <w:szCs w:val="18"/>
                <w:lang w:val="hr-HR"/>
              </w:rPr>
              <w:t>0</w:t>
            </w:r>
          </w:p>
        </w:tc>
      </w:tr>
    </w:tbl>
    <w:p w14:paraId="0C46B4D1" w14:textId="77777777" w:rsidR="002A702C" w:rsidRPr="00944AB1" w:rsidRDefault="002A702C" w:rsidP="008671B0">
      <w:pPr>
        <w:ind w:right="-108"/>
        <w:jc w:val="both"/>
        <w:rPr>
          <w:bCs/>
          <w:sz w:val="22"/>
          <w:szCs w:val="22"/>
        </w:rPr>
      </w:pPr>
    </w:p>
    <w:p w14:paraId="6AAC6A39" w14:textId="1DD89398" w:rsidR="007D6F4B" w:rsidRPr="00944AB1" w:rsidRDefault="001118BE" w:rsidP="001118BE">
      <w:pPr>
        <w:ind w:right="-108"/>
        <w:jc w:val="both"/>
        <w:rPr>
          <w:bCs/>
          <w:sz w:val="22"/>
          <w:szCs w:val="22"/>
          <w:lang w:val="hr-HR"/>
        </w:rPr>
      </w:pPr>
      <w:r w:rsidRPr="00944AB1">
        <w:rPr>
          <w:b/>
          <w:sz w:val="22"/>
          <w:szCs w:val="22"/>
          <w:bdr w:val="single" w:sz="4" w:space="0" w:color="auto"/>
          <w:lang w:val="hr-HR"/>
        </w:rPr>
        <w:t>Izgradnja tribine na stadionu Slavonije</w:t>
      </w:r>
      <w:r w:rsidRPr="00944AB1">
        <w:rPr>
          <w:b/>
          <w:sz w:val="22"/>
          <w:szCs w:val="22"/>
          <w:lang w:val="hr-HR"/>
        </w:rPr>
        <w:t xml:space="preserve"> - </w:t>
      </w:r>
      <w:r w:rsidR="007D6F4B" w:rsidRPr="00944AB1">
        <w:rPr>
          <w:bCs/>
          <w:sz w:val="22"/>
          <w:szCs w:val="22"/>
          <w:lang w:val="hr-HR"/>
        </w:rPr>
        <w:t xml:space="preserve">zbog dotrajalosti nužno je ukloniti postojeće svlačionice, te pristupiti izgradnji novoga objekta </w:t>
      </w:r>
      <w:r w:rsidR="00DB3571" w:rsidRPr="00944AB1">
        <w:rPr>
          <w:bCs/>
          <w:sz w:val="22"/>
          <w:szCs w:val="22"/>
          <w:lang w:val="hr-HR"/>
        </w:rPr>
        <w:t xml:space="preserve">(tribine na zapadnoj strani postojećeg kompleksa) </w:t>
      </w:r>
      <w:r w:rsidR="007D6F4B" w:rsidRPr="00944AB1">
        <w:rPr>
          <w:bCs/>
          <w:sz w:val="22"/>
          <w:szCs w:val="22"/>
          <w:lang w:val="hr-HR"/>
        </w:rPr>
        <w:t>sukladni izdanoj građevinskoj dozvoli</w:t>
      </w:r>
    </w:p>
    <w:p w14:paraId="3525F7F1" w14:textId="77777777" w:rsidR="002A702C" w:rsidRPr="00944AB1" w:rsidRDefault="002A702C" w:rsidP="002A702C">
      <w:pPr>
        <w:pStyle w:val="ListParagraph"/>
        <w:ind w:left="1440" w:right="-108"/>
        <w:jc w:val="both"/>
        <w:rPr>
          <w:bCs/>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35"/>
        <w:gridCol w:w="1418"/>
        <w:gridCol w:w="1275"/>
        <w:gridCol w:w="1418"/>
      </w:tblGrid>
      <w:tr w:rsidR="00944AB1" w:rsidRPr="00944AB1" w14:paraId="06A45889"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CA5B278"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4BBC57DF"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83DB48"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448027C2"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38205B6"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E21CE7E"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1FB742A"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47EE37CC" w14:textId="77777777" w:rsidTr="00EB7DF1">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9E53B1C" w14:textId="764769AE" w:rsidR="002A702C" w:rsidRPr="00944AB1" w:rsidRDefault="00DB3571">
            <w:pPr>
              <w:spacing w:line="256" w:lineRule="auto"/>
              <w:rPr>
                <w:sz w:val="18"/>
                <w:szCs w:val="18"/>
                <w:lang w:val="hr-HR"/>
              </w:rPr>
            </w:pPr>
            <w:r w:rsidRPr="00944AB1">
              <w:rPr>
                <w:sz w:val="18"/>
                <w:szCs w:val="18"/>
                <w:lang w:val="hr-HR"/>
              </w:rPr>
              <w:t>Rekonstruiran sportski kompleks NK Slavonija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1A199BFB" w14:textId="0D08C80F" w:rsidR="002A702C" w:rsidRPr="00944AB1" w:rsidRDefault="00DB3571">
            <w:pPr>
              <w:spacing w:line="256" w:lineRule="auto"/>
              <w:rPr>
                <w:sz w:val="18"/>
                <w:szCs w:val="18"/>
                <w:lang w:val="hr-HR"/>
              </w:rPr>
            </w:pPr>
            <w:r w:rsidRPr="00944AB1">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81BADB" w14:textId="77777777" w:rsidR="002A702C" w:rsidRPr="00944AB1" w:rsidRDefault="002A702C">
            <w:pPr>
              <w:spacing w:line="256" w:lineRule="auto"/>
              <w:jc w:val="center"/>
              <w:rPr>
                <w:sz w:val="18"/>
                <w:szCs w:val="18"/>
                <w:lang w:val="hr-HR"/>
              </w:rPr>
            </w:pPr>
            <w:r w:rsidRPr="00944AB1">
              <w:rPr>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2EA5920"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69D3E0" w14:textId="77777777" w:rsidR="002A702C" w:rsidRPr="00944AB1" w:rsidRDefault="002A702C">
            <w:pPr>
              <w:spacing w:line="256" w:lineRule="auto"/>
              <w:jc w:val="center"/>
              <w:rPr>
                <w:sz w:val="18"/>
                <w:szCs w:val="18"/>
                <w:lang w:val="hr-HR"/>
              </w:rPr>
            </w:pPr>
            <w:r w:rsidRPr="00944AB1">
              <w:rPr>
                <w:sz w:val="18"/>
                <w:szCs w:val="18"/>
                <w:lang w:val="hr-HR"/>
              </w:rPr>
              <w:t>25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DF21B82" w14:textId="77777777" w:rsidR="002A702C" w:rsidRPr="00944AB1" w:rsidRDefault="002A702C">
            <w:pPr>
              <w:spacing w:line="256" w:lineRule="auto"/>
              <w:jc w:val="center"/>
              <w:rPr>
                <w:sz w:val="18"/>
                <w:szCs w:val="18"/>
                <w:lang w:val="hr-HR"/>
              </w:rPr>
            </w:pPr>
            <w:r w:rsidRPr="00944AB1">
              <w:rPr>
                <w:sz w:val="18"/>
                <w:szCs w:val="18"/>
                <w:lang w:val="hr-HR"/>
              </w:rPr>
              <w:t>60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16209F" w14:textId="77777777" w:rsidR="002A702C" w:rsidRPr="00944AB1" w:rsidRDefault="002A702C">
            <w:pPr>
              <w:spacing w:line="256" w:lineRule="auto"/>
              <w:jc w:val="center"/>
              <w:rPr>
                <w:sz w:val="18"/>
                <w:szCs w:val="18"/>
                <w:lang w:val="hr-HR"/>
              </w:rPr>
            </w:pPr>
            <w:r w:rsidRPr="00944AB1">
              <w:rPr>
                <w:sz w:val="18"/>
                <w:szCs w:val="18"/>
                <w:lang w:val="hr-HR"/>
              </w:rPr>
              <w:t>100</w:t>
            </w:r>
          </w:p>
        </w:tc>
      </w:tr>
    </w:tbl>
    <w:p w14:paraId="18DF6441" w14:textId="77777777" w:rsidR="002A702C" w:rsidRPr="00944AB1" w:rsidRDefault="002A702C" w:rsidP="002A702C">
      <w:pPr>
        <w:pStyle w:val="ListParagraph"/>
        <w:ind w:left="1440" w:right="-108"/>
        <w:jc w:val="both"/>
        <w:rPr>
          <w:bCs/>
          <w:sz w:val="22"/>
          <w:szCs w:val="22"/>
        </w:rPr>
      </w:pPr>
    </w:p>
    <w:p w14:paraId="05FF770E" w14:textId="3BC6CAA6" w:rsidR="007D6F4B" w:rsidRPr="00944AB1" w:rsidRDefault="001118BE" w:rsidP="001118BE">
      <w:pPr>
        <w:ind w:right="-108"/>
        <w:jc w:val="both"/>
        <w:rPr>
          <w:bCs/>
          <w:sz w:val="22"/>
          <w:szCs w:val="22"/>
          <w:lang w:val="hr-HR"/>
        </w:rPr>
      </w:pPr>
      <w:r w:rsidRPr="00944AB1">
        <w:rPr>
          <w:b/>
          <w:sz w:val="22"/>
          <w:szCs w:val="22"/>
          <w:bdr w:val="single" w:sz="4" w:space="0" w:color="auto"/>
          <w:lang w:val="hr-HR"/>
        </w:rPr>
        <w:t>Rekonstrukcija Trga Sv. Trojstva</w:t>
      </w:r>
      <w:r w:rsidR="007D6F4B" w:rsidRPr="00944AB1">
        <w:rPr>
          <w:bCs/>
          <w:sz w:val="22"/>
          <w:szCs w:val="22"/>
          <w:lang w:val="hr-HR"/>
        </w:rPr>
        <w:t xml:space="preserve"> - nakon provedenog urbanističko-arhitektonskog natječaja, potrebno je izraditi projektnu dokumentaciju za ishođenje građevinske dozvole, te pristupiti radovima rekonstrukcije</w:t>
      </w:r>
    </w:p>
    <w:p w14:paraId="2285CF0C" w14:textId="77777777" w:rsidR="002A702C" w:rsidRPr="00944AB1" w:rsidRDefault="002A702C" w:rsidP="002A702C">
      <w:pPr>
        <w:pStyle w:val="ListParagraph"/>
        <w:ind w:left="1440"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1"/>
        <w:gridCol w:w="850"/>
        <w:gridCol w:w="1113"/>
        <w:gridCol w:w="1296"/>
        <w:gridCol w:w="1419"/>
        <w:gridCol w:w="1418"/>
      </w:tblGrid>
      <w:tr w:rsidR="00944AB1" w:rsidRPr="00944AB1" w14:paraId="03F5B48A" w14:textId="77777777" w:rsidTr="00E020EA">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0264D6CE"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71914F56"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9D806A"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B54621D"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5F44B2E6"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98FFC84"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D7416C"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174C7D5B" w14:textId="77777777" w:rsidTr="00E020EA">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041BBF9E" w14:textId="0E9DD914" w:rsidR="002A702C" w:rsidRPr="00944AB1" w:rsidRDefault="002A702C">
            <w:pPr>
              <w:spacing w:line="256" w:lineRule="auto"/>
              <w:rPr>
                <w:sz w:val="18"/>
                <w:szCs w:val="18"/>
                <w:lang w:val="hr-HR"/>
              </w:rPr>
            </w:pPr>
            <w:r w:rsidRPr="00944AB1">
              <w:rPr>
                <w:sz w:val="18"/>
                <w:szCs w:val="18"/>
                <w:lang w:val="hr-HR"/>
              </w:rPr>
              <w:t>Rekonstru</w:t>
            </w:r>
            <w:r w:rsidR="00DB3571" w:rsidRPr="00944AB1">
              <w:rPr>
                <w:sz w:val="18"/>
                <w:szCs w:val="18"/>
                <w:lang w:val="hr-HR"/>
              </w:rPr>
              <w:t xml:space="preserve">iran </w:t>
            </w:r>
            <w:r w:rsidRPr="00944AB1">
              <w:rPr>
                <w:sz w:val="18"/>
                <w:szCs w:val="18"/>
                <w:lang w:val="hr-HR"/>
              </w:rPr>
              <w:t>Trga Sv. Trojstva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3792CDB1" w14:textId="77777777" w:rsidR="002A702C" w:rsidRPr="00944AB1" w:rsidRDefault="002A702C">
            <w:pPr>
              <w:spacing w:line="256" w:lineRule="auto"/>
              <w:rPr>
                <w:sz w:val="18"/>
                <w:szCs w:val="18"/>
                <w:lang w:val="hr-HR"/>
              </w:rPr>
            </w:pPr>
            <w:r w:rsidRPr="00944AB1">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E9C91C" w14:textId="77777777" w:rsidR="002A702C" w:rsidRPr="00944AB1" w:rsidRDefault="002A702C">
            <w:pPr>
              <w:spacing w:line="256" w:lineRule="auto"/>
              <w:jc w:val="center"/>
              <w:rPr>
                <w:sz w:val="18"/>
                <w:szCs w:val="18"/>
                <w:lang w:val="hr-HR"/>
              </w:rPr>
            </w:pPr>
            <w:r w:rsidRPr="00944AB1">
              <w:rPr>
                <w:sz w:val="18"/>
                <w:szCs w:val="18"/>
                <w:lang w:val="hr-HR"/>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4D4E76D"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6BF198A" w14:textId="77777777" w:rsidR="002A702C" w:rsidRPr="00944AB1" w:rsidRDefault="002A702C">
            <w:pPr>
              <w:spacing w:line="256" w:lineRule="auto"/>
              <w:jc w:val="center"/>
              <w:rPr>
                <w:sz w:val="18"/>
                <w:szCs w:val="18"/>
                <w:lang w:val="hr-HR"/>
              </w:rPr>
            </w:pPr>
            <w:r w:rsidRPr="00944AB1">
              <w:rPr>
                <w:sz w:val="18"/>
                <w:szCs w:val="18"/>
                <w:lang w:val="hr-HR"/>
              </w:rPr>
              <w:t>40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C438DE9" w14:textId="77777777" w:rsidR="002A702C" w:rsidRPr="00944AB1" w:rsidRDefault="002A702C">
            <w:pPr>
              <w:spacing w:line="256" w:lineRule="auto"/>
              <w:jc w:val="center"/>
              <w:rPr>
                <w:sz w:val="18"/>
                <w:szCs w:val="18"/>
                <w:lang w:val="hr-HR"/>
              </w:rPr>
            </w:pPr>
            <w:r w:rsidRPr="00944AB1">
              <w:rPr>
                <w:sz w:val="18"/>
                <w:szCs w:val="18"/>
                <w:lang w:val="hr-HR"/>
              </w:rPr>
              <w:t>70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6A80820" w14:textId="77777777" w:rsidR="002A702C" w:rsidRPr="00944AB1" w:rsidRDefault="002A702C">
            <w:pPr>
              <w:spacing w:line="256" w:lineRule="auto"/>
              <w:jc w:val="center"/>
              <w:rPr>
                <w:sz w:val="18"/>
                <w:szCs w:val="18"/>
                <w:lang w:val="hr-HR"/>
              </w:rPr>
            </w:pPr>
            <w:r w:rsidRPr="00944AB1">
              <w:rPr>
                <w:sz w:val="18"/>
                <w:szCs w:val="18"/>
                <w:lang w:val="hr-HR"/>
              </w:rPr>
              <w:t>100</w:t>
            </w:r>
          </w:p>
        </w:tc>
      </w:tr>
    </w:tbl>
    <w:p w14:paraId="6C71DBB4" w14:textId="77777777" w:rsidR="002A702C" w:rsidRPr="00944AB1" w:rsidRDefault="002A702C" w:rsidP="002A702C">
      <w:pPr>
        <w:ind w:right="-108"/>
        <w:jc w:val="both"/>
        <w:rPr>
          <w:bCs/>
          <w:sz w:val="22"/>
          <w:szCs w:val="22"/>
        </w:rPr>
      </w:pPr>
    </w:p>
    <w:p w14:paraId="012E9B7C" w14:textId="3D963FBA" w:rsidR="002A702C" w:rsidRPr="00944AB1" w:rsidRDefault="001118BE" w:rsidP="001118BE">
      <w:pPr>
        <w:ind w:right="-108"/>
        <w:jc w:val="both"/>
        <w:rPr>
          <w:b/>
          <w:sz w:val="22"/>
          <w:szCs w:val="22"/>
        </w:rPr>
      </w:pPr>
      <w:r w:rsidRPr="00944AB1">
        <w:rPr>
          <w:b/>
          <w:sz w:val="22"/>
          <w:szCs w:val="22"/>
        </w:rPr>
        <w:t xml:space="preserve">NAZIV </w:t>
      </w:r>
      <w:r w:rsidR="002A702C" w:rsidRPr="00944AB1">
        <w:rPr>
          <w:b/>
          <w:sz w:val="22"/>
          <w:szCs w:val="22"/>
        </w:rPr>
        <w:t>PROGRAM</w:t>
      </w:r>
      <w:r w:rsidRPr="00944AB1">
        <w:rPr>
          <w:b/>
          <w:sz w:val="22"/>
          <w:szCs w:val="22"/>
        </w:rPr>
        <w:t xml:space="preserve">A: </w:t>
      </w:r>
      <w:r w:rsidR="002A702C" w:rsidRPr="00944AB1">
        <w:rPr>
          <w:b/>
          <w:sz w:val="22"/>
          <w:szCs w:val="22"/>
        </w:rPr>
        <w:t xml:space="preserve"> OSIGURANJE POMOĆNIKA U NASTAVI ZA OSOBE U POTEŠKOĆAMA U RAZVOJU </w:t>
      </w:r>
    </w:p>
    <w:p w14:paraId="740F8D41" w14:textId="77777777" w:rsidR="002A702C" w:rsidRPr="00944AB1" w:rsidRDefault="002A702C" w:rsidP="002A702C">
      <w:pPr>
        <w:pStyle w:val="ListParagraph"/>
        <w:ind w:right="-108"/>
        <w:jc w:val="both"/>
        <w:rPr>
          <w:bCs/>
          <w:sz w:val="22"/>
          <w:szCs w:val="22"/>
        </w:rPr>
      </w:pPr>
    </w:p>
    <w:p w14:paraId="13AAF313" w14:textId="77777777" w:rsidR="002A702C" w:rsidRPr="00944AB1" w:rsidRDefault="002A702C" w:rsidP="004C2255">
      <w:pPr>
        <w:pStyle w:val="ListParagraph"/>
        <w:ind w:left="0" w:right="-108" w:firstLine="720"/>
        <w:jc w:val="both"/>
        <w:rPr>
          <w:sz w:val="22"/>
          <w:szCs w:val="22"/>
        </w:rPr>
      </w:pPr>
      <w:r w:rsidRPr="00944AB1">
        <w:rPr>
          <w:sz w:val="22"/>
          <w:szCs w:val="22"/>
        </w:rPr>
        <w:t xml:space="preserve">Uvođenjem pomoćnika u nastavi cilj je olakšati integraciju učenika s posebnim potrebama ili teškoćama u razvoju. Ovim programom se postiže veća socijalna </w:t>
      </w:r>
      <w:proofErr w:type="spellStart"/>
      <w:r w:rsidRPr="00944AB1">
        <w:rPr>
          <w:sz w:val="22"/>
          <w:szCs w:val="22"/>
        </w:rPr>
        <w:t>inkluzija</w:t>
      </w:r>
      <w:proofErr w:type="spellEnd"/>
      <w:r w:rsidRPr="00944AB1">
        <w:rPr>
          <w:sz w:val="22"/>
          <w:szCs w:val="22"/>
        </w:rPr>
        <w:t xml:space="preserve"> učenika s teškoćama u razvoju, u smislu postizanja veće samostalnosti te poboljšanja u socijalnim interakcijama i vještinama. </w:t>
      </w:r>
    </w:p>
    <w:p w14:paraId="203BD3AE" w14:textId="77777777" w:rsidR="002A702C" w:rsidRPr="00944AB1" w:rsidRDefault="002A702C" w:rsidP="002A702C">
      <w:pPr>
        <w:pStyle w:val="ListParagraph"/>
        <w:ind w:right="-108"/>
        <w:jc w:val="both"/>
        <w:rPr>
          <w:sz w:val="22"/>
          <w:szCs w:val="22"/>
        </w:rPr>
      </w:pPr>
    </w:p>
    <w:p w14:paraId="661CD1F9" w14:textId="77777777" w:rsidR="004C2255" w:rsidRPr="00944AB1" w:rsidRDefault="004C2255" w:rsidP="004C2255">
      <w:pPr>
        <w:ind w:right="-108"/>
        <w:jc w:val="both"/>
        <w:rPr>
          <w:sz w:val="22"/>
          <w:szCs w:val="22"/>
          <w:lang w:val="hr-HR"/>
        </w:rPr>
      </w:pPr>
      <w:r w:rsidRPr="00944AB1">
        <w:rPr>
          <w:b/>
          <w:bCs/>
          <w:sz w:val="22"/>
          <w:szCs w:val="22"/>
          <w:lang w:val="hr-HR"/>
        </w:rPr>
        <w:t>Zakonska osnova za uvođenje programa</w:t>
      </w:r>
      <w:r w:rsidRPr="00944AB1">
        <w:rPr>
          <w:sz w:val="22"/>
          <w:szCs w:val="22"/>
          <w:lang w:val="hr-HR"/>
        </w:rPr>
        <w:t>:</w:t>
      </w:r>
    </w:p>
    <w:p w14:paraId="2354C899" w14:textId="77777777" w:rsidR="002A702C" w:rsidRPr="00944AB1" w:rsidRDefault="002A702C" w:rsidP="004C2255">
      <w:pPr>
        <w:pStyle w:val="ListParagraph"/>
        <w:ind w:right="-108" w:hanging="294"/>
        <w:jc w:val="both"/>
        <w:rPr>
          <w:sz w:val="22"/>
          <w:szCs w:val="22"/>
        </w:rPr>
      </w:pPr>
      <w:r w:rsidRPr="00944AB1">
        <w:rPr>
          <w:sz w:val="22"/>
          <w:szCs w:val="22"/>
        </w:rPr>
        <w:t xml:space="preserve">- Operativni program Učinkoviti ljudski potencijali 2014.-2020., </w:t>
      </w:r>
    </w:p>
    <w:p w14:paraId="06A0654F" w14:textId="77777777" w:rsidR="002A702C" w:rsidRPr="00944AB1" w:rsidRDefault="002A702C" w:rsidP="004C2255">
      <w:pPr>
        <w:pStyle w:val="ListParagraph"/>
        <w:ind w:right="-108" w:hanging="294"/>
        <w:jc w:val="both"/>
        <w:rPr>
          <w:sz w:val="22"/>
          <w:szCs w:val="22"/>
        </w:rPr>
      </w:pPr>
      <w:r w:rsidRPr="00944AB1">
        <w:rPr>
          <w:sz w:val="22"/>
          <w:szCs w:val="22"/>
        </w:rPr>
        <w:lastRenderedPageBreak/>
        <w:t xml:space="preserve">- Pravilnik o osnovnoškolskom obrazovanju učenika s teškoćama u razvoju (Narodne novine, broj: 24/15), </w:t>
      </w:r>
    </w:p>
    <w:p w14:paraId="525B455D" w14:textId="788A13C1" w:rsidR="002A702C" w:rsidRPr="00944AB1" w:rsidRDefault="002A702C" w:rsidP="004C2255">
      <w:pPr>
        <w:pStyle w:val="ListParagraph"/>
        <w:ind w:right="-108" w:hanging="294"/>
        <w:jc w:val="both"/>
        <w:rPr>
          <w:sz w:val="22"/>
          <w:szCs w:val="22"/>
        </w:rPr>
      </w:pPr>
      <w:r w:rsidRPr="00944AB1">
        <w:rPr>
          <w:sz w:val="22"/>
          <w:szCs w:val="22"/>
        </w:rPr>
        <w:t xml:space="preserve">- Zakon o odgoju i obrazovanju u osnovnoj i srednjoj školi </w:t>
      </w:r>
      <w:bookmarkStart w:id="10" w:name="_Hlk88647685"/>
      <w:r w:rsidRPr="00944AB1">
        <w:rPr>
          <w:sz w:val="22"/>
          <w:szCs w:val="22"/>
        </w:rPr>
        <w:t>(Narodne novine, broj: 87/08, 86/09, 92/10, 105/10, 90/11, 5/12, 16/12, 86/12, 126/12, 94/13, 152/14, 07/17, 68/18, 98/19, 64/20).</w:t>
      </w:r>
      <w:bookmarkEnd w:id="10"/>
      <w:r w:rsidRPr="00944AB1">
        <w:rPr>
          <w:sz w:val="22"/>
          <w:szCs w:val="22"/>
        </w:rPr>
        <w:t xml:space="preserve"> </w:t>
      </w:r>
    </w:p>
    <w:p w14:paraId="55674DC0" w14:textId="77777777" w:rsidR="00AA7D32" w:rsidRPr="00944AB1" w:rsidRDefault="00AA7D32">
      <w:pPr>
        <w:suppressAutoHyphens w:val="0"/>
        <w:rPr>
          <w:sz w:val="22"/>
          <w:szCs w:val="22"/>
        </w:rPr>
      </w:pPr>
    </w:p>
    <w:p w14:paraId="43EC2C73" w14:textId="77777777" w:rsidR="00AA7D32" w:rsidRPr="00944AB1" w:rsidRDefault="00AA7D32">
      <w:pPr>
        <w:suppressAutoHyphens w:val="0"/>
        <w:rPr>
          <w:sz w:val="22"/>
          <w:szCs w:val="22"/>
        </w:rPr>
      </w:pPr>
    </w:p>
    <w:p w14:paraId="1280ED6F" w14:textId="77777777" w:rsidR="002A702C" w:rsidRPr="00944AB1" w:rsidRDefault="002A702C" w:rsidP="002A702C">
      <w:pPr>
        <w:pStyle w:val="ListParagraph"/>
        <w:ind w:right="-108"/>
        <w:jc w:val="both"/>
        <w:rPr>
          <w:sz w:val="22"/>
          <w:szCs w:val="22"/>
        </w:rPr>
      </w:pPr>
    </w:p>
    <w:p w14:paraId="439D7C67" w14:textId="26029E21" w:rsidR="00EC3028" w:rsidRPr="00944AB1" w:rsidRDefault="004C2255" w:rsidP="00E020EA">
      <w:pPr>
        <w:jc w:val="both"/>
        <w:rPr>
          <w:bCs/>
          <w:sz w:val="22"/>
          <w:szCs w:val="22"/>
          <w:lang w:val="hr-HR"/>
        </w:rPr>
      </w:pPr>
      <w:r w:rsidRPr="00944AB1">
        <w:rPr>
          <w:b/>
          <w:sz w:val="22"/>
          <w:szCs w:val="22"/>
          <w:bdr w:val="single" w:sz="4" w:space="0" w:color="auto"/>
          <w:lang w:val="hr-HR"/>
        </w:rPr>
        <w:t>Projekt</w:t>
      </w:r>
      <w:r w:rsidR="002A702C" w:rsidRPr="00944AB1">
        <w:rPr>
          <w:b/>
          <w:sz w:val="22"/>
          <w:szCs w:val="22"/>
          <w:bdr w:val="single" w:sz="4" w:space="0" w:color="auto"/>
          <w:lang w:val="hr-HR"/>
        </w:rPr>
        <w:t xml:space="preserve"> „PETICA ZA DVOJE – V. FAZA“</w:t>
      </w:r>
      <w:r w:rsidR="002A702C" w:rsidRPr="00944AB1">
        <w:rPr>
          <w:bCs/>
          <w:sz w:val="22"/>
          <w:szCs w:val="22"/>
          <w:lang w:val="hr-HR"/>
        </w:rPr>
        <w:t xml:space="preserve"> </w:t>
      </w:r>
      <w:r w:rsidR="00EC3028" w:rsidRPr="00944AB1">
        <w:rPr>
          <w:bCs/>
          <w:sz w:val="22"/>
          <w:szCs w:val="22"/>
          <w:lang w:val="hr-HR"/>
        </w:rPr>
        <w:t>–</w:t>
      </w:r>
      <w:r w:rsidRPr="00944AB1">
        <w:rPr>
          <w:bCs/>
          <w:sz w:val="22"/>
          <w:szCs w:val="22"/>
          <w:lang w:val="hr-HR"/>
        </w:rPr>
        <w:t xml:space="preserve"> </w:t>
      </w:r>
      <w:r w:rsidR="00EC3028" w:rsidRPr="00944AB1">
        <w:rPr>
          <w:bCs/>
          <w:sz w:val="22"/>
          <w:szCs w:val="22"/>
          <w:lang w:val="hr-HR"/>
        </w:rPr>
        <w:t xml:space="preserve">u najvećoj mjeri se odnosi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 </w:t>
      </w:r>
    </w:p>
    <w:p w14:paraId="7DD29DDD" w14:textId="589D8C50" w:rsidR="00CD3AF8" w:rsidRPr="00944AB1" w:rsidRDefault="00CD3AF8" w:rsidP="004C2255">
      <w:pPr>
        <w:ind w:right="-108"/>
        <w:jc w:val="both"/>
        <w:rPr>
          <w:bCs/>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4"/>
        <w:gridCol w:w="1698"/>
        <w:gridCol w:w="851"/>
        <w:gridCol w:w="1133"/>
        <w:gridCol w:w="1275"/>
        <w:gridCol w:w="1275"/>
        <w:gridCol w:w="1423"/>
      </w:tblGrid>
      <w:tr w:rsidR="00944AB1" w:rsidRPr="00944AB1" w14:paraId="0F12B1E7" w14:textId="77777777" w:rsidTr="00E020EA">
        <w:trPr>
          <w:trHeight w:val="553"/>
        </w:trPr>
        <w:tc>
          <w:tcPr>
            <w:tcW w:w="1554" w:type="dxa"/>
            <w:tcBorders>
              <w:top w:val="single" w:sz="4" w:space="0" w:color="00000A"/>
              <w:left w:val="single" w:sz="4" w:space="0" w:color="00000A"/>
              <w:bottom w:val="single" w:sz="4" w:space="0" w:color="00000A"/>
              <w:right w:val="single" w:sz="4" w:space="0" w:color="00000A"/>
            </w:tcBorders>
            <w:vAlign w:val="center"/>
            <w:hideMark/>
          </w:tcPr>
          <w:p w14:paraId="715E34A9" w14:textId="77777777" w:rsidR="00DB3571" w:rsidRPr="00944AB1" w:rsidRDefault="00DB3571">
            <w:pPr>
              <w:spacing w:line="254" w:lineRule="auto"/>
              <w:jc w:val="center"/>
              <w:rPr>
                <w:sz w:val="18"/>
                <w:szCs w:val="18"/>
                <w:lang w:val="hr-HR"/>
              </w:rPr>
            </w:pPr>
            <w:r w:rsidRPr="00944AB1">
              <w:rPr>
                <w:sz w:val="18"/>
                <w:szCs w:val="18"/>
                <w:lang w:val="hr-HR"/>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6172670" w14:textId="77777777" w:rsidR="00DB3571" w:rsidRPr="00944AB1" w:rsidRDefault="00DB3571">
            <w:pPr>
              <w:spacing w:line="254"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2A7806" w14:textId="77777777" w:rsidR="00DB3571" w:rsidRPr="00944AB1" w:rsidRDefault="00DB3571">
            <w:pPr>
              <w:spacing w:line="254" w:lineRule="auto"/>
              <w:jc w:val="center"/>
              <w:rPr>
                <w:sz w:val="18"/>
                <w:szCs w:val="18"/>
                <w:lang w:val="hr-HR"/>
              </w:rPr>
            </w:pPr>
            <w:r w:rsidRPr="00944AB1">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54B2FC8" w14:textId="77777777" w:rsidR="00DB3571" w:rsidRPr="00944AB1" w:rsidRDefault="00DB3571">
            <w:pPr>
              <w:spacing w:line="254"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74EEF0" w14:textId="77777777" w:rsidR="00DB3571" w:rsidRPr="00944AB1" w:rsidRDefault="00DB3571">
            <w:pPr>
              <w:spacing w:line="254"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FF45FA" w14:textId="77777777" w:rsidR="00DB3571" w:rsidRPr="00944AB1" w:rsidRDefault="00DB3571">
            <w:pPr>
              <w:spacing w:line="254" w:lineRule="auto"/>
              <w:jc w:val="center"/>
              <w:rPr>
                <w:sz w:val="18"/>
                <w:szCs w:val="18"/>
                <w:lang w:val="hr-HR"/>
              </w:rPr>
            </w:pPr>
            <w:r w:rsidRPr="00944AB1">
              <w:rPr>
                <w:sz w:val="18"/>
                <w:szCs w:val="18"/>
                <w:lang w:val="hr-HR"/>
              </w:rPr>
              <w:t>PRORAČUN 2023.</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3C2C6B07" w14:textId="77777777" w:rsidR="00DB3571" w:rsidRPr="00944AB1" w:rsidRDefault="00DB3571">
            <w:pPr>
              <w:spacing w:line="254" w:lineRule="auto"/>
              <w:jc w:val="center"/>
              <w:rPr>
                <w:sz w:val="18"/>
                <w:szCs w:val="18"/>
                <w:lang w:val="hr-HR"/>
              </w:rPr>
            </w:pPr>
            <w:r w:rsidRPr="00944AB1">
              <w:rPr>
                <w:sz w:val="18"/>
                <w:szCs w:val="18"/>
                <w:lang w:val="hr-HR"/>
              </w:rPr>
              <w:t>PRORAČUN 2024.</w:t>
            </w:r>
          </w:p>
        </w:tc>
      </w:tr>
      <w:tr w:rsidR="00944AB1" w:rsidRPr="00944AB1" w14:paraId="7E1C339E" w14:textId="77777777" w:rsidTr="00E020EA">
        <w:trPr>
          <w:trHeight w:val="406"/>
        </w:trPr>
        <w:tc>
          <w:tcPr>
            <w:tcW w:w="1554" w:type="dxa"/>
            <w:tcBorders>
              <w:top w:val="single" w:sz="4" w:space="0" w:color="00000A"/>
              <w:left w:val="single" w:sz="4" w:space="0" w:color="00000A"/>
              <w:bottom w:val="single" w:sz="4" w:space="0" w:color="00000A"/>
              <w:right w:val="single" w:sz="4" w:space="0" w:color="00000A"/>
            </w:tcBorders>
            <w:vAlign w:val="center"/>
            <w:hideMark/>
          </w:tcPr>
          <w:p w14:paraId="5B3FB3E6" w14:textId="77777777" w:rsidR="00DB3571" w:rsidRPr="00944AB1" w:rsidRDefault="00DB3571">
            <w:pPr>
              <w:spacing w:line="254" w:lineRule="auto"/>
              <w:rPr>
                <w:sz w:val="18"/>
                <w:szCs w:val="18"/>
                <w:lang w:val="hr-HR"/>
              </w:rPr>
            </w:pPr>
            <w:r w:rsidRPr="00944AB1">
              <w:rPr>
                <w:sz w:val="18"/>
                <w:szCs w:val="18"/>
                <w:lang w:val="hr-HR"/>
              </w:rPr>
              <w:t xml:space="preserve">Osobe obuhvaćene projektima socijalne </w:t>
            </w:r>
            <w:proofErr w:type="spellStart"/>
            <w:r w:rsidRPr="00944AB1">
              <w:rPr>
                <w:sz w:val="18"/>
                <w:szCs w:val="18"/>
                <w:lang w:val="hr-HR"/>
              </w:rPr>
              <w:t>inkluzije</w:t>
            </w:r>
            <w:proofErr w:type="spellEnd"/>
            <w:r w:rsidRPr="00944AB1">
              <w:rPr>
                <w:sz w:val="18"/>
                <w:szCs w:val="18"/>
                <w:lang w:val="hr-HR"/>
              </w:rPr>
              <w:t xml:space="preserv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35E5553F" w14:textId="77777777" w:rsidR="00DB3571" w:rsidRPr="00944AB1" w:rsidRDefault="00DB3571">
            <w:pPr>
              <w:spacing w:line="254" w:lineRule="auto"/>
              <w:rPr>
                <w:sz w:val="18"/>
                <w:szCs w:val="18"/>
                <w:lang w:val="hr-HR"/>
              </w:rPr>
            </w:pPr>
            <w:r w:rsidRPr="00944AB1">
              <w:rPr>
                <w:sz w:val="18"/>
                <w:szCs w:val="18"/>
                <w:lang w:val="hr-HR"/>
              </w:rPr>
              <w:t xml:space="preserve">Broj osoba obuhvaćenih projektima socijalne </w:t>
            </w:r>
            <w:proofErr w:type="spellStart"/>
            <w:r w:rsidRPr="00944AB1">
              <w:rPr>
                <w:sz w:val="18"/>
                <w:szCs w:val="18"/>
                <w:lang w:val="hr-HR"/>
              </w:rPr>
              <w:t>inkluzije</w:t>
            </w:r>
            <w:proofErr w:type="spellEnd"/>
            <w:r w:rsidRPr="00944AB1">
              <w:rPr>
                <w:sz w:val="18"/>
                <w:szCs w:val="18"/>
                <w:lang w:val="hr-HR"/>
              </w:rPr>
              <w:t xml:space="preserv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A0431CC" w14:textId="77777777" w:rsidR="00DB3571" w:rsidRPr="00944AB1" w:rsidRDefault="00DB3571">
            <w:pPr>
              <w:spacing w:line="254" w:lineRule="auto"/>
              <w:jc w:val="center"/>
              <w:rPr>
                <w:sz w:val="18"/>
                <w:szCs w:val="18"/>
                <w:lang w:val="hr-HR"/>
              </w:rPr>
            </w:pPr>
            <w:r w:rsidRPr="00944AB1">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4DF725C4" w14:textId="77777777" w:rsidR="00DB3571" w:rsidRPr="00944AB1" w:rsidRDefault="00DB3571">
            <w:pPr>
              <w:spacing w:line="254" w:lineRule="auto"/>
              <w:jc w:val="center"/>
              <w:rPr>
                <w:sz w:val="18"/>
                <w:szCs w:val="18"/>
                <w:lang w:val="hr-HR"/>
              </w:rPr>
            </w:pPr>
            <w:r w:rsidRPr="00944AB1">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70B50F" w14:textId="77777777" w:rsidR="00DB3571" w:rsidRPr="00944AB1" w:rsidRDefault="00DB3571">
            <w:pPr>
              <w:spacing w:line="254" w:lineRule="auto"/>
              <w:jc w:val="center"/>
              <w:rPr>
                <w:sz w:val="18"/>
                <w:szCs w:val="18"/>
                <w:lang w:val="hr-HR"/>
              </w:rPr>
            </w:pPr>
            <w:r w:rsidRPr="00944AB1">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7DEC6A9" w14:textId="77777777" w:rsidR="00DB3571" w:rsidRPr="00944AB1" w:rsidRDefault="00DB3571">
            <w:pPr>
              <w:spacing w:line="254" w:lineRule="auto"/>
              <w:jc w:val="center"/>
              <w:rPr>
                <w:sz w:val="18"/>
                <w:szCs w:val="18"/>
                <w:lang w:val="hr-HR"/>
              </w:rPr>
            </w:pPr>
            <w:r w:rsidRPr="00944AB1">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0877FC71" w14:textId="77777777" w:rsidR="00DB3571" w:rsidRPr="00944AB1" w:rsidRDefault="00DB3571">
            <w:pPr>
              <w:spacing w:line="254" w:lineRule="auto"/>
              <w:jc w:val="center"/>
              <w:rPr>
                <w:sz w:val="18"/>
                <w:szCs w:val="18"/>
                <w:lang w:val="hr-HR"/>
              </w:rPr>
            </w:pPr>
            <w:r w:rsidRPr="00944AB1">
              <w:rPr>
                <w:sz w:val="18"/>
                <w:szCs w:val="18"/>
                <w:lang w:val="hr-HR"/>
              </w:rPr>
              <w:t>0</w:t>
            </w:r>
          </w:p>
        </w:tc>
      </w:tr>
      <w:tr w:rsidR="00DB3571" w:rsidRPr="00944AB1" w14:paraId="79CE59C1" w14:textId="77777777" w:rsidTr="00E020EA">
        <w:trPr>
          <w:trHeight w:val="406"/>
        </w:trPr>
        <w:tc>
          <w:tcPr>
            <w:tcW w:w="1554" w:type="dxa"/>
            <w:tcBorders>
              <w:top w:val="single" w:sz="4" w:space="0" w:color="00000A"/>
              <w:left w:val="single" w:sz="4" w:space="0" w:color="00000A"/>
              <w:bottom w:val="single" w:sz="4" w:space="0" w:color="00000A"/>
              <w:right w:val="single" w:sz="4" w:space="0" w:color="00000A"/>
            </w:tcBorders>
            <w:vAlign w:val="center"/>
            <w:hideMark/>
          </w:tcPr>
          <w:p w14:paraId="1AF539EC" w14:textId="77777777" w:rsidR="00DB3571" w:rsidRPr="00944AB1" w:rsidRDefault="00DB3571">
            <w:pPr>
              <w:spacing w:line="254" w:lineRule="auto"/>
              <w:rPr>
                <w:sz w:val="18"/>
                <w:szCs w:val="18"/>
                <w:lang w:val="hr-HR"/>
              </w:rPr>
            </w:pPr>
            <w:r w:rsidRPr="00944AB1">
              <w:rPr>
                <w:sz w:val="18"/>
                <w:szCs w:val="18"/>
                <w:lang w:val="hr-HR"/>
              </w:rPr>
              <w:t xml:space="preserve">Osobe obuhvaćene projektima socijalne </w:t>
            </w:r>
            <w:proofErr w:type="spellStart"/>
            <w:r w:rsidRPr="00944AB1">
              <w:rPr>
                <w:sz w:val="18"/>
                <w:szCs w:val="18"/>
                <w:lang w:val="hr-HR"/>
              </w:rPr>
              <w:t>inkluzije</w:t>
            </w:r>
            <w:proofErr w:type="spellEnd"/>
            <w:r w:rsidRPr="00944AB1">
              <w:rPr>
                <w:sz w:val="18"/>
                <w:szCs w:val="18"/>
                <w:lang w:val="hr-HR"/>
              </w:rPr>
              <w:t xml:space="preserv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CBBE096" w14:textId="77777777" w:rsidR="00DB3571" w:rsidRPr="00944AB1" w:rsidRDefault="00DB3571">
            <w:pPr>
              <w:spacing w:line="254" w:lineRule="auto"/>
              <w:rPr>
                <w:sz w:val="18"/>
                <w:szCs w:val="18"/>
                <w:lang w:val="hr-HR"/>
              </w:rPr>
            </w:pPr>
            <w:r w:rsidRPr="00944AB1">
              <w:rPr>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EA3A9C4" w14:textId="77777777" w:rsidR="00DB3571" w:rsidRPr="00944AB1" w:rsidRDefault="00DB3571">
            <w:pPr>
              <w:spacing w:line="254" w:lineRule="auto"/>
              <w:jc w:val="center"/>
              <w:rPr>
                <w:sz w:val="18"/>
                <w:szCs w:val="18"/>
                <w:lang w:val="hr-HR"/>
              </w:rPr>
            </w:pPr>
            <w:r w:rsidRPr="00944AB1">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47B4A4C9" w14:textId="77777777" w:rsidR="00DB3571" w:rsidRPr="00944AB1" w:rsidRDefault="00DB3571">
            <w:pPr>
              <w:spacing w:line="254" w:lineRule="auto"/>
              <w:jc w:val="center"/>
              <w:rPr>
                <w:sz w:val="18"/>
                <w:szCs w:val="18"/>
                <w:lang w:val="hr-HR"/>
              </w:rPr>
            </w:pPr>
            <w:r w:rsidRPr="00944AB1">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229207" w14:textId="77777777" w:rsidR="00DB3571" w:rsidRPr="00944AB1" w:rsidRDefault="00DB3571">
            <w:pPr>
              <w:spacing w:line="254" w:lineRule="auto"/>
              <w:jc w:val="center"/>
              <w:rPr>
                <w:sz w:val="18"/>
                <w:szCs w:val="18"/>
                <w:lang w:val="hr-HR"/>
              </w:rPr>
            </w:pPr>
            <w:r w:rsidRPr="00944AB1">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148FCAB" w14:textId="77777777" w:rsidR="00DB3571" w:rsidRPr="00944AB1" w:rsidRDefault="00DB3571">
            <w:pPr>
              <w:spacing w:line="254" w:lineRule="auto"/>
              <w:jc w:val="center"/>
              <w:rPr>
                <w:sz w:val="18"/>
                <w:szCs w:val="18"/>
                <w:lang w:val="hr-HR"/>
              </w:rPr>
            </w:pPr>
            <w:r w:rsidRPr="00944AB1">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48121C24" w14:textId="77777777" w:rsidR="00DB3571" w:rsidRPr="00944AB1" w:rsidRDefault="00DB3571">
            <w:pPr>
              <w:spacing w:line="254" w:lineRule="auto"/>
              <w:jc w:val="center"/>
              <w:rPr>
                <w:sz w:val="18"/>
                <w:szCs w:val="18"/>
                <w:lang w:val="hr-HR"/>
              </w:rPr>
            </w:pPr>
            <w:r w:rsidRPr="00944AB1">
              <w:rPr>
                <w:sz w:val="18"/>
                <w:szCs w:val="18"/>
                <w:lang w:val="hr-HR"/>
              </w:rPr>
              <w:t>0</w:t>
            </w:r>
          </w:p>
        </w:tc>
      </w:tr>
    </w:tbl>
    <w:p w14:paraId="13B20D04" w14:textId="77777777" w:rsidR="002A702C" w:rsidRPr="00944AB1" w:rsidRDefault="002A702C" w:rsidP="002A702C">
      <w:pPr>
        <w:ind w:right="-108"/>
        <w:jc w:val="both"/>
        <w:rPr>
          <w:bCs/>
          <w:sz w:val="22"/>
          <w:szCs w:val="22"/>
          <w:lang w:val="hr-HR"/>
        </w:rPr>
      </w:pPr>
    </w:p>
    <w:p w14:paraId="1B522E5B" w14:textId="77777777" w:rsidR="00AE063C" w:rsidRPr="00944AB1" w:rsidRDefault="00CD3AF8" w:rsidP="00CD3AF8">
      <w:pPr>
        <w:ind w:right="-108"/>
        <w:jc w:val="both"/>
        <w:rPr>
          <w:bCs/>
          <w:sz w:val="22"/>
          <w:szCs w:val="22"/>
          <w:lang w:val="hr-HR"/>
        </w:rPr>
      </w:pPr>
      <w:r w:rsidRPr="00944AB1">
        <w:rPr>
          <w:b/>
          <w:sz w:val="22"/>
          <w:szCs w:val="22"/>
          <w:bdr w:val="single" w:sz="4" w:space="0" w:color="auto"/>
          <w:lang w:val="hr-HR"/>
        </w:rPr>
        <w:t>Projekt</w:t>
      </w:r>
      <w:r w:rsidR="002A702C" w:rsidRPr="00944AB1">
        <w:rPr>
          <w:b/>
          <w:sz w:val="22"/>
          <w:szCs w:val="22"/>
          <w:bdr w:val="single" w:sz="4" w:space="0" w:color="auto"/>
          <w:lang w:val="hr-HR"/>
        </w:rPr>
        <w:t xml:space="preserve"> „PETICA ZA DVOJE – VI. FAZA“</w:t>
      </w:r>
      <w:r w:rsidR="00AE063C" w:rsidRPr="00944AB1">
        <w:rPr>
          <w:bCs/>
          <w:sz w:val="22"/>
          <w:szCs w:val="22"/>
          <w:lang w:val="hr-HR"/>
        </w:rPr>
        <w:t xml:space="preserve"> – odnosi se na nastavak projekta Petica za dvoje – V. faza.</w:t>
      </w:r>
    </w:p>
    <w:p w14:paraId="241E5153" w14:textId="77777777" w:rsidR="002A702C" w:rsidRPr="00944AB1" w:rsidRDefault="002A702C" w:rsidP="002A702C">
      <w:pPr>
        <w:ind w:right="-108"/>
        <w:jc w:val="both"/>
        <w:rPr>
          <w:bCs/>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3"/>
        <w:gridCol w:w="1612"/>
        <w:gridCol w:w="850"/>
        <w:gridCol w:w="992"/>
        <w:gridCol w:w="1276"/>
        <w:gridCol w:w="1276"/>
        <w:gridCol w:w="1560"/>
      </w:tblGrid>
      <w:tr w:rsidR="00944AB1" w:rsidRPr="00944AB1" w14:paraId="2B7A7D50" w14:textId="77777777" w:rsidTr="00E020EA">
        <w:trPr>
          <w:trHeight w:val="553"/>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3A22A276" w14:textId="77777777" w:rsidR="002A702C" w:rsidRPr="00944AB1" w:rsidRDefault="002A702C">
            <w:pPr>
              <w:spacing w:line="256" w:lineRule="auto"/>
              <w:jc w:val="center"/>
              <w:rPr>
                <w:sz w:val="18"/>
                <w:szCs w:val="18"/>
                <w:lang w:val="hr-HR"/>
              </w:rPr>
            </w:pPr>
            <w:bookmarkStart w:id="11" w:name="_Hlk88476204"/>
            <w:r w:rsidRPr="00944AB1">
              <w:rPr>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DBF6361"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546A44"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7D6701"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E562F6"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1249CB"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BA59CBB" w14:textId="77777777" w:rsidR="002A702C" w:rsidRPr="00944AB1" w:rsidRDefault="002A702C">
            <w:pPr>
              <w:spacing w:line="256" w:lineRule="auto"/>
              <w:jc w:val="center"/>
              <w:rPr>
                <w:sz w:val="18"/>
                <w:szCs w:val="18"/>
                <w:lang w:val="hr-HR"/>
              </w:rPr>
            </w:pPr>
            <w:r w:rsidRPr="00944AB1">
              <w:rPr>
                <w:sz w:val="18"/>
                <w:szCs w:val="18"/>
                <w:lang w:val="hr-HR"/>
              </w:rPr>
              <w:t>PRORAČUN 2024.</w:t>
            </w:r>
          </w:p>
        </w:tc>
        <w:bookmarkEnd w:id="11"/>
      </w:tr>
      <w:tr w:rsidR="002A702C" w:rsidRPr="00944AB1" w14:paraId="69C5A489" w14:textId="77777777" w:rsidTr="00E020EA">
        <w:trPr>
          <w:trHeight w:val="406"/>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15263590" w14:textId="77777777" w:rsidR="002A702C" w:rsidRPr="00944AB1" w:rsidRDefault="002A702C">
            <w:pPr>
              <w:spacing w:line="256" w:lineRule="auto"/>
              <w:rPr>
                <w:sz w:val="18"/>
                <w:szCs w:val="18"/>
                <w:lang w:val="hr-HR"/>
              </w:rPr>
            </w:pPr>
            <w:r w:rsidRPr="00944AB1">
              <w:rPr>
                <w:sz w:val="18"/>
                <w:szCs w:val="18"/>
                <w:lang w:val="hr-HR"/>
              </w:rPr>
              <w:t xml:space="preserve">Osobe obuhvaćene projektima socijalne </w:t>
            </w:r>
            <w:proofErr w:type="spellStart"/>
            <w:r w:rsidRPr="00944AB1">
              <w:rPr>
                <w:sz w:val="18"/>
                <w:szCs w:val="18"/>
                <w:lang w:val="hr-HR"/>
              </w:rPr>
              <w:t>inkluzije</w:t>
            </w:r>
            <w:proofErr w:type="spellEnd"/>
            <w:r w:rsidRPr="00944AB1">
              <w:rPr>
                <w:sz w:val="18"/>
                <w:szCs w:val="18"/>
                <w:lang w:val="hr-HR"/>
              </w:rPr>
              <w:t xml:space="preserv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5E1A46F" w14:textId="77777777" w:rsidR="002A702C" w:rsidRPr="00944AB1" w:rsidRDefault="002A702C">
            <w:pPr>
              <w:spacing w:line="256" w:lineRule="auto"/>
              <w:rPr>
                <w:sz w:val="18"/>
                <w:szCs w:val="18"/>
                <w:lang w:val="hr-HR"/>
              </w:rPr>
            </w:pPr>
            <w:r w:rsidRPr="00944AB1">
              <w:rPr>
                <w:sz w:val="18"/>
                <w:szCs w:val="18"/>
                <w:lang w:val="hr-HR"/>
              </w:rPr>
              <w:t xml:space="preserve">Broj osoba obuhvaćenih projektima socijalne </w:t>
            </w:r>
            <w:proofErr w:type="spellStart"/>
            <w:r w:rsidRPr="00944AB1">
              <w:rPr>
                <w:sz w:val="18"/>
                <w:szCs w:val="18"/>
                <w:lang w:val="hr-HR"/>
              </w:rPr>
              <w:t>inkluzije</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6E2F55"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1AB734"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DF33250" w14:textId="77777777" w:rsidR="002A702C" w:rsidRPr="00944AB1" w:rsidRDefault="002A702C">
            <w:pPr>
              <w:spacing w:line="256" w:lineRule="auto"/>
              <w:jc w:val="center"/>
              <w:rPr>
                <w:sz w:val="18"/>
                <w:szCs w:val="18"/>
                <w:lang w:val="hr-HR"/>
              </w:rPr>
            </w:pPr>
            <w:r w:rsidRPr="00944AB1">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DDFA89" w14:textId="77777777" w:rsidR="002A702C" w:rsidRPr="00944AB1" w:rsidRDefault="002A702C">
            <w:pPr>
              <w:spacing w:line="256" w:lineRule="auto"/>
              <w:jc w:val="center"/>
              <w:rPr>
                <w:sz w:val="18"/>
                <w:szCs w:val="18"/>
                <w:lang w:val="hr-HR"/>
              </w:rPr>
            </w:pPr>
            <w:r w:rsidRPr="00944AB1">
              <w:rPr>
                <w:sz w:val="18"/>
                <w:szCs w:val="18"/>
                <w:lang w:val="hr-HR"/>
              </w:rPr>
              <w:t>100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FE11A95"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5E4616E0" w14:textId="77777777" w:rsidR="002A702C" w:rsidRPr="00944AB1" w:rsidRDefault="002A702C" w:rsidP="002A702C">
      <w:pPr>
        <w:ind w:right="-108"/>
        <w:jc w:val="both"/>
        <w:rPr>
          <w:bCs/>
          <w:sz w:val="22"/>
          <w:szCs w:val="22"/>
          <w:lang w:val="hr-HR"/>
        </w:rPr>
      </w:pPr>
    </w:p>
    <w:p w14:paraId="0E9A37D1" w14:textId="61CF8EBE" w:rsidR="002A702C" w:rsidRPr="00944AB1" w:rsidRDefault="00CD3AF8" w:rsidP="00CD3AF8">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POTICANJE RURALNOG RAZVOJA </w:t>
      </w:r>
    </w:p>
    <w:p w14:paraId="4D5C01AD" w14:textId="77777777" w:rsidR="002A702C" w:rsidRPr="00944AB1" w:rsidRDefault="002A702C" w:rsidP="002A702C">
      <w:pPr>
        <w:pStyle w:val="ListParagraph"/>
        <w:ind w:right="-108"/>
        <w:jc w:val="both"/>
        <w:rPr>
          <w:bCs/>
          <w:sz w:val="22"/>
          <w:szCs w:val="22"/>
        </w:rPr>
      </w:pPr>
    </w:p>
    <w:p w14:paraId="5DB91EE4" w14:textId="77777777" w:rsidR="002A702C" w:rsidRPr="00944AB1" w:rsidRDefault="002A702C" w:rsidP="00CD3AF8">
      <w:pPr>
        <w:ind w:right="-108" w:firstLine="720"/>
        <w:jc w:val="both"/>
        <w:rPr>
          <w:sz w:val="22"/>
          <w:szCs w:val="22"/>
          <w:lang w:val="hr-HR"/>
        </w:rPr>
      </w:pPr>
      <w:r w:rsidRPr="00944AB1">
        <w:rPr>
          <w:sz w:val="22"/>
          <w:szCs w:val="22"/>
          <w:lang w:val="hr-HR"/>
        </w:rPr>
        <w:t xml:space="preserve">Cilj Grada Požege kroz LOKALNU AKCIJSKU GRUPU (LAG) Barun </w:t>
      </w:r>
      <w:proofErr w:type="spellStart"/>
      <w:r w:rsidRPr="00944AB1">
        <w:rPr>
          <w:sz w:val="22"/>
          <w:szCs w:val="22"/>
          <w:lang w:val="hr-HR"/>
        </w:rPr>
        <w:t>Trenk</w:t>
      </w:r>
      <w:proofErr w:type="spellEnd"/>
      <w:r w:rsidRPr="00944AB1">
        <w:rPr>
          <w:sz w:val="22"/>
          <w:szCs w:val="22"/>
          <w:lang w:val="hr-HR"/>
        </w:rPr>
        <w:t xml:space="preserve">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21E2F0E3" w14:textId="77777777" w:rsidR="002A702C" w:rsidRPr="00944AB1" w:rsidRDefault="002A702C" w:rsidP="002A702C">
      <w:pPr>
        <w:pStyle w:val="ListParagraph"/>
        <w:ind w:right="-108"/>
        <w:jc w:val="both"/>
        <w:rPr>
          <w:sz w:val="22"/>
          <w:szCs w:val="22"/>
        </w:rPr>
      </w:pPr>
    </w:p>
    <w:p w14:paraId="1A400910" w14:textId="7F503A50" w:rsidR="002A702C" w:rsidRPr="00944AB1" w:rsidRDefault="00CD3AF8" w:rsidP="00CD3AF8">
      <w:pPr>
        <w:ind w:right="-108"/>
        <w:jc w:val="both"/>
        <w:rPr>
          <w:b/>
          <w:bCs/>
          <w:sz w:val="22"/>
          <w:szCs w:val="22"/>
          <w:lang w:val="hr-HR"/>
        </w:rPr>
      </w:pPr>
      <w:r w:rsidRPr="00944AB1">
        <w:rPr>
          <w:b/>
          <w:bCs/>
          <w:sz w:val="22"/>
          <w:szCs w:val="22"/>
          <w:lang w:val="hr-HR"/>
        </w:rPr>
        <w:t xml:space="preserve">Zakonska osnova za uvođenje programa: </w:t>
      </w:r>
    </w:p>
    <w:p w14:paraId="25A86110" w14:textId="77777777" w:rsidR="002A702C" w:rsidRPr="00944AB1" w:rsidRDefault="002A702C" w:rsidP="00CD3AF8">
      <w:pPr>
        <w:pStyle w:val="ListParagraph"/>
        <w:ind w:right="-108" w:hanging="294"/>
        <w:jc w:val="both"/>
        <w:rPr>
          <w:sz w:val="22"/>
          <w:szCs w:val="22"/>
        </w:rPr>
      </w:pPr>
      <w:r w:rsidRPr="00944AB1">
        <w:rPr>
          <w:sz w:val="22"/>
          <w:szCs w:val="22"/>
        </w:rPr>
        <w:t xml:space="preserve">- Zakon o regionalnom razvoju Republike Hrvatske (Narodne novine, broj: 147/14, 123/17, 118/18), </w:t>
      </w:r>
    </w:p>
    <w:p w14:paraId="47A069C5" w14:textId="77777777" w:rsidR="002A702C" w:rsidRPr="00944AB1" w:rsidRDefault="002A702C" w:rsidP="00CD3AF8">
      <w:pPr>
        <w:pStyle w:val="ListParagraph"/>
        <w:ind w:right="-108" w:hanging="294"/>
        <w:jc w:val="both"/>
        <w:rPr>
          <w:sz w:val="22"/>
          <w:szCs w:val="22"/>
        </w:rPr>
      </w:pPr>
      <w:r w:rsidRPr="00944AB1">
        <w:rPr>
          <w:sz w:val="22"/>
          <w:szCs w:val="22"/>
        </w:rPr>
        <w:t xml:space="preserve">- Zakon o potpori poljoprivredi i ruralnom razvoju (Narodne novine, broj: 80/13, 41/14, 107/14, 30/15), </w:t>
      </w:r>
    </w:p>
    <w:p w14:paraId="700684ED" w14:textId="3534D532" w:rsidR="002A702C" w:rsidRPr="00944AB1" w:rsidRDefault="002A702C" w:rsidP="00CD3AF8">
      <w:pPr>
        <w:pStyle w:val="ListParagraph"/>
        <w:ind w:right="-108" w:hanging="294"/>
        <w:jc w:val="both"/>
        <w:rPr>
          <w:sz w:val="22"/>
          <w:szCs w:val="22"/>
        </w:rPr>
      </w:pPr>
      <w:r w:rsidRPr="00944AB1">
        <w:rPr>
          <w:sz w:val="22"/>
          <w:szCs w:val="22"/>
        </w:rPr>
        <w:t>- Zakon o uspostavi institucionalnog okvira za provedbu europskih strukturnih i investicijskih fondova u Republici Hrvatskoj u financijskom razdoblju 2014. – 2020. (Narodne novine, broj:</w:t>
      </w:r>
      <w:r w:rsidR="00CD3AF8" w:rsidRPr="00944AB1">
        <w:rPr>
          <w:sz w:val="22"/>
          <w:szCs w:val="22"/>
        </w:rPr>
        <w:t xml:space="preserve"> </w:t>
      </w:r>
      <w:hyperlink r:id="rId13" w:history="1">
        <w:r w:rsidRPr="00944AB1">
          <w:rPr>
            <w:rStyle w:val="Hyperlink"/>
            <w:color w:val="auto"/>
            <w:sz w:val="22"/>
            <w:szCs w:val="22"/>
            <w:u w:val="none"/>
          </w:rPr>
          <w:t>92/14</w:t>
        </w:r>
      </w:hyperlink>
      <w:r w:rsidRPr="00944AB1">
        <w:rPr>
          <w:sz w:val="22"/>
          <w:szCs w:val="22"/>
        </w:rPr>
        <w:t xml:space="preserve">). </w:t>
      </w:r>
    </w:p>
    <w:p w14:paraId="46E3A49F" w14:textId="0F7A8656" w:rsidR="00487AFF" w:rsidRPr="00944AB1" w:rsidRDefault="00487AFF">
      <w:pPr>
        <w:suppressAutoHyphens w:val="0"/>
        <w:rPr>
          <w:sz w:val="22"/>
          <w:szCs w:val="22"/>
          <w:lang w:val="hr-HR"/>
        </w:rPr>
      </w:pPr>
      <w:r w:rsidRPr="00944AB1">
        <w:rPr>
          <w:sz w:val="22"/>
          <w:szCs w:val="22"/>
        </w:rPr>
        <w:br w:type="page"/>
      </w:r>
    </w:p>
    <w:tbl>
      <w:tblPr>
        <w:tblStyle w:val="Reetkatablice1"/>
        <w:tblW w:w="9209" w:type="dxa"/>
        <w:tblLook w:val="04A0" w:firstRow="1" w:lastRow="0" w:firstColumn="1" w:lastColumn="0" w:noHBand="0" w:noVBand="1"/>
      </w:tblPr>
      <w:tblGrid>
        <w:gridCol w:w="4957"/>
        <w:gridCol w:w="1417"/>
        <w:gridCol w:w="1276"/>
        <w:gridCol w:w="1559"/>
      </w:tblGrid>
      <w:tr w:rsidR="00944AB1" w:rsidRPr="00944AB1" w14:paraId="22BC317C" w14:textId="77777777" w:rsidTr="00E020EA">
        <w:trPr>
          <w:trHeight w:val="255"/>
        </w:trPr>
        <w:tc>
          <w:tcPr>
            <w:tcW w:w="4957" w:type="dxa"/>
            <w:noWrap/>
            <w:hideMark/>
          </w:tcPr>
          <w:p w14:paraId="32B308B0" w14:textId="744B5064" w:rsidR="00CD3AF8" w:rsidRPr="00944AB1" w:rsidRDefault="008A6C0A" w:rsidP="00CD3AF8">
            <w:pPr>
              <w:suppressAutoHyphens w:val="0"/>
              <w:rPr>
                <w:rFonts w:ascii="Times New Roman" w:hAnsi="Times New Roman"/>
                <w:b/>
                <w:bCs/>
                <w:sz w:val="20"/>
                <w:lang w:val="hr-HR" w:eastAsia="hr-HR"/>
              </w:rPr>
            </w:pPr>
            <w:r w:rsidRPr="00944AB1">
              <w:rPr>
                <w:rFonts w:ascii="Times New Roman" w:hAnsi="Times New Roman"/>
                <w:b/>
                <w:bCs/>
                <w:sz w:val="20"/>
                <w:lang w:val="hr-HR" w:eastAsia="hr-HR"/>
              </w:rPr>
              <w:lastRenderedPageBreak/>
              <w:t>PROGRAM</w:t>
            </w:r>
            <w:r w:rsidR="00CD3AF8" w:rsidRPr="00944AB1">
              <w:rPr>
                <w:rFonts w:ascii="Times New Roman" w:hAnsi="Times New Roman"/>
                <w:b/>
                <w:bCs/>
                <w:sz w:val="20"/>
                <w:lang w:val="hr-HR" w:eastAsia="hr-HR"/>
              </w:rPr>
              <w:t xml:space="preserve"> 2306 POTICANJE RURALNOG RAZVOJA</w:t>
            </w:r>
          </w:p>
        </w:tc>
        <w:tc>
          <w:tcPr>
            <w:tcW w:w="1417" w:type="dxa"/>
            <w:noWrap/>
            <w:vAlign w:val="center"/>
            <w:hideMark/>
          </w:tcPr>
          <w:p w14:paraId="19610BFA" w14:textId="120D62E9" w:rsidR="00CD3AF8" w:rsidRPr="00944AB1" w:rsidRDefault="00CD3AF8" w:rsidP="008A6C0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vAlign w:val="center"/>
            <w:hideMark/>
          </w:tcPr>
          <w:p w14:paraId="3B152699" w14:textId="269852B9" w:rsidR="00CD3AF8" w:rsidRPr="00944AB1" w:rsidRDefault="00CD3AF8" w:rsidP="008A6C0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vAlign w:val="center"/>
            <w:hideMark/>
          </w:tcPr>
          <w:p w14:paraId="35769EF0" w14:textId="3CAA4106" w:rsidR="00CD3AF8" w:rsidRPr="00944AB1" w:rsidRDefault="00CD3AF8" w:rsidP="008A6C0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AE063C" w:rsidRPr="00944AB1" w14:paraId="1FAE1775" w14:textId="77777777" w:rsidTr="00E020EA">
        <w:trPr>
          <w:trHeight w:val="255"/>
        </w:trPr>
        <w:tc>
          <w:tcPr>
            <w:tcW w:w="4957" w:type="dxa"/>
            <w:noWrap/>
            <w:hideMark/>
          </w:tcPr>
          <w:p w14:paraId="138D8C81" w14:textId="77777777" w:rsidR="00CD3AF8" w:rsidRPr="00944AB1" w:rsidRDefault="00CD3AF8" w:rsidP="00CD3AF8">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T230001 LOKALNA AKCIJSKA GRUPA - LAG</w:t>
            </w:r>
          </w:p>
        </w:tc>
        <w:tc>
          <w:tcPr>
            <w:tcW w:w="1417" w:type="dxa"/>
            <w:noWrap/>
            <w:vAlign w:val="center"/>
            <w:hideMark/>
          </w:tcPr>
          <w:p w14:paraId="3853DDBF" w14:textId="77777777" w:rsidR="00CD3AF8" w:rsidRPr="00944AB1" w:rsidRDefault="00CD3AF8" w:rsidP="00AE06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w:t>
            </w:r>
          </w:p>
        </w:tc>
        <w:tc>
          <w:tcPr>
            <w:tcW w:w="1276" w:type="dxa"/>
            <w:noWrap/>
            <w:vAlign w:val="center"/>
            <w:hideMark/>
          </w:tcPr>
          <w:p w14:paraId="046EBAA9" w14:textId="77777777" w:rsidR="00CD3AF8" w:rsidRPr="00944AB1" w:rsidRDefault="00CD3AF8" w:rsidP="00AE06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w:t>
            </w:r>
          </w:p>
        </w:tc>
        <w:tc>
          <w:tcPr>
            <w:tcW w:w="1559" w:type="dxa"/>
            <w:noWrap/>
            <w:vAlign w:val="center"/>
            <w:hideMark/>
          </w:tcPr>
          <w:p w14:paraId="26FBA9CE" w14:textId="77777777" w:rsidR="00CD3AF8" w:rsidRPr="00944AB1" w:rsidRDefault="00CD3AF8" w:rsidP="00AE06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w:t>
            </w:r>
          </w:p>
        </w:tc>
      </w:tr>
    </w:tbl>
    <w:p w14:paraId="45267A8C" w14:textId="77777777" w:rsidR="002A702C" w:rsidRPr="00944AB1" w:rsidRDefault="002A702C" w:rsidP="002A702C">
      <w:pPr>
        <w:pStyle w:val="ListParagraph"/>
        <w:ind w:right="-108"/>
        <w:jc w:val="both"/>
        <w:rPr>
          <w:sz w:val="22"/>
          <w:szCs w:val="22"/>
        </w:rPr>
      </w:pPr>
    </w:p>
    <w:p w14:paraId="0CCFF764" w14:textId="77777777" w:rsidR="00AE063C" w:rsidRPr="00944AB1" w:rsidRDefault="00F402F1" w:rsidP="00F402F1">
      <w:pPr>
        <w:pStyle w:val="ListParagraph"/>
        <w:ind w:left="0" w:right="-108"/>
        <w:jc w:val="both"/>
        <w:rPr>
          <w:sz w:val="22"/>
          <w:szCs w:val="22"/>
        </w:rPr>
      </w:pPr>
      <w:r w:rsidRPr="00944AB1">
        <w:rPr>
          <w:b/>
          <w:bCs/>
          <w:sz w:val="22"/>
          <w:szCs w:val="22"/>
          <w:bdr w:val="single" w:sz="4" w:space="0" w:color="auto"/>
        </w:rPr>
        <w:t xml:space="preserve">Lokalna akcijska grupa - LAG </w:t>
      </w:r>
      <w:r w:rsidR="00AE063C" w:rsidRPr="00944AB1">
        <w:rPr>
          <w:b/>
          <w:bCs/>
          <w:sz w:val="22"/>
          <w:szCs w:val="22"/>
          <w:bdr w:val="single" w:sz="4" w:space="0" w:color="auto"/>
        </w:rPr>
        <w:t>–</w:t>
      </w:r>
      <w:r w:rsidRPr="00944AB1">
        <w:rPr>
          <w:sz w:val="22"/>
          <w:szCs w:val="22"/>
        </w:rPr>
        <w:t xml:space="preserve"> </w:t>
      </w:r>
      <w:r w:rsidR="00AE063C" w:rsidRPr="00944AB1">
        <w:rPr>
          <w:sz w:val="22"/>
          <w:szCs w:val="22"/>
        </w:rPr>
        <w:t>planirana sredstva se odnose na članarinu u LAG-u.</w:t>
      </w:r>
    </w:p>
    <w:p w14:paraId="76448ED9" w14:textId="6138D4E4" w:rsidR="00716B9F" w:rsidRPr="00944AB1" w:rsidRDefault="00716B9F">
      <w:pPr>
        <w:suppressAutoHyphens w:val="0"/>
        <w:rPr>
          <w:bCs/>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0"/>
        <w:gridCol w:w="850"/>
        <w:gridCol w:w="964"/>
        <w:gridCol w:w="1298"/>
        <w:gridCol w:w="1417"/>
        <w:gridCol w:w="1276"/>
      </w:tblGrid>
      <w:tr w:rsidR="00944AB1" w:rsidRPr="00944AB1" w14:paraId="63A78CA1" w14:textId="77777777" w:rsidTr="00E020EA">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F291F4E"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7A2D292"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74FFB6"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82A65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7233F413"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277E01"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19C501"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64289E59" w14:textId="77777777" w:rsidTr="00E020EA">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DCAF174" w14:textId="77777777" w:rsidR="002A702C" w:rsidRPr="00944AB1" w:rsidRDefault="002A702C">
            <w:pPr>
              <w:spacing w:line="256" w:lineRule="auto"/>
              <w:rPr>
                <w:sz w:val="18"/>
                <w:szCs w:val="18"/>
                <w:lang w:val="hr-HR"/>
              </w:rPr>
            </w:pPr>
            <w:r w:rsidRPr="00944AB1">
              <w:rPr>
                <w:sz w:val="18"/>
                <w:szCs w:val="18"/>
                <w:lang w:val="hr-HR"/>
              </w:rPr>
              <w:t>Provedeni projekata u sklopu LAG-a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D9DB75F" w14:textId="77777777" w:rsidR="002A702C" w:rsidRPr="00944AB1" w:rsidRDefault="002A702C">
            <w:pPr>
              <w:spacing w:line="256" w:lineRule="auto"/>
              <w:rPr>
                <w:sz w:val="18"/>
                <w:szCs w:val="18"/>
                <w:lang w:val="hr-HR"/>
              </w:rPr>
            </w:pPr>
            <w:r w:rsidRPr="00944AB1">
              <w:rPr>
                <w:sz w:val="18"/>
                <w:szCs w:val="18"/>
                <w:lang w:val="hr-HR"/>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909540"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BA74A4"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5319A0DA"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3CACFB" w14:textId="77777777" w:rsidR="002A702C" w:rsidRPr="00944AB1" w:rsidRDefault="002A702C">
            <w:pPr>
              <w:spacing w:line="256" w:lineRule="auto"/>
              <w:jc w:val="center"/>
              <w:rPr>
                <w:sz w:val="18"/>
                <w:szCs w:val="18"/>
                <w:lang w:val="hr-HR"/>
              </w:rPr>
            </w:pPr>
            <w:r w:rsidRPr="00944AB1">
              <w:rPr>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C4CE3C" w14:textId="77777777" w:rsidR="002A702C" w:rsidRPr="00944AB1" w:rsidRDefault="002A702C">
            <w:pPr>
              <w:spacing w:line="256" w:lineRule="auto"/>
              <w:jc w:val="center"/>
              <w:rPr>
                <w:sz w:val="18"/>
                <w:szCs w:val="18"/>
                <w:lang w:val="hr-HR"/>
              </w:rPr>
            </w:pPr>
            <w:r w:rsidRPr="00944AB1">
              <w:rPr>
                <w:sz w:val="18"/>
                <w:szCs w:val="18"/>
                <w:lang w:val="hr-HR"/>
              </w:rPr>
              <w:t>4</w:t>
            </w:r>
          </w:p>
        </w:tc>
      </w:tr>
    </w:tbl>
    <w:p w14:paraId="054FB246" w14:textId="77777777" w:rsidR="002A702C" w:rsidRPr="00944AB1" w:rsidRDefault="002A702C" w:rsidP="002A702C">
      <w:pPr>
        <w:ind w:right="-108"/>
        <w:jc w:val="both"/>
        <w:rPr>
          <w:bCs/>
          <w:sz w:val="22"/>
          <w:szCs w:val="22"/>
          <w:lang w:val="hr-HR"/>
        </w:rPr>
      </w:pPr>
    </w:p>
    <w:p w14:paraId="33290E6C" w14:textId="4EF9BF40" w:rsidR="002A702C" w:rsidRPr="00944AB1" w:rsidRDefault="00F402F1" w:rsidP="00F402F1">
      <w:pPr>
        <w:ind w:right="-108"/>
        <w:jc w:val="both"/>
        <w:rPr>
          <w:b/>
          <w:sz w:val="22"/>
          <w:szCs w:val="22"/>
          <w:lang w:val="hr-HR"/>
        </w:rPr>
      </w:pPr>
      <w:bookmarkStart w:id="12" w:name="_Hlk88476408"/>
      <w:r w:rsidRPr="00944AB1">
        <w:rPr>
          <w:b/>
          <w:sz w:val="22"/>
          <w:szCs w:val="22"/>
          <w:lang w:val="hr-HR"/>
        </w:rPr>
        <w:t xml:space="preserve">NAZIV PROGRAMA: </w:t>
      </w:r>
      <w:r w:rsidR="002A702C" w:rsidRPr="00944AB1">
        <w:rPr>
          <w:b/>
          <w:sz w:val="22"/>
          <w:szCs w:val="22"/>
          <w:lang w:val="hr-HR"/>
        </w:rPr>
        <w:t xml:space="preserve">ZAŽELI- ZAPOŠLJAVANJE ŽENA </w:t>
      </w:r>
    </w:p>
    <w:bookmarkEnd w:id="12"/>
    <w:p w14:paraId="491B067F" w14:textId="77777777" w:rsidR="002A702C" w:rsidRPr="00944AB1" w:rsidRDefault="002A702C" w:rsidP="002A702C">
      <w:pPr>
        <w:pStyle w:val="ListParagraph"/>
        <w:ind w:left="709" w:right="-108"/>
        <w:jc w:val="both"/>
        <w:rPr>
          <w:bCs/>
          <w:sz w:val="22"/>
          <w:szCs w:val="22"/>
        </w:rPr>
      </w:pPr>
    </w:p>
    <w:p w14:paraId="2CD517FF" w14:textId="77777777" w:rsidR="002A702C" w:rsidRPr="00944AB1" w:rsidRDefault="002A702C" w:rsidP="00E020EA">
      <w:pPr>
        <w:pStyle w:val="ListParagraph"/>
        <w:ind w:left="0" w:right="1" w:firstLine="720"/>
        <w:jc w:val="both"/>
        <w:rPr>
          <w:sz w:val="22"/>
          <w:szCs w:val="22"/>
        </w:rPr>
      </w:pPr>
      <w:r w:rsidRPr="00944AB1">
        <w:rPr>
          <w:bCs/>
          <w:sz w:val="22"/>
          <w:szCs w:val="22"/>
        </w:rPr>
        <w:t xml:space="preserve">Cilj programa je </w:t>
      </w:r>
      <w:r w:rsidRPr="00944AB1">
        <w:rPr>
          <w:sz w:val="22"/>
          <w:szCs w:val="22"/>
        </w:rPr>
        <w:t xml:space="preserve">osnažiti i unaprijediti radni potencijal teže </w:t>
      </w:r>
      <w:proofErr w:type="spellStart"/>
      <w:r w:rsidRPr="00944AB1">
        <w:rPr>
          <w:sz w:val="22"/>
          <w:szCs w:val="22"/>
        </w:rPr>
        <w:t>zapošljivih</w:t>
      </w:r>
      <w:proofErr w:type="spellEnd"/>
      <w:r w:rsidRPr="00944AB1">
        <w:rPr>
          <w:sz w:val="22"/>
          <w:szCs w:val="22"/>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06064DA8" w14:textId="77777777" w:rsidR="002A702C" w:rsidRPr="00944AB1" w:rsidRDefault="002A702C" w:rsidP="00E020EA">
      <w:pPr>
        <w:pStyle w:val="ListParagraph"/>
        <w:ind w:left="709" w:right="1"/>
        <w:jc w:val="both"/>
        <w:rPr>
          <w:sz w:val="22"/>
          <w:szCs w:val="22"/>
        </w:rPr>
      </w:pPr>
    </w:p>
    <w:p w14:paraId="3ADDEC77" w14:textId="2F3C23D1" w:rsidR="002A702C" w:rsidRPr="00944AB1" w:rsidRDefault="00F402F1" w:rsidP="00E020EA">
      <w:pPr>
        <w:pStyle w:val="ListParagraph"/>
        <w:ind w:left="0" w:right="1"/>
        <w:jc w:val="both"/>
        <w:rPr>
          <w:b/>
          <w:bCs/>
          <w:sz w:val="22"/>
          <w:szCs w:val="22"/>
        </w:rPr>
      </w:pPr>
      <w:r w:rsidRPr="00944AB1">
        <w:rPr>
          <w:b/>
          <w:bCs/>
          <w:sz w:val="22"/>
          <w:szCs w:val="22"/>
        </w:rPr>
        <w:t xml:space="preserve">Zakonska osnova za uvođenje programa: </w:t>
      </w:r>
    </w:p>
    <w:p w14:paraId="6EC5612D" w14:textId="77777777" w:rsidR="002A702C" w:rsidRPr="00944AB1" w:rsidRDefault="002A702C" w:rsidP="00E020EA">
      <w:pPr>
        <w:pStyle w:val="ListParagraph"/>
        <w:ind w:left="567" w:right="1"/>
        <w:jc w:val="both"/>
        <w:rPr>
          <w:sz w:val="22"/>
          <w:szCs w:val="22"/>
        </w:rPr>
      </w:pPr>
      <w:r w:rsidRPr="00944AB1">
        <w:rPr>
          <w:sz w:val="22"/>
          <w:szCs w:val="22"/>
        </w:rPr>
        <w:t xml:space="preserve">- Ugovor o pristupanju Republike Hrvatske Europskoj uniji (Narodne novine, Međunarodni ugovori 2/12), </w:t>
      </w:r>
    </w:p>
    <w:p w14:paraId="252DF449" w14:textId="77777777" w:rsidR="002A702C" w:rsidRPr="00944AB1" w:rsidRDefault="002A702C" w:rsidP="00E020EA">
      <w:pPr>
        <w:pStyle w:val="ListParagraph"/>
        <w:ind w:left="567" w:right="1"/>
        <w:jc w:val="both"/>
        <w:rPr>
          <w:sz w:val="22"/>
          <w:szCs w:val="22"/>
        </w:rPr>
      </w:pPr>
      <w:r w:rsidRPr="00944AB1">
        <w:rPr>
          <w:sz w:val="22"/>
          <w:szCs w:val="22"/>
        </w:rPr>
        <w:t xml:space="preserve">- Zakon o uspostavi institucionalnog okvira za provedbu Europskih strukturnih i investicijskih fondova u Republici Hrvatskoj u financijskom razdoblju 2014.-2020. (Narodne novine, broj: 92/14), </w:t>
      </w:r>
    </w:p>
    <w:p w14:paraId="6F014E96" w14:textId="77777777" w:rsidR="002A702C" w:rsidRPr="00944AB1" w:rsidRDefault="002A702C" w:rsidP="00E020EA">
      <w:pPr>
        <w:pStyle w:val="ListParagraph"/>
        <w:ind w:left="567" w:right="1"/>
        <w:jc w:val="both"/>
        <w:rPr>
          <w:sz w:val="22"/>
          <w:szCs w:val="22"/>
        </w:rPr>
      </w:pPr>
      <w:r w:rsidRPr="00944AB1">
        <w:rPr>
          <w:sz w:val="22"/>
          <w:szCs w:val="22"/>
        </w:rPr>
        <w:t>- Uredba o tijelima u Sustavima upravljanja i kontrole korištenja Europskog socijalnog fonda, Europskog fonda za regionalni razvoj i Kohezijskog fonda, u vezi s ciljem „Ulaganje u rast i radna mjesta“ (Narodne novine, broj: 107/14, 23/15, 15/17).</w:t>
      </w:r>
    </w:p>
    <w:p w14:paraId="2030C7EE" w14:textId="77777777" w:rsidR="002A702C" w:rsidRPr="00944AB1" w:rsidRDefault="002A702C" w:rsidP="002A702C">
      <w:pPr>
        <w:pStyle w:val="ListParagraph"/>
        <w:ind w:left="709" w:right="-108"/>
        <w:jc w:val="both"/>
        <w:rPr>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944AB1" w:rsidRPr="00944AB1" w14:paraId="1A626821" w14:textId="77777777" w:rsidTr="00F439D9">
        <w:trPr>
          <w:trHeight w:val="255"/>
          <w:jc w:val="right"/>
        </w:trPr>
        <w:tc>
          <w:tcPr>
            <w:tcW w:w="4830" w:type="dxa"/>
            <w:noWrap/>
            <w:hideMark/>
          </w:tcPr>
          <w:p w14:paraId="1D1CF618" w14:textId="7687924F" w:rsidR="00F402F1" w:rsidRPr="00944AB1" w:rsidRDefault="008A6C0A" w:rsidP="006F2BCF">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2315 ZAŽELI - ZAPOŠLJAVANJE ŽENA</w:t>
            </w:r>
          </w:p>
        </w:tc>
        <w:tc>
          <w:tcPr>
            <w:tcW w:w="1549" w:type="dxa"/>
            <w:noWrap/>
            <w:vAlign w:val="center"/>
            <w:hideMark/>
          </w:tcPr>
          <w:p w14:paraId="7B19C577" w14:textId="2431B9D6" w:rsidR="00F402F1" w:rsidRPr="00944AB1" w:rsidRDefault="00F402F1" w:rsidP="008A6C0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2A21D9" w:rsidRPr="00944AB1">
              <w:rPr>
                <w:rFonts w:ascii="Times New Roman" w:hAnsi="Times New Roman"/>
                <w:b/>
                <w:bCs/>
                <w:sz w:val="20"/>
                <w:lang w:val="hr-HR" w:eastAsia="hr-HR"/>
              </w:rPr>
              <w:t>.</w:t>
            </w:r>
          </w:p>
        </w:tc>
        <w:tc>
          <w:tcPr>
            <w:tcW w:w="1418" w:type="dxa"/>
            <w:noWrap/>
            <w:vAlign w:val="center"/>
            <w:hideMark/>
          </w:tcPr>
          <w:p w14:paraId="26B962C3" w14:textId="22B2FE31" w:rsidR="00F402F1" w:rsidRPr="00944AB1" w:rsidRDefault="00F402F1" w:rsidP="008A6C0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2A21D9" w:rsidRPr="00944AB1">
              <w:rPr>
                <w:rFonts w:ascii="Times New Roman" w:hAnsi="Times New Roman"/>
                <w:b/>
                <w:bCs/>
                <w:sz w:val="20"/>
                <w:lang w:val="hr-HR" w:eastAsia="hr-HR"/>
              </w:rPr>
              <w:t>.</w:t>
            </w:r>
          </w:p>
        </w:tc>
        <w:tc>
          <w:tcPr>
            <w:tcW w:w="1422" w:type="dxa"/>
            <w:noWrap/>
            <w:vAlign w:val="center"/>
            <w:hideMark/>
          </w:tcPr>
          <w:p w14:paraId="310EA87C" w14:textId="47CE6129" w:rsidR="00F402F1" w:rsidRPr="00944AB1" w:rsidRDefault="00F402F1" w:rsidP="008A6C0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2A21D9" w:rsidRPr="00944AB1">
              <w:rPr>
                <w:rFonts w:ascii="Times New Roman" w:hAnsi="Times New Roman"/>
                <w:b/>
                <w:bCs/>
                <w:sz w:val="20"/>
                <w:lang w:val="hr-HR" w:eastAsia="hr-HR"/>
              </w:rPr>
              <w:t>.</w:t>
            </w:r>
          </w:p>
        </w:tc>
      </w:tr>
      <w:tr w:rsidR="00944AB1" w:rsidRPr="00944AB1" w14:paraId="5729C879" w14:textId="77777777" w:rsidTr="00F439D9">
        <w:trPr>
          <w:trHeight w:val="255"/>
          <w:jc w:val="right"/>
        </w:trPr>
        <w:tc>
          <w:tcPr>
            <w:tcW w:w="4830" w:type="dxa"/>
            <w:noWrap/>
            <w:hideMark/>
          </w:tcPr>
          <w:p w14:paraId="310035FD" w14:textId="77777777" w:rsidR="006F2BCF" w:rsidRPr="00944AB1" w:rsidRDefault="006F2BCF" w:rsidP="006F2BCF">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T230002 PUK50</w:t>
            </w:r>
          </w:p>
        </w:tc>
        <w:tc>
          <w:tcPr>
            <w:tcW w:w="1549" w:type="dxa"/>
            <w:noWrap/>
            <w:hideMark/>
          </w:tcPr>
          <w:p w14:paraId="7023E92C" w14:textId="77777777" w:rsidR="006F2BCF" w:rsidRPr="00944AB1" w:rsidRDefault="006F2BCF" w:rsidP="006F2BCF">
            <w:pPr>
              <w:suppressAutoHyphens w:val="0"/>
              <w:jc w:val="right"/>
              <w:rPr>
                <w:rFonts w:ascii="Times New Roman" w:hAnsi="Times New Roman"/>
                <w:sz w:val="20"/>
                <w:lang w:val="hr-HR" w:eastAsia="hr-HR"/>
              </w:rPr>
            </w:pPr>
            <w:r w:rsidRPr="00944AB1">
              <w:rPr>
                <w:rFonts w:ascii="Times New Roman" w:hAnsi="Times New Roman"/>
                <w:sz w:val="20"/>
                <w:lang w:val="hr-HR" w:eastAsia="hr-HR"/>
              </w:rPr>
              <w:t>21.200,00</w:t>
            </w:r>
          </w:p>
        </w:tc>
        <w:tc>
          <w:tcPr>
            <w:tcW w:w="1418" w:type="dxa"/>
            <w:noWrap/>
            <w:hideMark/>
          </w:tcPr>
          <w:p w14:paraId="2CB53B04" w14:textId="77777777" w:rsidR="006F2BCF" w:rsidRPr="00944AB1" w:rsidRDefault="006F2BCF" w:rsidP="006F2BC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422" w:type="dxa"/>
            <w:noWrap/>
            <w:hideMark/>
          </w:tcPr>
          <w:p w14:paraId="3FA5D003" w14:textId="77777777" w:rsidR="006F2BCF" w:rsidRPr="00944AB1" w:rsidRDefault="006F2BCF" w:rsidP="006F2BC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2E6B14" w:rsidRPr="00944AB1" w14:paraId="3012EC09" w14:textId="77777777" w:rsidTr="00F439D9">
        <w:trPr>
          <w:trHeight w:val="255"/>
          <w:jc w:val="right"/>
        </w:trPr>
        <w:tc>
          <w:tcPr>
            <w:tcW w:w="4830" w:type="dxa"/>
            <w:noWrap/>
            <w:hideMark/>
          </w:tcPr>
          <w:p w14:paraId="78FCAB70" w14:textId="77777777" w:rsidR="006F2BCF" w:rsidRPr="00944AB1" w:rsidRDefault="006F2BCF" w:rsidP="006F2BCF">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T230003 PUK - III. FAZA</w:t>
            </w:r>
          </w:p>
        </w:tc>
        <w:tc>
          <w:tcPr>
            <w:tcW w:w="1549" w:type="dxa"/>
            <w:noWrap/>
            <w:hideMark/>
          </w:tcPr>
          <w:p w14:paraId="1049CD98" w14:textId="77777777" w:rsidR="006F2BCF" w:rsidRPr="00944AB1" w:rsidRDefault="006F2BCF" w:rsidP="006F2BCF">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3.269.300,00</w:t>
            </w:r>
          </w:p>
        </w:tc>
        <w:tc>
          <w:tcPr>
            <w:tcW w:w="1418" w:type="dxa"/>
            <w:noWrap/>
            <w:hideMark/>
          </w:tcPr>
          <w:p w14:paraId="7A60F4E4" w14:textId="77777777" w:rsidR="006F2BCF" w:rsidRPr="00944AB1" w:rsidRDefault="006F2BCF" w:rsidP="006F2BCF">
            <w:pPr>
              <w:suppressAutoHyphens w:val="0"/>
              <w:jc w:val="right"/>
              <w:rPr>
                <w:rFonts w:ascii="Times New Roman" w:hAnsi="Times New Roman"/>
                <w:sz w:val="20"/>
                <w:lang w:val="hr-HR" w:eastAsia="hr-HR"/>
              </w:rPr>
            </w:pPr>
            <w:r w:rsidRPr="00944AB1">
              <w:rPr>
                <w:rFonts w:ascii="Times New Roman" w:hAnsi="Times New Roman"/>
                <w:sz w:val="20"/>
                <w:lang w:val="hr-HR" w:eastAsia="hr-HR"/>
              </w:rPr>
              <w:t>4.345.050,00</w:t>
            </w:r>
          </w:p>
        </w:tc>
        <w:tc>
          <w:tcPr>
            <w:tcW w:w="1422" w:type="dxa"/>
            <w:noWrap/>
            <w:hideMark/>
          </w:tcPr>
          <w:p w14:paraId="749FC344" w14:textId="77777777" w:rsidR="006F2BCF" w:rsidRPr="00944AB1" w:rsidRDefault="006F2BCF" w:rsidP="006F2BCF">
            <w:pPr>
              <w:suppressAutoHyphens w:val="0"/>
              <w:jc w:val="right"/>
              <w:rPr>
                <w:rFonts w:ascii="Times New Roman" w:hAnsi="Times New Roman"/>
                <w:sz w:val="20"/>
                <w:lang w:val="hr-HR" w:eastAsia="hr-HR"/>
              </w:rPr>
            </w:pPr>
            <w:r w:rsidRPr="00944AB1">
              <w:rPr>
                <w:rFonts w:ascii="Times New Roman" w:hAnsi="Times New Roman"/>
                <w:sz w:val="20"/>
                <w:lang w:val="hr-HR" w:eastAsia="hr-HR"/>
              </w:rPr>
              <w:t>4.345.100,00</w:t>
            </w:r>
          </w:p>
        </w:tc>
      </w:tr>
    </w:tbl>
    <w:p w14:paraId="0A72BD9F" w14:textId="77777777" w:rsidR="002A702C" w:rsidRPr="00944AB1" w:rsidRDefault="002A702C" w:rsidP="002A702C">
      <w:pPr>
        <w:pStyle w:val="ListParagraph"/>
        <w:ind w:left="709" w:right="-108"/>
        <w:jc w:val="both"/>
        <w:rPr>
          <w:sz w:val="22"/>
          <w:szCs w:val="22"/>
        </w:rPr>
      </w:pPr>
    </w:p>
    <w:p w14:paraId="73015F63" w14:textId="45439251" w:rsidR="002A702C" w:rsidRPr="00944AB1" w:rsidRDefault="002A702C" w:rsidP="00687177">
      <w:pPr>
        <w:ind w:right="-108"/>
        <w:jc w:val="both"/>
        <w:rPr>
          <w:bCs/>
          <w:sz w:val="22"/>
          <w:szCs w:val="22"/>
          <w:lang w:val="hr-HR"/>
        </w:rPr>
      </w:pPr>
      <w:r w:rsidRPr="00944AB1">
        <w:rPr>
          <w:b/>
          <w:sz w:val="22"/>
          <w:szCs w:val="22"/>
          <w:bdr w:val="single" w:sz="4" w:space="0" w:color="auto"/>
          <w:lang w:val="hr-HR"/>
        </w:rPr>
        <w:t>PUK50</w:t>
      </w:r>
      <w:r w:rsidRPr="00944AB1">
        <w:rPr>
          <w:bCs/>
          <w:sz w:val="22"/>
          <w:szCs w:val="22"/>
          <w:lang w:val="hr-HR"/>
        </w:rPr>
        <w:t xml:space="preserve"> </w:t>
      </w:r>
      <w:r w:rsidR="00A90FD8" w:rsidRPr="00944AB1">
        <w:rPr>
          <w:bCs/>
          <w:sz w:val="22"/>
          <w:szCs w:val="22"/>
          <w:lang w:val="hr-HR"/>
        </w:rPr>
        <w:t>–</w:t>
      </w:r>
      <w:r w:rsidR="00687177" w:rsidRPr="00944AB1">
        <w:rPr>
          <w:bCs/>
          <w:sz w:val="22"/>
          <w:szCs w:val="22"/>
          <w:lang w:val="hr-HR"/>
        </w:rPr>
        <w:t xml:space="preserve"> </w:t>
      </w:r>
      <w:r w:rsidR="00A90FD8" w:rsidRPr="00944AB1">
        <w:rPr>
          <w:bCs/>
          <w:sz w:val="22"/>
          <w:szCs w:val="22"/>
          <w:lang w:val="hr-HR"/>
        </w:rPr>
        <w:t xml:space="preserve">sredstva se odnose na plaće </w:t>
      </w:r>
      <w:r w:rsidR="00DB3571" w:rsidRPr="00944AB1">
        <w:rPr>
          <w:bCs/>
          <w:sz w:val="22"/>
          <w:szCs w:val="22"/>
          <w:lang w:val="hr-HR"/>
        </w:rPr>
        <w:t>koordinatora</w:t>
      </w:r>
      <w:r w:rsidR="00A90FD8" w:rsidRPr="00944AB1">
        <w:rPr>
          <w:bCs/>
          <w:sz w:val="22"/>
          <w:szCs w:val="22"/>
          <w:lang w:val="hr-HR"/>
        </w:rPr>
        <w:t xml:space="preserve"> projekta koji je u najvećoj mjeri proveden u 2021. godini. </w:t>
      </w:r>
    </w:p>
    <w:p w14:paraId="16B54637" w14:textId="1AA55BD1" w:rsidR="002A702C" w:rsidRPr="00944AB1" w:rsidRDefault="002A702C" w:rsidP="002A702C">
      <w:pPr>
        <w:ind w:right="-108"/>
        <w:jc w:val="both"/>
        <w:rPr>
          <w:bCs/>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8"/>
        <w:gridCol w:w="850"/>
        <w:gridCol w:w="990"/>
        <w:gridCol w:w="1279"/>
        <w:gridCol w:w="1560"/>
        <w:gridCol w:w="1417"/>
      </w:tblGrid>
      <w:tr w:rsidR="00944AB1" w:rsidRPr="00944AB1" w14:paraId="67A86E1C" w14:textId="77777777" w:rsidTr="00E020EA">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E2AFDFD" w14:textId="77777777" w:rsidR="00FF3FE3" w:rsidRPr="00944AB1" w:rsidRDefault="00FF3FE3">
            <w:pPr>
              <w:spacing w:line="254" w:lineRule="auto"/>
              <w:jc w:val="center"/>
              <w:rPr>
                <w:sz w:val="18"/>
                <w:szCs w:val="18"/>
                <w:lang w:val="hr-HR"/>
              </w:rPr>
            </w:pPr>
            <w:r w:rsidRPr="00944AB1">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325EB212" w14:textId="77777777" w:rsidR="00FF3FE3" w:rsidRPr="00944AB1" w:rsidRDefault="00FF3FE3">
            <w:pPr>
              <w:spacing w:line="254"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E22A3D" w14:textId="77777777" w:rsidR="00FF3FE3" w:rsidRPr="00944AB1" w:rsidRDefault="00FF3FE3">
            <w:pPr>
              <w:spacing w:line="254" w:lineRule="auto"/>
              <w:jc w:val="center"/>
              <w:rPr>
                <w:sz w:val="18"/>
                <w:szCs w:val="18"/>
                <w:lang w:val="hr-HR"/>
              </w:rPr>
            </w:pPr>
            <w:r w:rsidRPr="00944AB1">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07B4DDD" w14:textId="77777777" w:rsidR="00FF3FE3" w:rsidRPr="00944AB1" w:rsidRDefault="00FF3FE3">
            <w:pPr>
              <w:spacing w:line="254" w:lineRule="auto"/>
              <w:jc w:val="center"/>
              <w:rPr>
                <w:sz w:val="18"/>
                <w:szCs w:val="18"/>
                <w:lang w:val="hr-HR"/>
              </w:rPr>
            </w:pPr>
            <w:r w:rsidRPr="00944AB1">
              <w:rPr>
                <w:sz w:val="18"/>
                <w:szCs w:val="18"/>
                <w:lang w:val="hr-HR"/>
              </w:rPr>
              <w:t>Polazna vrijednost</w:t>
            </w:r>
          </w:p>
        </w:tc>
        <w:tc>
          <w:tcPr>
            <w:tcW w:w="1279" w:type="dxa"/>
            <w:tcBorders>
              <w:top w:val="single" w:sz="4" w:space="0" w:color="00000A"/>
              <w:left w:val="single" w:sz="4" w:space="0" w:color="00000A"/>
              <w:bottom w:val="single" w:sz="4" w:space="0" w:color="00000A"/>
              <w:right w:val="single" w:sz="4" w:space="0" w:color="00000A"/>
            </w:tcBorders>
            <w:vAlign w:val="center"/>
            <w:hideMark/>
          </w:tcPr>
          <w:p w14:paraId="1566D9C0" w14:textId="77777777" w:rsidR="00FF3FE3" w:rsidRPr="00944AB1" w:rsidRDefault="00FF3FE3">
            <w:pPr>
              <w:spacing w:line="254" w:lineRule="auto"/>
              <w:jc w:val="center"/>
              <w:rPr>
                <w:sz w:val="18"/>
                <w:szCs w:val="18"/>
                <w:lang w:val="hr-HR"/>
              </w:rPr>
            </w:pPr>
            <w:r w:rsidRPr="00944AB1">
              <w:rPr>
                <w:sz w:val="18"/>
                <w:szCs w:val="18"/>
                <w:lang w:val="hr-HR"/>
              </w:rPr>
              <w:t>PRORAČUN 2022.</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5BC52A6" w14:textId="77777777" w:rsidR="00FF3FE3" w:rsidRPr="00944AB1" w:rsidRDefault="00FF3FE3">
            <w:pPr>
              <w:spacing w:line="254"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BB7C9D" w14:textId="77777777" w:rsidR="00FF3FE3" w:rsidRPr="00944AB1" w:rsidRDefault="00FF3FE3">
            <w:pPr>
              <w:spacing w:line="254" w:lineRule="auto"/>
              <w:jc w:val="center"/>
              <w:rPr>
                <w:sz w:val="18"/>
                <w:szCs w:val="18"/>
                <w:lang w:val="hr-HR"/>
              </w:rPr>
            </w:pPr>
            <w:r w:rsidRPr="00944AB1">
              <w:rPr>
                <w:sz w:val="18"/>
                <w:szCs w:val="18"/>
                <w:lang w:val="hr-HR"/>
              </w:rPr>
              <w:t>PRORAČUN 2024.</w:t>
            </w:r>
          </w:p>
        </w:tc>
      </w:tr>
      <w:tr w:rsidR="00FF3FE3" w:rsidRPr="00944AB1" w14:paraId="647586C7" w14:textId="77777777" w:rsidTr="00E020EA">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43950CE0" w14:textId="099C4A5D" w:rsidR="00FF3FE3" w:rsidRPr="00944AB1" w:rsidRDefault="00FF3FE3">
            <w:pPr>
              <w:spacing w:line="254" w:lineRule="auto"/>
              <w:rPr>
                <w:sz w:val="18"/>
                <w:szCs w:val="18"/>
                <w:lang w:val="hr-HR"/>
              </w:rPr>
            </w:pPr>
            <w:r w:rsidRPr="00944AB1">
              <w:rPr>
                <w:sz w:val="18"/>
                <w:szCs w:val="18"/>
                <w:lang w:val="hr-HR"/>
              </w:rPr>
              <w:t>Povećanje socijalne uključenosti marginaliziranih skupina</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481BCC02" w14:textId="77777777" w:rsidR="00FF3FE3" w:rsidRPr="00944AB1" w:rsidRDefault="00FF3FE3">
            <w:pPr>
              <w:spacing w:line="254" w:lineRule="auto"/>
              <w:rPr>
                <w:sz w:val="18"/>
                <w:szCs w:val="18"/>
                <w:lang w:val="hr-HR"/>
              </w:rPr>
            </w:pPr>
            <w:r w:rsidRPr="00944AB1">
              <w:rPr>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6E525F" w14:textId="77777777" w:rsidR="00FF3FE3" w:rsidRPr="00944AB1" w:rsidRDefault="00FF3FE3">
            <w:pPr>
              <w:spacing w:line="254" w:lineRule="auto"/>
              <w:jc w:val="center"/>
              <w:rPr>
                <w:sz w:val="18"/>
                <w:szCs w:val="18"/>
                <w:lang w:val="hr-HR"/>
              </w:rPr>
            </w:pPr>
            <w:r w:rsidRPr="00944AB1">
              <w:rPr>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3C5B0B0F" w14:textId="77777777" w:rsidR="00FF3FE3" w:rsidRPr="00944AB1" w:rsidRDefault="00FF3FE3">
            <w:pPr>
              <w:spacing w:line="254" w:lineRule="auto"/>
              <w:jc w:val="center"/>
              <w:rPr>
                <w:sz w:val="18"/>
                <w:szCs w:val="18"/>
                <w:lang w:val="hr-HR"/>
              </w:rPr>
            </w:pPr>
            <w:r w:rsidRPr="00944AB1">
              <w:rPr>
                <w:sz w:val="18"/>
                <w:szCs w:val="18"/>
                <w:lang w:val="hr-HR"/>
              </w:rPr>
              <w:t>0</w:t>
            </w:r>
          </w:p>
        </w:tc>
        <w:tc>
          <w:tcPr>
            <w:tcW w:w="1279" w:type="dxa"/>
            <w:tcBorders>
              <w:top w:val="single" w:sz="4" w:space="0" w:color="00000A"/>
              <w:left w:val="single" w:sz="4" w:space="0" w:color="00000A"/>
              <w:bottom w:val="single" w:sz="4" w:space="0" w:color="00000A"/>
              <w:right w:val="single" w:sz="4" w:space="0" w:color="00000A"/>
            </w:tcBorders>
            <w:vAlign w:val="center"/>
            <w:hideMark/>
          </w:tcPr>
          <w:p w14:paraId="0BC424BB" w14:textId="77777777" w:rsidR="00FF3FE3" w:rsidRPr="00944AB1" w:rsidRDefault="00FF3FE3">
            <w:pPr>
              <w:spacing w:line="254" w:lineRule="auto"/>
              <w:jc w:val="center"/>
              <w:rPr>
                <w:sz w:val="18"/>
                <w:szCs w:val="18"/>
                <w:lang w:val="hr-HR"/>
              </w:rPr>
            </w:pPr>
            <w:r w:rsidRPr="00944AB1">
              <w:rPr>
                <w:sz w:val="18"/>
                <w:szCs w:val="18"/>
                <w:lang w:val="hr-HR"/>
              </w:rPr>
              <w:t>1</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EC1CB15" w14:textId="77777777" w:rsidR="00FF3FE3" w:rsidRPr="00944AB1" w:rsidRDefault="00FF3FE3">
            <w:pPr>
              <w:spacing w:line="254" w:lineRule="auto"/>
              <w:jc w:val="center"/>
              <w:rPr>
                <w:sz w:val="18"/>
                <w:szCs w:val="18"/>
                <w:lang w:val="hr-HR"/>
              </w:rPr>
            </w:pPr>
            <w:r w:rsidRPr="00944AB1">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98EAD3" w14:textId="77777777" w:rsidR="00FF3FE3" w:rsidRPr="00944AB1" w:rsidRDefault="00FF3FE3">
            <w:pPr>
              <w:spacing w:line="254" w:lineRule="auto"/>
              <w:jc w:val="center"/>
              <w:rPr>
                <w:sz w:val="18"/>
                <w:szCs w:val="18"/>
                <w:lang w:val="hr-HR"/>
              </w:rPr>
            </w:pPr>
            <w:r w:rsidRPr="00944AB1">
              <w:rPr>
                <w:sz w:val="18"/>
                <w:szCs w:val="18"/>
                <w:lang w:val="hr-HR"/>
              </w:rPr>
              <w:t>0</w:t>
            </w:r>
          </w:p>
        </w:tc>
      </w:tr>
    </w:tbl>
    <w:p w14:paraId="6B079385" w14:textId="77777777" w:rsidR="002A702C" w:rsidRPr="00944AB1" w:rsidRDefault="002A702C" w:rsidP="00E020EA">
      <w:pPr>
        <w:ind w:right="1"/>
        <w:jc w:val="both"/>
        <w:rPr>
          <w:bCs/>
          <w:sz w:val="22"/>
          <w:szCs w:val="22"/>
          <w:lang w:val="hr-HR"/>
        </w:rPr>
      </w:pPr>
    </w:p>
    <w:p w14:paraId="2CAF645D" w14:textId="5A97DF71" w:rsidR="00FE28F1" w:rsidRPr="00944AB1" w:rsidRDefault="002A702C" w:rsidP="00E020EA">
      <w:pPr>
        <w:ind w:right="1"/>
        <w:jc w:val="both"/>
        <w:rPr>
          <w:bCs/>
          <w:sz w:val="22"/>
          <w:szCs w:val="22"/>
          <w:lang w:val="hr-HR"/>
        </w:rPr>
      </w:pPr>
      <w:r w:rsidRPr="00944AB1">
        <w:rPr>
          <w:b/>
          <w:sz w:val="22"/>
          <w:szCs w:val="22"/>
          <w:bdr w:val="single" w:sz="4" w:space="0" w:color="auto"/>
          <w:lang w:val="hr-HR"/>
        </w:rPr>
        <w:t>PUK – III. FAZA</w:t>
      </w:r>
      <w:r w:rsidRPr="00944AB1">
        <w:rPr>
          <w:bCs/>
          <w:sz w:val="22"/>
          <w:szCs w:val="22"/>
          <w:lang w:val="hr-HR"/>
        </w:rPr>
        <w:t xml:space="preserve"> </w:t>
      </w:r>
      <w:r w:rsidR="00FE28F1" w:rsidRPr="00944AB1">
        <w:rPr>
          <w:bCs/>
          <w:sz w:val="22"/>
          <w:szCs w:val="22"/>
          <w:lang w:val="hr-HR"/>
        </w:rPr>
        <w:t>–</w:t>
      </w:r>
      <w:r w:rsidR="00687177" w:rsidRPr="00944AB1">
        <w:rPr>
          <w:bCs/>
          <w:sz w:val="22"/>
          <w:szCs w:val="22"/>
          <w:lang w:val="hr-HR"/>
        </w:rPr>
        <w:t xml:space="preserve"> </w:t>
      </w:r>
      <w:r w:rsidR="00FE28F1" w:rsidRPr="00944AB1">
        <w:rPr>
          <w:bCs/>
          <w:sz w:val="22"/>
          <w:szCs w:val="22"/>
          <w:lang w:val="hr-HR"/>
        </w:rPr>
        <w:t xml:space="preserve">sredstva se odnose na plaće teže </w:t>
      </w:r>
      <w:proofErr w:type="spellStart"/>
      <w:r w:rsidR="00FE28F1" w:rsidRPr="00944AB1">
        <w:rPr>
          <w:bCs/>
          <w:sz w:val="22"/>
          <w:szCs w:val="22"/>
          <w:lang w:val="hr-HR"/>
        </w:rPr>
        <w:t>zapošljivih</w:t>
      </w:r>
      <w:proofErr w:type="spellEnd"/>
      <w:r w:rsidR="00FE28F1" w:rsidRPr="00944AB1">
        <w:rPr>
          <w:bCs/>
          <w:sz w:val="22"/>
          <w:szCs w:val="22"/>
          <w:lang w:val="hr-HR"/>
        </w:rPr>
        <w:t xml:space="preserve"> žena, materijala potrebnih za obavljanje posla te edukacije </w:t>
      </w:r>
      <w:r w:rsidR="00B362BB" w:rsidRPr="00944AB1">
        <w:rPr>
          <w:bCs/>
          <w:sz w:val="22"/>
          <w:szCs w:val="22"/>
          <w:lang w:val="hr-HR"/>
        </w:rPr>
        <w:t>k</w:t>
      </w:r>
      <w:r w:rsidR="00FE28F1" w:rsidRPr="00944AB1">
        <w:rPr>
          <w:bCs/>
          <w:sz w:val="22"/>
          <w:szCs w:val="22"/>
          <w:lang w:val="hr-HR"/>
        </w:rPr>
        <w:t>ojima bi im se povećala kvaliteta obrazovanja, a time i veća vjerojatnost zapošljavanja.</w:t>
      </w:r>
    </w:p>
    <w:p w14:paraId="0BEFEB0A" w14:textId="77777777" w:rsidR="002A702C" w:rsidRPr="00944AB1" w:rsidRDefault="002A702C" w:rsidP="002A702C">
      <w:pPr>
        <w:pStyle w:val="ListParagraph"/>
        <w:ind w:left="1440" w:right="-108"/>
        <w:jc w:val="both"/>
        <w:rPr>
          <w:bCs/>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0"/>
        <w:gridCol w:w="849"/>
        <w:gridCol w:w="992"/>
        <w:gridCol w:w="1420"/>
        <w:gridCol w:w="1418"/>
        <w:gridCol w:w="1417"/>
      </w:tblGrid>
      <w:tr w:rsidR="00944AB1" w:rsidRPr="00944AB1" w14:paraId="0F12ED4A" w14:textId="77777777" w:rsidTr="00E020E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E1887FF"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E25FF4D"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2C0199E"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A3AAC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77DB48D1"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285606E"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D12205"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5D1B7443" w14:textId="77777777" w:rsidTr="00E020E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425F0B2" w14:textId="1C3B924F" w:rsidR="002A702C" w:rsidRPr="00944AB1" w:rsidRDefault="002A702C">
            <w:pPr>
              <w:spacing w:line="256" w:lineRule="auto"/>
              <w:rPr>
                <w:sz w:val="18"/>
                <w:szCs w:val="18"/>
                <w:lang w:val="hr-HR"/>
              </w:rPr>
            </w:pPr>
            <w:r w:rsidRPr="00944AB1">
              <w:rPr>
                <w:sz w:val="18"/>
                <w:szCs w:val="18"/>
                <w:lang w:val="hr-HR"/>
              </w:rPr>
              <w:t xml:space="preserve">Povećanje </w:t>
            </w:r>
            <w:proofErr w:type="spellStart"/>
            <w:r w:rsidRPr="00944AB1">
              <w:rPr>
                <w:sz w:val="18"/>
                <w:szCs w:val="18"/>
                <w:lang w:val="hr-HR"/>
              </w:rPr>
              <w:t>zapošljivosti</w:t>
            </w:r>
            <w:proofErr w:type="spellEnd"/>
            <w:r w:rsidRPr="00944AB1">
              <w:rPr>
                <w:sz w:val="18"/>
                <w:szCs w:val="18"/>
                <w:lang w:val="hr-HR"/>
              </w:rPr>
              <w:t xml:space="preserve"> ciljane skupine</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1E8FBB13" w14:textId="73EF0EA9" w:rsidR="002A702C" w:rsidRPr="00944AB1" w:rsidRDefault="002A702C">
            <w:pPr>
              <w:spacing w:line="256" w:lineRule="auto"/>
              <w:rPr>
                <w:sz w:val="18"/>
                <w:szCs w:val="18"/>
                <w:lang w:val="hr-HR"/>
              </w:rPr>
            </w:pPr>
            <w:r w:rsidRPr="00944AB1">
              <w:rPr>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B089CA6" w14:textId="77777777" w:rsidR="002A702C" w:rsidRPr="00944AB1" w:rsidRDefault="002A702C">
            <w:pPr>
              <w:spacing w:line="256" w:lineRule="auto"/>
              <w:jc w:val="center"/>
              <w:rPr>
                <w:sz w:val="18"/>
                <w:szCs w:val="18"/>
                <w:lang w:val="hr-HR"/>
              </w:rPr>
            </w:pPr>
            <w:r w:rsidRPr="00944AB1">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6E507D"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7712B07C" w14:textId="77777777" w:rsidR="002A702C" w:rsidRPr="00944AB1" w:rsidRDefault="002A702C">
            <w:pPr>
              <w:spacing w:line="256" w:lineRule="auto"/>
              <w:jc w:val="center"/>
              <w:rPr>
                <w:sz w:val="18"/>
                <w:szCs w:val="18"/>
                <w:lang w:val="hr-HR"/>
              </w:rPr>
            </w:pPr>
            <w:r w:rsidRPr="00944AB1">
              <w:rPr>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098686" w14:textId="77777777" w:rsidR="002A702C" w:rsidRPr="00944AB1" w:rsidRDefault="002A702C">
            <w:pPr>
              <w:spacing w:line="256" w:lineRule="auto"/>
              <w:jc w:val="center"/>
              <w:rPr>
                <w:sz w:val="18"/>
                <w:szCs w:val="18"/>
                <w:lang w:val="hr-HR"/>
              </w:rPr>
            </w:pPr>
            <w:r w:rsidRPr="00944AB1">
              <w:rPr>
                <w:sz w:val="18"/>
                <w:szCs w:val="18"/>
                <w:lang w:val="hr-HR"/>
              </w:rPr>
              <w:t>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7A97B9" w14:textId="77777777" w:rsidR="002A702C" w:rsidRPr="00944AB1" w:rsidRDefault="002A702C">
            <w:pPr>
              <w:spacing w:line="256" w:lineRule="auto"/>
              <w:jc w:val="center"/>
              <w:rPr>
                <w:sz w:val="18"/>
                <w:szCs w:val="18"/>
                <w:lang w:val="hr-HR"/>
              </w:rPr>
            </w:pPr>
            <w:r w:rsidRPr="00944AB1">
              <w:rPr>
                <w:sz w:val="18"/>
                <w:szCs w:val="18"/>
                <w:lang w:val="hr-HR"/>
              </w:rPr>
              <w:t>50</w:t>
            </w:r>
          </w:p>
        </w:tc>
      </w:tr>
      <w:tr w:rsidR="002A702C" w:rsidRPr="00944AB1" w14:paraId="36DCA2DA" w14:textId="77777777" w:rsidTr="00E020E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148294D" w14:textId="67A14D85" w:rsidR="002A702C" w:rsidRPr="00944AB1" w:rsidRDefault="002A702C">
            <w:pPr>
              <w:spacing w:line="256" w:lineRule="auto"/>
              <w:rPr>
                <w:sz w:val="18"/>
                <w:szCs w:val="18"/>
                <w:lang w:val="hr-HR"/>
              </w:rPr>
            </w:pPr>
            <w:r w:rsidRPr="00944AB1">
              <w:rPr>
                <w:sz w:val="18"/>
                <w:szCs w:val="18"/>
                <w:lang w:val="hr-HR"/>
              </w:rPr>
              <w:t>Krajnji korisnici koji ostvaruju pomoć u kući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8652538" w14:textId="563CDAD4" w:rsidR="002A702C" w:rsidRPr="00944AB1" w:rsidRDefault="002A702C">
            <w:pPr>
              <w:spacing w:line="256" w:lineRule="auto"/>
              <w:rPr>
                <w:sz w:val="18"/>
                <w:szCs w:val="18"/>
                <w:lang w:val="hr-HR"/>
              </w:rPr>
            </w:pPr>
            <w:r w:rsidRPr="00944AB1">
              <w:rPr>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B51C2AA" w14:textId="77777777" w:rsidR="002A702C" w:rsidRPr="00944AB1" w:rsidRDefault="002A702C">
            <w:pPr>
              <w:spacing w:line="256" w:lineRule="auto"/>
              <w:jc w:val="center"/>
              <w:rPr>
                <w:sz w:val="18"/>
                <w:szCs w:val="18"/>
                <w:lang w:val="hr-HR"/>
              </w:rPr>
            </w:pPr>
            <w:r w:rsidRPr="00944AB1">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A5D996"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079923A4" w14:textId="77777777" w:rsidR="002A702C" w:rsidRPr="00944AB1" w:rsidRDefault="002A702C">
            <w:pPr>
              <w:spacing w:line="256" w:lineRule="auto"/>
              <w:jc w:val="center"/>
              <w:rPr>
                <w:sz w:val="18"/>
                <w:szCs w:val="18"/>
                <w:lang w:val="hr-HR"/>
              </w:rPr>
            </w:pPr>
            <w:r w:rsidRPr="00944AB1">
              <w:rPr>
                <w:sz w:val="18"/>
                <w:szCs w:val="18"/>
                <w:lang w:val="hr-HR"/>
              </w:rPr>
              <w:t>300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8F8FD62" w14:textId="77777777" w:rsidR="002A702C" w:rsidRPr="00944AB1" w:rsidRDefault="002A702C">
            <w:pPr>
              <w:spacing w:line="256" w:lineRule="auto"/>
              <w:jc w:val="center"/>
              <w:rPr>
                <w:sz w:val="18"/>
                <w:szCs w:val="18"/>
                <w:lang w:val="hr-HR"/>
              </w:rPr>
            </w:pPr>
            <w:r w:rsidRPr="00944AB1">
              <w:rPr>
                <w:sz w:val="18"/>
                <w:szCs w:val="18"/>
                <w:lang w:val="hr-HR"/>
              </w:rPr>
              <w:t>300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1D51EC" w14:textId="77777777" w:rsidR="002A702C" w:rsidRPr="00944AB1" w:rsidRDefault="002A702C">
            <w:pPr>
              <w:spacing w:line="256" w:lineRule="auto"/>
              <w:jc w:val="center"/>
              <w:rPr>
                <w:sz w:val="18"/>
                <w:szCs w:val="18"/>
                <w:lang w:val="hr-HR"/>
              </w:rPr>
            </w:pPr>
            <w:r w:rsidRPr="00944AB1">
              <w:rPr>
                <w:sz w:val="18"/>
                <w:szCs w:val="18"/>
                <w:lang w:val="hr-HR"/>
              </w:rPr>
              <w:t>300</w:t>
            </w:r>
          </w:p>
        </w:tc>
      </w:tr>
    </w:tbl>
    <w:p w14:paraId="46DB5261" w14:textId="77777777" w:rsidR="00E020EA" w:rsidRPr="00944AB1" w:rsidRDefault="00E020EA" w:rsidP="002E6B14">
      <w:pPr>
        <w:ind w:right="-108"/>
        <w:jc w:val="both"/>
        <w:rPr>
          <w:b/>
          <w:sz w:val="22"/>
          <w:szCs w:val="22"/>
          <w:lang w:val="hr-HR"/>
        </w:rPr>
      </w:pPr>
    </w:p>
    <w:p w14:paraId="0EEBC7CF" w14:textId="0AF07C40" w:rsidR="002A702C" w:rsidRPr="00944AB1" w:rsidRDefault="002E6B14" w:rsidP="002E6B14">
      <w:pPr>
        <w:ind w:right="-108"/>
        <w:jc w:val="both"/>
        <w:rPr>
          <w:b/>
          <w:sz w:val="22"/>
          <w:szCs w:val="22"/>
          <w:lang w:val="hr-HR"/>
        </w:rPr>
      </w:pPr>
      <w:r w:rsidRPr="00944AB1">
        <w:rPr>
          <w:b/>
          <w:sz w:val="22"/>
          <w:szCs w:val="22"/>
          <w:lang w:val="hr-HR"/>
        </w:rPr>
        <w:lastRenderedPageBreak/>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UNAPRIJEĐENJA USLUGA ZA DJECU U SUSTAVU RANOG I PREDŠKOLSKOG ODGOJA </w:t>
      </w:r>
    </w:p>
    <w:p w14:paraId="065D15D0" w14:textId="77777777" w:rsidR="002A702C" w:rsidRPr="00944AB1" w:rsidRDefault="002A702C" w:rsidP="002A702C">
      <w:pPr>
        <w:pStyle w:val="ListParagraph"/>
        <w:ind w:right="-108"/>
        <w:jc w:val="both"/>
        <w:rPr>
          <w:bCs/>
          <w:sz w:val="22"/>
          <w:szCs w:val="22"/>
        </w:rPr>
      </w:pPr>
    </w:p>
    <w:p w14:paraId="3C1A7639" w14:textId="77777777" w:rsidR="002A702C" w:rsidRPr="00944AB1" w:rsidRDefault="002A702C" w:rsidP="002E6B14">
      <w:pPr>
        <w:ind w:right="-108" w:firstLine="720"/>
        <w:jc w:val="both"/>
        <w:rPr>
          <w:sz w:val="22"/>
          <w:szCs w:val="22"/>
          <w:lang w:val="hr-HR"/>
        </w:rPr>
      </w:pPr>
      <w:r w:rsidRPr="00944AB1">
        <w:rPr>
          <w:bCs/>
          <w:sz w:val="22"/>
          <w:szCs w:val="22"/>
          <w:lang w:val="hr-HR"/>
        </w:rPr>
        <w:t xml:space="preserve">Cilj mu je uskladiti </w:t>
      </w:r>
      <w:r w:rsidRPr="00944AB1">
        <w:rPr>
          <w:sz w:val="22"/>
          <w:szCs w:val="22"/>
          <w:lang w:val="hr-HR"/>
        </w:rPr>
        <w:t xml:space="preserve">poslovni i obiteljski života kroz unaprjeđenje usluge i produljenje radnog vremena vrtića. </w:t>
      </w:r>
    </w:p>
    <w:p w14:paraId="5E36423F" w14:textId="77777777" w:rsidR="002A702C" w:rsidRPr="00944AB1" w:rsidRDefault="002A702C" w:rsidP="002A702C">
      <w:pPr>
        <w:pStyle w:val="ListParagraph"/>
        <w:ind w:right="-108"/>
        <w:jc w:val="both"/>
        <w:rPr>
          <w:sz w:val="22"/>
          <w:szCs w:val="22"/>
        </w:rPr>
      </w:pPr>
    </w:p>
    <w:p w14:paraId="6298470C" w14:textId="2A3260AB" w:rsidR="002A702C" w:rsidRPr="00944AB1" w:rsidRDefault="002E6B14" w:rsidP="002E6B14">
      <w:pPr>
        <w:pStyle w:val="ListParagraph"/>
        <w:ind w:left="0" w:right="-108"/>
        <w:jc w:val="both"/>
        <w:rPr>
          <w:b/>
          <w:bCs/>
          <w:sz w:val="22"/>
          <w:szCs w:val="22"/>
        </w:rPr>
      </w:pPr>
      <w:r w:rsidRPr="00944AB1">
        <w:rPr>
          <w:b/>
          <w:bCs/>
          <w:sz w:val="22"/>
          <w:szCs w:val="22"/>
        </w:rPr>
        <w:t xml:space="preserve">Zakonska osnova za uvođenje programa: </w:t>
      </w:r>
    </w:p>
    <w:p w14:paraId="06EA813D" w14:textId="77777777" w:rsidR="002A702C" w:rsidRPr="00944AB1" w:rsidRDefault="002A702C" w:rsidP="002E6B14">
      <w:pPr>
        <w:pStyle w:val="ListParagraph"/>
        <w:ind w:right="-108" w:hanging="294"/>
        <w:jc w:val="both"/>
        <w:rPr>
          <w:sz w:val="22"/>
          <w:szCs w:val="22"/>
        </w:rPr>
      </w:pPr>
      <w:r w:rsidRPr="00944AB1">
        <w:rPr>
          <w:sz w:val="22"/>
          <w:szCs w:val="22"/>
        </w:rPr>
        <w:t xml:space="preserve">- Ugovor o pristupanju Republike Hrvatske Europskoj uniji (Narodne novine, Međunarodni ugovori 2/12), </w:t>
      </w:r>
    </w:p>
    <w:p w14:paraId="6D6CA785" w14:textId="77777777" w:rsidR="002A702C" w:rsidRPr="00944AB1" w:rsidRDefault="002A702C" w:rsidP="002E6B14">
      <w:pPr>
        <w:pStyle w:val="ListParagraph"/>
        <w:ind w:right="-108" w:hanging="294"/>
        <w:jc w:val="both"/>
        <w:rPr>
          <w:sz w:val="22"/>
          <w:szCs w:val="22"/>
        </w:rPr>
      </w:pPr>
      <w:r w:rsidRPr="00944AB1">
        <w:rPr>
          <w:sz w:val="22"/>
          <w:szCs w:val="22"/>
        </w:rPr>
        <w:t xml:space="preserve">- Zakon o uspostavi institucionalnog okvira za provedbu Europskih strukturnih i  investicijskih fondova u Republici Hrvatskoj u financijskom razdoblju 2014.-2020. (Narodne novine, broj: 92/14), </w:t>
      </w:r>
    </w:p>
    <w:p w14:paraId="7C639984" w14:textId="0ABCB536" w:rsidR="002A702C" w:rsidRPr="00944AB1" w:rsidRDefault="002A702C" w:rsidP="002E6B14">
      <w:pPr>
        <w:pStyle w:val="ListParagraph"/>
        <w:ind w:right="-108" w:hanging="294"/>
        <w:jc w:val="both"/>
        <w:rPr>
          <w:sz w:val="22"/>
          <w:szCs w:val="22"/>
        </w:rPr>
      </w:pPr>
      <w:r w:rsidRPr="00944AB1">
        <w:rPr>
          <w:sz w:val="22"/>
          <w:szCs w:val="22"/>
        </w:rPr>
        <w:t xml:space="preserve">- Zakon o predškolskom odgoju i obrazovanju (Narodne novine, broj: 10/97, 107/07, 94/13, 98/19). </w:t>
      </w:r>
    </w:p>
    <w:p w14:paraId="04809457" w14:textId="77777777" w:rsidR="00C2020B" w:rsidRPr="00944AB1" w:rsidRDefault="00C2020B" w:rsidP="002E6B14">
      <w:pPr>
        <w:pStyle w:val="ListParagraph"/>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944AB1" w:rsidRPr="00944AB1" w14:paraId="2F0D00F3" w14:textId="77777777" w:rsidTr="00E020EA">
        <w:trPr>
          <w:trHeight w:val="255"/>
        </w:trPr>
        <w:tc>
          <w:tcPr>
            <w:tcW w:w="4966" w:type="dxa"/>
            <w:noWrap/>
            <w:hideMark/>
          </w:tcPr>
          <w:p w14:paraId="64E075C2" w14:textId="2B91CD23" w:rsidR="00C2020B" w:rsidRPr="00944AB1" w:rsidRDefault="00F902D6" w:rsidP="00C2020B">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2320 PRO</w:t>
            </w:r>
            <w:bookmarkStart w:id="13" w:name="_GoBack"/>
            <w:bookmarkEnd w:id="13"/>
            <w:r w:rsidRPr="00944AB1">
              <w:rPr>
                <w:rFonts w:ascii="Times New Roman" w:hAnsi="Times New Roman"/>
                <w:b/>
                <w:bCs/>
                <w:sz w:val="20"/>
                <w:lang w:val="hr-HR" w:eastAsia="hr-HR"/>
              </w:rPr>
              <w:t>GRAM UNAPRIJEĐENJA USLUGA ZA DJECU U SUSTAVU RANOG I PREDŠKOLSKOG ODGOJA I OBRAZOVANJA</w:t>
            </w:r>
          </w:p>
        </w:tc>
        <w:tc>
          <w:tcPr>
            <w:tcW w:w="1413" w:type="dxa"/>
            <w:noWrap/>
            <w:vAlign w:val="center"/>
            <w:hideMark/>
          </w:tcPr>
          <w:p w14:paraId="12127736" w14:textId="64B5EAC6" w:rsidR="00C2020B" w:rsidRPr="00944AB1" w:rsidRDefault="00C2020B" w:rsidP="001F1D0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vAlign w:val="center"/>
            <w:hideMark/>
          </w:tcPr>
          <w:p w14:paraId="6973FD06" w14:textId="31FCA7EA" w:rsidR="00C2020B" w:rsidRPr="00944AB1" w:rsidRDefault="00C2020B" w:rsidP="001F1D0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701" w:type="dxa"/>
            <w:noWrap/>
            <w:vAlign w:val="center"/>
            <w:hideMark/>
          </w:tcPr>
          <w:p w14:paraId="21BEC80B" w14:textId="44C28AC2" w:rsidR="00C2020B" w:rsidRPr="00944AB1" w:rsidRDefault="00C2020B" w:rsidP="001F1D0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4DCF517F" w14:textId="77777777" w:rsidTr="00E020EA">
        <w:trPr>
          <w:trHeight w:val="255"/>
        </w:trPr>
        <w:tc>
          <w:tcPr>
            <w:tcW w:w="4966" w:type="dxa"/>
            <w:noWrap/>
            <w:hideMark/>
          </w:tcPr>
          <w:p w14:paraId="27963BFC" w14:textId="77777777" w:rsidR="00C2020B" w:rsidRPr="00944AB1" w:rsidRDefault="00C2020B" w:rsidP="00C2020B">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T230002 POŽEŠKI LIMAČI - II. FAZA</w:t>
            </w:r>
          </w:p>
        </w:tc>
        <w:tc>
          <w:tcPr>
            <w:tcW w:w="1413" w:type="dxa"/>
            <w:noWrap/>
            <w:hideMark/>
          </w:tcPr>
          <w:p w14:paraId="4987E8DF" w14:textId="77777777" w:rsidR="00C2020B" w:rsidRPr="00944AB1" w:rsidRDefault="00C2020B" w:rsidP="00C2020B">
            <w:pPr>
              <w:suppressAutoHyphens w:val="0"/>
              <w:jc w:val="right"/>
              <w:rPr>
                <w:rFonts w:ascii="Times New Roman" w:hAnsi="Times New Roman"/>
                <w:sz w:val="20"/>
                <w:lang w:val="hr-HR" w:eastAsia="hr-HR"/>
              </w:rPr>
            </w:pPr>
            <w:r w:rsidRPr="00944AB1">
              <w:rPr>
                <w:rFonts w:ascii="Times New Roman" w:hAnsi="Times New Roman"/>
                <w:sz w:val="20"/>
                <w:lang w:val="hr-HR" w:eastAsia="hr-HR"/>
              </w:rPr>
              <w:t>567.750,00</w:t>
            </w:r>
          </w:p>
        </w:tc>
        <w:tc>
          <w:tcPr>
            <w:tcW w:w="1276" w:type="dxa"/>
            <w:noWrap/>
            <w:hideMark/>
          </w:tcPr>
          <w:p w14:paraId="7DFD80EF" w14:textId="77777777" w:rsidR="00C2020B" w:rsidRPr="00944AB1" w:rsidRDefault="00C2020B" w:rsidP="00C2020B">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298.550,00</w:t>
            </w:r>
          </w:p>
        </w:tc>
        <w:tc>
          <w:tcPr>
            <w:tcW w:w="1701" w:type="dxa"/>
            <w:noWrap/>
            <w:hideMark/>
          </w:tcPr>
          <w:p w14:paraId="01484D6F" w14:textId="77777777" w:rsidR="00C2020B" w:rsidRPr="00944AB1" w:rsidRDefault="00C2020B" w:rsidP="00C2020B">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150.000,00</w:t>
            </w:r>
          </w:p>
        </w:tc>
      </w:tr>
    </w:tbl>
    <w:p w14:paraId="626733A9" w14:textId="77777777" w:rsidR="002A702C" w:rsidRPr="00944AB1" w:rsidRDefault="002A702C" w:rsidP="00A3298A">
      <w:pPr>
        <w:ind w:right="-108"/>
        <w:jc w:val="both"/>
        <w:rPr>
          <w:bCs/>
          <w:sz w:val="22"/>
          <w:szCs w:val="22"/>
          <w:lang w:val="hr-HR"/>
        </w:rPr>
      </w:pPr>
    </w:p>
    <w:p w14:paraId="23E2CCE0" w14:textId="2744E868" w:rsidR="002A702C" w:rsidRPr="00944AB1" w:rsidRDefault="002A702C" w:rsidP="002E6B14">
      <w:pPr>
        <w:ind w:right="-108"/>
        <w:jc w:val="both"/>
        <w:rPr>
          <w:bCs/>
          <w:sz w:val="22"/>
          <w:szCs w:val="22"/>
          <w:lang w:val="hr-HR"/>
        </w:rPr>
      </w:pPr>
      <w:r w:rsidRPr="00944AB1">
        <w:rPr>
          <w:b/>
          <w:sz w:val="22"/>
          <w:szCs w:val="22"/>
          <w:bdr w:val="single" w:sz="4" w:space="0" w:color="auto"/>
          <w:lang w:val="hr-HR"/>
        </w:rPr>
        <w:t>POŽEŠKI LIMAČI – II. FAZA</w:t>
      </w:r>
      <w:r w:rsidRPr="00944AB1">
        <w:rPr>
          <w:bCs/>
          <w:sz w:val="22"/>
          <w:szCs w:val="22"/>
          <w:lang w:val="hr-HR"/>
        </w:rPr>
        <w:t xml:space="preserve"> </w:t>
      </w:r>
      <w:r w:rsidR="001F1D0B" w:rsidRPr="00944AB1">
        <w:rPr>
          <w:bCs/>
          <w:sz w:val="22"/>
          <w:szCs w:val="22"/>
          <w:lang w:val="hr-HR"/>
        </w:rPr>
        <w:t>–</w:t>
      </w:r>
      <w:r w:rsidR="002E6B14" w:rsidRPr="00944AB1">
        <w:rPr>
          <w:bCs/>
          <w:sz w:val="22"/>
          <w:szCs w:val="22"/>
          <w:lang w:val="hr-HR"/>
        </w:rPr>
        <w:t xml:space="preserve"> </w:t>
      </w:r>
      <w:r w:rsidR="001F1D0B" w:rsidRPr="00944AB1">
        <w:rPr>
          <w:bCs/>
          <w:sz w:val="22"/>
          <w:szCs w:val="22"/>
          <w:lang w:val="hr-HR"/>
        </w:rPr>
        <w:t xml:space="preserve">projekt unaprjeđenja usluge ranog i predškolskog odgoja i obrazovanja u Dječjem vrtiću Požega kroz koji se financira plaća voditelja projekta te ostali materijalni rashodi nastali u projektu izuzev plaća odgojiteljica koje se </w:t>
      </w:r>
      <w:r w:rsidR="00BE7EB2" w:rsidRPr="00944AB1">
        <w:rPr>
          <w:bCs/>
          <w:sz w:val="22"/>
          <w:szCs w:val="22"/>
          <w:lang w:val="hr-HR"/>
        </w:rPr>
        <w:t>financiraju iz proračuna Dječjeg vrtića Požega.</w:t>
      </w:r>
    </w:p>
    <w:p w14:paraId="4EDA7468" w14:textId="77777777" w:rsidR="002A702C" w:rsidRPr="00944AB1" w:rsidRDefault="002A702C" w:rsidP="002A702C">
      <w:pPr>
        <w:pStyle w:val="ListParagraph"/>
        <w:ind w:left="1440" w:right="-108"/>
        <w:jc w:val="both"/>
        <w:rPr>
          <w:bCs/>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276"/>
        <w:gridCol w:w="850"/>
        <w:gridCol w:w="1134"/>
        <w:gridCol w:w="1276"/>
        <w:gridCol w:w="1417"/>
        <w:gridCol w:w="1418"/>
      </w:tblGrid>
      <w:tr w:rsidR="00944AB1" w:rsidRPr="00944AB1" w14:paraId="363ABE21" w14:textId="77777777" w:rsidTr="00E020EA">
        <w:trPr>
          <w:trHeight w:val="56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DB09B1D"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3B7F80"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49734C7"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D0AA0F"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18CD47"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87EFBD"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05026D"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74421CA9" w14:textId="77777777" w:rsidTr="00E020EA">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69CCA1D" w14:textId="77777777" w:rsidR="002A702C" w:rsidRPr="00944AB1" w:rsidRDefault="002A702C">
            <w:pPr>
              <w:spacing w:line="256" w:lineRule="auto"/>
              <w:rPr>
                <w:sz w:val="18"/>
                <w:szCs w:val="18"/>
                <w:lang w:val="hr-HR"/>
              </w:rPr>
            </w:pPr>
            <w:r w:rsidRPr="00944AB1">
              <w:rPr>
                <w:sz w:val="18"/>
                <w:szCs w:val="18"/>
                <w:lang w:val="hr-HR"/>
              </w:rPr>
              <w:t xml:space="preserve">Broj djece uključene u poslijepodnevni rad vrtića Požeški </w:t>
            </w:r>
            <w:proofErr w:type="spellStart"/>
            <w:r w:rsidRPr="00944AB1">
              <w:rPr>
                <w:sz w:val="18"/>
                <w:szCs w:val="18"/>
                <w:lang w:val="hr-HR"/>
              </w:rPr>
              <w:t>limači</w:t>
            </w:r>
            <w:proofErr w:type="spellEnd"/>
            <w:r w:rsidRPr="00944AB1">
              <w:rPr>
                <w:sz w:val="18"/>
                <w:szCs w:val="18"/>
                <w:lang w:val="hr-HR"/>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8027102" w14:textId="77777777" w:rsidR="002A702C" w:rsidRPr="00944AB1" w:rsidRDefault="002A702C">
            <w:pPr>
              <w:spacing w:line="256" w:lineRule="auto"/>
              <w:rPr>
                <w:sz w:val="18"/>
                <w:szCs w:val="18"/>
                <w:lang w:val="hr-HR"/>
              </w:rPr>
            </w:pPr>
            <w:r w:rsidRPr="00944AB1">
              <w:rPr>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B63597"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32AFDC" w14:textId="77777777" w:rsidR="002A702C" w:rsidRPr="00944AB1" w:rsidRDefault="002A702C">
            <w:pPr>
              <w:spacing w:line="256" w:lineRule="auto"/>
              <w:jc w:val="center"/>
              <w:rPr>
                <w:sz w:val="18"/>
                <w:szCs w:val="18"/>
                <w:lang w:val="hr-HR"/>
              </w:rPr>
            </w:pPr>
            <w:r w:rsidRPr="00944AB1">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9141C4"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4FAE7"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6A761E" w14:textId="77777777" w:rsidR="002A702C" w:rsidRPr="00944AB1" w:rsidRDefault="002A702C">
            <w:pPr>
              <w:spacing w:line="256" w:lineRule="auto"/>
              <w:jc w:val="center"/>
              <w:rPr>
                <w:sz w:val="18"/>
                <w:szCs w:val="18"/>
                <w:lang w:val="hr-HR"/>
              </w:rPr>
            </w:pPr>
            <w:r w:rsidRPr="00944AB1">
              <w:rPr>
                <w:sz w:val="18"/>
                <w:szCs w:val="18"/>
                <w:lang w:val="hr-HR"/>
              </w:rPr>
              <w:t>30</w:t>
            </w:r>
          </w:p>
        </w:tc>
      </w:tr>
      <w:tr w:rsidR="002A702C" w:rsidRPr="00944AB1" w14:paraId="1D0AE0F5" w14:textId="77777777" w:rsidTr="00E020EA">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56E1569" w14:textId="77777777" w:rsidR="002A702C" w:rsidRPr="00944AB1" w:rsidRDefault="002A702C">
            <w:pPr>
              <w:spacing w:line="256" w:lineRule="auto"/>
              <w:rPr>
                <w:sz w:val="18"/>
                <w:szCs w:val="18"/>
                <w:lang w:val="hr-HR"/>
              </w:rPr>
            </w:pPr>
            <w:r w:rsidRPr="00944AB1">
              <w:rPr>
                <w:sz w:val="18"/>
                <w:szCs w:val="18"/>
                <w:lang w:val="hr-HR"/>
              </w:rPr>
              <w:t xml:space="preserve">Broj pružatelja usluga koji provode projekt Požeški </w:t>
            </w:r>
            <w:proofErr w:type="spellStart"/>
            <w:r w:rsidRPr="00944AB1">
              <w:rPr>
                <w:sz w:val="18"/>
                <w:szCs w:val="18"/>
                <w:lang w:val="hr-HR"/>
              </w:rPr>
              <w:t>limači</w:t>
            </w:r>
            <w:proofErr w:type="spellEnd"/>
            <w:r w:rsidRPr="00944AB1">
              <w:rPr>
                <w:sz w:val="18"/>
                <w:szCs w:val="18"/>
                <w:lang w:val="hr-HR"/>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3802C2" w14:textId="77777777" w:rsidR="002A702C" w:rsidRPr="00944AB1" w:rsidRDefault="002A702C">
            <w:pPr>
              <w:spacing w:line="256" w:lineRule="auto"/>
              <w:rPr>
                <w:sz w:val="18"/>
                <w:szCs w:val="18"/>
                <w:lang w:val="hr-HR"/>
              </w:rPr>
            </w:pPr>
            <w:r w:rsidRPr="00944AB1">
              <w:rPr>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CEAD5B"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DD7704"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02BB112"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34A022"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8F012B8" w14:textId="77777777" w:rsidR="002A702C" w:rsidRPr="00944AB1" w:rsidRDefault="002A702C">
            <w:pPr>
              <w:spacing w:line="256" w:lineRule="auto"/>
              <w:jc w:val="center"/>
              <w:rPr>
                <w:sz w:val="18"/>
                <w:szCs w:val="18"/>
                <w:lang w:val="hr-HR"/>
              </w:rPr>
            </w:pPr>
            <w:r w:rsidRPr="00944AB1">
              <w:rPr>
                <w:sz w:val="18"/>
                <w:szCs w:val="18"/>
                <w:lang w:val="hr-HR"/>
              </w:rPr>
              <w:t>1</w:t>
            </w:r>
          </w:p>
        </w:tc>
      </w:tr>
    </w:tbl>
    <w:p w14:paraId="570AA1B4" w14:textId="77777777" w:rsidR="002A702C" w:rsidRPr="00944AB1" w:rsidRDefault="002A702C" w:rsidP="002A702C">
      <w:pPr>
        <w:ind w:right="-108"/>
        <w:jc w:val="both"/>
        <w:rPr>
          <w:bCs/>
          <w:sz w:val="22"/>
          <w:szCs w:val="22"/>
          <w:lang w:val="hr-HR"/>
        </w:rPr>
      </w:pPr>
    </w:p>
    <w:p w14:paraId="4DEA5387" w14:textId="1F27828F" w:rsidR="002A702C" w:rsidRPr="00944AB1" w:rsidRDefault="002E6B14" w:rsidP="002E6B14">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NABAVA SPREMNIKA ZA ODVOJENO PRIKUPLJANJE KOMUNALNOG OTPADA</w:t>
      </w:r>
    </w:p>
    <w:p w14:paraId="5BB626E5" w14:textId="77777777" w:rsidR="002E6B14" w:rsidRPr="00944AB1" w:rsidRDefault="002E6B14" w:rsidP="002E6B14">
      <w:pPr>
        <w:ind w:right="-108"/>
        <w:jc w:val="both"/>
        <w:rPr>
          <w:b/>
          <w:sz w:val="22"/>
          <w:szCs w:val="22"/>
          <w:lang w:val="hr-HR"/>
        </w:rPr>
      </w:pPr>
    </w:p>
    <w:p w14:paraId="3193336B" w14:textId="77777777" w:rsidR="002A702C" w:rsidRPr="00944AB1" w:rsidRDefault="002A702C" w:rsidP="002E6B14">
      <w:pPr>
        <w:ind w:right="-108" w:firstLine="720"/>
        <w:jc w:val="both"/>
        <w:rPr>
          <w:sz w:val="22"/>
          <w:szCs w:val="22"/>
          <w:lang w:val="hr-HR"/>
        </w:rPr>
      </w:pPr>
      <w:r w:rsidRPr="00944AB1">
        <w:rPr>
          <w:sz w:val="22"/>
          <w:szCs w:val="22"/>
          <w:lang w:val="hr-HR"/>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944AB1">
        <w:rPr>
          <w:sz w:val="22"/>
          <w:szCs w:val="22"/>
          <w:lang w:val="hr-HR"/>
        </w:rPr>
        <w:t>reciklabilnog</w:t>
      </w:r>
      <w:proofErr w:type="spellEnd"/>
      <w:r w:rsidRPr="00944AB1">
        <w:rPr>
          <w:sz w:val="22"/>
          <w:szCs w:val="22"/>
          <w:lang w:val="hr-HR"/>
        </w:rPr>
        <w:t xml:space="preserve"> otpada i ispunila obveza Republike Hrvatske da osigura odvojeno prikupljanje i recikliranje otpadnog papira i kartona, otpadne plastike, otpadnog stakla i </w:t>
      </w:r>
      <w:proofErr w:type="spellStart"/>
      <w:r w:rsidRPr="00944AB1">
        <w:rPr>
          <w:sz w:val="22"/>
          <w:szCs w:val="22"/>
          <w:lang w:val="hr-HR"/>
        </w:rPr>
        <w:t>biootpada</w:t>
      </w:r>
      <w:proofErr w:type="spellEnd"/>
      <w:r w:rsidRPr="00944AB1">
        <w:rPr>
          <w:sz w:val="22"/>
          <w:szCs w:val="22"/>
          <w:lang w:val="hr-HR"/>
        </w:rPr>
        <w:t xml:space="preserve"> te otpada koji se svrstava u posebne kategorije otpada. </w:t>
      </w:r>
    </w:p>
    <w:p w14:paraId="77284D62" w14:textId="77777777" w:rsidR="002A702C" w:rsidRPr="00944AB1" w:rsidRDefault="002A702C" w:rsidP="002A702C">
      <w:pPr>
        <w:pStyle w:val="ListParagraph"/>
        <w:ind w:right="-108"/>
        <w:jc w:val="both"/>
        <w:rPr>
          <w:sz w:val="22"/>
          <w:szCs w:val="22"/>
        </w:rPr>
      </w:pPr>
    </w:p>
    <w:p w14:paraId="602DADAC" w14:textId="7DC9FA04" w:rsidR="002A702C" w:rsidRPr="00944AB1" w:rsidRDefault="00EC35DF" w:rsidP="00EC35DF">
      <w:pPr>
        <w:pStyle w:val="ListParagraph"/>
        <w:ind w:left="0" w:right="-108"/>
        <w:jc w:val="both"/>
        <w:rPr>
          <w:b/>
          <w:bCs/>
          <w:sz w:val="22"/>
          <w:szCs w:val="22"/>
        </w:rPr>
      </w:pPr>
      <w:r w:rsidRPr="00944AB1">
        <w:rPr>
          <w:b/>
          <w:bCs/>
          <w:sz w:val="22"/>
          <w:szCs w:val="22"/>
        </w:rPr>
        <w:t xml:space="preserve">Zakonska osnova za uvođenje programa: </w:t>
      </w:r>
    </w:p>
    <w:p w14:paraId="536C901A" w14:textId="77777777" w:rsidR="002A702C" w:rsidRPr="00944AB1" w:rsidRDefault="002A702C" w:rsidP="00EC35DF">
      <w:pPr>
        <w:pStyle w:val="ListParagraph"/>
        <w:ind w:right="-108" w:hanging="294"/>
        <w:jc w:val="both"/>
        <w:rPr>
          <w:sz w:val="22"/>
          <w:szCs w:val="22"/>
        </w:rPr>
      </w:pPr>
      <w:r w:rsidRPr="00944AB1">
        <w:rPr>
          <w:sz w:val="22"/>
          <w:szCs w:val="22"/>
        </w:rPr>
        <w:t xml:space="preserve">- Ugovor o pristupanju Republike Hrvatske Europskoj uniji (Narodne novine, Međunarodni ugovori 2/12), </w:t>
      </w:r>
    </w:p>
    <w:p w14:paraId="06E10F83" w14:textId="77777777" w:rsidR="002A702C" w:rsidRPr="00944AB1" w:rsidRDefault="002A702C" w:rsidP="00EC35DF">
      <w:pPr>
        <w:pStyle w:val="ListParagraph"/>
        <w:ind w:right="-108" w:hanging="294"/>
        <w:jc w:val="both"/>
        <w:rPr>
          <w:sz w:val="22"/>
          <w:szCs w:val="22"/>
        </w:rPr>
      </w:pPr>
      <w:r w:rsidRPr="00944AB1">
        <w:rPr>
          <w:sz w:val="22"/>
          <w:szCs w:val="22"/>
        </w:rPr>
        <w:t xml:space="preserve">- Zakon o uspostavi institucionalnog okvira za provedbu europskih strukturnih i investicijskih fondova u Republici Hrvatskoj u financijskom razdoblju 2014.-2020. (Narodne novine, broj: 92/14), </w:t>
      </w:r>
    </w:p>
    <w:p w14:paraId="031CD4CF" w14:textId="77777777" w:rsidR="002A702C" w:rsidRPr="00944AB1" w:rsidRDefault="002A702C" w:rsidP="00EC35DF">
      <w:pPr>
        <w:pStyle w:val="ListParagraph"/>
        <w:ind w:right="-108" w:hanging="294"/>
        <w:jc w:val="both"/>
        <w:rPr>
          <w:sz w:val="22"/>
          <w:szCs w:val="22"/>
        </w:rPr>
      </w:pPr>
      <w:r w:rsidRPr="00944AB1">
        <w:rPr>
          <w:sz w:val="22"/>
          <w:szCs w:val="22"/>
        </w:rPr>
        <w:t xml:space="preserve">- Uredba o tijelima u sustavima upravljanja i kontrole korištenja Europskog socijalnog fonda, Europskog fonda za regionalni razvoj i Kohezijskog fonda, uvezi s ciljem "Ulaganje za rast i radna mjesta“ (Narodne novine, broj: 107/14, 23/15, 129/15, 15/17, 18/17 - ispravak), </w:t>
      </w:r>
    </w:p>
    <w:p w14:paraId="041CAFDE" w14:textId="77777777" w:rsidR="002A702C" w:rsidRPr="00944AB1" w:rsidRDefault="002A702C" w:rsidP="00EC35DF">
      <w:pPr>
        <w:pStyle w:val="ListParagraph"/>
        <w:ind w:right="-108" w:hanging="294"/>
        <w:jc w:val="both"/>
        <w:rPr>
          <w:sz w:val="22"/>
          <w:szCs w:val="22"/>
        </w:rPr>
      </w:pPr>
      <w:r w:rsidRPr="00944AB1">
        <w:rPr>
          <w:sz w:val="22"/>
          <w:szCs w:val="22"/>
        </w:rPr>
        <w:t xml:space="preserve">- Plan gospodarenja otpadom RH za razdoblje 2017.-2022. (Narodne novine, broj: 03/17), </w:t>
      </w:r>
    </w:p>
    <w:p w14:paraId="5B9380A3" w14:textId="26067AAB" w:rsidR="002A702C" w:rsidRPr="00944AB1" w:rsidRDefault="002A702C" w:rsidP="00EC35DF">
      <w:pPr>
        <w:pStyle w:val="ListParagraph"/>
        <w:ind w:right="-108" w:hanging="294"/>
        <w:jc w:val="both"/>
        <w:rPr>
          <w:sz w:val="22"/>
          <w:szCs w:val="22"/>
        </w:rPr>
      </w:pPr>
      <w:r w:rsidRPr="00944AB1">
        <w:rPr>
          <w:sz w:val="22"/>
          <w:szCs w:val="22"/>
        </w:rPr>
        <w:t>- Odluka Vlade RH o implementaciji Plana gospodarenja otpadom RH za razdoblje 2017.-2022. od 25. svibnja 2017.,</w:t>
      </w:r>
    </w:p>
    <w:p w14:paraId="44BAC565" w14:textId="77777777" w:rsidR="002A702C" w:rsidRPr="00944AB1" w:rsidRDefault="002A702C" w:rsidP="00EC35DF">
      <w:pPr>
        <w:pStyle w:val="ListParagraph"/>
        <w:ind w:left="426" w:right="-108"/>
        <w:jc w:val="both"/>
        <w:rPr>
          <w:sz w:val="22"/>
          <w:szCs w:val="22"/>
        </w:rPr>
      </w:pPr>
      <w:r w:rsidRPr="00944AB1">
        <w:rPr>
          <w:sz w:val="22"/>
          <w:szCs w:val="22"/>
        </w:rPr>
        <w:t>- Zakon o održivom gospodarenju otpadom (Narodne novine, broj: 94/13, 73/17, 14/19, 98/19),</w:t>
      </w:r>
    </w:p>
    <w:p w14:paraId="4C339C97" w14:textId="77777777" w:rsidR="002A702C" w:rsidRPr="00944AB1" w:rsidRDefault="002A702C" w:rsidP="00EC35DF">
      <w:pPr>
        <w:pStyle w:val="ListParagraph"/>
        <w:ind w:left="426" w:right="-108"/>
        <w:jc w:val="both"/>
        <w:rPr>
          <w:sz w:val="22"/>
          <w:szCs w:val="22"/>
        </w:rPr>
      </w:pPr>
      <w:r w:rsidRPr="00944AB1">
        <w:rPr>
          <w:sz w:val="22"/>
          <w:szCs w:val="22"/>
        </w:rPr>
        <w:t xml:space="preserve">- Pravilnik o gospodarenju otpadom (Narodne novine, broj: 81/20), </w:t>
      </w:r>
    </w:p>
    <w:p w14:paraId="730B3215" w14:textId="77777777" w:rsidR="002A702C" w:rsidRPr="00944AB1" w:rsidRDefault="002A702C" w:rsidP="00EC35DF">
      <w:pPr>
        <w:pStyle w:val="ListParagraph"/>
        <w:ind w:left="426" w:right="-108"/>
        <w:jc w:val="both"/>
        <w:rPr>
          <w:sz w:val="22"/>
          <w:szCs w:val="22"/>
        </w:rPr>
      </w:pPr>
      <w:r w:rsidRPr="00944AB1">
        <w:rPr>
          <w:sz w:val="22"/>
          <w:szCs w:val="22"/>
        </w:rPr>
        <w:lastRenderedPageBreak/>
        <w:t xml:space="preserve">- Uredba o gospodarenju komunalnim otpadom (Narodne novine, broj: 50/17, 84/19), </w:t>
      </w:r>
    </w:p>
    <w:p w14:paraId="0F8D38AF" w14:textId="77777777" w:rsidR="002A702C" w:rsidRPr="00944AB1" w:rsidRDefault="002A702C" w:rsidP="00EC35DF">
      <w:pPr>
        <w:pStyle w:val="ListParagraph"/>
        <w:ind w:left="426" w:right="-108"/>
        <w:jc w:val="both"/>
        <w:rPr>
          <w:sz w:val="22"/>
          <w:szCs w:val="22"/>
        </w:rPr>
      </w:pPr>
      <w:r w:rsidRPr="00944AB1">
        <w:rPr>
          <w:sz w:val="22"/>
          <w:szCs w:val="22"/>
        </w:rPr>
        <w:t xml:space="preserve">- Pravilnik o gospodarenju otpadnim tekstilom i otpadnom obućom (Narodne novine, broj: 99/15), Zakon o zaštiti okoliša (NN 80/13, 153/13, 78/15, 12/18, 118/18), </w:t>
      </w:r>
    </w:p>
    <w:p w14:paraId="37C4382A" w14:textId="77777777" w:rsidR="002A702C" w:rsidRPr="00944AB1" w:rsidRDefault="002A702C" w:rsidP="00EC35DF">
      <w:pPr>
        <w:pStyle w:val="ListParagraph"/>
        <w:ind w:left="426" w:right="-108"/>
        <w:jc w:val="both"/>
        <w:rPr>
          <w:sz w:val="22"/>
          <w:szCs w:val="22"/>
        </w:rPr>
      </w:pPr>
      <w:r w:rsidRPr="00944AB1">
        <w:rPr>
          <w:sz w:val="22"/>
          <w:szCs w:val="22"/>
        </w:rPr>
        <w:t xml:space="preserve">- Sporazum o partnerstvu između Republike Hrvatske i Europske komisije za korištenje EU strukturnih i investicijskih fondova za rast i radna mjesta u razdoblju 2014.-2020., </w:t>
      </w:r>
    </w:p>
    <w:p w14:paraId="7DAB6BA3" w14:textId="77777777" w:rsidR="002A702C" w:rsidRPr="00944AB1" w:rsidRDefault="002A702C" w:rsidP="00EC35DF">
      <w:pPr>
        <w:pStyle w:val="ListParagraph"/>
        <w:ind w:left="426" w:right="-108"/>
        <w:jc w:val="both"/>
        <w:rPr>
          <w:sz w:val="22"/>
          <w:szCs w:val="22"/>
        </w:rPr>
      </w:pPr>
      <w:r w:rsidRPr="00944AB1">
        <w:rPr>
          <w:sz w:val="22"/>
          <w:szCs w:val="22"/>
        </w:rPr>
        <w:t xml:space="preserve">- Operativni program „Konkurentnost i kohezija“ za financijsko razdoblje 2014.-2020.,  </w:t>
      </w:r>
    </w:p>
    <w:p w14:paraId="344D37E3" w14:textId="77777777" w:rsidR="002A702C" w:rsidRPr="00944AB1" w:rsidRDefault="002A702C" w:rsidP="00EC35DF">
      <w:pPr>
        <w:pStyle w:val="ListParagraph"/>
        <w:ind w:left="426" w:right="-108"/>
        <w:jc w:val="both"/>
        <w:rPr>
          <w:sz w:val="22"/>
          <w:szCs w:val="22"/>
        </w:rPr>
      </w:pPr>
      <w:r w:rsidRPr="00944AB1">
        <w:rPr>
          <w:sz w:val="22"/>
          <w:szCs w:val="22"/>
        </w:rPr>
        <w:t xml:space="preserve">- Strategija gospodarenja otpadom RH (Narodne novine, broj: 130/05), </w:t>
      </w:r>
    </w:p>
    <w:p w14:paraId="1165DA0E" w14:textId="77777777" w:rsidR="002A702C" w:rsidRPr="00944AB1" w:rsidRDefault="002A702C" w:rsidP="00EC35DF">
      <w:pPr>
        <w:pStyle w:val="ListParagraph"/>
        <w:ind w:left="426" w:right="-108"/>
        <w:jc w:val="both"/>
        <w:rPr>
          <w:sz w:val="22"/>
          <w:szCs w:val="22"/>
        </w:rPr>
      </w:pPr>
      <w:r w:rsidRPr="00944AB1">
        <w:rPr>
          <w:sz w:val="22"/>
          <w:szCs w:val="22"/>
        </w:rPr>
        <w:t xml:space="preserve">- Plan gospodarenja otpadom RH za razdoblje 2017.-2022. (Narodne novine, broj: 3/17), </w:t>
      </w:r>
    </w:p>
    <w:p w14:paraId="0B6B15B8" w14:textId="619CBE2C" w:rsidR="002A702C" w:rsidRPr="00944AB1" w:rsidRDefault="002A702C" w:rsidP="00EC35DF">
      <w:pPr>
        <w:pStyle w:val="ListParagraph"/>
        <w:ind w:left="426" w:right="-108"/>
        <w:jc w:val="both"/>
        <w:rPr>
          <w:sz w:val="22"/>
          <w:szCs w:val="22"/>
        </w:rPr>
      </w:pPr>
      <w:r w:rsidRPr="00944AB1">
        <w:rPr>
          <w:sz w:val="22"/>
          <w:szCs w:val="22"/>
        </w:rPr>
        <w:t>- Odluka o implementaciji Plana gospodarenja otpadom RH za razdoblje 2017.-2022. od 25. svibnja 2017.</w:t>
      </w:r>
    </w:p>
    <w:p w14:paraId="0C769CD4" w14:textId="77777777" w:rsidR="00C2020B" w:rsidRPr="00944AB1" w:rsidRDefault="00C2020B" w:rsidP="00EC35DF">
      <w:pPr>
        <w:pStyle w:val="ListParagraph"/>
        <w:ind w:left="426" w:right="-108"/>
        <w:jc w:val="both"/>
        <w:rPr>
          <w:sz w:val="22"/>
          <w:szCs w:val="22"/>
        </w:rPr>
      </w:pPr>
    </w:p>
    <w:tbl>
      <w:tblPr>
        <w:tblStyle w:val="Reetkatablice1"/>
        <w:tblW w:w="9209" w:type="dxa"/>
        <w:tblLook w:val="04A0" w:firstRow="1" w:lastRow="0" w:firstColumn="1" w:lastColumn="0" w:noHBand="0" w:noVBand="1"/>
      </w:tblPr>
      <w:tblGrid>
        <w:gridCol w:w="4961"/>
        <w:gridCol w:w="1559"/>
        <w:gridCol w:w="1413"/>
        <w:gridCol w:w="1276"/>
      </w:tblGrid>
      <w:tr w:rsidR="00944AB1" w:rsidRPr="00944AB1" w14:paraId="400FF217" w14:textId="77777777" w:rsidTr="00E020EA">
        <w:trPr>
          <w:trHeight w:val="255"/>
        </w:trPr>
        <w:tc>
          <w:tcPr>
            <w:tcW w:w="4961" w:type="dxa"/>
            <w:noWrap/>
            <w:hideMark/>
          </w:tcPr>
          <w:p w14:paraId="6660DBB6" w14:textId="29DEC898" w:rsidR="00C2020B" w:rsidRPr="00944AB1" w:rsidRDefault="00F902D6" w:rsidP="00C2020B">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 xml:space="preserve">PROGRAM 2322 NABAVA SPREMNIKA ZA ODVOJENO PRIKUPLJANJE KOMUNALNOG OTPADA </w:t>
            </w:r>
          </w:p>
        </w:tc>
        <w:tc>
          <w:tcPr>
            <w:tcW w:w="1559" w:type="dxa"/>
            <w:noWrap/>
            <w:vAlign w:val="center"/>
            <w:hideMark/>
          </w:tcPr>
          <w:p w14:paraId="2CD9C210" w14:textId="2FEC0108" w:rsidR="00C2020B" w:rsidRPr="00944AB1" w:rsidRDefault="00C2020B" w:rsidP="003203F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3203F1" w:rsidRPr="00944AB1">
              <w:rPr>
                <w:rFonts w:ascii="Times New Roman" w:hAnsi="Times New Roman"/>
                <w:b/>
                <w:bCs/>
                <w:sz w:val="20"/>
                <w:lang w:val="hr-HR" w:eastAsia="hr-HR"/>
              </w:rPr>
              <w:t>.</w:t>
            </w:r>
          </w:p>
        </w:tc>
        <w:tc>
          <w:tcPr>
            <w:tcW w:w="1413" w:type="dxa"/>
            <w:noWrap/>
            <w:vAlign w:val="center"/>
            <w:hideMark/>
          </w:tcPr>
          <w:p w14:paraId="38F6BDB3" w14:textId="0BF06BC6" w:rsidR="00C2020B" w:rsidRPr="00944AB1" w:rsidRDefault="00C2020B" w:rsidP="003203F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3203F1" w:rsidRPr="00944AB1">
              <w:rPr>
                <w:rFonts w:ascii="Times New Roman" w:hAnsi="Times New Roman"/>
                <w:b/>
                <w:bCs/>
                <w:sz w:val="20"/>
                <w:lang w:val="hr-HR" w:eastAsia="hr-HR"/>
              </w:rPr>
              <w:t>.</w:t>
            </w:r>
          </w:p>
        </w:tc>
        <w:tc>
          <w:tcPr>
            <w:tcW w:w="1276" w:type="dxa"/>
            <w:noWrap/>
            <w:vAlign w:val="center"/>
            <w:hideMark/>
          </w:tcPr>
          <w:p w14:paraId="6CD8465B" w14:textId="21633292" w:rsidR="00C2020B" w:rsidRPr="00944AB1" w:rsidRDefault="00C2020B" w:rsidP="003203F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3203F1" w:rsidRPr="00944AB1">
              <w:rPr>
                <w:rFonts w:ascii="Times New Roman" w:hAnsi="Times New Roman"/>
                <w:b/>
                <w:bCs/>
                <w:sz w:val="20"/>
                <w:lang w:val="hr-HR" w:eastAsia="hr-HR"/>
              </w:rPr>
              <w:t>.</w:t>
            </w:r>
          </w:p>
        </w:tc>
      </w:tr>
      <w:tr w:rsidR="00944AB1" w:rsidRPr="00944AB1" w14:paraId="73E7C243" w14:textId="77777777" w:rsidTr="00E020EA">
        <w:trPr>
          <w:trHeight w:val="255"/>
        </w:trPr>
        <w:tc>
          <w:tcPr>
            <w:tcW w:w="4961" w:type="dxa"/>
            <w:noWrap/>
            <w:hideMark/>
          </w:tcPr>
          <w:p w14:paraId="0C2E9456" w14:textId="77777777" w:rsidR="00C2020B" w:rsidRPr="00944AB1" w:rsidRDefault="00C2020B" w:rsidP="00C2020B">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T230001 NABAVA SPREMNIKA ZA ODVOJENO PRIKUPLJANJE KOMUNALNOG OTPADA </w:t>
            </w:r>
          </w:p>
        </w:tc>
        <w:tc>
          <w:tcPr>
            <w:tcW w:w="1559" w:type="dxa"/>
            <w:noWrap/>
            <w:vAlign w:val="center"/>
            <w:hideMark/>
          </w:tcPr>
          <w:p w14:paraId="71FD553F" w14:textId="77777777" w:rsidR="00C2020B" w:rsidRPr="00944AB1" w:rsidRDefault="00C2020B" w:rsidP="003203F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413" w:type="dxa"/>
            <w:noWrap/>
            <w:vAlign w:val="center"/>
            <w:hideMark/>
          </w:tcPr>
          <w:p w14:paraId="1EBC3FF5" w14:textId="77777777" w:rsidR="00C2020B" w:rsidRPr="00944AB1" w:rsidRDefault="00C2020B" w:rsidP="003203F1">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300.000,00</w:t>
            </w:r>
          </w:p>
        </w:tc>
        <w:tc>
          <w:tcPr>
            <w:tcW w:w="1276" w:type="dxa"/>
            <w:noWrap/>
            <w:vAlign w:val="center"/>
            <w:hideMark/>
          </w:tcPr>
          <w:p w14:paraId="36EE6D66" w14:textId="77777777" w:rsidR="00C2020B" w:rsidRPr="00944AB1" w:rsidRDefault="00C2020B" w:rsidP="003203F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r>
      <w:tr w:rsidR="003B04F3" w:rsidRPr="00944AB1" w14:paraId="40C79B42" w14:textId="77777777" w:rsidTr="00E020EA">
        <w:trPr>
          <w:trHeight w:val="255"/>
        </w:trPr>
        <w:tc>
          <w:tcPr>
            <w:tcW w:w="4961" w:type="dxa"/>
            <w:noWrap/>
            <w:hideMark/>
          </w:tcPr>
          <w:p w14:paraId="1D1466DF" w14:textId="77777777" w:rsidR="00C2020B" w:rsidRPr="00944AB1" w:rsidRDefault="00C2020B" w:rsidP="00C2020B">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T230002 NABAVA SPREMNIKA ZA ODVOJENO PRIKUPLJANJE KOMUNALNOG OTPADA U DJEČJIM VRTIĆIMA</w:t>
            </w:r>
          </w:p>
        </w:tc>
        <w:tc>
          <w:tcPr>
            <w:tcW w:w="1559" w:type="dxa"/>
            <w:noWrap/>
            <w:vAlign w:val="center"/>
            <w:hideMark/>
          </w:tcPr>
          <w:p w14:paraId="32BB4D75" w14:textId="77777777" w:rsidR="00C2020B" w:rsidRPr="00944AB1" w:rsidRDefault="00C2020B" w:rsidP="003203F1">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232.000,00</w:t>
            </w:r>
          </w:p>
        </w:tc>
        <w:tc>
          <w:tcPr>
            <w:tcW w:w="1413" w:type="dxa"/>
            <w:noWrap/>
            <w:vAlign w:val="center"/>
            <w:hideMark/>
          </w:tcPr>
          <w:p w14:paraId="5697502D" w14:textId="77777777" w:rsidR="00C2020B" w:rsidRPr="00944AB1" w:rsidRDefault="00C2020B" w:rsidP="003203F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276" w:type="dxa"/>
            <w:noWrap/>
            <w:vAlign w:val="center"/>
            <w:hideMark/>
          </w:tcPr>
          <w:p w14:paraId="05EBC3EA" w14:textId="77777777" w:rsidR="00C2020B" w:rsidRPr="00944AB1" w:rsidRDefault="00C2020B" w:rsidP="003203F1">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262CE406" w14:textId="77777777" w:rsidR="002A702C" w:rsidRPr="00944AB1" w:rsidRDefault="002A702C" w:rsidP="003B04F3">
      <w:pPr>
        <w:ind w:right="-108"/>
        <w:jc w:val="both"/>
        <w:rPr>
          <w:sz w:val="22"/>
          <w:szCs w:val="22"/>
          <w:lang w:val="hr-HR"/>
        </w:rPr>
      </w:pPr>
    </w:p>
    <w:p w14:paraId="2CD4BAA5" w14:textId="691C7F6E" w:rsidR="003B04F3" w:rsidRPr="00944AB1" w:rsidRDefault="0090269B" w:rsidP="00E020EA">
      <w:pPr>
        <w:ind w:right="1"/>
        <w:jc w:val="both"/>
        <w:rPr>
          <w:bCs/>
          <w:sz w:val="22"/>
          <w:szCs w:val="22"/>
          <w:lang w:val="hr-HR"/>
        </w:rPr>
      </w:pPr>
      <w:r w:rsidRPr="00944AB1">
        <w:rPr>
          <w:b/>
          <w:sz w:val="22"/>
          <w:szCs w:val="22"/>
          <w:bdr w:val="single" w:sz="4" w:space="0" w:color="auto"/>
          <w:lang w:val="hr-HR"/>
        </w:rPr>
        <w:t xml:space="preserve">Nabava spremnika za odvojeno prikupljanje komunalnog otpada </w:t>
      </w:r>
      <w:r w:rsidR="00BE7EB2" w:rsidRPr="00944AB1">
        <w:rPr>
          <w:b/>
          <w:sz w:val="22"/>
          <w:szCs w:val="22"/>
          <w:lang w:val="hr-HR"/>
        </w:rPr>
        <w:t>–</w:t>
      </w:r>
      <w:r w:rsidRPr="00944AB1">
        <w:rPr>
          <w:b/>
          <w:sz w:val="22"/>
          <w:szCs w:val="22"/>
          <w:lang w:val="hr-HR"/>
        </w:rPr>
        <w:t xml:space="preserve"> </w:t>
      </w:r>
      <w:r w:rsidR="00F747EF" w:rsidRPr="00944AB1">
        <w:rPr>
          <w:sz w:val="22"/>
          <w:szCs w:val="22"/>
          <w:lang w:val="hr-HR"/>
        </w:rPr>
        <w:t xml:space="preserve">kroz nabavu spremnika za odvojeno prikupljanje komunalnog otpada </w:t>
      </w:r>
      <w:r w:rsidR="00F747EF" w:rsidRPr="00944AB1">
        <w:rPr>
          <w:bCs/>
          <w:sz w:val="22"/>
          <w:szCs w:val="22"/>
          <w:lang w:val="hr-HR"/>
        </w:rPr>
        <w:t>nastoji se osigurati kvalitetno i održivo (ekološki prihvatljivo) upravljanje prostorom grada uz edukativno riješenu temeljnu infrastrukturu, tj. poboljšati sustav održivog gospodarenja otpadom u gradu Požegi te promicati razvrstavanje otpada.</w:t>
      </w:r>
    </w:p>
    <w:p w14:paraId="05519D72" w14:textId="77777777" w:rsidR="00F747EF" w:rsidRPr="00944AB1" w:rsidRDefault="00F747EF" w:rsidP="0090269B">
      <w:pPr>
        <w:ind w:right="-108"/>
        <w:jc w:val="both"/>
        <w:rPr>
          <w:bCs/>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7"/>
        <w:gridCol w:w="851"/>
        <w:gridCol w:w="1027"/>
        <w:gridCol w:w="1384"/>
        <w:gridCol w:w="1275"/>
        <w:gridCol w:w="1276"/>
      </w:tblGrid>
      <w:tr w:rsidR="00944AB1" w:rsidRPr="00944AB1" w14:paraId="18E34C99" w14:textId="77777777" w:rsidTr="00126537">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0497AEE3" w14:textId="77777777" w:rsidR="003B04F3" w:rsidRPr="00944AB1" w:rsidRDefault="003B04F3" w:rsidP="00126537">
            <w:pPr>
              <w:spacing w:line="256" w:lineRule="auto"/>
              <w:jc w:val="center"/>
              <w:rPr>
                <w:sz w:val="18"/>
                <w:szCs w:val="18"/>
                <w:lang w:val="hr-HR"/>
              </w:rPr>
            </w:pPr>
            <w:r w:rsidRPr="00944AB1">
              <w:rPr>
                <w:sz w:val="18"/>
                <w:szCs w:val="18"/>
                <w:lang w:val="hr-HR"/>
              </w:rPr>
              <w:t>Pokazatelj uspješnosti</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4A1CE9F8" w14:textId="77777777" w:rsidR="003B04F3" w:rsidRPr="00944AB1" w:rsidRDefault="003B04F3" w:rsidP="00126537">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248AF13" w14:textId="77777777" w:rsidR="003B04F3" w:rsidRPr="00944AB1" w:rsidRDefault="003B04F3" w:rsidP="00126537">
            <w:pPr>
              <w:spacing w:line="256" w:lineRule="auto"/>
              <w:jc w:val="center"/>
              <w:rPr>
                <w:sz w:val="18"/>
                <w:szCs w:val="18"/>
                <w:lang w:val="hr-HR"/>
              </w:rPr>
            </w:pPr>
            <w:r w:rsidRPr="00944AB1">
              <w:rPr>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49715FE4" w14:textId="77777777" w:rsidR="003B04F3" w:rsidRPr="00944AB1" w:rsidRDefault="003B04F3" w:rsidP="00126537">
            <w:pPr>
              <w:spacing w:line="256" w:lineRule="auto"/>
              <w:jc w:val="center"/>
              <w:rPr>
                <w:sz w:val="18"/>
                <w:szCs w:val="18"/>
                <w:lang w:val="hr-HR"/>
              </w:rPr>
            </w:pPr>
            <w:r w:rsidRPr="00944AB1">
              <w:rPr>
                <w:sz w:val="18"/>
                <w:szCs w:val="18"/>
                <w:lang w:val="hr-HR"/>
              </w:rPr>
              <w:t>Polazna vrijednost</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1D788E90" w14:textId="77777777" w:rsidR="003B04F3" w:rsidRPr="00944AB1" w:rsidRDefault="003B04F3" w:rsidP="00126537">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01F0E5" w14:textId="77777777" w:rsidR="003B04F3" w:rsidRPr="00944AB1" w:rsidRDefault="003B04F3" w:rsidP="00126537">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835F14" w14:textId="77777777" w:rsidR="003B04F3" w:rsidRPr="00944AB1" w:rsidRDefault="003B04F3" w:rsidP="00126537">
            <w:pPr>
              <w:spacing w:line="256" w:lineRule="auto"/>
              <w:jc w:val="center"/>
              <w:rPr>
                <w:sz w:val="18"/>
                <w:szCs w:val="18"/>
                <w:lang w:val="hr-HR"/>
              </w:rPr>
            </w:pPr>
            <w:r w:rsidRPr="00944AB1">
              <w:rPr>
                <w:sz w:val="18"/>
                <w:szCs w:val="18"/>
                <w:lang w:val="hr-HR"/>
              </w:rPr>
              <w:t>PRORAČUN 2024.</w:t>
            </w:r>
          </w:p>
        </w:tc>
      </w:tr>
      <w:tr w:rsidR="003B04F3" w:rsidRPr="00944AB1" w14:paraId="0203A942" w14:textId="77777777" w:rsidTr="00126537">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2FE4440" w14:textId="77777777" w:rsidR="003B04F3" w:rsidRPr="00944AB1" w:rsidRDefault="003B04F3" w:rsidP="00126537">
            <w:pPr>
              <w:spacing w:line="256" w:lineRule="auto"/>
              <w:rPr>
                <w:sz w:val="18"/>
                <w:szCs w:val="18"/>
                <w:lang w:val="hr-HR"/>
              </w:rPr>
            </w:pPr>
            <w:r w:rsidRPr="00944AB1">
              <w:rPr>
                <w:sz w:val="18"/>
                <w:szCs w:val="18"/>
                <w:lang w:val="hr-HR"/>
              </w:rPr>
              <w:t>Nabavljeni spremnici za odvojeno prikupljanje komunalnog otpada</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4F8D2DB5" w14:textId="77777777" w:rsidR="003B04F3" w:rsidRPr="00944AB1" w:rsidRDefault="003B04F3" w:rsidP="00126537">
            <w:pPr>
              <w:spacing w:line="256" w:lineRule="auto"/>
              <w:rPr>
                <w:sz w:val="18"/>
                <w:szCs w:val="18"/>
                <w:lang w:val="hr-HR"/>
              </w:rPr>
            </w:pPr>
            <w:r w:rsidRPr="00944AB1">
              <w:rPr>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1F4627" w14:textId="77777777" w:rsidR="003B04F3" w:rsidRPr="00944AB1" w:rsidRDefault="003B04F3" w:rsidP="00126537">
            <w:pPr>
              <w:spacing w:line="256" w:lineRule="auto"/>
              <w:jc w:val="center"/>
              <w:rPr>
                <w:sz w:val="18"/>
                <w:szCs w:val="18"/>
                <w:lang w:val="hr-HR"/>
              </w:rPr>
            </w:pPr>
            <w:r w:rsidRPr="00944AB1">
              <w:rPr>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28D3385C" w14:textId="77777777" w:rsidR="003B04F3" w:rsidRPr="00944AB1" w:rsidRDefault="003B04F3" w:rsidP="00126537">
            <w:pPr>
              <w:spacing w:line="256" w:lineRule="auto"/>
              <w:jc w:val="center"/>
              <w:rPr>
                <w:sz w:val="18"/>
                <w:szCs w:val="18"/>
                <w:lang w:val="hr-HR"/>
              </w:rPr>
            </w:pPr>
            <w:r w:rsidRPr="00944AB1">
              <w:rPr>
                <w:sz w:val="18"/>
                <w:szCs w:val="18"/>
                <w:lang w:val="hr-HR"/>
              </w:rPr>
              <w:t>6900</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4A25F45E" w14:textId="77777777" w:rsidR="003B04F3" w:rsidRPr="00944AB1" w:rsidRDefault="003B04F3" w:rsidP="00126537">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D1C96E9" w14:textId="77777777" w:rsidR="003B04F3" w:rsidRPr="00944AB1" w:rsidRDefault="003B04F3" w:rsidP="00126537">
            <w:pPr>
              <w:spacing w:line="256" w:lineRule="auto"/>
              <w:jc w:val="center"/>
              <w:rPr>
                <w:sz w:val="18"/>
                <w:szCs w:val="18"/>
                <w:lang w:val="hr-HR"/>
              </w:rPr>
            </w:pPr>
            <w:r w:rsidRPr="00944AB1">
              <w:rPr>
                <w:sz w:val="18"/>
                <w:szCs w:val="18"/>
                <w:lang w:val="hr-HR"/>
              </w:rPr>
              <w:t>1000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D63D8A" w14:textId="77777777" w:rsidR="003B04F3" w:rsidRPr="00944AB1" w:rsidRDefault="003B04F3" w:rsidP="00126537">
            <w:pPr>
              <w:spacing w:line="256" w:lineRule="auto"/>
              <w:jc w:val="center"/>
              <w:rPr>
                <w:sz w:val="18"/>
                <w:szCs w:val="18"/>
                <w:lang w:val="hr-HR"/>
              </w:rPr>
            </w:pPr>
            <w:r w:rsidRPr="00944AB1">
              <w:rPr>
                <w:sz w:val="18"/>
                <w:szCs w:val="18"/>
                <w:lang w:val="hr-HR"/>
              </w:rPr>
              <w:t>800</w:t>
            </w:r>
          </w:p>
        </w:tc>
      </w:tr>
    </w:tbl>
    <w:p w14:paraId="74B182CF" w14:textId="77777777" w:rsidR="0090269B" w:rsidRPr="00944AB1" w:rsidRDefault="0090269B" w:rsidP="0090269B">
      <w:pPr>
        <w:ind w:right="-108"/>
        <w:jc w:val="both"/>
        <w:rPr>
          <w:b/>
          <w:sz w:val="22"/>
          <w:szCs w:val="22"/>
          <w:lang w:val="hr-HR"/>
        </w:rPr>
      </w:pPr>
    </w:p>
    <w:p w14:paraId="6BBF63EF" w14:textId="45076761" w:rsidR="002A702C" w:rsidRPr="00944AB1" w:rsidRDefault="0090269B" w:rsidP="00E020EA">
      <w:pPr>
        <w:ind w:right="1"/>
        <w:jc w:val="both"/>
        <w:rPr>
          <w:sz w:val="22"/>
          <w:szCs w:val="22"/>
          <w:lang w:val="hr-HR"/>
        </w:rPr>
      </w:pPr>
      <w:r w:rsidRPr="00944AB1">
        <w:rPr>
          <w:b/>
          <w:sz w:val="22"/>
          <w:szCs w:val="22"/>
          <w:bdr w:val="single" w:sz="4" w:space="0" w:color="auto"/>
          <w:lang w:val="hr-HR"/>
        </w:rPr>
        <w:t>Nabava spremnika za odvojeno prikupljanje komuna</w:t>
      </w:r>
      <w:r w:rsidR="00F902D6" w:rsidRPr="00944AB1">
        <w:rPr>
          <w:b/>
          <w:sz w:val="22"/>
          <w:szCs w:val="22"/>
          <w:bdr w:val="single" w:sz="4" w:space="0" w:color="auto"/>
          <w:lang w:val="hr-HR"/>
        </w:rPr>
        <w:t>ln</w:t>
      </w:r>
      <w:r w:rsidRPr="00944AB1">
        <w:rPr>
          <w:b/>
          <w:sz w:val="22"/>
          <w:szCs w:val="22"/>
          <w:bdr w:val="single" w:sz="4" w:space="0" w:color="auto"/>
          <w:lang w:val="hr-HR"/>
        </w:rPr>
        <w:t>og otpada u dječjim vrtićima</w:t>
      </w:r>
      <w:r w:rsidRPr="00944AB1">
        <w:rPr>
          <w:bCs/>
          <w:sz w:val="22"/>
          <w:szCs w:val="22"/>
          <w:lang w:val="hr-HR"/>
        </w:rPr>
        <w:t xml:space="preserve"> - </w:t>
      </w:r>
      <w:r w:rsidR="00F747EF" w:rsidRPr="00944AB1">
        <w:rPr>
          <w:sz w:val="22"/>
          <w:szCs w:val="22"/>
          <w:lang w:val="hr-HR"/>
        </w:rPr>
        <w:t>za potrebe odvajanja otpada u dječjim vrtićima nabava spojenih posuda za odvojeno sakupljanje otpada te za potrebe provođenja edukacije nabava i pojedinačnih posuda u obliku dupina, medvjeda i žabe kako bi se kod djece na zanimljiviji i jednostavniji način stvorile navike odvajanja otpada po bojama i oblicima</w:t>
      </w:r>
      <w:r w:rsidR="007C743C" w:rsidRPr="00944AB1">
        <w:rPr>
          <w:sz w:val="22"/>
          <w:szCs w:val="22"/>
          <w:lang w:val="hr-HR"/>
        </w:rPr>
        <w:t>.</w:t>
      </w:r>
    </w:p>
    <w:p w14:paraId="7C932D37" w14:textId="77777777" w:rsidR="002A702C" w:rsidRPr="00944AB1" w:rsidRDefault="002A702C" w:rsidP="002A702C">
      <w:pPr>
        <w:ind w:right="-108"/>
        <w:jc w:val="both"/>
        <w:rPr>
          <w:bCs/>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7"/>
        <w:gridCol w:w="851"/>
        <w:gridCol w:w="1027"/>
        <w:gridCol w:w="1384"/>
        <w:gridCol w:w="1275"/>
        <w:gridCol w:w="1276"/>
      </w:tblGrid>
      <w:tr w:rsidR="00944AB1" w:rsidRPr="00944AB1" w14:paraId="5DE91B4F" w14:textId="77777777" w:rsidTr="0090269B">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353A98E8"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2408D4EC"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DD3702"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E93EFF7"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2C699EF7"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B04381A"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BE93D80"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3B04F3" w:rsidRPr="00944AB1" w14:paraId="3F93AD85" w14:textId="77777777" w:rsidTr="0090269B">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75E28A05" w14:textId="77777777" w:rsidR="002A702C" w:rsidRPr="00944AB1" w:rsidRDefault="002A702C">
            <w:pPr>
              <w:spacing w:line="256" w:lineRule="auto"/>
              <w:rPr>
                <w:sz w:val="18"/>
                <w:szCs w:val="18"/>
                <w:lang w:val="hr-HR"/>
              </w:rPr>
            </w:pPr>
            <w:r w:rsidRPr="00944AB1">
              <w:rPr>
                <w:sz w:val="18"/>
                <w:szCs w:val="18"/>
                <w:lang w:val="hr-HR"/>
              </w:rPr>
              <w:t>Nabavljeni spremnici za odvojeno prikupljanje komunalnog otpada</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0ED5CDA4" w14:textId="77777777" w:rsidR="002A702C" w:rsidRPr="00944AB1" w:rsidRDefault="002A702C">
            <w:pPr>
              <w:spacing w:line="256" w:lineRule="auto"/>
              <w:rPr>
                <w:sz w:val="18"/>
                <w:szCs w:val="18"/>
                <w:lang w:val="hr-HR"/>
              </w:rPr>
            </w:pPr>
            <w:r w:rsidRPr="00944AB1">
              <w:rPr>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3ECEBE"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738E1168" w14:textId="77777777" w:rsidR="002A702C" w:rsidRPr="00944AB1" w:rsidRDefault="002A702C">
            <w:pPr>
              <w:spacing w:line="256" w:lineRule="auto"/>
              <w:jc w:val="center"/>
              <w:rPr>
                <w:sz w:val="18"/>
                <w:szCs w:val="18"/>
                <w:lang w:val="hr-HR"/>
              </w:rPr>
            </w:pPr>
            <w:r w:rsidRPr="00944AB1">
              <w:rPr>
                <w:sz w:val="18"/>
                <w:szCs w:val="18"/>
                <w:lang w:val="hr-HR"/>
              </w:rPr>
              <w:t>33</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2C3EC070" w14:textId="77777777" w:rsidR="002A702C" w:rsidRPr="00944AB1" w:rsidRDefault="002A702C">
            <w:pPr>
              <w:spacing w:line="256" w:lineRule="auto"/>
              <w:jc w:val="center"/>
              <w:rPr>
                <w:sz w:val="18"/>
                <w:szCs w:val="18"/>
                <w:lang w:val="hr-HR"/>
              </w:rPr>
            </w:pPr>
            <w:r w:rsidRPr="00944AB1">
              <w:rPr>
                <w:sz w:val="18"/>
                <w:szCs w:val="18"/>
                <w:lang w:val="hr-HR"/>
              </w:rPr>
              <w:t>33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E6953B0"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BC8053"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5BA7A039" w14:textId="77777777" w:rsidR="00E020EA" w:rsidRPr="00944AB1" w:rsidRDefault="00E020EA" w:rsidP="009C2592">
      <w:pPr>
        <w:ind w:right="-108"/>
        <w:jc w:val="both"/>
        <w:rPr>
          <w:b/>
          <w:sz w:val="22"/>
          <w:szCs w:val="22"/>
          <w:lang w:val="hr-HR"/>
        </w:rPr>
      </w:pPr>
    </w:p>
    <w:p w14:paraId="08F19083" w14:textId="48BA8213" w:rsidR="002A702C" w:rsidRPr="00944AB1" w:rsidRDefault="009C2592" w:rsidP="00E020EA">
      <w:pPr>
        <w:ind w:right="1"/>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ENERGETSKA OBNOVA ZGRADE PREKRŠAJNOG SUDA U ULICI MATIJE GUPCA </w:t>
      </w:r>
    </w:p>
    <w:p w14:paraId="3641B8D9" w14:textId="77777777" w:rsidR="002A702C" w:rsidRPr="00944AB1" w:rsidRDefault="002A702C" w:rsidP="00E020EA">
      <w:pPr>
        <w:pStyle w:val="ListParagraph"/>
        <w:ind w:right="1"/>
        <w:jc w:val="both"/>
        <w:rPr>
          <w:bCs/>
          <w:sz w:val="22"/>
          <w:szCs w:val="22"/>
        </w:rPr>
      </w:pPr>
    </w:p>
    <w:p w14:paraId="125D2CB5" w14:textId="77777777" w:rsidR="002A702C" w:rsidRPr="00944AB1" w:rsidRDefault="002A702C" w:rsidP="00E020EA">
      <w:pPr>
        <w:ind w:right="1" w:firstLine="720"/>
        <w:jc w:val="both"/>
        <w:rPr>
          <w:sz w:val="22"/>
          <w:szCs w:val="22"/>
          <w:lang w:val="hr-HR"/>
        </w:rPr>
      </w:pPr>
      <w:r w:rsidRPr="00944AB1">
        <w:rPr>
          <w:sz w:val="22"/>
          <w:szCs w:val="22"/>
          <w:lang w:val="hr-HR"/>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p w14:paraId="1792D159" w14:textId="77777777" w:rsidR="00E020EA" w:rsidRPr="00944AB1" w:rsidRDefault="00E020EA" w:rsidP="00E020EA">
      <w:pPr>
        <w:ind w:right="1"/>
        <w:jc w:val="both"/>
        <w:rPr>
          <w:b/>
          <w:bCs/>
          <w:sz w:val="22"/>
          <w:szCs w:val="22"/>
          <w:lang w:val="hr-HR"/>
        </w:rPr>
      </w:pPr>
    </w:p>
    <w:p w14:paraId="6E207276" w14:textId="6FE0A124" w:rsidR="002A702C" w:rsidRPr="00944AB1" w:rsidRDefault="009C2592" w:rsidP="00E020EA">
      <w:pPr>
        <w:ind w:right="1"/>
        <w:jc w:val="both"/>
        <w:rPr>
          <w:b/>
          <w:bCs/>
          <w:sz w:val="22"/>
          <w:szCs w:val="22"/>
          <w:lang w:val="hr-HR"/>
        </w:rPr>
      </w:pPr>
      <w:r w:rsidRPr="00944AB1">
        <w:rPr>
          <w:b/>
          <w:bCs/>
          <w:sz w:val="22"/>
          <w:szCs w:val="22"/>
          <w:lang w:val="hr-HR"/>
        </w:rPr>
        <w:lastRenderedPageBreak/>
        <w:t xml:space="preserve">Zakonska osnova za uvođenje programa: </w:t>
      </w:r>
    </w:p>
    <w:p w14:paraId="6DD401FD" w14:textId="77777777" w:rsidR="002A702C" w:rsidRPr="00944AB1" w:rsidRDefault="002A702C" w:rsidP="00E020EA">
      <w:pPr>
        <w:pStyle w:val="ListParagraph"/>
        <w:ind w:left="426" w:right="1"/>
        <w:jc w:val="both"/>
        <w:rPr>
          <w:sz w:val="22"/>
          <w:szCs w:val="22"/>
        </w:rPr>
      </w:pPr>
      <w:r w:rsidRPr="00944AB1">
        <w:rPr>
          <w:sz w:val="22"/>
          <w:szCs w:val="22"/>
        </w:rPr>
        <w:t xml:space="preserve">- Zakon o regionalnom razvoju RH (Narodne novine, broj: 153/09, 147/14), </w:t>
      </w:r>
    </w:p>
    <w:p w14:paraId="795D411D" w14:textId="77777777" w:rsidR="002A702C" w:rsidRPr="00944AB1" w:rsidRDefault="002A702C" w:rsidP="00E020EA">
      <w:pPr>
        <w:pStyle w:val="ListParagraph"/>
        <w:ind w:left="426" w:right="1"/>
        <w:jc w:val="both"/>
        <w:rPr>
          <w:sz w:val="22"/>
          <w:szCs w:val="22"/>
        </w:rPr>
      </w:pPr>
      <w:r w:rsidRPr="00944AB1">
        <w:rPr>
          <w:sz w:val="22"/>
          <w:szCs w:val="22"/>
        </w:rPr>
        <w:t xml:space="preserve">- Ugovor o pristupanju Republike Hrvatske Europskoj uniji (Narodne novine, Međunarodni ugovori 2/2012), </w:t>
      </w:r>
    </w:p>
    <w:p w14:paraId="0997FFA2" w14:textId="77777777" w:rsidR="002A702C" w:rsidRPr="00944AB1" w:rsidRDefault="002A702C" w:rsidP="00E020EA">
      <w:pPr>
        <w:pStyle w:val="ListParagraph"/>
        <w:ind w:left="426" w:right="1"/>
        <w:jc w:val="both"/>
        <w:rPr>
          <w:sz w:val="22"/>
          <w:szCs w:val="22"/>
        </w:rPr>
      </w:pPr>
      <w:r w:rsidRPr="00944AB1">
        <w:rPr>
          <w:sz w:val="22"/>
          <w:szCs w:val="22"/>
        </w:rPr>
        <w:t xml:space="preserve">- Zakon o uspostavi institucionalnog okvira za provedbu Europskih strukturnih i investicijskih fondova u Republici Hrvatskoj u financijskom razdoblju 2014.-2020. (Narodne novine, broj: 92/14). </w:t>
      </w:r>
    </w:p>
    <w:p w14:paraId="27369456" w14:textId="77777777" w:rsidR="002A702C" w:rsidRPr="00944AB1" w:rsidRDefault="002A702C" w:rsidP="002A702C">
      <w:pPr>
        <w:pStyle w:val="ListParagraph"/>
        <w:ind w:right="-108"/>
        <w:jc w:val="both"/>
        <w:rPr>
          <w:sz w:val="22"/>
          <w:szCs w:val="22"/>
        </w:rPr>
      </w:pPr>
    </w:p>
    <w:tbl>
      <w:tblPr>
        <w:tblStyle w:val="Reetkatablice1"/>
        <w:tblW w:w="9209" w:type="dxa"/>
        <w:jc w:val="center"/>
        <w:tblLook w:val="04A0" w:firstRow="1" w:lastRow="0" w:firstColumn="1" w:lastColumn="0" w:noHBand="0" w:noVBand="1"/>
      </w:tblPr>
      <w:tblGrid>
        <w:gridCol w:w="4824"/>
        <w:gridCol w:w="1559"/>
        <w:gridCol w:w="1276"/>
        <w:gridCol w:w="1550"/>
      </w:tblGrid>
      <w:tr w:rsidR="00944AB1" w:rsidRPr="00944AB1" w14:paraId="65ECADCD" w14:textId="77777777" w:rsidTr="00F902D6">
        <w:trPr>
          <w:trHeight w:val="255"/>
          <w:jc w:val="center"/>
        </w:trPr>
        <w:tc>
          <w:tcPr>
            <w:tcW w:w="4824" w:type="dxa"/>
            <w:noWrap/>
            <w:hideMark/>
          </w:tcPr>
          <w:p w14:paraId="738966C4" w14:textId="08CEB896" w:rsidR="00B73005" w:rsidRPr="00944AB1" w:rsidRDefault="00F902D6" w:rsidP="00B73005">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 xml:space="preserve">PROGRAM 2324 ENERGETSKA OBNOVA ZGRADE PREKRŠAJNOG SUDA U ULICI MATIJE GUPCA </w:t>
            </w:r>
          </w:p>
        </w:tc>
        <w:tc>
          <w:tcPr>
            <w:tcW w:w="1559" w:type="dxa"/>
            <w:noWrap/>
            <w:vAlign w:val="center"/>
            <w:hideMark/>
          </w:tcPr>
          <w:p w14:paraId="793865D6" w14:textId="31C17D2F" w:rsidR="00B73005" w:rsidRPr="00944AB1" w:rsidRDefault="00B73005" w:rsidP="00B419E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vAlign w:val="center"/>
            <w:hideMark/>
          </w:tcPr>
          <w:p w14:paraId="03A7ADAB" w14:textId="66EC4C0A" w:rsidR="00B73005" w:rsidRPr="00944AB1" w:rsidRDefault="00B73005" w:rsidP="00B419E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0" w:type="dxa"/>
            <w:noWrap/>
            <w:vAlign w:val="center"/>
            <w:hideMark/>
          </w:tcPr>
          <w:p w14:paraId="52BE3463" w14:textId="122DFEEA" w:rsidR="00B73005" w:rsidRPr="00944AB1" w:rsidRDefault="00B73005" w:rsidP="00B419E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B73005" w:rsidRPr="00944AB1" w14:paraId="61E21988" w14:textId="77777777" w:rsidTr="00F902D6">
        <w:trPr>
          <w:trHeight w:val="255"/>
          <w:jc w:val="center"/>
        </w:trPr>
        <w:tc>
          <w:tcPr>
            <w:tcW w:w="4824" w:type="dxa"/>
            <w:noWrap/>
            <w:hideMark/>
          </w:tcPr>
          <w:p w14:paraId="1F2B4CF6" w14:textId="77777777" w:rsidR="00B73005" w:rsidRPr="00944AB1" w:rsidRDefault="00B73005" w:rsidP="00B73005">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K230001 ENERGETSKA OBNOVA ZGRADE PREKRŠAJNOG SUDA U ULICI MATIJE GUPCA</w:t>
            </w:r>
          </w:p>
        </w:tc>
        <w:tc>
          <w:tcPr>
            <w:tcW w:w="1559" w:type="dxa"/>
            <w:noWrap/>
            <w:vAlign w:val="center"/>
            <w:hideMark/>
          </w:tcPr>
          <w:p w14:paraId="5B34439F" w14:textId="77777777" w:rsidR="00B73005" w:rsidRPr="00944AB1" w:rsidRDefault="00B73005" w:rsidP="00B419E2">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1.100.000,00</w:t>
            </w:r>
          </w:p>
        </w:tc>
        <w:tc>
          <w:tcPr>
            <w:tcW w:w="1276" w:type="dxa"/>
            <w:noWrap/>
            <w:vAlign w:val="center"/>
            <w:hideMark/>
          </w:tcPr>
          <w:p w14:paraId="7F1304D2" w14:textId="77777777" w:rsidR="00B73005" w:rsidRPr="00944AB1" w:rsidRDefault="00B73005" w:rsidP="00B419E2">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c>
          <w:tcPr>
            <w:tcW w:w="1550" w:type="dxa"/>
            <w:noWrap/>
            <w:vAlign w:val="center"/>
            <w:hideMark/>
          </w:tcPr>
          <w:p w14:paraId="17ACF93B" w14:textId="77777777" w:rsidR="00B73005" w:rsidRPr="00944AB1" w:rsidRDefault="00B73005" w:rsidP="00B419E2">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5E7C412A" w14:textId="77777777" w:rsidR="009C2592" w:rsidRPr="00944AB1" w:rsidRDefault="009C2592" w:rsidP="009C2592">
      <w:pPr>
        <w:ind w:right="-108"/>
        <w:jc w:val="both"/>
        <w:rPr>
          <w:sz w:val="22"/>
          <w:szCs w:val="22"/>
          <w:lang w:val="hr-HR"/>
        </w:rPr>
      </w:pPr>
    </w:p>
    <w:p w14:paraId="557C9DEF" w14:textId="35B61FD7" w:rsidR="00B419E2" w:rsidRPr="00944AB1" w:rsidRDefault="000B3918" w:rsidP="009C2592">
      <w:pPr>
        <w:ind w:right="-108"/>
        <w:jc w:val="both"/>
        <w:rPr>
          <w:sz w:val="22"/>
          <w:szCs w:val="22"/>
          <w:lang w:val="hr-HR"/>
        </w:rPr>
      </w:pPr>
      <w:r w:rsidRPr="00944AB1">
        <w:rPr>
          <w:b/>
          <w:bCs/>
          <w:sz w:val="22"/>
          <w:szCs w:val="22"/>
          <w:bdr w:val="single" w:sz="4" w:space="0" w:color="auto"/>
          <w:lang w:val="hr-HR" w:eastAsia="hr-HR"/>
        </w:rPr>
        <w:t>Energetska obnova zgrade Prekršajnog suda u ulici Matije Gupca</w:t>
      </w:r>
      <w:r w:rsidRPr="00944AB1">
        <w:rPr>
          <w:sz w:val="22"/>
          <w:szCs w:val="22"/>
          <w:lang w:val="hr-HR"/>
        </w:rPr>
        <w:t xml:space="preserve">- </w:t>
      </w:r>
      <w:r w:rsidR="00B419E2" w:rsidRPr="00944AB1">
        <w:rPr>
          <w:sz w:val="22"/>
          <w:szCs w:val="22"/>
          <w:lang w:val="hr-HR"/>
        </w:rPr>
        <w:t>odnosi se na dodatna ulaganja na građevinskim objektima i uslugama promidžbe kojima će se omogućiti bolji društveni život lokalnoj zajednici.</w:t>
      </w:r>
    </w:p>
    <w:p w14:paraId="07E458E4" w14:textId="77777777" w:rsidR="002A702C" w:rsidRPr="00944AB1" w:rsidRDefault="002A702C" w:rsidP="002A702C">
      <w:pPr>
        <w:pStyle w:val="ListParagraph"/>
        <w:ind w:right="-108"/>
        <w:jc w:val="both"/>
        <w:rPr>
          <w:bCs/>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134"/>
        <w:gridCol w:w="992"/>
        <w:gridCol w:w="992"/>
        <w:gridCol w:w="1276"/>
        <w:gridCol w:w="1276"/>
        <w:gridCol w:w="1417"/>
      </w:tblGrid>
      <w:tr w:rsidR="00944AB1" w:rsidRPr="00944AB1" w14:paraId="0CB655A9" w14:textId="77777777" w:rsidTr="00F902D6">
        <w:trPr>
          <w:trHeight w:val="653"/>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E32E31D"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3FC9E4"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731216B"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2DBEDCB"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3E827A" w14:textId="77777777" w:rsidR="002A702C" w:rsidRPr="00944AB1" w:rsidRDefault="002A702C">
            <w:pPr>
              <w:spacing w:line="256" w:lineRule="auto"/>
              <w:jc w:val="center"/>
              <w:rPr>
                <w:sz w:val="18"/>
                <w:szCs w:val="18"/>
                <w:lang w:val="hr-HR"/>
              </w:rPr>
            </w:pPr>
            <w:r w:rsidRPr="00944AB1">
              <w:rPr>
                <w:sz w:val="18"/>
                <w:szCs w:val="18"/>
                <w:lang w:val="hr-HR"/>
              </w:rPr>
              <w:t>PRORAČUN 2021.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205438"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4BB046" w14:textId="77777777" w:rsidR="002A702C" w:rsidRPr="00944AB1" w:rsidRDefault="002A702C">
            <w:pPr>
              <w:spacing w:line="256" w:lineRule="auto"/>
              <w:jc w:val="center"/>
              <w:rPr>
                <w:sz w:val="18"/>
                <w:szCs w:val="18"/>
                <w:lang w:val="hr-HR"/>
              </w:rPr>
            </w:pPr>
            <w:r w:rsidRPr="00944AB1">
              <w:rPr>
                <w:sz w:val="18"/>
                <w:szCs w:val="18"/>
                <w:lang w:val="hr-HR"/>
              </w:rPr>
              <w:t>PRORAČUN 2023.</w:t>
            </w:r>
          </w:p>
        </w:tc>
      </w:tr>
      <w:tr w:rsidR="002A702C" w:rsidRPr="00944AB1" w14:paraId="23C57835" w14:textId="77777777" w:rsidTr="00F902D6">
        <w:trPr>
          <w:trHeight w:val="574"/>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4A00DAE8" w14:textId="77777777" w:rsidR="002A702C" w:rsidRPr="00944AB1" w:rsidRDefault="002A702C">
            <w:pPr>
              <w:spacing w:line="256" w:lineRule="auto"/>
              <w:rPr>
                <w:sz w:val="18"/>
                <w:szCs w:val="18"/>
                <w:lang w:val="hr-HR"/>
              </w:rPr>
            </w:pPr>
            <w:r w:rsidRPr="00944AB1">
              <w:rPr>
                <w:sz w:val="18"/>
                <w:szCs w:val="18"/>
                <w:lang w:val="hr-HR"/>
              </w:rPr>
              <w:t>Energetski obnovljena zgrada prekršajnog suda u ulici „Matija Gupca“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DADE0F" w14:textId="77777777" w:rsidR="002A702C" w:rsidRPr="00944AB1" w:rsidRDefault="002A702C">
            <w:pPr>
              <w:spacing w:line="256" w:lineRule="auto"/>
              <w:rPr>
                <w:sz w:val="18"/>
                <w:szCs w:val="18"/>
                <w:lang w:val="hr-HR"/>
              </w:rPr>
            </w:pPr>
            <w:r w:rsidRPr="00944AB1">
              <w:rPr>
                <w:sz w:val="18"/>
                <w:szCs w:val="18"/>
                <w:lang w:val="hr-HR"/>
              </w:rPr>
              <w:t>Površina energetski obnovljenog prostora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85AEE0" w14:textId="77777777" w:rsidR="002A702C" w:rsidRPr="00944AB1" w:rsidRDefault="002A702C">
            <w:pPr>
              <w:spacing w:line="256" w:lineRule="auto"/>
              <w:jc w:val="center"/>
              <w:rPr>
                <w:sz w:val="18"/>
                <w:szCs w:val="18"/>
                <w:lang w:val="hr-HR"/>
              </w:rPr>
            </w:pPr>
            <w:r w:rsidRPr="00944AB1">
              <w:rPr>
                <w:sz w:val="18"/>
                <w:szCs w:val="18"/>
                <w:lang w:val="hr-HR"/>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92C7E0"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10AC9FF" w14:textId="77777777" w:rsidR="002A702C" w:rsidRPr="00944AB1" w:rsidRDefault="002A702C">
            <w:pPr>
              <w:spacing w:line="256" w:lineRule="auto"/>
              <w:jc w:val="center"/>
              <w:rPr>
                <w:sz w:val="18"/>
                <w:szCs w:val="18"/>
                <w:lang w:val="hr-HR"/>
              </w:rPr>
            </w:pPr>
            <w:r w:rsidRPr="00944AB1">
              <w:rPr>
                <w:sz w:val="18"/>
                <w:szCs w:val="18"/>
                <w:lang w:val="hr-HR"/>
              </w:rPr>
              <w:t>1788,84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5F40B82"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6A6C32"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69A14C03" w14:textId="77777777" w:rsidR="002A702C" w:rsidRPr="00944AB1" w:rsidRDefault="002A702C" w:rsidP="002A702C">
      <w:pPr>
        <w:ind w:right="-108"/>
        <w:jc w:val="both"/>
        <w:rPr>
          <w:bCs/>
          <w:sz w:val="22"/>
          <w:szCs w:val="22"/>
          <w:lang w:val="hr-HR"/>
        </w:rPr>
      </w:pPr>
    </w:p>
    <w:p w14:paraId="50B66CB1" w14:textId="5DA02ACB" w:rsidR="002A702C" w:rsidRPr="00944AB1" w:rsidRDefault="000B3918" w:rsidP="00E020EA">
      <w:pPr>
        <w:ind w:right="1"/>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 xml:space="preserve">A: </w:t>
      </w:r>
      <w:r w:rsidR="002A702C" w:rsidRPr="00944AB1">
        <w:rPr>
          <w:b/>
          <w:sz w:val="22"/>
          <w:szCs w:val="22"/>
          <w:lang w:val="hr-HR"/>
        </w:rPr>
        <w:t xml:space="preserve"> ENERGETSKA OBNOVA JAVNIH ZGRADA – DRUŠTVENI DOMOVI </w:t>
      </w:r>
    </w:p>
    <w:p w14:paraId="01749F84" w14:textId="77777777" w:rsidR="002A702C" w:rsidRPr="00944AB1" w:rsidRDefault="002A702C" w:rsidP="00E020EA">
      <w:pPr>
        <w:pStyle w:val="ListParagraph"/>
        <w:ind w:right="1"/>
        <w:jc w:val="both"/>
        <w:rPr>
          <w:bCs/>
          <w:sz w:val="22"/>
          <w:szCs w:val="22"/>
        </w:rPr>
      </w:pPr>
    </w:p>
    <w:p w14:paraId="72183CED" w14:textId="77777777" w:rsidR="002A702C" w:rsidRPr="00944AB1" w:rsidRDefault="002A702C" w:rsidP="00E020EA">
      <w:pPr>
        <w:ind w:right="1" w:firstLine="720"/>
        <w:jc w:val="both"/>
        <w:rPr>
          <w:sz w:val="22"/>
          <w:szCs w:val="22"/>
          <w:lang w:val="hr-HR"/>
        </w:rPr>
      </w:pPr>
      <w:r w:rsidRPr="00944AB1">
        <w:rPr>
          <w:sz w:val="22"/>
          <w:szCs w:val="22"/>
          <w:lang w:val="hr-HR"/>
        </w:rPr>
        <w:t xml:space="preserve">Obuhvaća obnovu objekata na području grada s ciljem poboljšanja uvjeta za život i rad stanara tih objekata. Proces obnove također će rezultirati smanjenjem režijskih troškova, troškova održavanja objekata, boljom opremljenošću te većom energetskom učinkovitošću istih. </w:t>
      </w:r>
    </w:p>
    <w:p w14:paraId="26E65639" w14:textId="77777777" w:rsidR="002A702C" w:rsidRPr="00944AB1" w:rsidRDefault="002A702C" w:rsidP="00E020EA">
      <w:pPr>
        <w:pStyle w:val="ListParagraph"/>
        <w:ind w:right="1"/>
        <w:jc w:val="both"/>
        <w:rPr>
          <w:sz w:val="22"/>
          <w:szCs w:val="22"/>
        </w:rPr>
      </w:pPr>
    </w:p>
    <w:p w14:paraId="6D868CF7" w14:textId="2DC682DB" w:rsidR="002A702C" w:rsidRPr="00944AB1" w:rsidRDefault="000B3918" w:rsidP="00E020EA">
      <w:pPr>
        <w:pStyle w:val="ListParagraph"/>
        <w:ind w:left="0" w:right="1"/>
        <w:jc w:val="both"/>
        <w:rPr>
          <w:b/>
          <w:bCs/>
          <w:sz w:val="22"/>
          <w:szCs w:val="22"/>
        </w:rPr>
      </w:pPr>
      <w:r w:rsidRPr="00944AB1">
        <w:rPr>
          <w:b/>
          <w:bCs/>
          <w:sz w:val="22"/>
          <w:szCs w:val="22"/>
        </w:rPr>
        <w:t xml:space="preserve">Zakonska osnova za uvođenje programa: </w:t>
      </w:r>
    </w:p>
    <w:p w14:paraId="5DDACBC7" w14:textId="77777777" w:rsidR="002A702C" w:rsidRPr="00944AB1" w:rsidRDefault="002A702C" w:rsidP="00E020EA">
      <w:pPr>
        <w:pStyle w:val="ListParagraph"/>
        <w:ind w:left="426" w:right="1"/>
        <w:jc w:val="both"/>
        <w:rPr>
          <w:sz w:val="22"/>
          <w:szCs w:val="22"/>
        </w:rPr>
      </w:pPr>
      <w:r w:rsidRPr="00944AB1">
        <w:rPr>
          <w:sz w:val="22"/>
          <w:szCs w:val="22"/>
        </w:rPr>
        <w:t xml:space="preserve">- Zakon o regionalnom razvoju (Narodne novine, broj: 147/14., 123/17. i 118/18), </w:t>
      </w:r>
    </w:p>
    <w:p w14:paraId="2DC86870" w14:textId="77777777" w:rsidR="002A702C" w:rsidRPr="00944AB1" w:rsidRDefault="002A702C" w:rsidP="00E020EA">
      <w:pPr>
        <w:pStyle w:val="ListParagraph"/>
        <w:ind w:left="426" w:right="1"/>
        <w:jc w:val="both"/>
        <w:rPr>
          <w:sz w:val="22"/>
          <w:szCs w:val="22"/>
        </w:rPr>
      </w:pPr>
      <w:r w:rsidRPr="00944AB1">
        <w:rPr>
          <w:sz w:val="22"/>
          <w:szCs w:val="22"/>
        </w:rPr>
        <w:t xml:space="preserve">- Ugovor o pristupanju Republike Hrvatske Europskoj uniji (Narodne novine, Međunarodni ugovori 2/2012), </w:t>
      </w:r>
    </w:p>
    <w:p w14:paraId="7C5B4DAD" w14:textId="77777777" w:rsidR="002A702C" w:rsidRPr="00944AB1" w:rsidRDefault="002A702C" w:rsidP="00E020EA">
      <w:pPr>
        <w:pStyle w:val="ListParagraph"/>
        <w:ind w:left="426" w:right="1"/>
        <w:jc w:val="both"/>
        <w:rPr>
          <w:sz w:val="22"/>
          <w:szCs w:val="22"/>
        </w:rPr>
      </w:pPr>
      <w:r w:rsidRPr="00944AB1">
        <w:rPr>
          <w:sz w:val="22"/>
          <w:szCs w:val="22"/>
        </w:rPr>
        <w:t xml:space="preserve">- Zakon o uspostavi institucionalnog okvira za provedbu Europskih strukturnih i investicijskih fondova u Republici Hrvatskoj u financijskom razdoblju 2014.-2020. (Narodne novine 92/14). </w:t>
      </w:r>
    </w:p>
    <w:p w14:paraId="01D8F440" w14:textId="0FD040D8" w:rsidR="002A702C" w:rsidRPr="00944AB1" w:rsidRDefault="002A702C" w:rsidP="002A702C">
      <w:pPr>
        <w:pStyle w:val="ListParagraph"/>
        <w:ind w:right="-108"/>
        <w:jc w:val="both"/>
        <w:rPr>
          <w:sz w:val="22"/>
          <w:szCs w:val="22"/>
        </w:rPr>
      </w:pPr>
    </w:p>
    <w:tbl>
      <w:tblPr>
        <w:tblStyle w:val="Reetkatablice1"/>
        <w:tblW w:w="9219" w:type="dxa"/>
        <w:jc w:val="right"/>
        <w:tblLook w:val="04A0" w:firstRow="1" w:lastRow="0" w:firstColumn="1" w:lastColumn="0" w:noHBand="0" w:noVBand="1"/>
      </w:tblPr>
      <w:tblGrid>
        <w:gridCol w:w="5108"/>
        <w:gridCol w:w="1559"/>
        <w:gridCol w:w="1276"/>
        <w:gridCol w:w="1276"/>
      </w:tblGrid>
      <w:tr w:rsidR="00944AB1" w:rsidRPr="00944AB1" w14:paraId="0ACB01D6" w14:textId="77777777" w:rsidTr="00F439D9">
        <w:trPr>
          <w:trHeight w:val="255"/>
          <w:jc w:val="right"/>
        </w:trPr>
        <w:tc>
          <w:tcPr>
            <w:tcW w:w="5108" w:type="dxa"/>
            <w:noWrap/>
            <w:hideMark/>
          </w:tcPr>
          <w:p w14:paraId="6D922CBD" w14:textId="6C8539E3" w:rsidR="000B3918" w:rsidRPr="00944AB1" w:rsidRDefault="00FE3A56" w:rsidP="000B3918">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2330 ENERGETSKA OBNOVA JAVNIH ZGRADA  - DRUŠTVENI DOMOVI</w:t>
            </w:r>
          </w:p>
        </w:tc>
        <w:tc>
          <w:tcPr>
            <w:tcW w:w="1559" w:type="dxa"/>
            <w:noWrap/>
            <w:vAlign w:val="center"/>
            <w:hideMark/>
          </w:tcPr>
          <w:p w14:paraId="1BCB2F18" w14:textId="659C98DC" w:rsidR="000B3918" w:rsidRPr="00944AB1" w:rsidRDefault="000B3918" w:rsidP="007C743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vAlign w:val="center"/>
            <w:hideMark/>
          </w:tcPr>
          <w:p w14:paraId="5CDA7CDD" w14:textId="43A12B8E" w:rsidR="000B3918" w:rsidRPr="00944AB1" w:rsidRDefault="000B3918" w:rsidP="007C743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276" w:type="dxa"/>
            <w:noWrap/>
            <w:vAlign w:val="center"/>
            <w:hideMark/>
          </w:tcPr>
          <w:p w14:paraId="44F51F9F" w14:textId="1910B530" w:rsidR="000B3918" w:rsidRPr="00944AB1" w:rsidRDefault="000B3918" w:rsidP="007C743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15D41F6B" w14:textId="77777777" w:rsidTr="00F439D9">
        <w:trPr>
          <w:trHeight w:val="255"/>
          <w:jc w:val="right"/>
        </w:trPr>
        <w:tc>
          <w:tcPr>
            <w:tcW w:w="5108" w:type="dxa"/>
            <w:noWrap/>
            <w:hideMark/>
          </w:tcPr>
          <w:p w14:paraId="69C84ACF" w14:textId="77777777" w:rsidR="000B3918" w:rsidRPr="00944AB1" w:rsidRDefault="000B3918" w:rsidP="000B3918">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K230001 ENERGETSKA OBNOVA ZGRADE DRUŠTVENI DOM NOVO SELO</w:t>
            </w:r>
          </w:p>
        </w:tc>
        <w:tc>
          <w:tcPr>
            <w:tcW w:w="1559" w:type="dxa"/>
            <w:noWrap/>
            <w:vAlign w:val="center"/>
            <w:hideMark/>
          </w:tcPr>
          <w:p w14:paraId="43EACC5A"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276" w:type="dxa"/>
            <w:noWrap/>
            <w:vAlign w:val="center"/>
            <w:hideMark/>
          </w:tcPr>
          <w:p w14:paraId="21AE7AC7"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579.000,00</w:t>
            </w:r>
          </w:p>
        </w:tc>
        <w:tc>
          <w:tcPr>
            <w:tcW w:w="1276" w:type="dxa"/>
            <w:noWrap/>
            <w:vAlign w:val="center"/>
            <w:hideMark/>
          </w:tcPr>
          <w:p w14:paraId="3DA8F537"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68D4272F" w14:textId="77777777" w:rsidTr="00F439D9">
        <w:trPr>
          <w:trHeight w:val="255"/>
          <w:jc w:val="right"/>
        </w:trPr>
        <w:tc>
          <w:tcPr>
            <w:tcW w:w="5108" w:type="dxa"/>
            <w:noWrap/>
            <w:hideMark/>
          </w:tcPr>
          <w:p w14:paraId="05C5F696" w14:textId="77777777" w:rsidR="000B3918" w:rsidRPr="00944AB1" w:rsidRDefault="000B3918" w:rsidP="000B3918">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K230003 ENERGETSKA OBNOVA ZGRADE DRUŠTVENI DOM SEOCI</w:t>
            </w:r>
          </w:p>
        </w:tc>
        <w:tc>
          <w:tcPr>
            <w:tcW w:w="1559" w:type="dxa"/>
            <w:noWrap/>
            <w:vAlign w:val="center"/>
            <w:hideMark/>
          </w:tcPr>
          <w:p w14:paraId="16917A23"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276" w:type="dxa"/>
            <w:noWrap/>
            <w:vAlign w:val="center"/>
            <w:hideMark/>
          </w:tcPr>
          <w:p w14:paraId="6607598B"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490.000,00</w:t>
            </w:r>
          </w:p>
        </w:tc>
        <w:tc>
          <w:tcPr>
            <w:tcW w:w="1276" w:type="dxa"/>
            <w:noWrap/>
            <w:vAlign w:val="center"/>
            <w:hideMark/>
          </w:tcPr>
          <w:p w14:paraId="4303189D"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0B3918" w:rsidRPr="00944AB1" w14:paraId="788A4761" w14:textId="77777777" w:rsidTr="00F439D9">
        <w:trPr>
          <w:trHeight w:val="255"/>
          <w:jc w:val="right"/>
        </w:trPr>
        <w:tc>
          <w:tcPr>
            <w:tcW w:w="5108" w:type="dxa"/>
            <w:noWrap/>
            <w:hideMark/>
          </w:tcPr>
          <w:p w14:paraId="2DF02259" w14:textId="77777777" w:rsidR="000B3918" w:rsidRPr="00944AB1" w:rsidRDefault="000B3918" w:rsidP="000B3918">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K230004 ENERGETSKA OBNOVA ZGRADE DRUŠTVENI DOM DRŠKOVCI</w:t>
            </w:r>
          </w:p>
        </w:tc>
        <w:tc>
          <w:tcPr>
            <w:tcW w:w="1559" w:type="dxa"/>
            <w:noWrap/>
            <w:vAlign w:val="center"/>
            <w:hideMark/>
          </w:tcPr>
          <w:p w14:paraId="706275DD"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276" w:type="dxa"/>
            <w:noWrap/>
            <w:vAlign w:val="center"/>
            <w:hideMark/>
          </w:tcPr>
          <w:p w14:paraId="0C508EB5"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491.000,00</w:t>
            </w:r>
          </w:p>
        </w:tc>
        <w:tc>
          <w:tcPr>
            <w:tcW w:w="1276" w:type="dxa"/>
            <w:noWrap/>
            <w:vAlign w:val="center"/>
            <w:hideMark/>
          </w:tcPr>
          <w:p w14:paraId="097F6D21" w14:textId="77777777" w:rsidR="000B3918" w:rsidRPr="00944AB1" w:rsidRDefault="000B3918"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464D6154" w14:textId="77777777" w:rsidR="003203F1" w:rsidRPr="00944AB1" w:rsidRDefault="003203F1" w:rsidP="00C44B8B">
      <w:pPr>
        <w:ind w:right="-108"/>
        <w:jc w:val="both"/>
        <w:rPr>
          <w:b/>
          <w:sz w:val="22"/>
          <w:szCs w:val="22"/>
          <w:bdr w:val="single" w:sz="4" w:space="0" w:color="auto"/>
          <w:lang w:val="hr-HR"/>
        </w:rPr>
      </w:pPr>
    </w:p>
    <w:p w14:paraId="4AAA11A4" w14:textId="04932256" w:rsidR="00B419E2" w:rsidRPr="00944AB1" w:rsidRDefault="00C44B8B" w:rsidP="00E020EA">
      <w:pPr>
        <w:ind w:right="1"/>
        <w:jc w:val="both"/>
        <w:rPr>
          <w:sz w:val="22"/>
          <w:szCs w:val="22"/>
          <w:lang w:val="hr-HR"/>
        </w:rPr>
      </w:pPr>
      <w:r w:rsidRPr="00944AB1">
        <w:rPr>
          <w:b/>
          <w:sz w:val="22"/>
          <w:szCs w:val="22"/>
          <w:bdr w:val="single" w:sz="4" w:space="0" w:color="auto"/>
          <w:lang w:val="hr-HR"/>
        </w:rPr>
        <w:t>Energetska obnova zgrade Društveni dom Novo Selo</w:t>
      </w:r>
      <w:r w:rsidRPr="00944AB1">
        <w:rPr>
          <w:bCs/>
          <w:sz w:val="22"/>
          <w:szCs w:val="22"/>
          <w:lang w:val="hr-HR"/>
        </w:rPr>
        <w:t xml:space="preserve"> - </w:t>
      </w:r>
      <w:r w:rsidR="00B419E2" w:rsidRPr="00944AB1">
        <w:rPr>
          <w:sz w:val="22"/>
          <w:szCs w:val="22"/>
          <w:lang w:val="hr-HR"/>
        </w:rPr>
        <w:t>odnosi se na dodatna ulaganja na građevinskim objektima i uslugama promidžbe kojima će se omogućiti bolji društveni život lokalnoj zajednici, a planirano je u narednim godinama.</w:t>
      </w:r>
    </w:p>
    <w:p w14:paraId="6B6036C3" w14:textId="7973A91A" w:rsidR="002A702C" w:rsidRPr="00944AB1" w:rsidRDefault="002A702C" w:rsidP="00B419E2">
      <w:pPr>
        <w:ind w:right="-108"/>
        <w:jc w:val="both"/>
        <w:rPr>
          <w:bCs/>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0"/>
        <w:gridCol w:w="1765"/>
        <w:gridCol w:w="850"/>
        <w:gridCol w:w="964"/>
        <w:gridCol w:w="1232"/>
        <w:gridCol w:w="1276"/>
        <w:gridCol w:w="1419"/>
      </w:tblGrid>
      <w:tr w:rsidR="00944AB1" w:rsidRPr="00944AB1" w14:paraId="5FD0C136" w14:textId="77777777" w:rsidTr="00E020EA">
        <w:trPr>
          <w:trHeight w:val="170"/>
        </w:trPr>
        <w:tc>
          <w:tcPr>
            <w:tcW w:w="1700" w:type="dxa"/>
            <w:tcBorders>
              <w:top w:val="single" w:sz="4" w:space="0" w:color="00000A"/>
              <w:left w:val="single" w:sz="4" w:space="0" w:color="00000A"/>
              <w:bottom w:val="single" w:sz="4" w:space="0" w:color="00000A"/>
              <w:right w:val="single" w:sz="4" w:space="0" w:color="00000A"/>
            </w:tcBorders>
            <w:vAlign w:val="center"/>
            <w:hideMark/>
          </w:tcPr>
          <w:p w14:paraId="6521C31C"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B46F524"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375C77"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E31AC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5D86D3BA"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757073"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C67A924"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668BEF8F" w14:textId="77777777" w:rsidTr="00E020EA">
        <w:trPr>
          <w:trHeight w:val="170"/>
        </w:trPr>
        <w:tc>
          <w:tcPr>
            <w:tcW w:w="1700" w:type="dxa"/>
            <w:tcBorders>
              <w:top w:val="single" w:sz="4" w:space="0" w:color="00000A"/>
              <w:left w:val="single" w:sz="4" w:space="0" w:color="00000A"/>
              <w:bottom w:val="single" w:sz="4" w:space="0" w:color="00000A"/>
              <w:right w:val="single" w:sz="4" w:space="0" w:color="00000A"/>
            </w:tcBorders>
            <w:vAlign w:val="center"/>
            <w:hideMark/>
          </w:tcPr>
          <w:p w14:paraId="66912DA0" w14:textId="3C536576" w:rsidR="002A702C" w:rsidRPr="00944AB1" w:rsidRDefault="002A702C">
            <w:pPr>
              <w:spacing w:line="256" w:lineRule="auto"/>
              <w:rPr>
                <w:sz w:val="18"/>
                <w:szCs w:val="18"/>
                <w:lang w:val="hr-HR"/>
              </w:rPr>
            </w:pPr>
            <w:r w:rsidRPr="00944AB1">
              <w:rPr>
                <w:sz w:val="18"/>
                <w:szCs w:val="18"/>
                <w:lang w:val="hr-HR"/>
              </w:rPr>
              <w:t xml:space="preserve">Energetski obnovljen </w:t>
            </w:r>
            <w:r w:rsidR="00C44B8B" w:rsidRPr="00944AB1">
              <w:rPr>
                <w:sz w:val="18"/>
                <w:szCs w:val="18"/>
                <w:lang w:val="hr-HR"/>
              </w:rPr>
              <w:t>D</w:t>
            </w:r>
            <w:r w:rsidRPr="00944AB1">
              <w:rPr>
                <w:sz w:val="18"/>
                <w:szCs w:val="18"/>
                <w:lang w:val="hr-HR"/>
              </w:rPr>
              <w:t>ruštveni dom u Novom Selu</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6A903A60" w14:textId="77777777" w:rsidR="002A702C" w:rsidRPr="00944AB1" w:rsidRDefault="002A702C">
            <w:pPr>
              <w:spacing w:line="256" w:lineRule="auto"/>
              <w:rPr>
                <w:sz w:val="18"/>
                <w:szCs w:val="18"/>
                <w:lang w:val="hr-HR"/>
              </w:rPr>
            </w:pPr>
            <w:r w:rsidRPr="00944AB1">
              <w:rPr>
                <w:sz w:val="18"/>
                <w:szCs w:val="18"/>
                <w:lang w:val="hr-HR"/>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1C5A41" w14:textId="09822954" w:rsidR="002A702C" w:rsidRPr="00944AB1" w:rsidRDefault="00FE3A56">
            <w:pPr>
              <w:spacing w:line="256" w:lineRule="auto"/>
              <w:jc w:val="center"/>
              <w:rPr>
                <w:sz w:val="18"/>
                <w:szCs w:val="18"/>
                <w:lang w:val="hr-HR"/>
              </w:rPr>
            </w:pPr>
            <w:r w:rsidRPr="00944AB1">
              <w:rPr>
                <w:sz w:val="18"/>
                <w:szCs w:val="18"/>
                <w:lang w:val="hr-HR"/>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BF403C"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001028B9"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F6FC7B" w14:textId="77777777" w:rsidR="002A702C" w:rsidRPr="00944AB1" w:rsidRDefault="002A702C">
            <w:pPr>
              <w:spacing w:line="256" w:lineRule="auto"/>
              <w:jc w:val="center"/>
              <w:rPr>
                <w:lang w:val="hr-HR"/>
              </w:rPr>
            </w:pPr>
            <w:r w:rsidRPr="00944AB1">
              <w:rPr>
                <w:sz w:val="18"/>
                <w:szCs w:val="18"/>
                <w:lang w:val="hr-HR"/>
              </w:rPr>
              <w:t>78,87</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C40A1CC"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6CAF896B" w14:textId="77777777" w:rsidR="00B419E2" w:rsidRPr="00944AB1" w:rsidRDefault="00C44B8B" w:rsidP="00B419E2">
      <w:pPr>
        <w:ind w:right="-108"/>
        <w:jc w:val="both"/>
        <w:rPr>
          <w:sz w:val="22"/>
          <w:szCs w:val="22"/>
          <w:lang w:val="hr-HR"/>
        </w:rPr>
      </w:pPr>
      <w:r w:rsidRPr="00944AB1">
        <w:rPr>
          <w:b/>
          <w:sz w:val="22"/>
          <w:szCs w:val="22"/>
          <w:bdr w:val="single" w:sz="4" w:space="0" w:color="auto"/>
          <w:lang w:val="hr-HR"/>
        </w:rPr>
        <w:lastRenderedPageBreak/>
        <w:t>Energetska obnova zgrade Društveni dom Seoci</w:t>
      </w:r>
      <w:r w:rsidR="002A702C" w:rsidRPr="00944AB1">
        <w:rPr>
          <w:bCs/>
          <w:sz w:val="22"/>
          <w:szCs w:val="22"/>
          <w:lang w:val="hr-HR"/>
        </w:rPr>
        <w:t xml:space="preserve"> </w:t>
      </w:r>
      <w:r w:rsidRPr="00944AB1">
        <w:rPr>
          <w:bCs/>
          <w:sz w:val="22"/>
          <w:szCs w:val="22"/>
          <w:lang w:val="hr-HR"/>
        </w:rPr>
        <w:t xml:space="preserve">- </w:t>
      </w:r>
      <w:r w:rsidR="00B419E2" w:rsidRPr="00944AB1">
        <w:rPr>
          <w:sz w:val="22"/>
          <w:szCs w:val="22"/>
          <w:lang w:val="hr-HR"/>
        </w:rPr>
        <w:t>odnosi se na dodatna ulaganja na građevinskim objektima i uslugama promidžbe kojima će se omogućiti bolji društveni život lokalnoj zajednici, a planirano je u narednim godinama.</w:t>
      </w:r>
    </w:p>
    <w:p w14:paraId="30ACABC5" w14:textId="2537BB58" w:rsidR="002A702C" w:rsidRPr="00944AB1" w:rsidRDefault="002A702C" w:rsidP="00B419E2">
      <w:pPr>
        <w:ind w:right="-108"/>
        <w:jc w:val="both"/>
        <w:rPr>
          <w:bCs/>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0"/>
        <w:gridCol w:w="1765"/>
        <w:gridCol w:w="850"/>
        <w:gridCol w:w="964"/>
        <w:gridCol w:w="1232"/>
        <w:gridCol w:w="1276"/>
        <w:gridCol w:w="1558"/>
      </w:tblGrid>
      <w:tr w:rsidR="00944AB1" w:rsidRPr="00944AB1" w14:paraId="50A58644"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B466C58"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7B76CA0"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CEE4F5"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3252A2"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03990392"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2AAF1D"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08CB26B"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6358E32D"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91CBEE8" w14:textId="77777777" w:rsidR="002A702C" w:rsidRPr="00944AB1" w:rsidRDefault="002A702C">
            <w:pPr>
              <w:spacing w:line="256" w:lineRule="auto"/>
              <w:rPr>
                <w:sz w:val="18"/>
                <w:szCs w:val="18"/>
                <w:lang w:val="hr-HR"/>
              </w:rPr>
            </w:pPr>
            <w:r w:rsidRPr="00944AB1">
              <w:rPr>
                <w:sz w:val="18"/>
                <w:szCs w:val="18"/>
                <w:lang w:val="hr-HR"/>
              </w:rPr>
              <w:t>Energetska obnova zgrade Društveni dom – Seoci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ED4D32C" w14:textId="77777777" w:rsidR="002A702C" w:rsidRPr="00944AB1" w:rsidRDefault="002A702C">
            <w:pPr>
              <w:spacing w:line="256" w:lineRule="auto"/>
              <w:rPr>
                <w:sz w:val="18"/>
                <w:szCs w:val="18"/>
                <w:lang w:val="hr-HR"/>
              </w:rPr>
            </w:pPr>
            <w:r w:rsidRPr="00944AB1">
              <w:rPr>
                <w:sz w:val="18"/>
                <w:szCs w:val="18"/>
                <w:lang w:val="hr-HR"/>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B639CB" w14:textId="58C9CDCD" w:rsidR="002A702C" w:rsidRPr="00944AB1" w:rsidRDefault="00FE3A56">
            <w:pPr>
              <w:spacing w:line="256" w:lineRule="auto"/>
              <w:jc w:val="center"/>
              <w:rPr>
                <w:sz w:val="18"/>
                <w:szCs w:val="18"/>
                <w:lang w:val="hr-HR"/>
              </w:rPr>
            </w:pPr>
            <w:r w:rsidRPr="00944AB1">
              <w:rPr>
                <w:sz w:val="18"/>
                <w:szCs w:val="18"/>
                <w:lang w:val="hr-HR"/>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D3EF6B"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0F94D170"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3368F0" w14:textId="77777777" w:rsidR="002A702C" w:rsidRPr="00944AB1" w:rsidRDefault="002A702C">
            <w:pPr>
              <w:spacing w:line="256" w:lineRule="auto"/>
              <w:jc w:val="center"/>
              <w:rPr>
                <w:sz w:val="18"/>
                <w:szCs w:val="18"/>
                <w:lang w:val="hr-HR"/>
              </w:rPr>
            </w:pPr>
            <w:r w:rsidRPr="00944AB1">
              <w:rPr>
                <w:sz w:val="18"/>
                <w:szCs w:val="18"/>
                <w:lang w:val="hr-HR"/>
              </w:rPr>
              <w:t>68,92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E4DA251"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641028CF" w14:textId="77777777" w:rsidR="002A702C" w:rsidRPr="00944AB1" w:rsidRDefault="002A702C" w:rsidP="002A702C">
      <w:pPr>
        <w:ind w:right="-108"/>
        <w:jc w:val="both"/>
        <w:rPr>
          <w:bCs/>
          <w:sz w:val="22"/>
          <w:szCs w:val="22"/>
          <w:lang w:val="hr-HR"/>
        </w:rPr>
      </w:pPr>
    </w:p>
    <w:p w14:paraId="3035D7FF" w14:textId="77777777" w:rsidR="00B419E2" w:rsidRPr="00944AB1" w:rsidRDefault="00C44B8B" w:rsidP="00B419E2">
      <w:pPr>
        <w:ind w:right="-108"/>
        <w:jc w:val="both"/>
        <w:rPr>
          <w:sz w:val="22"/>
          <w:szCs w:val="22"/>
          <w:lang w:val="hr-HR"/>
        </w:rPr>
      </w:pPr>
      <w:r w:rsidRPr="00944AB1">
        <w:rPr>
          <w:b/>
          <w:sz w:val="22"/>
          <w:szCs w:val="22"/>
          <w:bdr w:val="single" w:sz="4" w:space="0" w:color="auto"/>
          <w:lang w:val="hr-HR"/>
        </w:rPr>
        <w:t xml:space="preserve">Energetska obnova zgrade Društveni dom </w:t>
      </w:r>
      <w:proofErr w:type="spellStart"/>
      <w:r w:rsidRPr="00944AB1">
        <w:rPr>
          <w:b/>
          <w:sz w:val="22"/>
          <w:szCs w:val="22"/>
          <w:bdr w:val="single" w:sz="4" w:space="0" w:color="auto"/>
          <w:lang w:val="hr-HR"/>
        </w:rPr>
        <w:t>Drškovci</w:t>
      </w:r>
      <w:proofErr w:type="spellEnd"/>
      <w:r w:rsidR="002A702C" w:rsidRPr="00944AB1">
        <w:rPr>
          <w:bCs/>
          <w:sz w:val="22"/>
          <w:szCs w:val="22"/>
          <w:lang w:val="hr-HR"/>
        </w:rPr>
        <w:t xml:space="preserve"> </w:t>
      </w:r>
      <w:r w:rsidRPr="00944AB1">
        <w:rPr>
          <w:bCs/>
          <w:sz w:val="22"/>
          <w:szCs w:val="22"/>
          <w:lang w:val="hr-HR"/>
        </w:rPr>
        <w:t xml:space="preserve">- </w:t>
      </w:r>
      <w:r w:rsidR="00B419E2" w:rsidRPr="00944AB1">
        <w:rPr>
          <w:sz w:val="22"/>
          <w:szCs w:val="22"/>
          <w:lang w:val="hr-HR"/>
        </w:rPr>
        <w:t>odnosi se na dodatna ulaganja na građevinskim objektima i uslugama promidžbe kojima će se omogućiti bolji društveni život lokalnoj zajednici, a planirano je u narednim godinama.</w:t>
      </w:r>
    </w:p>
    <w:p w14:paraId="5888602B" w14:textId="1CAC312C" w:rsidR="002A702C" w:rsidRPr="00944AB1" w:rsidRDefault="002A702C" w:rsidP="00B419E2">
      <w:pPr>
        <w:ind w:right="-108"/>
        <w:jc w:val="both"/>
        <w:rPr>
          <w:bCs/>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0"/>
        <w:gridCol w:w="1765"/>
        <w:gridCol w:w="850"/>
        <w:gridCol w:w="964"/>
        <w:gridCol w:w="1232"/>
        <w:gridCol w:w="1276"/>
        <w:gridCol w:w="1558"/>
      </w:tblGrid>
      <w:tr w:rsidR="00944AB1" w:rsidRPr="00944AB1" w14:paraId="4B9F43E8"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2DE2CE3"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06CBD16"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9EA673"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44FC3"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1654B858"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B30CCE7"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A3197F4"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320B38D4"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7FCF412" w14:textId="77777777" w:rsidR="002A702C" w:rsidRPr="00944AB1" w:rsidRDefault="002A702C">
            <w:pPr>
              <w:spacing w:line="256" w:lineRule="auto"/>
              <w:rPr>
                <w:sz w:val="18"/>
                <w:szCs w:val="18"/>
                <w:lang w:val="hr-HR"/>
              </w:rPr>
            </w:pPr>
            <w:r w:rsidRPr="00944AB1">
              <w:rPr>
                <w:sz w:val="18"/>
                <w:szCs w:val="18"/>
                <w:lang w:val="hr-HR"/>
              </w:rPr>
              <w:t xml:space="preserve">Energetska obnova zgrade Društveni dom – </w:t>
            </w:r>
            <w:proofErr w:type="spellStart"/>
            <w:r w:rsidRPr="00944AB1">
              <w:rPr>
                <w:sz w:val="18"/>
                <w:szCs w:val="18"/>
                <w:lang w:val="hr-HR"/>
              </w:rPr>
              <w:t>Drškovci</w:t>
            </w:r>
            <w:proofErr w:type="spellEnd"/>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E2C39BE" w14:textId="77777777" w:rsidR="002A702C" w:rsidRPr="00944AB1" w:rsidRDefault="002A702C">
            <w:pPr>
              <w:spacing w:line="256" w:lineRule="auto"/>
              <w:rPr>
                <w:sz w:val="18"/>
                <w:szCs w:val="18"/>
                <w:lang w:val="hr-HR"/>
              </w:rPr>
            </w:pPr>
            <w:r w:rsidRPr="00944AB1">
              <w:rPr>
                <w:sz w:val="18"/>
                <w:szCs w:val="18"/>
                <w:lang w:val="hr-HR"/>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B01AC0" w14:textId="1835A44C" w:rsidR="002A702C" w:rsidRPr="00944AB1" w:rsidRDefault="00FE3A56">
            <w:pPr>
              <w:spacing w:line="256" w:lineRule="auto"/>
              <w:jc w:val="center"/>
              <w:rPr>
                <w:sz w:val="18"/>
                <w:szCs w:val="18"/>
                <w:lang w:val="hr-HR"/>
              </w:rPr>
            </w:pPr>
            <w:r w:rsidRPr="00944AB1">
              <w:rPr>
                <w:sz w:val="18"/>
                <w:szCs w:val="18"/>
                <w:lang w:val="hr-HR"/>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FEDA71"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5B0EFEB6"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4E7EE8" w14:textId="77777777" w:rsidR="002A702C" w:rsidRPr="00944AB1" w:rsidRDefault="002A702C">
            <w:pPr>
              <w:spacing w:line="256" w:lineRule="auto"/>
              <w:jc w:val="center"/>
              <w:rPr>
                <w:sz w:val="18"/>
                <w:szCs w:val="18"/>
                <w:lang w:val="hr-HR"/>
              </w:rPr>
            </w:pPr>
            <w:r w:rsidRPr="00944AB1">
              <w:rPr>
                <w:sz w:val="18"/>
                <w:szCs w:val="18"/>
                <w:lang w:val="hr-HR"/>
              </w:rPr>
              <w:t>157,77</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676E9D"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738FF4E7" w14:textId="77777777" w:rsidR="002A702C" w:rsidRPr="00944AB1" w:rsidRDefault="002A702C" w:rsidP="002A702C">
      <w:pPr>
        <w:ind w:right="-108"/>
        <w:jc w:val="both"/>
        <w:rPr>
          <w:bCs/>
          <w:sz w:val="22"/>
          <w:szCs w:val="22"/>
          <w:lang w:val="hr-HR"/>
        </w:rPr>
      </w:pPr>
    </w:p>
    <w:p w14:paraId="74B34497" w14:textId="7A8E2A01" w:rsidR="002A702C" w:rsidRPr="00944AB1" w:rsidRDefault="00C44B8B" w:rsidP="00C44B8B">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ŠKOLSKA PREHRANA</w:t>
      </w:r>
    </w:p>
    <w:p w14:paraId="1C5B4CAB" w14:textId="77777777" w:rsidR="002A702C" w:rsidRPr="00944AB1" w:rsidRDefault="002A702C" w:rsidP="002A702C">
      <w:pPr>
        <w:pStyle w:val="ListParagraph"/>
        <w:ind w:right="-108"/>
        <w:jc w:val="both"/>
        <w:rPr>
          <w:b/>
          <w:sz w:val="22"/>
          <w:szCs w:val="22"/>
        </w:rPr>
      </w:pPr>
    </w:p>
    <w:p w14:paraId="759900AD" w14:textId="77777777" w:rsidR="002A702C" w:rsidRPr="00944AB1" w:rsidRDefault="002A702C" w:rsidP="00C44B8B">
      <w:pPr>
        <w:ind w:right="-108" w:firstLine="720"/>
        <w:jc w:val="both"/>
        <w:rPr>
          <w:sz w:val="22"/>
          <w:szCs w:val="22"/>
          <w:lang w:val="hr-HR"/>
        </w:rPr>
      </w:pPr>
      <w:r w:rsidRPr="00944AB1">
        <w:rPr>
          <w:bCs/>
          <w:sz w:val="22"/>
          <w:szCs w:val="22"/>
          <w:lang w:val="hr-HR"/>
        </w:rPr>
        <w:t xml:space="preserve">Odnosi se na </w:t>
      </w:r>
      <w:r w:rsidRPr="00944AB1">
        <w:rPr>
          <w:sz w:val="22"/>
          <w:szCs w:val="22"/>
          <w:lang w:val="hr-HR"/>
        </w:rPr>
        <w:t xml:space="preserve">školsku prehranu djece iz siromašnih obitelji i obitelji na rubu siromaštva. </w:t>
      </w:r>
    </w:p>
    <w:p w14:paraId="09BBF4C5" w14:textId="77777777" w:rsidR="002A702C" w:rsidRPr="00944AB1" w:rsidRDefault="002A702C" w:rsidP="002A702C">
      <w:pPr>
        <w:pStyle w:val="ListParagraph"/>
        <w:ind w:right="-108"/>
        <w:jc w:val="both"/>
        <w:rPr>
          <w:sz w:val="22"/>
          <w:szCs w:val="22"/>
        </w:rPr>
      </w:pPr>
    </w:p>
    <w:p w14:paraId="0AA9F03A" w14:textId="54D59E2A" w:rsidR="002A702C" w:rsidRPr="00944AB1" w:rsidRDefault="00C44B8B" w:rsidP="00C44B8B">
      <w:pPr>
        <w:pStyle w:val="ListParagraph"/>
        <w:ind w:left="0" w:right="-108"/>
        <w:jc w:val="both"/>
        <w:rPr>
          <w:b/>
          <w:bCs/>
          <w:sz w:val="22"/>
          <w:szCs w:val="22"/>
        </w:rPr>
      </w:pPr>
      <w:r w:rsidRPr="00944AB1">
        <w:rPr>
          <w:b/>
          <w:bCs/>
          <w:sz w:val="22"/>
          <w:szCs w:val="22"/>
        </w:rPr>
        <w:t xml:space="preserve">Zakonska osnova za uvođenje programa: </w:t>
      </w:r>
    </w:p>
    <w:p w14:paraId="34719F90" w14:textId="77777777" w:rsidR="002A702C" w:rsidRPr="00944AB1" w:rsidRDefault="002A702C" w:rsidP="00C44B8B">
      <w:pPr>
        <w:pStyle w:val="ListParagraph"/>
        <w:ind w:right="-108" w:hanging="294"/>
        <w:jc w:val="both"/>
        <w:rPr>
          <w:sz w:val="22"/>
          <w:szCs w:val="22"/>
        </w:rPr>
      </w:pPr>
      <w:r w:rsidRPr="00944AB1">
        <w:rPr>
          <w:sz w:val="22"/>
          <w:szCs w:val="22"/>
        </w:rPr>
        <w:t xml:space="preserve">- Zakon o regionalnom razvoju (Narodne novine, broj: 147/14., 123/17. i 118/18), </w:t>
      </w:r>
    </w:p>
    <w:p w14:paraId="06031D86" w14:textId="77777777" w:rsidR="002A702C" w:rsidRPr="00944AB1" w:rsidRDefault="002A702C" w:rsidP="00C44B8B">
      <w:pPr>
        <w:pStyle w:val="ListParagraph"/>
        <w:ind w:right="-108" w:hanging="294"/>
        <w:jc w:val="both"/>
        <w:rPr>
          <w:sz w:val="22"/>
          <w:szCs w:val="22"/>
        </w:rPr>
      </w:pPr>
      <w:r w:rsidRPr="00944AB1">
        <w:rPr>
          <w:sz w:val="22"/>
          <w:szCs w:val="22"/>
        </w:rPr>
        <w:t xml:space="preserve">- Ugovor o pristupanju Republike Hrvatske Europskoj uniji (Narodne novine, Međunarodni ugovori 2/2012), </w:t>
      </w:r>
    </w:p>
    <w:p w14:paraId="409058B9" w14:textId="77777777" w:rsidR="002A702C" w:rsidRPr="00944AB1" w:rsidRDefault="002A702C" w:rsidP="00C44B8B">
      <w:pPr>
        <w:pStyle w:val="ListParagraph"/>
        <w:ind w:right="-108" w:hanging="294"/>
        <w:jc w:val="both"/>
        <w:rPr>
          <w:sz w:val="22"/>
          <w:szCs w:val="22"/>
        </w:rPr>
      </w:pPr>
      <w:r w:rsidRPr="00944AB1">
        <w:rPr>
          <w:sz w:val="22"/>
          <w:szCs w:val="22"/>
        </w:rPr>
        <w:t xml:space="preserve">- Zakon o uspostavi institucionalnog okvira za provedbu Europskih strukturnih i investicijskih fondova u Republici Hrvatskoj u financijskom razdoblju 2014.-2020. (Narodne novine, broj: 92/14). </w:t>
      </w:r>
    </w:p>
    <w:p w14:paraId="7CA89023" w14:textId="77777777" w:rsidR="002A702C" w:rsidRPr="00944AB1" w:rsidRDefault="002A702C" w:rsidP="002A702C">
      <w:pPr>
        <w:pStyle w:val="ListParagraph"/>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944AB1" w:rsidRPr="00944AB1" w14:paraId="5A0C73F2" w14:textId="77777777" w:rsidTr="00FE3A56">
        <w:trPr>
          <w:trHeight w:val="255"/>
        </w:trPr>
        <w:tc>
          <w:tcPr>
            <w:tcW w:w="5099" w:type="dxa"/>
            <w:noWrap/>
            <w:hideMark/>
          </w:tcPr>
          <w:p w14:paraId="798316C0" w14:textId="2D3299CB" w:rsidR="00277F7F" w:rsidRPr="00944AB1" w:rsidRDefault="00FE3A56" w:rsidP="00277F7F">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2334 ŠKO</w:t>
            </w:r>
            <w:r w:rsidR="00277F7F" w:rsidRPr="00944AB1">
              <w:rPr>
                <w:rFonts w:ascii="Times New Roman" w:hAnsi="Times New Roman"/>
                <w:b/>
                <w:bCs/>
                <w:sz w:val="20"/>
                <w:lang w:val="hr-HR" w:eastAsia="hr-HR"/>
              </w:rPr>
              <w:t>LSKE PREHRANE</w:t>
            </w:r>
          </w:p>
        </w:tc>
        <w:tc>
          <w:tcPr>
            <w:tcW w:w="1559" w:type="dxa"/>
            <w:noWrap/>
            <w:hideMark/>
          </w:tcPr>
          <w:p w14:paraId="350CB62B" w14:textId="3769CB70" w:rsidR="00277F7F" w:rsidRPr="00944AB1" w:rsidRDefault="00277F7F" w:rsidP="00277F7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E51924" w:rsidRPr="00944AB1">
              <w:rPr>
                <w:rFonts w:ascii="Times New Roman" w:hAnsi="Times New Roman"/>
                <w:b/>
                <w:bCs/>
                <w:sz w:val="20"/>
                <w:lang w:val="hr-HR" w:eastAsia="hr-HR"/>
              </w:rPr>
              <w:t>.</w:t>
            </w:r>
          </w:p>
        </w:tc>
        <w:tc>
          <w:tcPr>
            <w:tcW w:w="1418" w:type="dxa"/>
            <w:noWrap/>
            <w:hideMark/>
          </w:tcPr>
          <w:p w14:paraId="43B5512F" w14:textId="70AE480C" w:rsidR="00277F7F" w:rsidRPr="00944AB1" w:rsidRDefault="00277F7F" w:rsidP="00277F7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E51924" w:rsidRPr="00944AB1">
              <w:rPr>
                <w:rFonts w:ascii="Times New Roman" w:hAnsi="Times New Roman"/>
                <w:b/>
                <w:bCs/>
                <w:sz w:val="20"/>
                <w:lang w:val="hr-HR" w:eastAsia="hr-HR"/>
              </w:rPr>
              <w:t>.</w:t>
            </w:r>
          </w:p>
        </w:tc>
        <w:tc>
          <w:tcPr>
            <w:tcW w:w="1280" w:type="dxa"/>
            <w:noWrap/>
            <w:hideMark/>
          </w:tcPr>
          <w:p w14:paraId="1DF84F71" w14:textId="690EF5AF" w:rsidR="00277F7F" w:rsidRPr="00944AB1" w:rsidRDefault="00277F7F" w:rsidP="00277F7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E51924" w:rsidRPr="00944AB1">
              <w:rPr>
                <w:rFonts w:ascii="Times New Roman" w:hAnsi="Times New Roman"/>
                <w:b/>
                <w:bCs/>
                <w:sz w:val="20"/>
                <w:lang w:val="hr-HR" w:eastAsia="hr-HR"/>
              </w:rPr>
              <w:t>.</w:t>
            </w:r>
          </w:p>
        </w:tc>
      </w:tr>
      <w:tr w:rsidR="00944AB1" w:rsidRPr="00944AB1" w14:paraId="6BA50CE1" w14:textId="77777777" w:rsidTr="00FE3A56">
        <w:trPr>
          <w:trHeight w:val="255"/>
        </w:trPr>
        <w:tc>
          <w:tcPr>
            <w:tcW w:w="5099" w:type="dxa"/>
            <w:noWrap/>
            <w:hideMark/>
          </w:tcPr>
          <w:p w14:paraId="0F1DA4EC" w14:textId="77777777" w:rsidR="00277F7F" w:rsidRPr="00944AB1" w:rsidRDefault="00277F7F" w:rsidP="00277F7F">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T230002 NAŠA ŠKOLSKA UŽINA II</w:t>
            </w:r>
          </w:p>
        </w:tc>
        <w:tc>
          <w:tcPr>
            <w:tcW w:w="1559" w:type="dxa"/>
            <w:noWrap/>
            <w:hideMark/>
          </w:tcPr>
          <w:p w14:paraId="7F4CB9A9"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125.000,00</w:t>
            </w:r>
          </w:p>
        </w:tc>
        <w:tc>
          <w:tcPr>
            <w:tcW w:w="1418" w:type="dxa"/>
            <w:noWrap/>
            <w:hideMark/>
          </w:tcPr>
          <w:p w14:paraId="3D7B96FC"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280" w:type="dxa"/>
            <w:noWrap/>
            <w:hideMark/>
          </w:tcPr>
          <w:p w14:paraId="495C0E7F"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1BDC5A8D" w14:textId="77777777" w:rsidTr="00FE3A56">
        <w:trPr>
          <w:trHeight w:val="255"/>
        </w:trPr>
        <w:tc>
          <w:tcPr>
            <w:tcW w:w="5099" w:type="dxa"/>
            <w:noWrap/>
            <w:hideMark/>
          </w:tcPr>
          <w:p w14:paraId="35EBFF69" w14:textId="77777777" w:rsidR="00277F7F" w:rsidRPr="00944AB1" w:rsidRDefault="00277F7F" w:rsidP="00277F7F">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T230003 NAŠA ŠKOLSKA UŽINA  III</w:t>
            </w:r>
          </w:p>
        </w:tc>
        <w:tc>
          <w:tcPr>
            <w:tcW w:w="1559" w:type="dxa"/>
            <w:noWrap/>
            <w:hideMark/>
          </w:tcPr>
          <w:p w14:paraId="39B239BC"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520.000,00</w:t>
            </w:r>
          </w:p>
        </w:tc>
        <w:tc>
          <w:tcPr>
            <w:tcW w:w="1418" w:type="dxa"/>
            <w:noWrap/>
            <w:hideMark/>
          </w:tcPr>
          <w:p w14:paraId="055DABEE"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280" w:type="dxa"/>
            <w:noWrap/>
            <w:hideMark/>
          </w:tcPr>
          <w:p w14:paraId="759979A3"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4840B768" w14:textId="77777777" w:rsidTr="00FE3A56">
        <w:trPr>
          <w:trHeight w:val="255"/>
        </w:trPr>
        <w:tc>
          <w:tcPr>
            <w:tcW w:w="5099" w:type="dxa"/>
            <w:noWrap/>
            <w:hideMark/>
          </w:tcPr>
          <w:p w14:paraId="6F8AA245" w14:textId="77777777" w:rsidR="00277F7F" w:rsidRPr="00944AB1" w:rsidRDefault="00277F7F" w:rsidP="00277F7F">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T230004 NAŠA ŠKOLSKA UŽINA IV</w:t>
            </w:r>
          </w:p>
        </w:tc>
        <w:tc>
          <w:tcPr>
            <w:tcW w:w="1559" w:type="dxa"/>
            <w:noWrap/>
            <w:hideMark/>
          </w:tcPr>
          <w:p w14:paraId="3480231C"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284.000,00</w:t>
            </w:r>
          </w:p>
        </w:tc>
        <w:tc>
          <w:tcPr>
            <w:tcW w:w="1418" w:type="dxa"/>
            <w:noWrap/>
            <w:hideMark/>
          </w:tcPr>
          <w:p w14:paraId="32CFAE55"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305.000,00</w:t>
            </w:r>
          </w:p>
        </w:tc>
        <w:tc>
          <w:tcPr>
            <w:tcW w:w="1280" w:type="dxa"/>
            <w:noWrap/>
            <w:hideMark/>
          </w:tcPr>
          <w:p w14:paraId="645FBF74" w14:textId="77777777" w:rsidR="00277F7F" w:rsidRPr="00944AB1" w:rsidRDefault="00277F7F" w:rsidP="00277F7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5B6BE53B" w14:textId="77777777" w:rsidR="002A702C" w:rsidRPr="00944AB1" w:rsidRDefault="002A702C" w:rsidP="002A702C">
      <w:pPr>
        <w:pStyle w:val="ListParagraph"/>
        <w:ind w:right="-108"/>
        <w:jc w:val="both"/>
        <w:rPr>
          <w:bCs/>
          <w:sz w:val="22"/>
          <w:szCs w:val="22"/>
        </w:rPr>
      </w:pPr>
    </w:p>
    <w:p w14:paraId="77E927DD" w14:textId="0E1FC5F3" w:rsidR="002A702C" w:rsidRPr="00944AB1" w:rsidRDefault="002A702C" w:rsidP="001F0D15">
      <w:pPr>
        <w:ind w:right="-108"/>
        <w:jc w:val="both"/>
        <w:rPr>
          <w:bCs/>
          <w:sz w:val="22"/>
          <w:szCs w:val="22"/>
          <w:lang w:val="hr-HR"/>
        </w:rPr>
      </w:pPr>
      <w:r w:rsidRPr="00944AB1">
        <w:rPr>
          <w:b/>
          <w:sz w:val="22"/>
          <w:szCs w:val="22"/>
          <w:bdr w:val="single" w:sz="4" w:space="0" w:color="auto"/>
          <w:lang w:val="hr-HR"/>
        </w:rPr>
        <w:t>NAŠA ŠKOLSKA UŽINA II</w:t>
      </w:r>
      <w:r w:rsidR="001F0D15" w:rsidRPr="00944AB1">
        <w:rPr>
          <w:bCs/>
          <w:sz w:val="22"/>
          <w:szCs w:val="22"/>
          <w:lang w:val="hr-HR"/>
        </w:rPr>
        <w:t xml:space="preserve"> </w:t>
      </w:r>
      <w:r w:rsidR="009F7E99" w:rsidRPr="00944AB1">
        <w:rPr>
          <w:bCs/>
          <w:sz w:val="22"/>
          <w:szCs w:val="22"/>
          <w:lang w:val="hr-HR"/>
        </w:rPr>
        <w:t>–</w:t>
      </w:r>
      <w:r w:rsidR="001F0D15" w:rsidRPr="00944AB1">
        <w:rPr>
          <w:bCs/>
          <w:sz w:val="22"/>
          <w:szCs w:val="22"/>
          <w:lang w:val="hr-HR"/>
        </w:rPr>
        <w:t xml:space="preserve"> </w:t>
      </w:r>
      <w:bookmarkStart w:id="14" w:name="_Hlk89151153"/>
      <w:r w:rsidR="009F7E99" w:rsidRPr="00944AB1">
        <w:rPr>
          <w:bCs/>
          <w:sz w:val="22"/>
          <w:szCs w:val="22"/>
          <w:lang w:val="hr-HR"/>
        </w:rPr>
        <w:t>nastavak je projekta iz prethodne godine kojima se financira prehrana djece slabijeg imovinskog stanja u osnovnoj školi.</w:t>
      </w:r>
      <w:bookmarkEnd w:id="14"/>
    </w:p>
    <w:p w14:paraId="46AB31BC" w14:textId="77777777" w:rsidR="002A702C" w:rsidRPr="00944AB1" w:rsidRDefault="002A702C" w:rsidP="002A702C">
      <w:pPr>
        <w:pStyle w:val="ListParagraph"/>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701"/>
        <w:gridCol w:w="850"/>
        <w:gridCol w:w="993"/>
        <w:gridCol w:w="1275"/>
        <w:gridCol w:w="1276"/>
        <w:gridCol w:w="1273"/>
      </w:tblGrid>
      <w:tr w:rsidR="00944AB1" w:rsidRPr="00944AB1" w14:paraId="06F21758" w14:textId="77777777" w:rsidTr="001F0D15">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09FDB3B"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AA296A"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03D68C"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44A8942"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807EFF"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94C432"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C37778C"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60C43B60" w14:textId="77777777" w:rsidTr="001F0D15">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0764A83" w14:textId="77777777" w:rsidR="002A702C" w:rsidRPr="00944AB1" w:rsidRDefault="002A702C">
            <w:pPr>
              <w:spacing w:line="256" w:lineRule="auto"/>
              <w:rPr>
                <w:sz w:val="18"/>
                <w:szCs w:val="18"/>
                <w:lang w:val="hr-HR"/>
              </w:rPr>
            </w:pPr>
            <w:r w:rsidRPr="00944AB1">
              <w:rPr>
                <w:sz w:val="18"/>
                <w:szCs w:val="18"/>
                <w:lang w:val="hr-HR"/>
              </w:rPr>
              <w:t>Osigurana prehrana u školi siromašnoj djeci i djeci na rubu siromaštva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5153844" w14:textId="77777777" w:rsidR="002A702C" w:rsidRPr="00944AB1" w:rsidRDefault="002A702C">
            <w:pPr>
              <w:spacing w:line="256" w:lineRule="auto"/>
              <w:rPr>
                <w:sz w:val="18"/>
                <w:szCs w:val="18"/>
                <w:lang w:val="hr-HR"/>
              </w:rPr>
            </w:pPr>
            <w:r w:rsidRPr="00944AB1">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1C56C7"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C39F478" w14:textId="77777777" w:rsidR="002A702C" w:rsidRPr="00944AB1" w:rsidRDefault="002A702C">
            <w:pPr>
              <w:spacing w:line="256" w:lineRule="auto"/>
              <w:jc w:val="center"/>
              <w:rPr>
                <w:sz w:val="18"/>
                <w:szCs w:val="18"/>
                <w:lang w:val="hr-HR"/>
              </w:rPr>
            </w:pPr>
            <w:r w:rsidRPr="00944AB1">
              <w:rPr>
                <w:sz w:val="18"/>
                <w:szCs w:val="18"/>
                <w:lang w:val="hr-HR"/>
              </w:rPr>
              <w:t>472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6649A2E"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7B907B"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B629A40"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6326BF91" w14:textId="77777777" w:rsidR="002A702C" w:rsidRPr="00944AB1" w:rsidRDefault="002A702C" w:rsidP="002A702C">
      <w:pPr>
        <w:pStyle w:val="ListParagraph"/>
        <w:ind w:left="1440" w:right="-108"/>
        <w:jc w:val="both"/>
        <w:rPr>
          <w:bCs/>
          <w:sz w:val="22"/>
          <w:szCs w:val="22"/>
        </w:rPr>
      </w:pPr>
    </w:p>
    <w:p w14:paraId="13641796" w14:textId="26496DC2" w:rsidR="002A702C" w:rsidRPr="00944AB1" w:rsidRDefault="002A702C" w:rsidP="001F0D15">
      <w:pPr>
        <w:ind w:right="-108"/>
        <w:jc w:val="both"/>
        <w:rPr>
          <w:bCs/>
          <w:sz w:val="22"/>
          <w:szCs w:val="22"/>
          <w:lang w:val="hr-HR"/>
        </w:rPr>
      </w:pPr>
      <w:r w:rsidRPr="00944AB1">
        <w:rPr>
          <w:b/>
          <w:sz w:val="22"/>
          <w:szCs w:val="22"/>
          <w:bdr w:val="single" w:sz="4" w:space="0" w:color="auto"/>
          <w:lang w:val="hr-HR"/>
        </w:rPr>
        <w:t>NAŠA ŠKOLSKA UŽINA III</w:t>
      </w:r>
      <w:r w:rsidRPr="00944AB1">
        <w:rPr>
          <w:bCs/>
          <w:sz w:val="22"/>
          <w:szCs w:val="22"/>
          <w:lang w:val="hr-HR"/>
        </w:rPr>
        <w:t xml:space="preserve"> </w:t>
      </w:r>
      <w:r w:rsidR="001F0D15" w:rsidRPr="00944AB1">
        <w:rPr>
          <w:bCs/>
          <w:sz w:val="22"/>
          <w:szCs w:val="22"/>
          <w:lang w:val="hr-HR"/>
        </w:rPr>
        <w:t xml:space="preserve">- </w:t>
      </w:r>
      <w:r w:rsidR="009F7E99" w:rsidRPr="00944AB1">
        <w:rPr>
          <w:bCs/>
          <w:sz w:val="22"/>
          <w:szCs w:val="22"/>
          <w:lang w:val="hr-HR"/>
        </w:rPr>
        <w:t>nastavak je projekta iz prethodne godine kojima se financira prehrana djece slabijeg imovinskog stanja u osnovnoj školi.</w:t>
      </w:r>
    </w:p>
    <w:p w14:paraId="01E993E9" w14:textId="77777777" w:rsidR="002A702C" w:rsidRPr="00944AB1" w:rsidRDefault="002A702C" w:rsidP="002A702C">
      <w:pPr>
        <w:pStyle w:val="ListParagraph"/>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944AB1" w:rsidRPr="00944AB1" w14:paraId="0B507328"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8DC10E2"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D8093A2"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AC7D0D"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C46355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79075F"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1CAD45"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92FD6CF"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2BDE2EBB"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85E8299" w14:textId="77777777" w:rsidR="002A702C" w:rsidRPr="00944AB1" w:rsidRDefault="002A702C">
            <w:pPr>
              <w:spacing w:line="256" w:lineRule="auto"/>
              <w:rPr>
                <w:sz w:val="18"/>
                <w:szCs w:val="18"/>
                <w:lang w:val="hr-HR"/>
              </w:rPr>
            </w:pPr>
            <w:r w:rsidRPr="00944AB1">
              <w:rPr>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CC502D8" w14:textId="77777777" w:rsidR="002A702C" w:rsidRPr="00944AB1" w:rsidRDefault="002A702C">
            <w:pPr>
              <w:spacing w:line="256" w:lineRule="auto"/>
              <w:rPr>
                <w:sz w:val="18"/>
                <w:szCs w:val="18"/>
                <w:lang w:val="hr-HR"/>
              </w:rPr>
            </w:pPr>
            <w:r w:rsidRPr="00944AB1">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D0AFB73"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5D4297" w14:textId="77777777" w:rsidR="002A702C" w:rsidRPr="00944AB1" w:rsidRDefault="002A702C">
            <w:pPr>
              <w:spacing w:line="256" w:lineRule="auto"/>
              <w:jc w:val="center"/>
              <w:rPr>
                <w:sz w:val="18"/>
                <w:szCs w:val="18"/>
                <w:lang w:val="hr-HR"/>
              </w:rPr>
            </w:pPr>
            <w:r w:rsidRPr="00944AB1">
              <w:rPr>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9D09690" w14:textId="77777777" w:rsidR="002A702C" w:rsidRPr="00944AB1" w:rsidRDefault="002A702C">
            <w:pPr>
              <w:spacing w:line="256" w:lineRule="auto"/>
              <w:jc w:val="center"/>
              <w:rPr>
                <w:sz w:val="18"/>
                <w:szCs w:val="18"/>
                <w:lang w:val="hr-HR"/>
              </w:rPr>
            </w:pPr>
            <w:r w:rsidRPr="00944AB1">
              <w:rPr>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2CE7E2"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FC88D36"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05B374CF" w14:textId="77777777" w:rsidR="002A702C" w:rsidRPr="00944AB1" w:rsidRDefault="002A702C" w:rsidP="002A702C">
      <w:pPr>
        <w:pStyle w:val="ListParagraph"/>
        <w:ind w:left="1440" w:right="-108"/>
        <w:jc w:val="both"/>
        <w:rPr>
          <w:bCs/>
          <w:sz w:val="22"/>
          <w:szCs w:val="22"/>
        </w:rPr>
      </w:pPr>
    </w:p>
    <w:p w14:paraId="3FF4B0C8" w14:textId="77777777" w:rsidR="009F7E99" w:rsidRPr="00944AB1" w:rsidRDefault="002A702C" w:rsidP="009F7E99">
      <w:pPr>
        <w:ind w:right="-108"/>
        <w:jc w:val="both"/>
        <w:rPr>
          <w:bCs/>
          <w:sz w:val="22"/>
          <w:szCs w:val="22"/>
          <w:lang w:val="hr-HR"/>
        </w:rPr>
      </w:pPr>
      <w:r w:rsidRPr="00944AB1">
        <w:rPr>
          <w:b/>
          <w:sz w:val="22"/>
          <w:szCs w:val="22"/>
          <w:bdr w:val="single" w:sz="4" w:space="0" w:color="auto"/>
          <w:lang w:val="hr-HR"/>
        </w:rPr>
        <w:lastRenderedPageBreak/>
        <w:t>NAŠA ŠKOLSKA UŽINA IV</w:t>
      </w:r>
      <w:r w:rsidRPr="00944AB1">
        <w:rPr>
          <w:bCs/>
          <w:sz w:val="22"/>
          <w:szCs w:val="22"/>
          <w:lang w:val="hr-HR"/>
        </w:rPr>
        <w:t xml:space="preserve"> </w:t>
      </w:r>
      <w:r w:rsidR="001F0D15" w:rsidRPr="00944AB1">
        <w:rPr>
          <w:bCs/>
          <w:sz w:val="22"/>
          <w:szCs w:val="22"/>
          <w:lang w:val="hr-HR"/>
        </w:rPr>
        <w:t xml:space="preserve">- </w:t>
      </w:r>
      <w:r w:rsidR="009F7E99" w:rsidRPr="00944AB1">
        <w:rPr>
          <w:bCs/>
          <w:sz w:val="22"/>
          <w:szCs w:val="22"/>
          <w:lang w:val="hr-HR"/>
        </w:rPr>
        <w:t>nastavak je projekta iz prethodne godine kojima se financira prehrana djece slabijeg imovinskog stanja u osnovnoj školi.</w:t>
      </w:r>
    </w:p>
    <w:p w14:paraId="4EB9FF40" w14:textId="77777777" w:rsidR="002A702C" w:rsidRPr="00944AB1" w:rsidRDefault="002A702C" w:rsidP="002A702C">
      <w:pPr>
        <w:ind w:right="-108"/>
        <w:jc w:val="both"/>
        <w:rPr>
          <w:bCs/>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944AB1" w:rsidRPr="00944AB1" w14:paraId="580B075E"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08214FD"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96C067A"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041449F"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2F25A7B"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6860EE7"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FF6952D"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1C5B058"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3A01B841"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A269477" w14:textId="77777777" w:rsidR="002A702C" w:rsidRPr="00944AB1" w:rsidRDefault="002A702C">
            <w:pPr>
              <w:spacing w:line="256" w:lineRule="auto"/>
              <w:rPr>
                <w:sz w:val="18"/>
                <w:szCs w:val="18"/>
                <w:lang w:val="hr-HR"/>
              </w:rPr>
            </w:pPr>
            <w:r w:rsidRPr="00944AB1">
              <w:rPr>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1A619C" w14:textId="77777777" w:rsidR="002A702C" w:rsidRPr="00944AB1" w:rsidRDefault="002A702C">
            <w:pPr>
              <w:spacing w:line="256" w:lineRule="auto"/>
              <w:rPr>
                <w:sz w:val="18"/>
                <w:szCs w:val="18"/>
                <w:lang w:val="hr-HR"/>
              </w:rPr>
            </w:pPr>
            <w:r w:rsidRPr="00944AB1">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1F8959"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4E4CF8F"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FB6B93" w14:textId="77777777" w:rsidR="002A702C" w:rsidRPr="00944AB1" w:rsidRDefault="002A702C">
            <w:pPr>
              <w:spacing w:line="256" w:lineRule="auto"/>
              <w:jc w:val="center"/>
              <w:rPr>
                <w:sz w:val="18"/>
                <w:szCs w:val="18"/>
                <w:lang w:val="hr-HR"/>
              </w:rPr>
            </w:pPr>
            <w:r w:rsidRPr="00944AB1">
              <w:rPr>
                <w:sz w:val="18"/>
                <w:szCs w:val="18"/>
                <w:lang w:val="hr-HR"/>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5AE34E" w14:textId="77777777" w:rsidR="002A702C" w:rsidRPr="00944AB1" w:rsidRDefault="002A702C">
            <w:pPr>
              <w:spacing w:line="256" w:lineRule="auto"/>
              <w:jc w:val="center"/>
              <w:rPr>
                <w:sz w:val="18"/>
                <w:szCs w:val="18"/>
                <w:lang w:val="hr-HR"/>
              </w:rPr>
            </w:pPr>
            <w:r w:rsidRPr="00944AB1">
              <w:rPr>
                <w:sz w:val="18"/>
                <w:szCs w:val="18"/>
                <w:lang w:val="hr-HR"/>
              </w:rPr>
              <w:t>550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19CF1FC0"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00449DFE" w14:textId="442D17FB" w:rsidR="002A702C" w:rsidRPr="00944AB1" w:rsidRDefault="001F0D15" w:rsidP="001F0D15">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 xml:space="preserve">A: </w:t>
      </w:r>
      <w:r w:rsidR="002A702C" w:rsidRPr="00944AB1">
        <w:rPr>
          <w:b/>
          <w:sz w:val="22"/>
          <w:szCs w:val="22"/>
          <w:lang w:val="hr-HR"/>
        </w:rPr>
        <w:t xml:space="preserve"> IMPLEMENTACIJA SUSTAVA VIDEO NADZORA JAVNIH POVRŠINA </w:t>
      </w:r>
    </w:p>
    <w:p w14:paraId="636DB97E" w14:textId="77777777" w:rsidR="002A702C" w:rsidRPr="00944AB1" w:rsidRDefault="002A702C" w:rsidP="002A702C">
      <w:pPr>
        <w:pStyle w:val="ListParagraph"/>
        <w:ind w:right="-108"/>
        <w:jc w:val="both"/>
        <w:rPr>
          <w:bCs/>
          <w:sz w:val="22"/>
          <w:szCs w:val="22"/>
        </w:rPr>
      </w:pPr>
    </w:p>
    <w:p w14:paraId="0371F4AA" w14:textId="77777777" w:rsidR="002A702C" w:rsidRPr="00944AB1" w:rsidRDefault="002A702C" w:rsidP="001F0D15">
      <w:pPr>
        <w:ind w:right="-108" w:firstLine="720"/>
        <w:jc w:val="both"/>
        <w:rPr>
          <w:bCs/>
          <w:sz w:val="22"/>
          <w:szCs w:val="22"/>
          <w:lang w:val="hr-HR"/>
        </w:rPr>
      </w:pPr>
      <w:r w:rsidRPr="00944AB1">
        <w:rPr>
          <w:bCs/>
          <w:sz w:val="22"/>
          <w:szCs w:val="22"/>
          <w:lang w:val="hr-HR"/>
        </w:rPr>
        <w:t xml:space="preserve">Odnosi se na ulaganje u sustav </w:t>
      </w:r>
      <w:proofErr w:type="spellStart"/>
      <w:r w:rsidRPr="00944AB1">
        <w:rPr>
          <w:bCs/>
          <w:sz w:val="22"/>
          <w:szCs w:val="22"/>
          <w:lang w:val="hr-HR"/>
        </w:rPr>
        <w:t>videonadzora</w:t>
      </w:r>
      <w:proofErr w:type="spellEnd"/>
      <w:r w:rsidRPr="00944AB1">
        <w:rPr>
          <w:bCs/>
          <w:sz w:val="22"/>
          <w:szCs w:val="22"/>
          <w:lang w:val="hr-HR"/>
        </w:rPr>
        <w:t xml:space="preserve"> javnih površina kako bi se povećala efikasnost parkiranja i prometa te smanjila gužva na centralnom trgu u vidu optimizacije protoka prometa kao i smanjenja oštećenja vozila. </w:t>
      </w:r>
    </w:p>
    <w:p w14:paraId="45C3D01C" w14:textId="77777777" w:rsidR="002A702C" w:rsidRPr="00944AB1" w:rsidRDefault="002A702C" w:rsidP="002A702C">
      <w:pPr>
        <w:pStyle w:val="ListParagraph"/>
        <w:ind w:right="-108"/>
        <w:jc w:val="both"/>
        <w:rPr>
          <w:bCs/>
          <w:sz w:val="22"/>
          <w:szCs w:val="22"/>
        </w:rPr>
      </w:pPr>
    </w:p>
    <w:p w14:paraId="04139E6A" w14:textId="54B5E298" w:rsidR="002A702C" w:rsidRPr="00944AB1" w:rsidRDefault="001F0D15" w:rsidP="001F0D15">
      <w:pPr>
        <w:ind w:right="-108"/>
        <w:jc w:val="both"/>
        <w:rPr>
          <w:b/>
          <w:bCs/>
          <w:sz w:val="22"/>
          <w:szCs w:val="22"/>
          <w:lang w:val="hr-HR"/>
        </w:rPr>
      </w:pPr>
      <w:r w:rsidRPr="00944AB1">
        <w:rPr>
          <w:b/>
          <w:bCs/>
          <w:sz w:val="22"/>
          <w:szCs w:val="22"/>
          <w:lang w:val="hr-HR"/>
        </w:rPr>
        <w:t xml:space="preserve">Zakonska osnova za uvođenje programa: </w:t>
      </w:r>
    </w:p>
    <w:p w14:paraId="7FB0EC9F" w14:textId="77777777" w:rsidR="002A702C" w:rsidRPr="00944AB1" w:rsidRDefault="002A702C" w:rsidP="001F0D15">
      <w:pPr>
        <w:pStyle w:val="ListParagraph"/>
        <w:ind w:left="851" w:right="-108" w:hanging="425"/>
        <w:jc w:val="both"/>
        <w:rPr>
          <w:bCs/>
          <w:sz w:val="22"/>
          <w:szCs w:val="22"/>
        </w:rPr>
      </w:pPr>
      <w:r w:rsidRPr="00944AB1">
        <w:rPr>
          <w:bCs/>
          <w:sz w:val="22"/>
          <w:szCs w:val="22"/>
        </w:rPr>
        <w:t xml:space="preserve">- Zakon o regionalnom razvoju (Narodne novine, broj: 147/14., 123/17. i 118/18), </w:t>
      </w:r>
    </w:p>
    <w:p w14:paraId="41727EBB" w14:textId="77777777" w:rsidR="002A702C" w:rsidRPr="00944AB1" w:rsidRDefault="002A702C" w:rsidP="001F0D15">
      <w:pPr>
        <w:pStyle w:val="ListParagraph"/>
        <w:ind w:left="567" w:right="-108" w:hanging="141"/>
        <w:jc w:val="both"/>
        <w:rPr>
          <w:bCs/>
          <w:sz w:val="22"/>
          <w:szCs w:val="22"/>
        </w:rPr>
      </w:pPr>
      <w:r w:rsidRPr="00944AB1">
        <w:rPr>
          <w:bCs/>
          <w:sz w:val="22"/>
          <w:szCs w:val="22"/>
        </w:rPr>
        <w:t xml:space="preserve">- Ugovor o pristupanju Republike Hrvatske Europskoj uniji (Narodne novine, Međunarodni ugovori 2/2012), </w:t>
      </w:r>
    </w:p>
    <w:p w14:paraId="6074A638" w14:textId="79234888" w:rsidR="002A702C" w:rsidRPr="00944AB1" w:rsidRDefault="002A702C" w:rsidP="001F0D15">
      <w:pPr>
        <w:pStyle w:val="ListParagraph"/>
        <w:ind w:left="567" w:right="-108" w:hanging="141"/>
        <w:jc w:val="both"/>
        <w:rPr>
          <w:bCs/>
          <w:sz w:val="22"/>
          <w:szCs w:val="22"/>
        </w:rPr>
      </w:pPr>
      <w:r w:rsidRPr="00944AB1">
        <w:rPr>
          <w:bCs/>
          <w:sz w:val="22"/>
          <w:szCs w:val="22"/>
        </w:rPr>
        <w:t xml:space="preserve">- Zakon o uspostavi institucionalnog okvira za provedbu Europskih strukturnih i  investicijskih fondova u Republici Hrvatskoj u financijskom razdoblju 2014.-2020. (Narodne novine, broj: 92/14). </w:t>
      </w:r>
    </w:p>
    <w:p w14:paraId="59A2924D" w14:textId="77777777" w:rsidR="00A02E69" w:rsidRPr="00944AB1" w:rsidRDefault="00A02E69" w:rsidP="001F0D15">
      <w:pPr>
        <w:pStyle w:val="ListParagraph"/>
        <w:ind w:left="567" w:right="-108" w:hanging="141"/>
        <w:jc w:val="both"/>
        <w:rPr>
          <w:bCs/>
          <w:sz w:val="22"/>
          <w:szCs w:val="22"/>
        </w:rPr>
      </w:pPr>
    </w:p>
    <w:tbl>
      <w:tblPr>
        <w:tblStyle w:val="Reetkatablice1"/>
        <w:tblW w:w="9351" w:type="dxa"/>
        <w:tblLook w:val="04A0" w:firstRow="1" w:lastRow="0" w:firstColumn="1" w:lastColumn="0" w:noHBand="0" w:noVBand="1"/>
      </w:tblPr>
      <w:tblGrid>
        <w:gridCol w:w="4815"/>
        <w:gridCol w:w="1417"/>
        <w:gridCol w:w="1560"/>
        <w:gridCol w:w="1559"/>
      </w:tblGrid>
      <w:tr w:rsidR="00944AB1" w:rsidRPr="00944AB1" w14:paraId="2A0400ED" w14:textId="77777777" w:rsidTr="004E3B51">
        <w:trPr>
          <w:trHeight w:val="255"/>
        </w:trPr>
        <w:tc>
          <w:tcPr>
            <w:tcW w:w="4815" w:type="dxa"/>
            <w:noWrap/>
            <w:hideMark/>
          </w:tcPr>
          <w:p w14:paraId="36C7B972" w14:textId="5689CC0F" w:rsidR="00A02E69" w:rsidRPr="00944AB1" w:rsidRDefault="00FE3A56" w:rsidP="00A02E69">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2335 IMPLEMENTACIJA SUSTAVA VIDEO NADZORA JAVNIH POVRŠINA</w:t>
            </w:r>
          </w:p>
        </w:tc>
        <w:tc>
          <w:tcPr>
            <w:tcW w:w="1417" w:type="dxa"/>
            <w:noWrap/>
            <w:vAlign w:val="center"/>
            <w:hideMark/>
          </w:tcPr>
          <w:p w14:paraId="2722157E" w14:textId="753B734D" w:rsidR="00A02E69" w:rsidRPr="00944AB1" w:rsidRDefault="00A02E69" w:rsidP="00E5192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vAlign w:val="center"/>
            <w:hideMark/>
          </w:tcPr>
          <w:p w14:paraId="619F5CC3" w14:textId="04C33F0C" w:rsidR="00A02E69" w:rsidRPr="00944AB1" w:rsidRDefault="00A02E69" w:rsidP="00E5192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vAlign w:val="center"/>
            <w:hideMark/>
          </w:tcPr>
          <w:p w14:paraId="39B68473" w14:textId="51565C64" w:rsidR="00A02E69" w:rsidRPr="00944AB1" w:rsidRDefault="00A02E69" w:rsidP="00E51924">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A02E69" w:rsidRPr="00944AB1" w14:paraId="3C400D2E" w14:textId="77777777" w:rsidTr="004E3B51">
        <w:trPr>
          <w:trHeight w:val="255"/>
        </w:trPr>
        <w:tc>
          <w:tcPr>
            <w:tcW w:w="4815" w:type="dxa"/>
            <w:noWrap/>
            <w:hideMark/>
          </w:tcPr>
          <w:p w14:paraId="330396F6" w14:textId="77777777" w:rsidR="00A02E69" w:rsidRPr="00944AB1" w:rsidRDefault="00A02E69" w:rsidP="00A02E69">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T230001 IMPLEMENTACIJA SUSTAVA VIDEO NADZORA JAVNIH POVRŠINA</w:t>
            </w:r>
          </w:p>
        </w:tc>
        <w:tc>
          <w:tcPr>
            <w:tcW w:w="1417" w:type="dxa"/>
            <w:noWrap/>
            <w:vAlign w:val="center"/>
            <w:hideMark/>
          </w:tcPr>
          <w:p w14:paraId="2BC335A9" w14:textId="77777777" w:rsidR="00A02E69" w:rsidRPr="00944AB1" w:rsidRDefault="00A02E69" w:rsidP="00E51924">
            <w:pPr>
              <w:suppressAutoHyphens w:val="0"/>
              <w:jc w:val="right"/>
              <w:rPr>
                <w:rFonts w:ascii="Times New Roman" w:hAnsi="Times New Roman"/>
                <w:sz w:val="20"/>
                <w:lang w:val="hr-HR" w:eastAsia="hr-HR"/>
              </w:rPr>
            </w:pPr>
            <w:r w:rsidRPr="00944AB1">
              <w:rPr>
                <w:rFonts w:ascii="Times New Roman" w:hAnsi="Times New Roman"/>
                <w:sz w:val="20"/>
                <w:lang w:val="hr-HR" w:eastAsia="hr-HR"/>
              </w:rPr>
              <w:t>487.500,00</w:t>
            </w:r>
          </w:p>
        </w:tc>
        <w:tc>
          <w:tcPr>
            <w:tcW w:w="1560" w:type="dxa"/>
            <w:noWrap/>
            <w:vAlign w:val="center"/>
            <w:hideMark/>
          </w:tcPr>
          <w:p w14:paraId="7AEE4EA6" w14:textId="77777777" w:rsidR="00A02E69" w:rsidRPr="00944AB1" w:rsidRDefault="00A02E69" w:rsidP="00E51924">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234C2BFB" w14:textId="77777777" w:rsidR="00A02E69" w:rsidRPr="00944AB1" w:rsidRDefault="00A02E69" w:rsidP="00E51924">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7619ADD3" w14:textId="77777777" w:rsidR="002A702C" w:rsidRPr="00944AB1" w:rsidRDefault="002A702C" w:rsidP="002A702C">
      <w:pPr>
        <w:pStyle w:val="ListParagraph"/>
        <w:ind w:right="-108"/>
        <w:jc w:val="both"/>
        <w:rPr>
          <w:bCs/>
          <w:sz w:val="22"/>
          <w:szCs w:val="22"/>
        </w:rPr>
      </w:pPr>
    </w:p>
    <w:p w14:paraId="6656D0A3" w14:textId="47AACD91" w:rsidR="002A702C" w:rsidRPr="00944AB1" w:rsidRDefault="001F0D15" w:rsidP="001F0D15">
      <w:pPr>
        <w:ind w:right="-108"/>
        <w:jc w:val="both"/>
        <w:rPr>
          <w:bCs/>
          <w:sz w:val="22"/>
          <w:szCs w:val="22"/>
          <w:lang w:val="hr-HR"/>
        </w:rPr>
      </w:pPr>
      <w:r w:rsidRPr="00944AB1">
        <w:rPr>
          <w:b/>
          <w:bCs/>
          <w:sz w:val="22"/>
          <w:szCs w:val="22"/>
          <w:bdr w:val="single" w:sz="4" w:space="0" w:color="auto"/>
          <w:lang w:val="hr-HR"/>
        </w:rPr>
        <w:t>Implementacije sustava video nadzora javnih površina</w:t>
      </w:r>
      <w:r w:rsidRPr="00944AB1">
        <w:rPr>
          <w:sz w:val="22"/>
          <w:szCs w:val="22"/>
          <w:lang w:val="hr-HR"/>
        </w:rPr>
        <w:t xml:space="preserve"> </w:t>
      </w:r>
      <w:r w:rsidR="009F7E99" w:rsidRPr="00944AB1">
        <w:rPr>
          <w:sz w:val="22"/>
          <w:szCs w:val="22"/>
          <w:lang w:val="hr-HR"/>
        </w:rPr>
        <w:t>– odnosi se na nabavu sustava video nadzora koji će se postaviti na javnu površinu.</w:t>
      </w:r>
    </w:p>
    <w:p w14:paraId="2B8EE9B6" w14:textId="77777777" w:rsidR="002A702C" w:rsidRPr="00944AB1" w:rsidRDefault="002A702C" w:rsidP="002A702C">
      <w:pPr>
        <w:ind w:right="-108"/>
        <w:jc w:val="both"/>
        <w:rPr>
          <w:bCs/>
          <w:sz w:val="22"/>
          <w:szCs w:val="22"/>
          <w:lang w:val="hr-HR"/>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835"/>
        <w:gridCol w:w="1418"/>
        <w:gridCol w:w="992"/>
        <w:gridCol w:w="992"/>
        <w:gridCol w:w="1276"/>
        <w:gridCol w:w="1276"/>
        <w:gridCol w:w="1559"/>
      </w:tblGrid>
      <w:tr w:rsidR="00944AB1" w:rsidRPr="00944AB1" w14:paraId="072E2F43" w14:textId="77777777" w:rsidTr="004E3B51">
        <w:trPr>
          <w:trHeight w:val="170"/>
        </w:trPr>
        <w:tc>
          <w:tcPr>
            <w:tcW w:w="1835" w:type="dxa"/>
            <w:tcBorders>
              <w:top w:val="single" w:sz="4" w:space="0" w:color="00000A"/>
              <w:left w:val="single" w:sz="4" w:space="0" w:color="00000A"/>
              <w:bottom w:val="single" w:sz="4" w:space="0" w:color="00000A"/>
              <w:right w:val="single" w:sz="4" w:space="0" w:color="00000A"/>
            </w:tcBorders>
            <w:vAlign w:val="center"/>
            <w:hideMark/>
          </w:tcPr>
          <w:p w14:paraId="24A8C58F"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9AFBBA3"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BE615C"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A9FE15"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85488A"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CB8F8"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B90A59C"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E51924" w:rsidRPr="00944AB1" w14:paraId="2A46EB19" w14:textId="77777777" w:rsidTr="004E3B51">
        <w:trPr>
          <w:trHeight w:val="170"/>
        </w:trPr>
        <w:tc>
          <w:tcPr>
            <w:tcW w:w="1835" w:type="dxa"/>
            <w:tcBorders>
              <w:top w:val="single" w:sz="4" w:space="0" w:color="00000A"/>
              <w:left w:val="single" w:sz="4" w:space="0" w:color="00000A"/>
              <w:bottom w:val="single" w:sz="4" w:space="0" w:color="00000A"/>
              <w:right w:val="single" w:sz="4" w:space="0" w:color="00000A"/>
            </w:tcBorders>
            <w:vAlign w:val="center"/>
            <w:hideMark/>
          </w:tcPr>
          <w:p w14:paraId="11D7E2CD" w14:textId="77777777" w:rsidR="002A702C" w:rsidRPr="00944AB1" w:rsidRDefault="002A702C">
            <w:pPr>
              <w:spacing w:line="256" w:lineRule="auto"/>
              <w:rPr>
                <w:sz w:val="18"/>
                <w:szCs w:val="18"/>
                <w:lang w:val="hr-HR"/>
              </w:rPr>
            </w:pPr>
            <w:r w:rsidRPr="00944AB1">
              <w:rPr>
                <w:sz w:val="18"/>
                <w:szCs w:val="18"/>
                <w:lang w:val="hr-HR"/>
              </w:rPr>
              <w:t>Broj ugrađenih kamera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249490" w14:textId="77777777" w:rsidR="002A702C" w:rsidRPr="00944AB1" w:rsidRDefault="002A702C">
            <w:pPr>
              <w:spacing w:line="256" w:lineRule="auto"/>
              <w:rPr>
                <w:sz w:val="18"/>
                <w:szCs w:val="18"/>
                <w:lang w:val="hr-HR"/>
              </w:rPr>
            </w:pPr>
            <w:r w:rsidRPr="00944AB1">
              <w:rPr>
                <w:sz w:val="18"/>
                <w:szCs w:val="18"/>
                <w:lang w:val="hr-HR"/>
              </w:rPr>
              <w:t>Broj ugrađenih kamera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6413BA"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55C859"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7F3C8E2" w14:textId="77777777" w:rsidR="002A702C" w:rsidRPr="00944AB1" w:rsidRDefault="002A702C">
            <w:pPr>
              <w:spacing w:line="256" w:lineRule="auto"/>
              <w:jc w:val="center"/>
              <w:rPr>
                <w:sz w:val="18"/>
                <w:szCs w:val="18"/>
                <w:lang w:val="hr-HR"/>
              </w:rPr>
            </w:pPr>
            <w:r w:rsidRPr="00944AB1">
              <w:rPr>
                <w:sz w:val="18"/>
                <w:szCs w:val="18"/>
                <w:lang w:val="hr-HR"/>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6E7C0A"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F9961BA"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7DB5DF57" w14:textId="77777777" w:rsidR="002A702C" w:rsidRPr="00944AB1" w:rsidRDefault="002A702C" w:rsidP="002A702C">
      <w:pPr>
        <w:ind w:right="-108"/>
        <w:jc w:val="both"/>
        <w:rPr>
          <w:bCs/>
          <w:sz w:val="22"/>
          <w:szCs w:val="22"/>
          <w:lang w:val="hr-HR"/>
        </w:rPr>
      </w:pPr>
    </w:p>
    <w:p w14:paraId="454614D3" w14:textId="19CB89BC" w:rsidR="002A702C" w:rsidRPr="00944AB1" w:rsidRDefault="004A48A8" w:rsidP="004A48A8">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 :</w:t>
      </w:r>
      <w:r w:rsidR="002A702C" w:rsidRPr="00944AB1">
        <w:rPr>
          <w:b/>
          <w:sz w:val="22"/>
          <w:szCs w:val="22"/>
          <w:lang w:val="hr-HR"/>
        </w:rPr>
        <w:t xml:space="preserve"> PREKOGRANIČNE SURADNJE</w:t>
      </w:r>
    </w:p>
    <w:p w14:paraId="2C99C52F" w14:textId="77777777" w:rsidR="002A702C" w:rsidRPr="00944AB1" w:rsidRDefault="002A702C" w:rsidP="002A702C">
      <w:pPr>
        <w:pStyle w:val="ListParagraph"/>
        <w:ind w:right="-108"/>
        <w:jc w:val="both"/>
        <w:rPr>
          <w:bCs/>
          <w:sz w:val="22"/>
          <w:szCs w:val="22"/>
        </w:rPr>
      </w:pPr>
    </w:p>
    <w:p w14:paraId="222E7072" w14:textId="77777777" w:rsidR="002A702C" w:rsidRPr="00944AB1" w:rsidRDefault="002A702C" w:rsidP="004A48A8">
      <w:pPr>
        <w:ind w:right="-108" w:firstLine="720"/>
        <w:jc w:val="both"/>
        <w:rPr>
          <w:bCs/>
          <w:sz w:val="22"/>
          <w:szCs w:val="22"/>
          <w:lang w:val="hr-HR"/>
        </w:rPr>
      </w:pPr>
      <w:r w:rsidRPr="00944AB1">
        <w:rPr>
          <w:bCs/>
          <w:sz w:val="22"/>
          <w:szCs w:val="22"/>
          <w:lang w:val="hr-HR"/>
        </w:rPr>
        <w:t xml:space="preserve">Za cilj ima poboljšati edukacijske i komunalne uvjete u obrazovnim institucijama prijavitelja i partnera te ostvariti bolje uvjete obrazovanja. </w:t>
      </w:r>
    </w:p>
    <w:p w14:paraId="6A9C8D1E" w14:textId="77777777" w:rsidR="002A702C" w:rsidRPr="00944AB1" w:rsidRDefault="002A702C" w:rsidP="002A702C">
      <w:pPr>
        <w:pStyle w:val="ListParagraph"/>
        <w:ind w:right="-108"/>
        <w:jc w:val="both"/>
        <w:rPr>
          <w:bCs/>
          <w:sz w:val="22"/>
          <w:szCs w:val="22"/>
        </w:rPr>
      </w:pPr>
    </w:p>
    <w:p w14:paraId="12DEB196" w14:textId="764797FC" w:rsidR="002A702C" w:rsidRPr="00944AB1" w:rsidRDefault="004A48A8" w:rsidP="004A48A8">
      <w:pPr>
        <w:pStyle w:val="ListParagraph"/>
        <w:ind w:left="0" w:right="-108"/>
        <w:jc w:val="both"/>
        <w:rPr>
          <w:b/>
          <w:bCs/>
          <w:sz w:val="22"/>
          <w:szCs w:val="22"/>
        </w:rPr>
      </w:pPr>
      <w:r w:rsidRPr="00944AB1">
        <w:rPr>
          <w:b/>
          <w:bCs/>
          <w:sz w:val="22"/>
          <w:szCs w:val="22"/>
        </w:rPr>
        <w:t xml:space="preserve">Zakonska osnova za uvođenje programa: </w:t>
      </w:r>
    </w:p>
    <w:p w14:paraId="044F7A5F" w14:textId="77777777" w:rsidR="002A702C" w:rsidRPr="00944AB1" w:rsidRDefault="002A702C" w:rsidP="004A48A8">
      <w:pPr>
        <w:pStyle w:val="ListParagraph"/>
        <w:ind w:left="426" w:right="-108" w:hanging="142"/>
        <w:jc w:val="both"/>
        <w:rPr>
          <w:bCs/>
          <w:sz w:val="22"/>
          <w:szCs w:val="22"/>
        </w:rPr>
      </w:pPr>
      <w:r w:rsidRPr="00944AB1">
        <w:rPr>
          <w:bCs/>
          <w:sz w:val="22"/>
          <w:szCs w:val="22"/>
        </w:rPr>
        <w:t xml:space="preserve">- Zakon o odnosima Republike Hrvatske s Hrvatima izvan Republike Hrvatske (Narodne novine, broj: 124/11, 16/12). </w:t>
      </w:r>
    </w:p>
    <w:p w14:paraId="78164ECC" w14:textId="77777777" w:rsidR="002A702C" w:rsidRPr="00944AB1" w:rsidRDefault="002A702C" w:rsidP="002A702C">
      <w:pPr>
        <w:pStyle w:val="ListParagraph"/>
        <w:ind w:right="-108"/>
        <w:jc w:val="both"/>
        <w:rPr>
          <w:bCs/>
          <w:sz w:val="22"/>
          <w:szCs w:val="22"/>
        </w:rPr>
      </w:pPr>
    </w:p>
    <w:tbl>
      <w:tblPr>
        <w:tblStyle w:val="Reetkatablice1"/>
        <w:tblW w:w="9351" w:type="dxa"/>
        <w:tblLook w:val="04A0" w:firstRow="1" w:lastRow="0" w:firstColumn="1" w:lastColumn="0" w:noHBand="0" w:noVBand="1"/>
      </w:tblPr>
      <w:tblGrid>
        <w:gridCol w:w="4961"/>
        <w:gridCol w:w="1413"/>
        <w:gridCol w:w="1418"/>
        <w:gridCol w:w="1559"/>
      </w:tblGrid>
      <w:tr w:rsidR="00944AB1" w:rsidRPr="00944AB1" w14:paraId="01BB6897" w14:textId="77777777" w:rsidTr="004E3B51">
        <w:trPr>
          <w:trHeight w:val="255"/>
        </w:trPr>
        <w:tc>
          <w:tcPr>
            <w:tcW w:w="4961" w:type="dxa"/>
            <w:noWrap/>
            <w:hideMark/>
          </w:tcPr>
          <w:p w14:paraId="105E34A1" w14:textId="55326574" w:rsidR="00A02E69" w:rsidRPr="00944AB1" w:rsidRDefault="00A36127" w:rsidP="00A02E69">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2337 PROGRAMI PREKOGRANIČNE SURADNJE</w:t>
            </w:r>
          </w:p>
        </w:tc>
        <w:tc>
          <w:tcPr>
            <w:tcW w:w="1413" w:type="dxa"/>
            <w:noWrap/>
            <w:vAlign w:val="center"/>
            <w:hideMark/>
          </w:tcPr>
          <w:p w14:paraId="0915B6EB" w14:textId="08F3FA46" w:rsidR="00A02E69" w:rsidRPr="00944AB1" w:rsidRDefault="00A02E69" w:rsidP="00A3612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585DBE" w:rsidRPr="00944AB1">
              <w:rPr>
                <w:rFonts w:ascii="Times New Roman" w:hAnsi="Times New Roman"/>
                <w:b/>
                <w:bCs/>
                <w:sz w:val="20"/>
                <w:lang w:val="hr-HR" w:eastAsia="hr-HR"/>
              </w:rPr>
              <w:t>.</w:t>
            </w:r>
          </w:p>
        </w:tc>
        <w:tc>
          <w:tcPr>
            <w:tcW w:w="1418" w:type="dxa"/>
            <w:noWrap/>
            <w:vAlign w:val="center"/>
            <w:hideMark/>
          </w:tcPr>
          <w:p w14:paraId="21171237" w14:textId="12D50681" w:rsidR="00A02E69" w:rsidRPr="00944AB1" w:rsidRDefault="00A02E69" w:rsidP="00A3612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585DBE" w:rsidRPr="00944AB1">
              <w:rPr>
                <w:rFonts w:ascii="Times New Roman" w:hAnsi="Times New Roman"/>
                <w:b/>
                <w:bCs/>
                <w:sz w:val="20"/>
                <w:lang w:val="hr-HR" w:eastAsia="hr-HR"/>
              </w:rPr>
              <w:t>.</w:t>
            </w:r>
          </w:p>
        </w:tc>
        <w:tc>
          <w:tcPr>
            <w:tcW w:w="1559" w:type="dxa"/>
            <w:noWrap/>
            <w:vAlign w:val="center"/>
            <w:hideMark/>
          </w:tcPr>
          <w:p w14:paraId="0D228E57" w14:textId="116749C0" w:rsidR="00A02E69" w:rsidRPr="00944AB1" w:rsidRDefault="00A02E69" w:rsidP="00A3612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585DBE" w:rsidRPr="00944AB1">
              <w:rPr>
                <w:rFonts w:ascii="Times New Roman" w:hAnsi="Times New Roman"/>
                <w:b/>
                <w:bCs/>
                <w:sz w:val="20"/>
                <w:lang w:val="hr-HR" w:eastAsia="hr-HR"/>
              </w:rPr>
              <w:t>.</w:t>
            </w:r>
          </w:p>
        </w:tc>
      </w:tr>
      <w:tr w:rsidR="00585DBE" w:rsidRPr="00944AB1" w14:paraId="302A759B" w14:textId="77777777" w:rsidTr="004E3B51">
        <w:trPr>
          <w:trHeight w:val="255"/>
        </w:trPr>
        <w:tc>
          <w:tcPr>
            <w:tcW w:w="4961" w:type="dxa"/>
            <w:noWrap/>
            <w:hideMark/>
          </w:tcPr>
          <w:p w14:paraId="614FCFE0" w14:textId="77777777" w:rsidR="00A02E69" w:rsidRPr="00944AB1" w:rsidRDefault="00A02E69" w:rsidP="00A02E69">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K230001 ULAGANJE U PARTNERSKA PODRUČJA POŽEGA-KREŠEVO</w:t>
            </w:r>
          </w:p>
        </w:tc>
        <w:tc>
          <w:tcPr>
            <w:tcW w:w="1413" w:type="dxa"/>
            <w:noWrap/>
            <w:vAlign w:val="center"/>
            <w:hideMark/>
          </w:tcPr>
          <w:p w14:paraId="4DE69C57" w14:textId="77777777" w:rsidR="00A02E69" w:rsidRPr="00944AB1" w:rsidRDefault="00A02E69" w:rsidP="00A36127">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18" w:type="dxa"/>
            <w:noWrap/>
            <w:vAlign w:val="center"/>
            <w:hideMark/>
          </w:tcPr>
          <w:p w14:paraId="230898E3" w14:textId="77777777" w:rsidR="00A02E69" w:rsidRPr="00944AB1" w:rsidRDefault="00A02E69" w:rsidP="00A36127">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1BDE09CB" w14:textId="77777777" w:rsidR="00A02E69" w:rsidRPr="00944AB1" w:rsidRDefault="00A02E69" w:rsidP="00A36127">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05ADA017" w14:textId="77777777" w:rsidR="002A702C" w:rsidRPr="00944AB1" w:rsidRDefault="002A702C" w:rsidP="00A02E69">
      <w:pPr>
        <w:ind w:right="-108"/>
        <w:jc w:val="both"/>
        <w:rPr>
          <w:bCs/>
          <w:sz w:val="22"/>
          <w:szCs w:val="22"/>
          <w:lang w:val="hr-HR"/>
        </w:rPr>
      </w:pPr>
    </w:p>
    <w:p w14:paraId="03FB3CFB" w14:textId="77777777" w:rsidR="00FF3FE3" w:rsidRPr="00944AB1" w:rsidRDefault="004A48A8" w:rsidP="00FF3FE3">
      <w:pPr>
        <w:ind w:right="-108"/>
        <w:jc w:val="both"/>
        <w:rPr>
          <w:bCs/>
          <w:sz w:val="22"/>
          <w:szCs w:val="22"/>
          <w:lang w:val="hr-HR"/>
        </w:rPr>
      </w:pPr>
      <w:r w:rsidRPr="00944AB1">
        <w:rPr>
          <w:b/>
          <w:bCs/>
          <w:sz w:val="22"/>
          <w:szCs w:val="22"/>
          <w:bdr w:val="single" w:sz="4" w:space="0" w:color="auto"/>
          <w:lang w:val="hr-HR"/>
        </w:rPr>
        <w:t>Ulaganje u partnerska područja – Kreševo</w:t>
      </w:r>
      <w:r w:rsidRPr="00944AB1">
        <w:rPr>
          <w:sz w:val="22"/>
          <w:szCs w:val="22"/>
          <w:lang w:val="hr-HR"/>
        </w:rPr>
        <w:t xml:space="preserve"> - </w:t>
      </w:r>
      <w:r w:rsidR="00FF3FE3" w:rsidRPr="00944AB1">
        <w:rPr>
          <w:sz w:val="22"/>
          <w:szCs w:val="22"/>
          <w:lang w:val="hr-HR"/>
        </w:rPr>
        <w:t>Poboljšati edukacijske i komunalne uvjete u obrazovnim institucijama prijavitelja i partnera te ostvariti bolje uvjete obrazovanja. U sklopu predmetnog projekta Grad Požege ( Vodeći Partner) poboljšava komunalne uvjete u obrazovnim institucijama putem sanacije odvodnje dječjeg igrališta u sklopu vrtića „ Cvjetna livada“</w:t>
      </w:r>
    </w:p>
    <w:p w14:paraId="36EB7398" w14:textId="576B8669" w:rsidR="00487AFF" w:rsidRPr="00944AB1" w:rsidRDefault="00487AFF">
      <w:pPr>
        <w:suppressAutoHyphens w:val="0"/>
        <w:rPr>
          <w:bCs/>
          <w:sz w:val="22"/>
          <w:szCs w:val="22"/>
          <w:lang w:val="hr-HR"/>
        </w:rPr>
      </w:pPr>
      <w:r w:rsidRPr="00944AB1">
        <w:rPr>
          <w:bCs/>
          <w:sz w:val="22"/>
          <w:szCs w:val="22"/>
          <w:lang w:val="hr-HR"/>
        </w:rPr>
        <w:br w:type="page"/>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944AB1" w:rsidRPr="00944AB1" w14:paraId="1ECEE09F" w14:textId="77777777" w:rsidTr="00487AF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1BE55EE" w14:textId="77777777" w:rsidR="00F06046" w:rsidRPr="00944AB1" w:rsidRDefault="00F06046">
            <w:pPr>
              <w:spacing w:line="254" w:lineRule="auto"/>
              <w:jc w:val="center"/>
              <w:rPr>
                <w:sz w:val="18"/>
                <w:szCs w:val="18"/>
                <w:lang w:val="hr-HR"/>
              </w:rPr>
            </w:pPr>
            <w:r w:rsidRPr="00944AB1">
              <w:rPr>
                <w:sz w:val="18"/>
                <w:szCs w:val="18"/>
                <w:lang w:val="hr-HR"/>
              </w:rPr>
              <w:lastRenderedPageBreak/>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DF3386A" w14:textId="77777777" w:rsidR="00F06046" w:rsidRPr="00944AB1" w:rsidRDefault="00F06046">
            <w:pPr>
              <w:spacing w:line="254"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C83A1C" w14:textId="77777777" w:rsidR="00F06046" w:rsidRPr="00944AB1" w:rsidRDefault="00F06046">
            <w:pPr>
              <w:spacing w:line="254"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6A41D3" w14:textId="77777777" w:rsidR="00F06046" w:rsidRPr="00944AB1" w:rsidRDefault="00F06046">
            <w:pPr>
              <w:spacing w:line="254" w:lineRule="auto"/>
              <w:jc w:val="center"/>
              <w:rPr>
                <w:sz w:val="18"/>
                <w:szCs w:val="18"/>
                <w:lang w:val="hr-HR"/>
              </w:rPr>
            </w:pPr>
            <w:r w:rsidRPr="00944AB1">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596C2D05" w14:textId="77777777" w:rsidR="00F06046" w:rsidRPr="00944AB1" w:rsidRDefault="00F06046">
            <w:pPr>
              <w:spacing w:line="254" w:lineRule="auto"/>
              <w:jc w:val="center"/>
              <w:rPr>
                <w:sz w:val="18"/>
                <w:szCs w:val="18"/>
                <w:lang w:val="hr-HR"/>
              </w:rPr>
            </w:pPr>
            <w:r w:rsidRPr="00944AB1">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607EBEA" w14:textId="77777777" w:rsidR="00F06046" w:rsidRPr="00944AB1" w:rsidRDefault="00F06046">
            <w:pPr>
              <w:spacing w:line="254" w:lineRule="auto"/>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8F23458" w14:textId="77777777" w:rsidR="00F06046" w:rsidRPr="00944AB1" w:rsidRDefault="00F06046">
            <w:pPr>
              <w:spacing w:line="254" w:lineRule="auto"/>
              <w:jc w:val="center"/>
              <w:rPr>
                <w:sz w:val="18"/>
                <w:szCs w:val="18"/>
                <w:lang w:val="hr-HR"/>
              </w:rPr>
            </w:pPr>
            <w:r w:rsidRPr="00944AB1">
              <w:rPr>
                <w:sz w:val="18"/>
                <w:szCs w:val="18"/>
                <w:lang w:val="hr-HR"/>
              </w:rPr>
              <w:t>PRORAČUN 2024.</w:t>
            </w:r>
          </w:p>
        </w:tc>
      </w:tr>
      <w:tr w:rsidR="00F06046" w:rsidRPr="00944AB1" w14:paraId="61AF8E03" w14:textId="77777777" w:rsidTr="00487AF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18C06A3" w14:textId="77777777" w:rsidR="00F06046" w:rsidRPr="00944AB1" w:rsidRDefault="00F06046">
            <w:pPr>
              <w:spacing w:line="254" w:lineRule="auto"/>
              <w:rPr>
                <w:sz w:val="18"/>
                <w:szCs w:val="18"/>
                <w:lang w:val="hr-HR"/>
              </w:rPr>
            </w:pPr>
            <w:r w:rsidRPr="00944AB1">
              <w:rPr>
                <w:sz w:val="18"/>
                <w:szCs w:val="18"/>
                <w:lang w:val="hr-HR"/>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3E74AA4" w14:textId="77777777" w:rsidR="00F06046" w:rsidRPr="00944AB1" w:rsidRDefault="00F06046">
            <w:pPr>
              <w:spacing w:line="254" w:lineRule="auto"/>
              <w:rPr>
                <w:sz w:val="18"/>
                <w:szCs w:val="18"/>
                <w:lang w:val="hr-HR"/>
              </w:rPr>
            </w:pPr>
            <w:r w:rsidRPr="00944AB1">
              <w:rPr>
                <w:sz w:val="18"/>
                <w:szCs w:val="18"/>
                <w:lang w:val="hr-HR"/>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2774F6" w14:textId="77777777" w:rsidR="00F06046" w:rsidRPr="00944AB1" w:rsidRDefault="00F06046">
            <w:pPr>
              <w:spacing w:line="254"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BEB84B" w14:textId="77777777" w:rsidR="00F06046" w:rsidRPr="00944AB1" w:rsidRDefault="00F06046">
            <w:pPr>
              <w:spacing w:line="254" w:lineRule="auto"/>
              <w:jc w:val="center"/>
              <w:rPr>
                <w:sz w:val="18"/>
                <w:szCs w:val="18"/>
                <w:lang w:val="hr-HR"/>
              </w:rPr>
            </w:pPr>
            <w:r w:rsidRPr="00944AB1">
              <w:rPr>
                <w:sz w:val="18"/>
                <w:szCs w:val="18"/>
                <w:lang w:val="hr-HR"/>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46B0CE31" w14:textId="77777777" w:rsidR="00F06046" w:rsidRPr="00944AB1" w:rsidRDefault="00F06046">
            <w:pPr>
              <w:spacing w:line="254" w:lineRule="auto"/>
              <w:jc w:val="center"/>
              <w:rPr>
                <w:sz w:val="18"/>
                <w:szCs w:val="18"/>
                <w:lang w:val="hr-HR"/>
              </w:rPr>
            </w:pPr>
            <w:r w:rsidRPr="00944AB1">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E30971" w14:textId="77777777" w:rsidR="00F06046" w:rsidRPr="00944AB1" w:rsidRDefault="00F06046">
            <w:pPr>
              <w:spacing w:line="254" w:lineRule="auto"/>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BEDED26" w14:textId="77777777" w:rsidR="00F06046" w:rsidRPr="00944AB1" w:rsidRDefault="00F06046">
            <w:pPr>
              <w:spacing w:line="254" w:lineRule="auto"/>
              <w:jc w:val="center"/>
              <w:rPr>
                <w:sz w:val="18"/>
                <w:szCs w:val="18"/>
                <w:lang w:val="hr-HR"/>
              </w:rPr>
            </w:pPr>
            <w:r w:rsidRPr="00944AB1">
              <w:rPr>
                <w:sz w:val="18"/>
                <w:szCs w:val="18"/>
                <w:lang w:val="hr-HR"/>
              </w:rPr>
              <w:t>0</w:t>
            </w:r>
          </w:p>
        </w:tc>
      </w:tr>
    </w:tbl>
    <w:p w14:paraId="028FAF0C" w14:textId="77777777" w:rsidR="006E63D5" w:rsidRPr="00944AB1" w:rsidRDefault="006E63D5" w:rsidP="004E3B51">
      <w:pPr>
        <w:ind w:right="1"/>
        <w:jc w:val="both"/>
        <w:rPr>
          <w:b/>
          <w:sz w:val="22"/>
          <w:szCs w:val="22"/>
          <w:lang w:val="hr-HR"/>
        </w:rPr>
      </w:pPr>
    </w:p>
    <w:p w14:paraId="2026FF1E" w14:textId="7BE7B174" w:rsidR="002A702C" w:rsidRPr="00944AB1" w:rsidRDefault="004A48A8" w:rsidP="004E3B51">
      <w:pPr>
        <w:ind w:right="1"/>
        <w:jc w:val="both"/>
        <w:rPr>
          <w:b/>
          <w:sz w:val="22"/>
          <w:szCs w:val="22"/>
          <w:lang w:val="hr-HR"/>
        </w:rPr>
      </w:pPr>
      <w:r w:rsidRPr="00944AB1">
        <w:rPr>
          <w:b/>
          <w:sz w:val="22"/>
          <w:szCs w:val="22"/>
          <w:lang w:val="hr-HR"/>
        </w:rPr>
        <w:t xml:space="preserve">NAZIV PROGRAMA: </w:t>
      </w:r>
      <w:r w:rsidR="002A702C" w:rsidRPr="00944AB1">
        <w:rPr>
          <w:b/>
          <w:sz w:val="22"/>
          <w:szCs w:val="22"/>
          <w:lang w:val="hr-HR"/>
        </w:rPr>
        <w:t xml:space="preserve">ULAGANJE U STEM-PODRUČJA </w:t>
      </w:r>
    </w:p>
    <w:p w14:paraId="1315EA5B" w14:textId="77777777" w:rsidR="002A702C" w:rsidRPr="00944AB1" w:rsidRDefault="002A702C" w:rsidP="004E3B51">
      <w:pPr>
        <w:pStyle w:val="ListParagraph"/>
        <w:ind w:right="1"/>
        <w:jc w:val="both"/>
        <w:rPr>
          <w:sz w:val="22"/>
          <w:szCs w:val="22"/>
        </w:rPr>
      </w:pPr>
    </w:p>
    <w:p w14:paraId="4ACC7156" w14:textId="77777777" w:rsidR="002A702C" w:rsidRPr="00944AB1" w:rsidRDefault="002A702C" w:rsidP="004E3B51">
      <w:pPr>
        <w:ind w:right="1" w:firstLine="720"/>
        <w:jc w:val="both"/>
        <w:rPr>
          <w:bCs/>
          <w:sz w:val="22"/>
          <w:szCs w:val="22"/>
          <w:lang w:val="hr-HR"/>
        </w:rPr>
      </w:pPr>
      <w:r w:rsidRPr="00944AB1">
        <w:rPr>
          <w:bCs/>
          <w:sz w:val="22"/>
          <w:szCs w:val="22"/>
          <w:lang w:val="hr-HR"/>
        </w:rPr>
        <w:t xml:space="preserve">Jačanje kapaciteta organizacija civilnoga društva za aktivno uključivanje djece i mladih te opće populacije u popularizaciju STEM-a. </w:t>
      </w:r>
    </w:p>
    <w:p w14:paraId="2024C6A3" w14:textId="77777777" w:rsidR="002A702C" w:rsidRPr="00944AB1" w:rsidRDefault="002A702C" w:rsidP="004E3B51">
      <w:pPr>
        <w:pStyle w:val="ListParagraph"/>
        <w:ind w:right="1"/>
        <w:jc w:val="both"/>
        <w:rPr>
          <w:bCs/>
          <w:sz w:val="22"/>
          <w:szCs w:val="22"/>
        </w:rPr>
      </w:pPr>
    </w:p>
    <w:p w14:paraId="3DE51F40" w14:textId="03D09FFC" w:rsidR="002A702C" w:rsidRPr="00944AB1" w:rsidRDefault="004A48A8" w:rsidP="004E3B51">
      <w:pPr>
        <w:ind w:right="1"/>
        <w:jc w:val="both"/>
        <w:rPr>
          <w:b/>
          <w:bCs/>
          <w:sz w:val="22"/>
          <w:szCs w:val="22"/>
          <w:lang w:val="hr-HR"/>
        </w:rPr>
      </w:pPr>
      <w:r w:rsidRPr="00944AB1">
        <w:rPr>
          <w:b/>
          <w:bCs/>
          <w:sz w:val="22"/>
          <w:szCs w:val="22"/>
          <w:lang w:val="hr-HR"/>
        </w:rPr>
        <w:t xml:space="preserve">Zakonska osnova za uvođenje programa: </w:t>
      </w:r>
    </w:p>
    <w:p w14:paraId="19ECB165" w14:textId="77777777" w:rsidR="002A702C" w:rsidRPr="00944AB1" w:rsidRDefault="002A702C" w:rsidP="004E3B51">
      <w:pPr>
        <w:pStyle w:val="ListParagraph"/>
        <w:ind w:left="426" w:right="1"/>
        <w:jc w:val="both"/>
        <w:rPr>
          <w:bCs/>
          <w:sz w:val="22"/>
          <w:szCs w:val="22"/>
        </w:rPr>
      </w:pPr>
      <w:r w:rsidRPr="00944AB1">
        <w:rPr>
          <w:bCs/>
          <w:sz w:val="22"/>
          <w:szCs w:val="22"/>
        </w:rPr>
        <w:t xml:space="preserve">- Zakon o ustanovama (Narodne novine, broj: 76/93, 29/97, 47/99, 35/08, 127/19), </w:t>
      </w:r>
    </w:p>
    <w:p w14:paraId="285E2CAF" w14:textId="77777777" w:rsidR="002A702C" w:rsidRPr="00944AB1" w:rsidRDefault="002A702C" w:rsidP="004E3B51">
      <w:pPr>
        <w:pStyle w:val="ListParagraph"/>
        <w:ind w:left="426" w:right="1"/>
        <w:jc w:val="both"/>
        <w:rPr>
          <w:bCs/>
          <w:sz w:val="22"/>
          <w:szCs w:val="22"/>
        </w:rPr>
      </w:pPr>
      <w:r w:rsidRPr="00944AB1">
        <w:rPr>
          <w:bCs/>
          <w:sz w:val="22"/>
          <w:szCs w:val="22"/>
        </w:rPr>
        <w:t xml:space="preserve">- Uredba (EU) br. 1303/2013, </w:t>
      </w:r>
    </w:p>
    <w:p w14:paraId="3FE509DE" w14:textId="0845C1A1" w:rsidR="002A702C" w:rsidRPr="00944AB1" w:rsidRDefault="002A702C" w:rsidP="004E3B51">
      <w:pPr>
        <w:pStyle w:val="ListParagraph"/>
        <w:ind w:left="426" w:right="1"/>
        <w:jc w:val="both"/>
        <w:rPr>
          <w:bCs/>
          <w:sz w:val="22"/>
          <w:szCs w:val="22"/>
        </w:rPr>
      </w:pPr>
      <w:r w:rsidRPr="00944AB1">
        <w:rPr>
          <w:bCs/>
          <w:sz w:val="22"/>
          <w:szCs w:val="22"/>
        </w:rPr>
        <w:t xml:space="preserve">- Zakon o uspostavi institucionalnog okvira za provedbu Europskih strukturnih i  investicijskih fondova u Republici Hrvatskoj u financijskom razdoblju 2014.-2020. (Narodne novine, broj: 92/14). </w:t>
      </w:r>
    </w:p>
    <w:p w14:paraId="7721EABE" w14:textId="77777777" w:rsidR="005A4B1C" w:rsidRPr="00944AB1" w:rsidRDefault="005A4B1C" w:rsidP="004A48A8">
      <w:pPr>
        <w:pStyle w:val="ListParagraph"/>
        <w:ind w:left="426" w:right="-108"/>
        <w:jc w:val="both"/>
        <w:rPr>
          <w:bCs/>
          <w:sz w:val="22"/>
          <w:szCs w:val="22"/>
        </w:rPr>
      </w:pPr>
    </w:p>
    <w:tbl>
      <w:tblPr>
        <w:tblStyle w:val="Reetkatablice1"/>
        <w:tblW w:w="9209" w:type="dxa"/>
        <w:tblLook w:val="04A0" w:firstRow="1" w:lastRow="0" w:firstColumn="1" w:lastColumn="0" w:noHBand="0" w:noVBand="1"/>
      </w:tblPr>
      <w:tblGrid>
        <w:gridCol w:w="4267"/>
        <w:gridCol w:w="1691"/>
        <w:gridCol w:w="1701"/>
        <w:gridCol w:w="1550"/>
      </w:tblGrid>
      <w:tr w:rsidR="00944AB1" w:rsidRPr="00944AB1" w14:paraId="75F3F096" w14:textId="77777777" w:rsidTr="00A36127">
        <w:trPr>
          <w:trHeight w:val="255"/>
        </w:trPr>
        <w:tc>
          <w:tcPr>
            <w:tcW w:w="4267" w:type="dxa"/>
            <w:noWrap/>
            <w:hideMark/>
          </w:tcPr>
          <w:p w14:paraId="4F60053C" w14:textId="2DED754C" w:rsidR="005A4B1C" w:rsidRPr="00944AB1" w:rsidRDefault="00A36127" w:rsidP="005A4B1C">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2338 ULAGANJE U STEM PODRUČJA</w:t>
            </w:r>
          </w:p>
        </w:tc>
        <w:tc>
          <w:tcPr>
            <w:tcW w:w="1691" w:type="dxa"/>
            <w:noWrap/>
            <w:vAlign w:val="center"/>
            <w:hideMark/>
          </w:tcPr>
          <w:p w14:paraId="31B5A364" w14:textId="66558AA5" w:rsidR="005A4B1C" w:rsidRPr="00944AB1" w:rsidRDefault="005A4B1C" w:rsidP="00A3612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701" w:type="dxa"/>
            <w:noWrap/>
            <w:vAlign w:val="center"/>
            <w:hideMark/>
          </w:tcPr>
          <w:p w14:paraId="204A0FF1" w14:textId="7AB4DA1E" w:rsidR="005A4B1C" w:rsidRPr="00944AB1" w:rsidRDefault="005A4B1C" w:rsidP="00A3612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0" w:type="dxa"/>
            <w:noWrap/>
            <w:vAlign w:val="center"/>
            <w:hideMark/>
          </w:tcPr>
          <w:p w14:paraId="54525782" w14:textId="0720AC9C" w:rsidR="005A4B1C" w:rsidRPr="00944AB1" w:rsidRDefault="005A4B1C" w:rsidP="00A3612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3B85AA98" w14:textId="77777777" w:rsidTr="00A36127">
        <w:trPr>
          <w:trHeight w:val="255"/>
        </w:trPr>
        <w:tc>
          <w:tcPr>
            <w:tcW w:w="4267" w:type="dxa"/>
            <w:noWrap/>
            <w:hideMark/>
          </w:tcPr>
          <w:p w14:paraId="0EE52966" w14:textId="77777777" w:rsidR="005A4B1C" w:rsidRPr="00944AB1" w:rsidRDefault="005A4B1C" w:rsidP="005A4B1C">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T230001 STEM - MUSICLAB</w:t>
            </w:r>
          </w:p>
        </w:tc>
        <w:tc>
          <w:tcPr>
            <w:tcW w:w="1691" w:type="dxa"/>
            <w:noWrap/>
            <w:hideMark/>
          </w:tcPr>
          <w:p w14:paraId="0871F012" w14:textId="77777777" w:rsidR="005A4B1C" w:rsidRPr="00944AB1" w:rsidRDefault="005A4B1C" w:rsidP="005A4B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23.000,00</w:t>
            </w:r>
          </w:p>
        </w:tc>
        <w:tc>
          <w:tcPr>
            <w:tcW w:w="1701" w:type="dxa"/>
            <w:noWrap/>
            <w:hideMark/>
          </w:tcPr>
          <w:p w14:paraId="161396FE" w14:textId="77777777" w:rsidR="005A4B1C" w:rsidRPr="00944AB1" w:rsidRDefault="005A4B1C" w:rsidP="005A4B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11.500,00</w:t>
            </w:r>
          </w:p>
        </w:tc>
        <w:tc>
          <w:tcPr>
            <w:tcW w:w="1550" w:type="dxa"/>
            <w:noWrap/>
            <w:hideMark/>
          </w:tcPr>
          <w:p w14:paraId="08944773" w14:textId="77777777" w:rsidR="005A4B1C" w:rsidRPr="00944AB1" w:rsidRDefault="005A4B1C" w:rsidP="005A4B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5A4B1C" w:rsidRPr="00944AB1" w14:paraId="2AA28E1F" w14:textId="77777777" w:rsidTr="00A36127">
        <w:trPr>
          <w:trHeight w:val="255"/>
        </w:trPr>
        <w:tc>
          <w:tcPr>
            <w:tcW w:w="4267" w:type="dxa"/>
            <w:noWrap/>
            <w:hideMark/>
          </w:tcPr>
          <w:p w14:paraId="11EE5C51" w14:textId="77777777" w:rsidR="005A4B1C" w:rsidRPr="00944AB1" w:rsidRDefault="005A4B1C" w:rsidP="005A4B1C">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T230002 STEM - BETS</w:t>
            </w:r>
          </w:p>
        </w:tc>
        <w:tc>
          <w:tcPr>
            <w:tcW w:w="1691" w:type="dxa"/>
            <w:noWrap/>
            <w:hideMark/>
          </w:tcPr>
          <w:p w14:paraId="005853C4" w14:textId="77777777" w:rsidR="005A4B1C" w:rsidRPr="00944AB1" w:rsidRDefault="005A4B1C" w:rsidP="005A4B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38.600,00</w:t>
            </w:r>
          </w:p>
        </w:tc>
        <w:tc>
          <w:tcPr>
            <w:tcW w:w="1701" w:type="dxa"/>
            <w:noWrap/>
            <w:hideMark/>
          </w:tcPr>
          <w:p w14:paraId="57922C7E" w14:textId="77777777" w:rsidR="005A4B1C" w:rsidRPr="00944AB1" w:rsidRDefault="005A4B1C" w:rsidP="005A4B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18.000,00</w:t>
            </w:r>
          </w:p>
        </w:tc>
        <w:tc>
          <w:tcPr>
            <w:tcW w:w="1550" w:type="dxa"/>
            <w:noWrap/>
            <w:hideMark/>
          </w:tcPr>
          <w:p w14:paraId="1DC1B0A6" w14:textId="77777777" w:rsidR="005A4B1C" w:rsidRPr="00944AB1" w:rsidRDefault="005A4B1C" w:rsidP="005A4B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4938EB21" w14:textId="77777777" w:rsidR="00A02E69" w:rsidRPr="00944AB1" w:rsidRDefault="00A02E69" w:rsidP="004E3B51">
      <w:pPr>
        <w:ind w:right="1"/>
        <w:jc w:val="both"/>
        <w:rPr>
          <w:bCs/>
          <w:sz w:val="22"/>
          <w:szCs w:val="22"/>
          <w:lang w:val="hr-HR"/>
        </w:rPr>
      </w:pPr>
    </w:p>
    <w:p w14:paraId="46DB2C2A" w14:textId="3DE97061" w:rsidR="00DC7B75" w:rsidRPr="00944AB1" w:rsidRDefault="002A702C" w:rsidP="004E3B51">
      <w:pPr>
        <w:ind w:right="1"/>
        <w:jc w:val="both"/>
        <w:rPr>
          <w:sz w:val="22"/>
          <w:szCs w:val="22"/>
          <w:lang w:val="hr-HR" w:eastAsia="en-US"/>
        </w:rPr>
      </w:pPr>
      <w:r w:rsidRPr="00944AB1">
        <w:rPr>
          <w:b/>
          <w:sz w:val="22"/>
          <w:szCs w:val="22"/>
          <w:bdr w:val="single" w:sz="4" w:space="0" w:color="auto"/>
          <w:lang w:val="hr-HR"/>
        </w:rPr>
        <w:t>STEM – MUSICLAB</w:t>
      </w:r>
      <w:r w:rsidRPr="00944AB1">
        <w:rPr>
          <w:bCs/>
          <w:sz w:val="22"/>
          <w:szCs w:val="22"/>
          <w:lang w:val="hr-HR"/>
        </w:rPr>
        <w:t xml:space="preserve"> </w:t>
      </w:r>
      <w:r w:rsidR="004A48A8" w:rsidRPr="00944AB1">
        <w:rPr>
          <w:bCs/>
          <w:sz w:val="22"/>
          <w:szCs w:val="22"/>
          <w:lang w:val="hr-HR"/>
        </w:rPr>
        <w:t xml:space="preserve">- </w:t>
      </w:r>
      <w:r w:rsidR="00DC7B75" w:rsidRPr="00944AB1">
        <w:rPr>
          <w:sz w:val="22"/>
          <w:szCs w:val="22"/>
          <w:lang w:val="hr-HR"/>
        </w:rPr>
        <w:t>ciljevi projekta su razviti jedinstvene suvremene, istraživački, kritički i analitički orijentirane te široko primjenjive edukacijske STEM programe za djecu i mlade. Popularizirati STEM i metodologiju kroz glazbu u instituci</w:t>
      </w:r>
      <w:r w:rsidR="00A039FE" w:rsidRPr="00944AB1">
        <w:rPr>
          <w:sz w:val="22"/>
          <w:szCs w:val="22"/>
          <w:lang w:val="hr-HR"/>
        </w:rPr>
        <w:t>onalnoj</w:t>
      </w:r>
      <w:r w:rsidR="00DC7B75" w:rsidRPr="00944AB1">
        <w:rPr>
          <w:sz w:val="22"/>
          <w:szCs w:val="22"/>
          <w:lang w:val="hr-HR"/>
        </w:rPr>
        <w:t xml:space="preserve"> i izvaninstitucionalnoj edukaciji djece i mladih. Nadopuna formalnih kurikuluma, održiv i suvremen program edukacije edukatora u području STEM-a.</w:t>
      </w:r>
    </w:p>
    <w:p w14:paraId="57A86FFE" w14:textId="77777777" w:rsidR="002A702C" w:rsidRPr="00944AB1" w:rsidRDefault="002A702C" w:rsidP="00DC7B75">
      <w:pPr>
        <w:pStyle w:val="ListParagraph"/>
        <w:ind w:left="1440" w:right="-108"/>
        <w:jc w:val="both"/>
        <w:rPr>
          <w:bCs/>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59"/>
        <w:gridCol w:w="851"/>
        <w:gridCol w:w="992"/>
        <w:gridCol w:w="1276"/>
        <w:gridCol w:w="1275"/>
        <w:gridCol w:w="1276"/>
      </w:tblGrid>
      <w:tr w:rsidR="00944AB1" w:rsidRPr="00944AB1" w14:paraId="65AC3DA3" w14:textId="77777777" w:rsidTr="00A3612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3DD54A3"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04EA9A"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0A8D351"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BF74D6"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F2083D"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E32E579"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9A4095"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31479AA6" w14:textId="77777777" w:rsidTr="00A3612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BC5882F" w14:textId="77777777" w:rsidR="002A702C" w:rsidRPr="00944AB1" w:rsidRDefault="002A702C">
            <w:pPr>
              <w:spacing w:line="256" w:lineRule="auto"/>
              <w:rPr>
                <w:sz w:val="18"/>
                <w:szCs w:val="18"/>
                <w:lang w:val="hr-HR"/>
              </w:rPr>
            </w:pPr>
            <w:r w:rsidRPr="00944AB1">
              <w:rPr>
                <w:sz w:val="18"/>
                <w:szCs w:val="18"/>
                <w:lang w:val="hr-HR"/>
              </w:rPr>
              <w:t>Broj (lokalnih) OCD-ova koji sudjeluju u aktivnostima</w:t>
            </w:r>
          </w:p>
          <w:p w14:paraId="0406311E" w14:textId="77777777" w:rsidR="002A702C" w:rsidRPr="00944AB1" w:rsidRDefault="002A702C">
            <w:pPr>
              <w:spacing w:line="256" w:lineRule="auto"/>
              <w:rPr>
                <w:sz w:val="18"/>
                <w:szCs w:val="18"/>
                <w:lang w:val="hr-HR"/>
              </w:rPr>
            </w:pPr>
            <w:r w:rsidRPr="00944AB1">
              <w:rPr>
                <w:sz w:val="18"/>
                <w:szCs w:val="18"/>
                <w:lang w:val="hr-HR"/>
              </w:rPr>
              <w:t>izgradnje kapaciteta relevantnih za svoje područje rada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C970EA8" w14:textId="77777777" w:rsidR="002A702C" w:rsidRPr="00944AB1" w:rsidRDefault="002A702C">
            <w:pPr>
              <w:spacing w:line="256" w:lineRule="auto"/>
              <w:rPr>
                <w:sz w:val="18"/>
                <w:szCs w:val="18"/>
                <w:lang w:val="hr-HR"/>
              </w:rPr>
            </w:pPr>
            <w:r w:rsidRPr="00944AB1">
              <w:rPr>
                <w:sz w:val="18"/>
                <w:szCs w:val="18"/>
                <w:lang w:val="hr-HR"/>
              </w:rPr>
              <w:t>Broj organizacija civilnog društva uključenih u provedbu projekata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1A3D2A"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BA95117"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98E194"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912DF47"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0C91F1"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2304B2D0" w14:textId="77777777" w:rsidR="002A702C" w:rsidRPr="00944AB1" w:rsidRDefault="002A702C" w:rsidP="002A702C">
      <w:pPr>
        <w:pStyle w:val="ListParagraph"/>
        <w:ind w:right="-108"/>
        <w:jc w:val="both"/>
        <w:rPr>
          <w:bCs/>
          <w:sz w:val="22"/>
          <w:szCs w:val="22"/>
        </w:rPr>
      </w:pPr>
    </w:p>
    <w:p w14:paraId="14C54E17" w14:textId="70517A8E" w:rsidR="00A039FE" w:rsidRPr="00944AB1" w:rsidRDefault="002A702C" w:rsidP="004E3B51">
      <w:pPr>
        <w:ind w:right="1"/>
        <w:jc w:val="both"/>
        <w:rPr>
          <w:sz w:val="22"/>
          <w:szCs w:val="22"/>
          <w:lang w:val="hr-HR"/>
        </w:rPr>
      </w:pPr>
      <w:r w:rsidRPr="00944AB1">
        <w:rPr>
          <w:b/>
          <w:sz w:val="22"/>
          <w:szCs w:val="22"/>
          <w:bdr w:val="single" w:sz="4" w:space="0" w:color="auto"/>
          <w:lang w:val="hr-HR"/>
        </w:rPr>
        <w:t xml:space="preserve">STEM - BETS </w:t>
      </w:r>
      <w:r w:rsidR="00785672" w:rsidRPr="00944AB1">
        <w:rPr>
          <w:b/>
          <w:sz w:val="22"/>
          <w:szCs w:val="22"/>
          <w:bdr w:val="single" w:sz="4" w:space="0" w:color="auto"/>
          <w:lang w:val="hr-HR"/>
        </w:rPr>
        <w:t>-</w:t>
      </w:r>
      <w:r w:rsidR="00785672" w:rsidRPr="00944AB1">
        <w:rPr>
          <w:bCs/>
          <w:sz w:val="22"/>
          <w:szCs w:val="22"/>
          <w:lang w:val="hr-HR"/>
        </w:rPr>
        <w:t xml:space="preserve"> </w:t>
      </w:r>
      <w:r w:rsidR="00A039FE" w:rsidRPr="00944AB1">
        <w:rPr>
          <w:sz w:val="22"/>
          <w:szCs w:val="22"/>
          <w:lang w:val="hr-HR"/>
        </w:rPr>
        <w:t>cilj projekta su ojačani kapaciteti OCD-a, osnažena suradnja OCD-a i obrazovnih ustanova te populariziran STEM za djecu, mlade i opću populaciju na području Požeško -slavonske županije i Slavonije provedbom obrazovnih aktivnosti jačanja kapaciteta OCD-a, opremanjem trajnim postavima, provedbom radionica iz STEM područja za krajnje korisnike te organiziranjem višednevnih radionica. Razviti suvremene, istraživački, kritički i analitički orijentirane te široko primjenjive edukacijske STEM programe za djecu i mlade kroz razumijevanje prehrambene tehnologije.</w:t>
      </w:r>
    </w:p>
    <w:p w14:paraId="6FC8625E" w14:textId="77777777" w:rsidR="002A702C" w:rsidRPr="00944AB1" w:rsidRDefault="002A702C" w:rsidP="002A702C">
      <w:pPr>
        <w:ind w:right="-108"/>
        <w:jc w:val="both"/>
        <w:rPr>
          <w:bCs/>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1120"/>
        <w:gridCol w:w="1276"/>
        <w:gridCol w:w="1275"/>
        <w:gridCol w:w="1276"/>
      </w:tblGrid>
      <w:tr w:rsidR="00944AB1" w:rsidRPr="00944AB1" w14:paraId="1E53EBD8" w14:textId="77777777" w:rsidTr="00A3612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5729BBE" w14:textId="77777777" w:rsidR="002A702C" w:rsidRPr="00944AB1" w:rsidRDefault="002A702C">
            <w:pPr>
              <w:spacing w:line="256" w:lineRule="auto"/>
              <w:jc w:val="center"/>
              <w:rPr>
                <w:sz w:val="18"/>
                <w:szCs w:val="18"/>
                <w:lang w:val="hr-HR"/>
              </w:rPr>
            </w:pPr>
            <w:bookmarkStart w:id="15" w:name="_Hlk88477536"/>
            <w:r w:rsidRPr="00944AB1">
              <w:rPr>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8CDC1EE"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95B5AF"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4267B578"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FA98D98"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6A9C142"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67CDED" w14:textId="77777777" w:rsidR="002A702C" w:rsidRPr="00944AB1" w:rsidRDefault="002A702C">
            <w:pPr>
              <w:spacing w:line="256" w:lineRule="auto"/>
              <w:jc w:val="center"/>
              <w:rPr>
                <w:sz w:val="18"/>
                <w:szCs w:val="18"/>
                <w:lang w:val="hr-HR"/>
              </w:rPr>
            </w:pPr>
            <w:r w:rsidRPr="00944AB1">
              <w:rPr>
                <w:sz w:val="18"/>
                <w:szCs w:val="18"/>
                <w:lang w:val="hr-HR"/>
              </w:rPr>
              <w:t>PRORAČUN 2024.</w:t>
            </w:r>
          </w:p>
        </w:tc>
        <w:bookmarkEnd w:id="15"/>
      </w:tr>
      <w:tr w:rsidR="002A702C" w:rsidRPr="00944AB1" w14:paraId="46CF3FE1" w14:textId="77777777" w:rsidTr="00A3612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48B82EE" w14:textId="77777777" w:rsidR="002A702C" w:rsidRPr="00944AB1" w:rsidRDefault="002A702C">
            <w:pPr>
              <w:spacing w:line="256" w:lineRule="auto"/>
              <w:rPr>
                <w:sz w:val="18"/>
                <w:szCs w:val="18"/>
                <w:lang w:val="hr-HR"/>
              </w:rPr>
            </w:pPr>
            <w:r w:rsidRPr="00944AB1">
              <w:rPr>
                <w:sz w:val="18"/>
                <w:szCs w:val="18"/>
                <w:lang w:val="hr-HR"/>
              </w:rPr>
              <w:t>Broj (lokalnih) OCD-ova koji sudjeluju u aktivnostima</w:t>
            </w:r>
          </w:p>
          <w:p w14:paraId="472AA68C" w14:textId="77777777" w:rsidR="002A702C" w:rsidRPr="00944AB1" w:rsidRDefault="002A702C">
            <w:pPr>
              <w:spacing w:line="256" w:lineRule="auto"/>
              <w:rPr>
                <w:sz w:val="18"/>
                <w:szCs w:val="18"/>
                <w:lang w:val="hr-HR"/>
              </w:rPr>
            </w:pPr>
            <w:r w:rsidRPr="00944AB1">
              <w:rPr>
                <w:sz w:val="18"/>
                <w:szCs w:val="18"/>
                <w:lang w:val="hr-HR"/>
              </w:rPr>
              <w:t>izgradnje kapaciteta relevantnih za svoje područje rada</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442AA4" w14:textId="77777777" w:rsidR="002A702C" w:rsidRPr="00944AB1" w:rsidRDefault="002A702C">
            <w:pPr>
              <w:spacing w:line="256" w:lineRule="auto"/>
              <w:rPr>
                <w:sz w:val="18"/>
                <w:szCs w:val="18"/>
                <w:lang w:val="hr-HR"/>
              </w:rPr>
            </w:pPr>
            <w:r w:rsidRPr="00944AB1">
              <w:rPr>
                <w:sz w:val="18"/>
                <w:szCs w:val="18"/>
                <w:lang w:val="hr-HR"/>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24B0FE"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7EA6CAD3"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BFF696"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263D519" w14:textId="77777777" w:rsidR="002A702C" w:rsidRPr="00944AB1" w:rsidRDefault="002A702C">
            <w:pPr>
              <w:spacing w:line="256" w:lineRule="auto"/>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F2FC8C"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3B660830" w14:textId="31C22F95" w:rsidR="004E3B51" w:rsidRPr="00944AB1" w:rsidRDefault="004E3B51" w:rsidP="002A702C">
      <w:pPr>
        <w:ind w:right="-108"/>
        <w:jc w:val="both"/>
        <w:rPr>
          <w:bCs/>
          <w:sz w:val="22"/>
          <w:szCs w:val="22"/>
          <w:lang w:val="hr-HR"/>
        </w:rPr>
      </w:pPr>
    </w:p>
    <w:p w14:paraId="01A83895" w14:textId="2D8F4A40" w:rsidR="00487AFF" w:rsidRPr="00944AB1" w:rsidRDefault="00487AFF" w:rsidP="002A702C">
      <w:pPr>
        <w:ind w:right="-108"/>
        <w:jc w:val="both"/>
        <w:rPr>
          <w:bCs/>
          <w:sz w:val="22"/>
          <w:szCs w:val="22"/>
          <w:lang w:val="hr-HR"/>
        </w:rPr>
      </w:pPr>
    </w:p>
    <w:p w14:paraId="6D2053D6" w14:textId="77777777" w:rsidR="00487AFF" w:rsidRPr="00944AB1" w:rsidRDefault="00487AFF" w:rsidP="002A702C">
      <w:pPr>
        <w:ind w:right="-108"/>
        <w:jc w:val="both"/>
        <w:rPr>
          <w:bCs/>
          <w:sz w:val="22"/>
          <w:szCs w:val="22"/>
          <w:lang w:val="hr-HR"/>
        </w:rPr>
      </w:pPr>
    </w:p>
    <w:p w14:paraId="2EBDBE49" w14:textId="1FB1CD99" w:rsidR="002A702C" w:rsidRPr="00944AB1" w:rsidRDefault="00785672" w:rsidP="00785672">
      <w:pPr>
        <w:jc w:val="both"/>
        <w:rPr>
          <w:b/>
          <w:sz w:val="22"/>
          <w:szCs w:val="22"/>
          <w:lang w:val="hr-HR"/>
        </w:rPr>
      </w:pPr>
      <w:r w:rsidRPr="00944AB1">
        <w:rPr>
          <w:b/>
          <w:sz w:val="22"/>
          <w:szCs w:val="22"/>
          <w:lang w:val="hr-HR"/>
        </w:rPr>
        <w:lastRenderedPageBreak/>
        <w:t xml:space="preserve">NAZIV </w:t>
      </w:r>
      <w:r w:rsidR="002A702C" w:rsidRPr="00944AB1">
        <w:rPr>
          <w:b/>
          <w:sz w:val="22"/>
          <w:szCs w:val="22"/>
          <w:lang w:val="hr-HR"/>
        </w:rPr>
        <w:t>PROGRAM</w:t>
      </w:r>
      <w:r w:rsidRPr="00944AB1">
        <w:rPr>
          <w:b/>
          <w:sz w:val="22"/>
          <w:szCs w:val="22"/>
          <w:lang w:val="hr-HR"/>
        </w:rPr>
        <w:t xml:space="preserve">A: </w:t>
      </w:r>
      <w:r w:rsidR="002A702C" w:rsidRPr="00944AB1">
        <w:rPr>
          <w:b/>
          <w:sz w:val="22"/>
          <w:szCs w:val="22"/>
          <w:lang w:val="hr-HR"/>
        </w:rPr>
        <w:t xml:space="preserve">ONLINE YOUTH BIG BAND CROATIA </w:t>
      </w:r>
    </w:p>
    <w:p w14:paraId="4039CA37" w14:textId="77777777" w:rsidR="002A702C" w:rsidRPr="00944AB1" w:rsidRDefault="002A702C" w:rsidP="002A702C">
      <w:pPr>
        <w:pStyle w:val="ListParagraph"/>
        <w:jc w:val="both"/>
        <w:rPr>
          <w:bCs/>
          <w:sz w:val="22"/>
          <w:szCs w:val="22"/>
        </w:rPr>
      </w:pPr>
    </w:p>
    <w:p w14:paraId="040F8134" w14:textId="77777777" w:rsidR="002A702C" w:rsidRPr="00944AB1" w:rsidRDefault="002A702C" w:rsidP="00785672">
      <w:pPr>
        <w:ind w:firstLine="720"/>
        <w:jc w:val="both"/>
        <w:rPr>
          <w:bCs/>
          <w:sz w:val="22"/>
          <w:szCs w:val="22"/>
          <w:lang w:val="hr-HR"/>
        </w:rPr>
      </w:pPr>
      <w:r w:rsidRPr="00944AB1">
        <w:rPr>
          <w:bCs/>
          <w:sz w:val="22"/>
          <w:szCs w:val="22"/>
          <w:lang w:val="hr-HR"/>
        </w:rPr>
        <w:t xml:space="preserve">Ima za cilj povećanje socijalne uključenosti osoba mlađih od 25 i starijih od 54 godine sudjelovanjem u kulturnim i umjetničkim aktivnostima putem interneta. </w:t>
      </w:r>
    </w:p>
    <w:p w14:paraId="61DC622F" w14:textId="77777777" w:rsidR="002A702C" w:rsidRPr="00944AB1" w:rsidRDefault="002A702C" w:rsidP="002A702C">
      <w:pPr>
        <w:pStyle w:val="ListParagraph"/>
        <w:jc w:val="both"/>
        <w:rPr>
          <w:bCs/>
          <w:sz w:val="22"/>
          <w:szCs w:val="22"/>
        </w:rPr>
      </w:pPr>
    </w:p>
    <w:p w14:paraId="5EAF8B0D" w14:textId="66C63266" w:rsidR="002A702C" w:rsidRPr="00944AB1" w:rsidRDefault="00785672" w:rsidP="00785672">
      <w:pPr>
        <w:ind w:right="-108"/>
        <w:jc w:val="both"/>
        <w:rPr>
          <w:b/>
          <w:bCs/>
          <w:sz w:val="22"/>
          <w:szCs w:val="22"/>
          <w:lang w:val="hr-HR"/>
        </w:rPr>
      </w:pPr>
      <w:r w:rsidRPr="00944AB1">
        <w:rPr>
          <w:b/>
          <w:bCs/>
          <w:sz w:val="22"/>
          <w:szCs w:val="22"/>
          <w:lang w:val="hr-HR"/>
        </w:rPr>
        <w:t>Zakonska osnova za uvođenje programa</w:t>
      </w:r>
    </w:p>
    <w:p w14:paraId="0F7653BB" w14:textId="77777777" w:rsidR="002A702C" w:rsidRPr="00944AB1" w:rsidRDefault="002A702C" w:rsidP="00785672">
      <w:pPr>
        <w:pStyle w:val="ListParagraph"/>
        <w:ind w:left="426"/>
        <w:jc w:val="both"/>
        <w:rPr>
          <w:bCs/>
          <w:sz w:val="22"/>
          <w:szCs w:val="22"/>
        </w:rPr>
      </w:pPr>
      <w:r w:rsidRPr="00944AB1">
        <w:rPr>
          <w:bCs/>
          <w:sz w:val="22"/>
          <w:szCs w:val="22"/>
        </w:rPr>
        <w:t xml:space="preserve">- Ugovor o pristupanju Republike Hrvatske Europskoj uniji (Narodne novine, Međunarodni ugovori 2/2012), </w:t>
      </w:r>
    </w:p>
    <w:p w14:paraId="4976F6E3" w14:textId="77777777" w:rsidR="002A702C" w:rsidRPr="00944AB1" w:rsidRDefault="002A702C" w:rsidP="00785672">
      <w:pPr>
        <w:pStyle w:val="ListParagraph"/>
        <w:ind w:left="426"/>
        <w:jc w:val="both"/>
        <w:rPr>
          <w:bCs/>
          <w:sz w:val="22"/>
          <w:szCs w:val="22"/>
        </w:rPr>
      </w:pPr>
      <w:r w:rsidRPr="00944AB1">
        <w:rPr>
          <w:bCs/>
          <w:sz w:val="22"/>
          <w:szCs w:val="22"/>
        </w:rPr>
        <w:t xml:space="preserve">- Zakon o uspostavi institucionalnog okvira za provedbu Europskih strukturnih i  investicijskih fondova u Republici Hrvatskoj u financijskom razdoblju 2014.-2020. (Narodne novine, broj: 92/14), </w:t>
      </w:r>
    </w:p>
    <w:p w14:paraId="73EA4704" w14:textId="77777777" w:rsidR="002A702C" w:rsidRPr="00944AB1" w:rsidRDefault="002A702C" w:rsidP="00785672">
      <w:pPr>
        <w:pStyle w:val="ListParagraph"/>
        <w:ind w:left="426"/>
        <w:jc w:val="both"/>
        <w:rPr>
          <w:bCs/>
          <w:sz w:val="22"/>
          <w:szCs w:val="22"/>
        </w:rPr>
      </w:pPr>
      <w:r w:rsidRPr="00944AB1">
        <w:rPr>
          <w:bCs/>
          <w:sz w:val="22"/>
          <w:szCs w:val="22"/>
        </w:rPr>
        <w:t xml:space="preserve">- Zakon o udrugama (Narodne novine, broj: 74/14 , 70/17, 98/19), </w:t>
      </w:r>
    </w:p>
    <w:p w14:paraId="7DB35B83" w14:textId="77777777" w:rsidR="002A702C" w:rsidRPr="00944AB1" w:rsidRDefault="002A702C" w:rsidP="00785672">
      <w:pPr>
        <w:pStyle w:val="ListParagraph"/>
        <w:ind w:left="426"/>
        <w:jc w:val="both"/>
        <w:rPr>
          <w:bCs/>
          <w:sz w:val="22"/>
          <w:szCs w:val="22"/>
        </w:rPr>
      </w:pPr>
      <w:r w:rsidRPr="00944AB1">
        <w:rPr>
          <w:bCs/>
          <w:sz w:val="22"/>
          <w:szCs w:val="22"/>
        </w:rPr>
        <w:t xml:space="preserve">- Zakon o ustanovama (Narodne novine, broj: 76/93, 29/97, 47/99, 35/08, 127/19). </w:t>
      </w:r>
    </w:p>
    <w:p w14:paraId="64CAA28E" w14:textId="0E153921" w:rsidR="002A702C" w:rsidRPr="00944AB1" w:rsidRDefault="002A702C" w:rsidP="00785672">
      <w:pPr>
        <w:jc w:val="both"/>
        <w:rPr>
          <w:bCs/>
          <w:sz w:val="22"/>
          <w:szCs w:val="22"/>
          <w:lang w:val="hr-HR"/>
        </w:rPr>
      </w:pPr>
    </w:p>
    <w:tbl>
      <w:tblPr>
        <w:tblStyle w:val="Reetkatablice1"/>
        <w:tblW w:w="9198" w:type="dxa"/>
        <w:jc w:val="right"/>
        <w:tblLook w:val="04A0" w:firstRow="1" w:lastRow="0" w:firstColumn="1" w:lastColumn="0" w:noHBand="0" w:noVBand="1"/>
      </w:tblPr>
      <w:tblGrid>
        <w:gridCol w:w="5245"/>
        <w:gridCol w:w="1418"/>
        <w:gridCol w:w="1276"/>
        <w:gridCol w:w="1259"/>
      </w:tblGrid>
      <w:tr w:rsidR="00944AB1" w:rsidRPr="00944AB1" w14:paraId="56D90CCE" w14:textId="77777777" w:rsidTr="00CA569F">
        <w:trPr>
          <w:trHeight w:val="255"/>
          <w:jc w:val="right"/>
        </w:trPr>
        <w:tc>
          <w:tcPr>
            <w:tcW w:w="5245" w:type="dxa"/>
            <w:noWrap/>
            <w:hideMark/>
          </w:tcPr>
          <w:p w14:paraId="3EB689C9" w14:textId="1E25D328" w:rsidR="00785672" w:rsidRPr="00944AB1" w:rsidRDefault="00A36127" w:rsidP="00785672">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2339 ONLINE YOUTH BIG BAND CROATIA</w:t>
            </w:r>
          </w:p>
        </w:tc>
        <w:tc>
          <w:tcPr>
            <w:tcW w:w="1418" w:type="dxa"/>
            <w:noWrap/>
            <w:hideMark/>
          </w:tcPr>
          <w:p w14:paraId="7BD0B085" w14:textId="6B9FAB27" w:rsidR="00785672" w:rsidRPr="00944AB1" w:rsidRDefault="00785672" w:rsidP="0078567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hideMark/>
          </w:tcPr>
          <w:p w14:paraId="1010C99E" w14:textId="6775D700" w:rsidR="00785672" w:rsidRPr="00944AB1" w:rsidRDefault="00785672" w:rsidP="0078567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259" w:type="dxa"/>
            <w:noWrap/>
            <w:hideMark/>
          </w:tcPr>
          <w:p w14:paraId="6F136A11" w14:textId="2EC60121" w:rsidR="00785672" w:rsidRPr="00944AB1" w:rsidRDefault="00785672" w:rsidP="00785672">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785672" w:rsidRPr="00944AB1" w14:paraId="7C0D46C1" w14:textId="77777777" w:rsidTr="00CA569F">
        <w:trPr>
          <w:trHeight w:val="255"/>
          <w:jc w:val="right"/>
        </w:trPr>
        <w:tc>
          <w:tcPr>
            <w:tcW w:w="5245" w:type="dxa"/>
            <w:noWrap/>
            <w:hideMark/>
          </w:tcPr>
          <w:p w14:paraId="3F32025D" w14:textId="77777777" w:rsidR="00785672" w:rsidRPr="00944AB1" w:rsidRDefault="00785672" w:rsidP="00785672">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T230001 ONLINE YOUTH BIG BAND CROATIA</w:t>
            </w:r>
          </w:p>
        </w:tc>
        <w:tc>
          <w:tcPr>
            <w:tcW w:w="1418" w:type="dxa"/>
            <w:noWrap/>
            <w:vAlign w:val="center"/>
            <w:hideMark/>
          </w:tcPr>
          <w:p w14:paraId="7C917B27" w14:textId="77777777" w:rsidR="00785672" w:rsidRPr="00944AB1" w:rsidRDefault="00785672"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21.500,00</w:t>
            </w:r>
          </w:p>
        </w:tc>
        <w:tc>
          <w:tcPr>
            <w:tcW w:w="1276" w:type="dxa"/>
            <w:noWrap/>
            <w:vAlign w:val="center"/>
            <w:hideMark/>
          </w:tcPr>
          <w:p w14:paraId="742E9168" w14:textId="77777777" w:rsidR="00785672" w:rsidRPr="00944AB1" w:rsidRDefault="00785672"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259" w:type="dxa"/>
            <w:noWrap/>
            <w:vAlign w:val="center"/>
            <w:hideMark/>
          </w:tcPr>
          <w:p w14:paraId="398D47EE" w14:textId="77777777" w:rsidR="00785672" w:rsidRPr="00944AB1" w:rsidRDefault="00785672" w:rsidP="007C743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5F3D6A1F" w14:textId="521D1DDF" w:rsidR="00785672" w:rsidRPr="00944AB1" w:rsidRDefault="00785672" w:rsidP="00785672">
      <w:pPr>
        <w:jc w:val="both"/>
        <w:rPr>
          <w:bCs/>
          <w:sz w:val="22"/>
          <w:szCs w:val="22"/>
          <w:lang w:val="hr-HR"/>
        </w:rPr>
      </w:pPr>
    </w:p>
    <w:p w14:paraId="0250A6FD" w14:textId="51C03579" w:rsidR="00A039FE" w:rsidRPr="00944AB1" w:rsidRDefault="00785672" w:rsidP="00A039FE">
      <w:pPr>
        <w:jc w:val="both"/>
        <w:rPr>
          <w:sz w:val="22"/>
          <w:szCs w:val="22"/>
          <w:lang w:val="hr-HR" w:eastAsia="en-US"/>
        </w:rPr>
      </w:pPr>
      <w:r w:rsidRPr="00944AB1">
        <w:rPr>
          <w:b/>
          <w:sz w:val="22"/>
          <w:szCs w:val="22"/>
          <w:bdr w:val="single" w:sz="4" w:space="0" w:color="auto"/>
          <w:lang w:val="hr-HR"/>
        </w:rPr>
        <w:t>ONLINE YOUTH BIG BAND CROATIA</w:t>
      </w:r>
      <w:r w:rsidRPr="00944AB1">
        <w:rPr>
          <w:bCs/>
          <w:sz w:val="22"/>
          <w:szCs w:val="22"/>
          <w:lang w:val="hr-HR"/>
        </w:rPr>
        <w:t xml:space="preserve"> </w:t>
      </w:r>
      <w:r w:rsidR="000B274E" w:rsidRPr="00944AB1">
        <w:rPr>
          <w:bCs/>
          <w:sz w:val="22"/>
          <w:szCs w:val="22"/>
          <w:lang w:val="hr-HR"/>
        </w:rPr>
        <w:t xml:space="preserve">- </w:t>
      </w:r>
      <w:r w:rsidR="00A039FE" w:rsidRPr="00944AB1">
        <w:rPr>
          <w:sz w:val="22"/>
          <w:szCs w:val="22"/>
          <w:lang w:val="hr-HR"/>
        </w:rPr>
        <w:t>projekt će kroz inovativni pristup raditi na izgradnji kulturno-umjetničke zajednice koja će generirati kulturnu i socijalnu povezanost, suradničke odnose te kulturu dijaloga, osigurat će infrastrukturne preduvjete za samoorganizaciju i djelovanje mladih glazbenika te razvoj civilnog društva.</w:t>
      </w:r>
    </w:p>
    <w:p w14:paraId="13C33CBE" w14:textId="77777777" w:rsidR="000B274E" w:rsidRPr="00944AB1" w:rsidRDefault="000B274E" w:rsidP="000B274E">
      <w:pPr>
        <w:ind w:right="-108"/>
        <w:jc w:val="both"/>
        <w:rPr>
          <w:bCs/>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419"/>
        <w:gridCol w:w="1276"/>
      </w:tblGrid>
      <w:tr w:rsidR="00944AB1" w:rsidRPr="00944AB1" w14:paraId="3C740C28" w14:textId="77777777" w:rsidTr="004E3B5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68BE416"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FB9E1A1"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11BBD2"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5F5B6E"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1D435345"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ADE3C68"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C0406A"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7C895195" w14:textId="77777777" w:rsidTr="004E3B5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B0338DE" w14:textId="77777777" w:rsidR="002A702C" w:rsidRPr="00944AB1" w:rsidRDefault="002A702C">
            <w:pPr>
              <w:spacing w:line="256" w:lineRule="auto"/>
              <w:rPr>
                <w:sz w:val="18"/>
                <w:szCs w:val="18"/>
                <w:lang w:val="hr-HR"/>
              </w:rPr>
            </w:pPr>
            <w:r w:rsidRPr="00944AB1">
              <w:rPr>
                <w:sz w:val="18"/>
                <w:szCs w:val="18"/>
                <w:lang w:val="hr-HR"/>
              </w:rPr>
              <w:t>Broj mladih uključenih u projekt</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5A96A6C" w14:textId="77777777" w:rsidR="002A702C" w:rsidRPr="00944AB1" w:rsidRDefault="002A702C">
            <w:pPr>
              <w:spacing w:line="256" w:lineRule="auto"/>
              <w:rPr>
                <w:sz w:val="18"/>
                <w:szCs w:val="18"/>
                <w:lang w:val="hr-HR"/>
              </w:rPr>
            </w:pPr>
            <w:r w:rsidRPr="00944AB1">
              <w:rPr>
                <w:sz w:val="18"/>
                <w:szCs w:val="18"/>
                <w:lang w:val="hr-HR"/>
              </w:rPr>
              <w:t>Broj osoba mlađih od 25 godina koji će sudjelovati u provedbi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649FE7"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57459F" w14:textId="77777777" w:rsidR="002A702C" w:rsidRPr="00944AB1" w:rsidRDefault="002A702C">
            <w:pPr>
              <w:spacing w:line="256" w:lineRule="auto"/>
              <w:jc w:val="center"/>
              <w:rPr>
                <w:sz w:val="18"/>
                <w:szCs w:val="18"/>
                <w:lang w:val="hr-HR"/>
              </w:rPr>
            </w:pPr>
            <w:r w:rsidRPr="00944AB1">
              <w:rPr>
                <w:sz w:val="18"/>
                <w:szCs w:val="18"/>
                <w:lang w:val="hr-HR"/>
              </w:rPr>
              <w:t>150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5916C365" w14:textId="77777777" w:rsidR="002A702C" w:rsidRPr="00944AB1" w:rsidRDefault="002A702C">
            <w:pPr>
              <w:spacing w:line="256" w:lineRule="auto"/>
              <w:jc w:val="center"/>
              <w:rPr>
                <w:sz w:val="18"/>
                <w:szCs w:val="18"/>
                <w:lang w:val="hr-HR"/>
              </w:rPr>
            </w:pPr>
            <w:r w:rsidRPr="00944AB1">
              <w:rPr>
                <w:sz w:val="18"/>
                <w:szCs w:val="18"/>
                <w:lang w:val="hr-HR"/>
              </w:rPr>
              <w:t>150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952E357"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E85ECA"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4BA03BA9" w14:textId="77777777" w:rsidR="002A702C" w:rsidRPr="00944AB1" w:rsidRDefault="002A702C" w:rsidP="002A702C">
      <w:pPr>
        <w:jc w:val="both"/>
        <w:rPr>
          <w:bCs/>
          <w:sz w:val="22"/>
          <w:szCs w:val="22"/>
          <w:lang w:val="hr-HR"/>
        </w:rPr>
      </w:pPr>
    </w:p>
    <w:p w14:paraId="5D1DAF0A" w14:textId="2C225FFA" w:rsidR="002A702C" w:rsidRPr="00944AB1" w:rsidRDefault="00A25BAD" w:rsidP="00A25BAD">
      <w:pPr>
        <w:ind w:right="-108"/>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A:</w:t>
      </w:r>
      <w:r w:rsidR="002A702C" w:rsidRPr="00944AB1">
        <w:rPr>
          <w:b/>
          <w:sz w:val="22"/>
          <w:szCs w:val="22"/>
          <w:lang w:val="hr-HR"/>
        </w:rPr>
        <w:t xml:space="preserve"> ČITAM </w:t>
      </w:r>
    </w:p>
    <w:p w14:paraId="3DC8C75F" w14:textId="77777777" w:rsidR="00A36127" w:rsidRPr="00944AB1" w:rsidRDefault="00A36127" w:rsidP="00A25BAD">
      <w:pPr>
        <w:ind w:right="-108"/>
        <w:jc w:val="both"/>
        <w:rPr>
          <w:b/>
          <w:sz w:val="22"/>
          <w:szCs w:val="22"/>
          <w:lang w:val="hr-HR"/>
        </w:rPr>
      </w:pPr>
    </w:p>
    <w:p w14:paraId="56D0FB02" w14:textId="77777777" w:rsidR="002A702C" w:rsidRPr="00944AB1" w:rsidRDefault="002A702C" w:rsidP="00A25BAD">
      <w:pPr>
        <w:ind w:right="-108" w:firstLine="720"/>
        <w:jc w:val="both"/>
        <w:rPr>
          <w:bCs/>
          <w:sz w:val="22"/>
          <w:szCs w:val="22"/>
          <w:lang w:val="hr-HR"/>
        </w:rPr>
      </w:pPr>
      <w:r w:rsidRPr="00944AB1">
        <w:rPr>
          <w:bCs/>
          <w:sz w:val="22"/>
          <w:szCs w:val="22"/>
          <w:lang w:val="hr-HR"/>
        </w:rPr>
        <w:t xml:space="preserve">Za cilj ima povećanje socijalne uključenosti pripadnika ciljanih skupina kroz razvoj čitalačke pismenosti te podizanje razine svijesti o važnosti kulture čitanja i pismenosti. </w:t>
      </w:r>
    </w:p>
    <w:p w14:paraId="2A3A568B" w14:textId="77777777" w:rsidR="002A702C" w:rsidRPr="00944AB1" w:rsidRDefault="002A702C" w:rsidP="002A702C">
      <w:pPr>
        <w:pStyle w:val="ListParagraph"/>
        <w:ind w:right="-108"/>
        <w:jc w:val="both"/>
        <w:rPr>
          <w:bCs/>
          <w:sz w:val="22"/>
          <w:szCs w:val="22"/>
        </w:rPr>
      </w:pPr>
    </w:p>
    <w:p w14:paraId="1B16CBAB" w14:textId="579BEBB3" w:rsidR="002A702C" w:rsidRPr="00944AB1" w:rsidRDefault="00A25BAD" w:rsidP="00A25BAD">
      <w:pPr>
        <w:ind w:right="-108"/>
        <w:jc w:val="both"/>
        <w:rPr>
          <w:b/>
          <w:bCs/>
          <w:sz w:val="22"/>
          <w:szCs w:val="22"/>
          <w:lang w:val="hr-HR"/>
        </w:rPr>
      </w:pPr>
      <w:r w:rsidRPr="00944AB1">
        <w:rPr>
          <w:b/>
          <w:bCs/>
          <w:sz w:val="22"/>
          <w:szCs w:val="22"/>
          <w:lang w:val="hr-HR"/>
        </w:rPr>
        <w:t xml:space="preserve">Zakonska osnova za uvođenje programa: </w:t>
      </w:r>
    </w:p>
    <w:p w14:paraId="5490294D" w14:textId="77777777" w:rsidR="002A702C" w:rsidRPr="00944AB1" w:rsidRDefault="002A702C" w:rsidP="00A25BAD">
      <w:pPr>
        <w:pStyle w:val="ListParagraph"/>
        <w:ind w:right="-108" w:hanging="294"/>
        <w:jc w:val="both"/>
        <w:rPr>
          <w:bCs/>
          <w:sz w:val="22"/>
          <w:szCs w:val="22"/>
        </w:rPr>
      </w:pPr>
      <w:r w:rsidRPr="00944AB1">
        <w:rPr>
          <w:sz w:val="22"/>
          <w:szCs w:val="22"/>
        </w:rPr>
        <w:t xml:space="preserve">- </w:t>
      </w:r>
      <w:r w:rsidRPr="00944AB1">
        <w:rPr>
          <w:bCs/>
          <w:sz w:val="22"/>
          <w:szCs w:val="22"/>
        </w:rPr>
        <w:t xml:space="preserve">Operativni program Učinkoviti ljudski potencijali 2014.-2020., </w:t>
      </w:r>
    </w:p>
    <w:p w14:paraId="398D4212" w14:textId="77777777" w:rsidR="002A702C" w:rsidRPr="00944AB1" w:rsidRDefault="002A702C" w:rsidP="00A25BAD">
      <w:pPr>
        <w:pStyle w:val="ListParagraph"/>
        <w:ind w:right="-108" w:hanging="294"/>
        <w:jc w:val="both"/>
        <w:rPr>
          <w:bCs/>
          <w:sz w:val="22"/>
          <w:szCs w:val="22"/>
        </w:rPr>
      </w:pPr>
      <w:r w:rsidRPr="00944AB1">
        <w:rPr>
          <w:bCs/>
          <w:sz w:val="22"/>
          <w:szCs w:val="22"/>
        </w:rPr>
        <w:t xml:space="preserve">- Nacionalna strategija poticanja čitanja za razdoblje od 2017. do 2022. godine, </w:t>
      </w:r>
    </w:p>
    <w:p w14:paraId="7B2C70DF" w14:textId="77777777" w:rsidR="002A702C" w:rsidRPr="00944AB1" w:rsidRDefault="002A702C" w:rsidP="00A25BAD">
      <w:pPr>
        <w:pStyle w:val="ListParagraph"/>
        <w:ind w:right="-108" w:hanging="294"/>
        <w:jc w:val="both"/>
        <w:rPr>
          <w:bCs/>
          <w:sz w:val="22"/>
          <w:szCs w:val="22"/>
        </w:rPr>
      </w:pPr>
      <w:r w:rsidRPr="00944AB1">
        <w:rPr>
          <w:bCs/>
          <w:sz w:val="22"/>
          <w:szCs w:val="22"/>
        </w:rPr>
        <w:t xml:space="preserve">- Strateški plan Ministarstva kulture 2020.- 2022. godine. </w:t>
      </w:r>
    </w:p>
    <w:p w14:paraId="72F30E06" w14:textId="77777777" w:rsidR="002A702C" w:rsidRPr="00944AB1" w:rsidRDefault="002A702C" w:rsidP="002A702C">
      <w:pPr>
        <w:pStyle w:val="ListParagraph"/>
        <w:ind w:right="-108"/>
        <w:jc w:val="both"/>
        <w:rPr>
          <w:bCs/>
          <w:sz w:val="22"/>
          <w:szCs w:val="22"/>
        </w:rPr>
      </w:pPr>
    </w:p>
    <w:tbl>
      <w:tblPr>
        <w:tblStyle w:val="Reetkatablice1"/>
        <w:tblW w:w="9073" w:type="dxa"/>
        <w:jc w:val="right"/>
        <w:tblLook w:val="04A0" w:firstRow="1" w:lastRow="0" w:firstColumn="1" w:lastColumn="0" w:noHBand="0" w:noVBand="1"/>
      </w:tblPr>
      <w:tblGrid>
        <w:gridCol w:w="3828"/>
        <w:gridCol w:w="1837"/>
        <w:gridCol w:w="1701"/>
        <w:gridCol w:w="1707"/>
      </w:tblGrid>
      <w:tr w:rsidR="00944AB1" w:rsidRPr="00944AB1" w14:paraId="1F456247" w14:textId="77777777" w:rsidTr="00A25BAD">
        <w:trPr>
          <w:trHeight w:val="255"/>
          <w:jc w:val="right"/>
        </w:trPr>
        <w:tc>
          <w:tcPr>
            <w:tcW w:w="3828" w:type="dxa"/>
            <w:noWrap/>
            <w:hideMark/>
          </w:tcPr>
          <w:p w14:paraId="19D10643" w14:textId="2FC1AB7F" w:rsidR="00A25BAD" w:rsidRPr="00944AB1" w:rsidRDefault="00A36127" w:rsidP="00A25BAD">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2340 ČITAM</w:t>
            </w:r>
          </w:p>
        </w:tc>
        <w:tc>
          <w:tcPr>
            <w:tcW w:w="1837" w:type="dxa"/>
            <w:noWrap/>
            <w:hideMark/>
          </w:tcPr>
          <w:p w14:paraId="02E9F662" w14:textId="444214E2" w:rsidR="00A25BAD" w:rsidRPr="00944AB1" w:rsidRDefault="00A25BAD" w:rsidP="00A25BA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701" w:type="dxa"/>
            <w:noWrap/>
            <w:hideMark/>
          </w:tcPr>
          <w:p w14:paraId="649DD05C" w14:textId="36280DD9" w:rsidR="00A25BAD" w:rsidRPr="00944AB1" w:rsidRDefault="00A25BAD" w:rsidP="00A25BA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707" w:type="dxa"/>
            <w:noWrap/>
            <w:hideMark/>
          </w:tcPr>
          <w:p w14:paraId="154F538F" w14:textId="39A81F50" w:rsidR="00A25BAD" w:rsidRPr="00944AB1" w:rsidRDefault="00A25BAD" w:rsidP="00A25BA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A25BAD" w:rsidRPr="00944AB1" w14:paraId="3A594108" w14:textId="77777777" w:rsidTr="00A25BAD">
        <w:trPr>
          <w:trHeight w:val="255"/>
          <w:jc w:val="right"/>
        </w:trPr>
        <w:tc>
          <w:tcPr>
            <w:tcW w:w="3828" w:type="dxa"/>
            <w:noWrap/>
            <w:hideMark/>
          </w:tcPr>
          <w:p w14:paraId="6007A040" w14:textId="77777777" w:rsidR="00A25BAD" w:rsidRPr="00944AB1" w:rsidRDefault="00A25BAD" w:rsidP="00A25BAD">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T230001 ČITAM</w:t>
            </w:r>
          </w:p>
        </w:tc>
        <w:tc>
          <w:tcPr>
            <w:tcW w:w="1837" w:type="dxa"/>
            <w:noWrap/>
            <w:hideMark/>
          </w:tcPr>
          <w:p w14:paraId="1F9BABB1" w14:textId="77777777" w:rsidR="00A25BAD" w:rsidRPr="00944AB1" w:rsidRDefault="00A25BAD" w:rsidP="00A25B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129.500,00</w:t>
            </w:r>
          </w:p>
        </w:tc>
        <w:tc>
          <w:tcPr>
            <w:tcW w:w="1701" w:type="dxa"/>
            <w:noWrap/>
            <w:hideMark/>
          </w:tcPr>
          <w:p w14:paraId="3216631E" w14:textId="77777777" w:rsidR="00A25BAD" w:rsidRPr="00944AB1" w:rsidRDefault="00A25BAD" w:rsidP="00A25B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707" w:type="dxa"/>
            <w:noWrap/>
            <w:hideMark/>
          </w:tcPr>
          <w:p w14:paraId="1FE54A1F" w14:textId="77777777" w:rsidR="00A25BAD" w:rsidRPr="00944AB1" w:rsidRDefault="00A25BAD" w:rsidP="00A25B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2E56E1D3" w14:textId="77777777" w:rsidR="002A702C" w:rsidRPr="00944AB1" w:rsidRDefault="002A702C" w:rsidP="00A25BAD">
      <w:pPr>
        <w:ind w:right="-108"/>
        <w:jc w:val="both"/>
        <w:rPr>
          <w:bCs/>
          <w:sz w:val="22"/>
          <w:szCs w:val="22"/>
          <w:lang w:val="hr-HR"/>
        </w:rPr>
      </w:pPr>
    </w:p>
    <w:p w14:paraId="7B62928A" w14:textId="77777777" w:rsidR="00F747EF" w:rsidRPr="00944AB1" w:rsidRDefault="00A25BAD" w:rsidP="00DA743F">
      <w:pPr>
        <w:ind w:right="-108"/>
        <w:jc w:val="both"/>
        <w:rPr>
          <w:sz w:val="22"/>
          <w:szCs w:val="22"/>
          <w:lang w:val="hr-HR"/>
        </w:rPr>
      </w:pPr>
      <w:r w:rsidRPr="00944AB1">
        <w:rPr>
          <w:b/>
          <w:bCs/>
          <w:sz w:val="22"/>
          <w:szCs w:val="22"/>
          <w:bdr w:val="single" w:sz="4" w:space="0" w:color="auto"/>
          <w:lang w:val="hr-HR"/>
        </w:rPr>
        <w:t>ČITAM</w:t>
      </w:r>
      <w:r w:rsidRPr="00944AB1">
        <w:rPr>
          <w:sz w:val="22"/>
          <w:szCs w:val="22"/>
          <w:lang w:val="hr-HR"/>
        </w:rPr>
        <w:t xml:space="preserve"> </w:t>
      </w:r>
      <w:r w:rsidR="00A039FE" w:rsidRPr="00944AB1">
        <w:rPr>
          <w:sz w:val="22"/>
          <w:szCs w:val="22"/>
          <w:lang w:val="hr-HR"/>
        </w:rPr>
        <w:t>–</w:t>
      </w:r>
      <w:r w:rsidRPr="00944AB1">
        <w:rPr>
          <w:sz w:val="22"/>
          <w:szCs w:val="22"/>
          <w:lang w:val="hr-HR"/>
        </w:rPr>
        <w:t xml:space="preserve"> </w:t>
      </w:r>
      <w:r w:rsidR="00A039FE" w:rsidRPr="00944AB1">
        <w:rPr>
          <w:sz w:val="22"/>
          <w:szCs w:val="22"/>
          <w:lang w:val="hr-HR"/>
        </w:rPr>
        <w:t>projektom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w:t>
      </w:r>
    </w:p>
    <w:p w14:paraId="174FAFEA" w14:textId="77777777" w:rsidR="002A702C" w:rsidRPr="00944AB1" w:rsidRDefault="002A702C" w:rsidP="002A702C">
      <w:pPr>
        <w:pStyle w:val="ListParagraph"/>
        <w:ind w:right="-108"/>
        <w:jc w:val="both"/>
        <w:rPr>
          <w:bCs/>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944AB1" w:rsidRPr="00944AB1" w14:paraId="0A383C1F" w14:textId="77777777" w:rsidTr="002A702C">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71C59E1"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5B0FD95"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FD05BC"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D1D782"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57458ABD"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1E85FCF"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AB0584C"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944AB1" w:rsidRPr="00944AB1" w14:paraId="42C44DC1"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A6722F1" w14:textId="77777777" w:rsidR="002A702C" w:rsidRPr="00944AB1" w:rsidRDefault="002A702C">
            <w:pPr>
              <w:spacing w:line="256" w:lineRule="auto"/>
              <w:rPr>
                <w:sz w:val="18"/>
                <w:szCs w:val="18"/>
                <w:lang w:val="hr-HR"/>
              </w:rPr>
            </w:pPr>
            <w:r w:rsidRPr="00944AB1">
              <w:rPr>
                <w:sz w:val="18"/>
                <w:szCs w:val="18"/>
                <w:lang w:val="hr-HR"/>
              </w:rPr>
              <w:t xml:space="preserve">Povećanje socijalne uključenosti pripadnika ciljanih skupina kroz razvoj </w:t>
            </w:r>
            <w:r w:rsidRPr="00944AB1">
              <w:rPr>
                <w:sz w:val="18"/>
                <w:szCs w:val="18"/>
                <w:lang w:val="hr-HR"/>
              </w:rPr>
              <w:lastRenderedPageBreak/>
              <w:t>čitalačke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1B43B6F" w14:textId="77777777" w:rsidR="002A702C" w:rsidRPr="00944AB1" w:rsidRDefault="002A702C">
            <w:pPr>
              <w:spacing w:line="256" w:lineRule="auto"/>
              <w:rPr>
                <w:sz w:val="18"/>
                <w:szCs w:val="18"/>
                <w:lang w:val="hr-HR"/>
              </w:rPr>
            </w:pPr>
            <w:r w:rsidRPr="00944AB1">
              <w:rPr>
                <w:sz w:val="18"/>
                <w:szCs w:val="18"/>
                <w:lang w:val="hr-HR"/>
              </w:rPr>
              <w:lastRenderedPageBreak/>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5900E5"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84166E"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4D5D2724" w14:textId="77777777" w:rsidR="002A702C" w:rsidRPr="00944AB1" w:rsidRDefault="002A702C">
            <w:pPr>
              <w:spacing w:line="256" w:lineRule="auto"/>
              <w:jc w:val="center"/>
              <w:rPr>
                <w:sz w:val="18"/>
                <w:szCs w:val="18"/>
                <w:lang w:val="hr-HR"/>
              </w:rPr>
            </w:pPr>
            <w:r w:rsidRPr="00944AB1">
              <w:rPr>
                <w:sz w:val="18"/>
                <w:szCs w:val="18"/>
                <w:lang w:val="hr-HR"/>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B37E3A"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5FE2AFF" w14:textId="77777777" w:rsidR="002A702C" w:rsidRPr="00944AB1" w:rsidRDefault="002A702C">
            <w:pPr>
              <w:spacing w:line="256" w:lineRule="auto"/>
              <w:jc w:val="center"/>
              <w:rPr>
                <w:sz w:val="18"/>
                <w:szCs w:val="18"/>
                <w:lang w:val="hr-HR"/>
              </w:rPr>
            </w:pPr>
            <w:r w:rsidRPr="00944AB1">
              <w:rPr>
                <w:sz w:val="18"/>
                <w:szCs w:val="18"/>
                <w:lang w:val="hr-HR"/>
              </w:rPr>
              <w:t>0</w:t>
            </w:r>
          </w:p>
        </w:tc>
      </w:tr>
      <w:tr w:rsidR="00944AB1" w:rsidRPr="00944AB1" w14:paraId="78A416CB"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FE7CC23" w14:textId="77777777" w:rsidR="002A702C" w:rsidRPr="00944AB1" w:rsidRDefault="002A702C">
            <w:pPr>
              <w:spacing w:line="256" w:lineRule="auto"/>
              <w:rPr>
                <w:sz w:val="18"/>
                <w:szCs w:val="18"/>
                <w:lang w:val="hr-HR"/>
              </w:rPr>
            </w:pPr>
            <w:r w:rsidRPr="00944AB1">
              <w:rPr>
                <w:sz w:val="18"/>
                <w:szCs w:val="18"/>
                <w:lang w:val="hr-HR"/>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A8F518C" w14:textId="77777777" w:rsidR="002A702C" w:rsidRPr="00944AB1" w:rsidRDefault="002A702C">
            <w:pPr>
              <w:spacing w:line="256" w:lineRule="auto"/>
              <w:rPr>
                <w:sz w:val="18"/>
                <w:szCs w:val="18"/>
                <w:lang w:val="hr-HR"/>
              </w:rPr>
            </w:pPr>
            <w:r w:rsidRPr="00944AB1">
              <w:rPr>
                <w:sz w:val="18"/>
                <w:szCs w:val="18"/>
                <w:lang w:val="hr-HR"/>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7386B5B"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7B79DE" w14:textId="77777777" w:rsidR="002A702C" w:rsidRPr="00944AB1" w:rsidRDefault="002A702C">
            <w:pPr>
              <w:spacing w:line="256" w:lineRule="auto"/>
              <w:jc w:val="center"/>
              <w:rPr>
                <w:sz w:val="18"/>
                <w:szCs w:val="18"/>
                <w:lang w:val="hr-HR"/>
              </w:rPr>
            </w:pPr>
            <w:r w:rsidRPr="00944AB1">
              <w:rPr>
                <w:sz w:val="18"/>
                <w:szCs w:val="18"/>
                <w:lang w:val="hr-HR"/>
              </w:rPr>
              <w:t>40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6DFF247E" w14:textId="77777777" w:rsidR="002A702C" w:rsidRPr="00944AB1" w:rsidRDefault="002A702C">
            <w:pPr>
              <w:spacing w:line="256" w:lineRule="auto"/>
              <w:jc w:val="center"/>
              <w:rPr>
                <w:sz w:val="18"/>
                <w:szCs w:val="18"/>
                <w:lang w:val="hr-HR"/>
              </w:rPr>
            </w:pPr>
            <w:r w:rsidRPr="00944AB1">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27F6DF"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36C804" w14:textId="77777777" w:rsidR="002A702C" w:rsidRPr="00944AB1" w:rsidRDefault="002A702C">
            <w:pPr>
              <w:spacing w:line="256" w:lineRule="auto"/>
              <w:jc w:val="center"/>
              <w:rPr>
                <w:sz w:val="18"/>
                <w:szCs w:val="18"/>
                <w:lang w:val="hr-HR"/>
              </w:rPr>
            </w:pPr>
            <w:r w:rsidRPr="00944AB1">
              <w:rPr>
                <w:sz w:val="18"/>
                <w:szCs w:val="18"/>
                <w:lang w:val="hr-HR"/>
              </w:rPr>
              <w:t>0</w:t>
            </w:r>
          </w:p>
        </w:tc>
      </w:tr>
      <w:tr w:rsidR="00944AB1" w:rsidRPr="00944AB1" w14:paraId="16BDDB2F"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A0B65AD" w14:textId="77777777" w:rsidR="002A702C" w:rsidRPr="00944AB1" w:rsidRDefault="002A702C">
            <w:pPr>
              <w:spacing w:line="256" w:lineRule="auto"/>
              <w:rPr>
                <w:sz w:val="18"/>
                <w:szCs w:val="18"/>
                <w:lang w:val="hr-HR"/>
              </w:rPr>
            </w:pPr>
            <w:r w:rsidRPr="00944AB1">
              <w:rPr>
                <w:sz w:val="18"/>
                <w:szCs w:val="18"/>
                <w:lang w:val="hr-HR"/>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488879" w14:textId="77777777" w:rsidR="002A702C" w:rsidRPr="00944AB1" w:rsidRDefault="002A702C">
            <w:pPr>
              <w:spacing w:line="256" w:lineRule="auto"/>
              <w:rPr>
                <w:sz w:val="18"/>
                <w:szCs w:val="18"/>
                <w:lang w:val="hr-HR"/>
              </w:rPr>
            </w:pPr>
            <w:r w:rsidRPr="00944AB1">
              <w:rPr>
                <w:sz w:val="18"/>
                <w:szCs w:val="18"/>
                <w:lang w:val="hr-HR"/>
              </w:rPr>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A84FA4"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041D93" w14:textId="77777777" w:rsidR="002A702C" w:rsidRPr="00944AB1" w:rsidRDefault="002A702C">
            <w:pPr>
              <w:spacing w:line="256" w:lineRule="auto"/>
              <w:jc w:val="center"/>
              <w:rPr>
                <w:sz w:val="18"/>
                <w:szCs w:val="18"/>
                <w:lang w:val="hr-HR"/>
              </w:rPr>
            </w:pPr>
            <w:r w:rsidRPr="00944AB1">
              <w:rPr>
                <w:sz w:val="18"/>
                <w:szCs w:val="18"/>
                <w:lang w:val="hr-HR"/>
              </w:rPr>
              <w:t>40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37EF3F75" w14:textId="77777777" w:rsidR="002A702C" w:rsidRPr="00944AB1" w:rsidRDefault="002A702C">
            <w:pPr>
              <w:spacing w:line="256" w:lineRule="auto"/>
              <w:jc w:val="center"/>
              <w:rPr>
                <w:sz w:val="18"/>
                <w:szCs w:val="18"/>
                <w:lang w:val="hr-HR"/>
              </w:rPr>
            </w:pPr>
            <w:r w:rsidRPr="00944AB1">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62480A"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5728DFD" w14:textId="77777777" w:rsidR="002A702C" w:rsidRPr="00944AB1" w:rsidRDefault="002A702C">
            <w:pPr>
              <w:spacing w:line="256" w:lineRule="auto"/>
              <w:jc w:val="center"/>
              <w:rPr>
                <w:sz w:val="18"/>
                <w:szCs w:val="18"/>
                <w:lang w:val="hr-HR"/>
              </w:rPr>
            </w:pPr>
            <w:r w:rsidRPr="00944AB1">
              <w:rPr>
                <w:sz w:val="18"/>
                <w:szCs w:val="18"/>
                <w:lang w:val="hr-HR"/>
              </w:rPr>
              <w:t>0</w:t>
            </w:r>
          </w:p>
        </w:tc>
      </w:tr>
      <w:tr w:rsidR="002A702C" w:rsidRPr="00944AB1" w14:paraId="06AE5FF7"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8E5D5D" w14:textId="77777777" w:rsidR="002A702C" w:rsidRPr="00944AB1" w:rsidRDefault="002A702C">
            <w:pPr>
              <w:spacing w:line="256" w:lineRule="auto"/>
              <w:rPr>
                <w:sz w:val="18"/>
                <w:szCs w:val="18"/>
                <w:lang w:val="hr-HR"/>
              </w:rPr>
            </w:pPr>
            <w:r w:rsidRPr="00944AB1">
              <w:rPr>
                <w:sz w:val="18"/>
                <w:szCs w:val="18"/>
                <w:lang w:val="hr-HR"/>
              </w:rPr>
              <w:t>Podizanje razine svijesti o važnosti kulture čitanja i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CA0709B" w14:textId="77777777" w:rsidR="002A702C" w:rsidRPr="00944AB1" w:rsidRDefault="002A702C">
            <w:pPr>
              <w:spacing w:line="256" w:lineRule="auto"/>
              <w:rPr>
                <w:sz w:val="18"/>
                <w:szCs w:val="18"/>
                <w:lang w:val="hr-HR"/>
              </w:rPr>
            </w:pPr>
            <w:r w:rsidRPr="00944AB1">
              <w:rPr>
                <w:sz w:val="18"/>
                <w:szCs w:val="18"/>
                <w:lang w:val="hr-HR"/>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0CD083"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A80224"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4866DCAB"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D2C71CD"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169712"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383A61DC" w14:textId="77777777" w:rsidR="002A702C" w:rsidRPr="00944AB1" w:rsidRDefault="002A702C" w:rsidP="002A702C">
      <w:pPr>
        <w:ind w:right="-108"/>
        <w:jc w:val="both"/>
        <w:rPr>
          <w:bCs/>
          <w:sz w:val="22"/>
          <w:szCs w:val="22"/>
          <w:lang w:val="hr-HR"/>
        </w:rPr>
      </w:pPr>
    </w:p>
    <w:p w14:paraId="32C9046C" w14:textId="116430CF" w:rsidR="002A702C" w:rsidRPr="00944AB1" w:rsidRDefault="00DA743F" w:rsidP="00DA743F">
      <w:pPr>
        <w:jc w:val="both"/>
        <w:rPr>
          <w:b/>
          <w:sz w:val="22"/>
          <w:szCs w:val="22"/>
          <w:lang w:val="hr-HR"/>
        </w:rPr>
      </w:pPr>
      <w:r w:rsidRPr="00944AB1">
        <w:rPr>
          <w:b/>
          <w:sz w:val="22"/>
          <w:szCs w:val="22"/>
          <w:lang w:val="hr-HR"/>
        </w:rPr>
        <w:t xml:space="preserve">NAZIV </w:t>
      </w:r>
      <w:r w:rsidR="002A702C" w:rsidRPr="00944AB1">
        <w:rPr>
          <w:b/>
          <w:sz w:val="22"/>
          <w:szCs w:val="22"/>
          <w:lang w:val="hr-HR"/>
        </w:rPr>
        <w:t>PROGRAM</w:t>
      </w:r>
      <w:r w:rsidRPr="00944AB1">
        <w:rPr>
          <w:b/>
          <w:sz w:val="22"/>
          <w:szCs w:val="22"/>
          <w:lang w:val="hr-HR"/>
        </w:rPr>
        <w:t xml:space="preserve">A: </w:t>
      </w:r>
      <w:r w:rsidR="002A702C" w:rsidRPr="00944AB1">
        <w:rPr>
          <w:b/>
          <w:sz w:val="22"/>
          <w:szCs w:val="22"/>
          <w:lang w:val="hr-HR"/>
        </w:rPr>
        <w:t xml:space="preserve">ZDRAVI ODABIR </w:t>
      </w:r>
    </w:p>
    <w:p w14:paraId="64BB725B" w14:textId="77777777" w:rsidR="002A702C" w:rsidRPr="00944AB1" w:rsidRDefault="002A702C" w:rsidP="002A702C">
      <w:pPr>
        <w:pStyle w:val="ListParagraph"/>
        <w:jc w:val="both"/>
        <w:rPr>
          <w:sz w:val="22"/>
          <w:szCs w:val="22"/>
        </w:rPr>
      </w:pPr>
    </w:p>
    <w:p w14:paraId="061F0612" w14:textId="77777777" w:rsidR="002A702C" w:rsidRPr="00944AB1" w:rsidRDefault="002A702C" w:rsidP="00DA743F">
      <w:pPr>
        <w:ind w:firstLine="720"/>
        <w:jc w:val="both"/>
        <w:rPr>
          <w:bCs/>
          <w:sz w:val="22"/>
          <w:szCs w:val="22"/>
          <w:lang w:val="hr-HR"/>
        </w:rPr>
      </w:pPr>
      <w:r w:rsidRPr="00944AB1">
        <w:rPr>
          <w:bCs/>
          <w:sz w:val="22"/>
          <w:szCs w:val="22"/>
          <w:lang w:val="hr-HR"/>
        </w:rPr>
        <w:t xml:space="preserve">Za cilj ima povećati znanja i svijest o važnosti promocije zdravlja i prevencije bolesti kroz provedbu niza edukacija o važnosti zdrave prehrane, kretanju, održavanju oralne higijene, njihovoj važnosti i utjecaju na zdravlje svakog pojedinca te na taj način preventivno pomoći djeci, mladima, roditeljima i prosvjetnim djelatnicima, kako bi u najranijoj dobi ukazali na problem pretilosti i nezdrave prehrambene navike, koje se žele suzbiti u djetinjstvu i adolescenciji te stvoriti preduvjete za kvalitetan život i prevenciju bolesti. </w:t>
      </w:r>
    </w:p>
    <w:p w14:paraId="6F38A16D" w14:textId="77777777" w:rsidR="002A702C" w:rsidRPr="00944AB1" w:rsidRDefault="002A702C" w:rsidP="002A702C">
      <w:pPr>
        <w:pStyle w:val="ListParagraph"/>
        <w:jc w:val="both"/>
        <w:rPr>
          <w:bCs/>
          <w:sz w:val="22"/>
          <w:szCs w:val="22"/>
        </w:rPr>
      </w:pPr>
    </w:p>
    <w:p w14:paraId="6A95B7F9" w14:textId="37A260F0" w:rsidR="002A702C" w:rsidRPr="00944AB1" w:rsidRDefault="00DA743F" w:rsidP="00DA743F">
      <w:pPr>
        <w:ind w:right="-108"/>
        <w:jc w:val="both"/>
        <w:rPr>
          <w:b/>
          <w:bCs/>
          <w:sz w:val="22"/>
          <w:szCs w:val="22"/>
          <w:lang w:val="hr-HR"/>
        </w:rPr>
      </w:pPr>
      <w:r w:rsidRPr="00944AB1">
        <w:rPr>
          <w:b/>
          <w:bCs/>
          <w:sz w:val="22"/>
          <w:szCs w:val="22"/>
          <w:lang w:val="hr-HR"/>
        </w:rPr>
        <w:t>Zakonska osnova za uvođenje programa</w:t>
      </w:r>
    </w:p>
    <w:p w14:paraId="0CBFC286" w14:textId="77777777" w:rsidR="002A702C" w:rsidRPr="00944AB1" w:rsidRDefault="002A702C" w:rsidP="00DA743F">
      <w:pPr>
        <w:pStyle w:val="ListParagraph"/>
        <w:ind w:left="426"/>
        <w:jc w:val="both"/>
        <w:rPr>
          <w:bCs/>
          <w:sz w:val="22"/>
          <w:szCs w:val="22"/>
        </w:rPr>
      </w:pPr>
      <w:r w:rsidRPr="00944AB1">
        <w:rPr>
          <w:bCs/>
          <w:sz w:val="22"/>
          <w:szCs w:val="22"/>
        </w:rPr>
        <w:t xml:space="preserve">- Operativni program Učinkoviti ljudski potencijali 2014.-2020. i </w:t>
      </w:r>
    </w:p>
    <w:p w14:paraId="339633D8" w14:textId="0C7AC4D8" w:rsidR="002A702C" w:rsidRPr="00944AB1" w:rsidRDefault="002A702C" w:rsidP="00DA743F">
      <w:pPr>
        <w:pStyle w:val="ListParagraph"/>
        <w:ind w:left="426"/>
        <w:jc w:val="both"/>
        <w:rPr>
          <w:bCs/>
          <w:sz w:val="22"/>
          <w:szCs w:val="22"/>
        </w:rPr>
      </w:pPr>
      <w:r w:rsidRPr="00944AB1">
        <w:rPr>
          <w:bCs/>
          <w:sz w:val="22"/>
          <w:szCs w:val="22"/>
        </w:rPr>
        <w:t xml:space="preserve">- Zakon o zdravstvenoj zaštiti (Narodne novine, broj: 100/18, 125/19, 147/20). </w:t>
      </w:r>
    </w:p>
    <w:p w14:paraId="5CDE3B27" w14:textId="77777777" w:rsidR="00DA743F" w:rsidRPr="00944AB1" w:rsidRDefault="00DA743F" w:rsidP="00DA743F">
      <w:pPr>
        <w:pStyle w:val="ListParagraph"/>
        <w:ind w:left="426"/>
        <w:jc w:val="both"/>
        <w:rPr>
          <w:bCs/>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944AB1" w:rsidRPr="00944AB1" w14:paraId="644FD495" w14:textId="77777777" w:rsidTr="002D4F52">
        <w:trPr>
          <w:trHeight w:val="255"/>
        </w:trPr>
        <w:tc>
          <w:tcPr>
            <w:tcW w:w="4106" w:type="dxa"/>
            <w:noWrap/>
            <w:hideMark/>
          </w:tcPr>
          <w:p w14:paraId="1DC06616" w14:textId="2E54F654" w:rsidR="00DA743F" w:rsidRPr="00944AB1" w:rsidRDefault="00DA743F" w:rsidP="00DA743F">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2341 ZDRAVI ODABIR</w:t>
            </w:r>
          </w:p>
        </w:tc>
        <w:tc>
          <w:tcPr>
            <w:tcW w:w="1706" w:type="dxa"/>
            <w:noWrap/>
            <w:hideMark/>
          </w:tcPr>
          <w:p w14:paraId="7919158F" w14:textId="730B8127" w:rsidR="00DA743F" w:rsidRPr="00944AB1" w:rsidRDefault="00DA743F" w:rsidP="00DA743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54" w:type="dxa"/>
            <w:noWrap/>
            <w:hideMark/>
          </w:tcPr>
          <w:p w14:paraId="525CF84C" w14:textId="1B66B24D" w:rsidR="00DA743F" w:rsidRPr="00944AB1" w:rsidRDefault="00DA743F" w:rsidP="00DA743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843" w:type="dxa"/>
            <w:noWrap/>
            <w:hideMark/>
          </w:tcPr>
          <w:p w14:paraId="53AE646F" w14:textId="4DD2F4A3" w:rsidR="00DA743F" w:rsidRPr="00944AB1" w:rsidRDefault="00DA743F" w:rsidP="00DA743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DA743F" w:rsidRPr="00944AB1" w14:paraId="7C89934F" w14:textId="77777777" w:rsidTr="002D4F52">
        <w:trPr>
          <w:trHeight w:val="255"/>
        </w:trPr>
        <w:tc>
          <w:tcPr>
            <w:tcW w:w="4106" w:type="dxa"/>
            <w:noWrap/>
            <w:hideMark/>
          </w:tcPr>
          <w:p w14:paraId="4C608533" w14:textId="77777777" w:rsidR="00DA743F" w:rsidRPr="00944AB1" w:rsidRDefault="00DA743F" w:rsidP="00DA743F">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T230001 ZDRAVI ODABIR</w:t>
            </w:r>
          </w:p>
        </w:tc>
        <w:tc>
          <w:tcPr>
            <w:tcW w:w="1706" w:type="dxa"/>
            <w:noWrap/>
            <w:hideMark/>
          </w:tcPr>
          <w:p w14:paraId="2DE2E519" w14:textId="77777777" w:rsidR="00DA743F" w:rsidRPr="00944AB1" w:rsidRDefault="00DA743F" w:rsidP="00DA743F">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241.000,00</w:t>
            </w:r>
          </w:p>
        </w:tc>
        <w:tc>
          <w:tcPr>
            <w:tcW w:w="1554" w:type="dxa"/>
            <w:noWrap/>
            <w:hideMark/>
          </w:tcPr>
          <w:p w14:paraId="747BB550" w14:textId="77777777" w:rsidR="00DA743F" w:rsidRPr="00944AB1" w:rsidRDefault="00DA743F" w:rsidP="00DA743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843" w:type="dxa"/>
            <w:noWrap/>
            <w:hideMark/>
          </w:tcPr>
          <w:p w14:paraId="48E7B7F8" w14:textId="77777777" w:rsidR="00DA743F" w:rsidRPr="00944AB1" w:rsidRDefault="00DA743F" w:rsidP="00DA743F">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244FC2E8" w14:textId="77777777" w:rsidR="002A702C" w:rsidRPr="00944AB1" w:rsidRDefault="002A702C" w:rsidP="002A702C">
      <w:pPr>
        <w:pStyle w:val="ListParagraph"/>
        <w:jc w:val="both"/>
        <w:rPr>
          <w:bCs/>
          <w:sz w:val="22"/>
          <w:szCs w:val="22"/>
        </w:rPr>
      </w:pPr>
    </w:p>
    <w:p w14:paraId="05E2DBA7" w14:textId="77777777" w:rsidR="00F747EF" w:rsidRPr="00944AB1" w:rsidRDefault="00DA743F" w:rsidP="00DA743F">
      <w:pPr>
        <w:ind w:right="-108"/>
        <w:jc w:val="both"/>
        <w:rPr>
          <w:bCs/>
          <w:sz w:val="22"/>
          <w:szCs w:val="22"/>
          <w:lang w:val="hr-HR"/>
        </w:rPr>
      </w:pPr>
      <w:r w:rsidRPr="00944AB1">
        <w:rPr>
          <w:b/>
          <w:sz w:val="22"/>
          <w:szCs w:val="22"/>
          <w:bdr w:val="single" w:sz="4" w:space="0" w:color="auto"/>
          <w:lang w:val="hr-HR"/>
        </w:rPr>
        <w:t>ZDRAV ODABIR</w:t>
      </w:r>
      <w:r w:rsidRPr="00944AB1">
        <w:rPr>
          <w:bCs/>
          <w:sz w:val="22"/>
          <w:szCs w:val="22"/>
          <w:lang w:val="hr-HR"/>
        </w:rPr>
        <w:t xml:space="preserve"> </w:t>
      </w:r>
      <w:r w:rsidR="00F747EF" w:rsidRPr="00944AB1">
        <w:rPr>
          <w:bCs/>
          <w:sz w:val="22"/>
          <w:szCs w:val="22"/>
          <w:lang w:val="hr-HR"/>
        </w:rPr>
        <w:t>– odnosi se na troškove plaća u projektu, promidžbenog materijala te ostalih troškova koji nastanu u projektu.</w:t>
      </w:r>
    </w:p>
    <w:p w14:paraId="6EFBEE5F" w14:textId="77777777" w:rsidR="002A702C" w:rsidRPr="00944AB1" w:rsidRDefault="002A702C" w:rsidP="002A702C">
      <w:pPr>
        <w:pStyle w:val="ListParagraph"/>
        <w:ind w:right="-108"/>
        <w:jc w:val="both"/>
        <w:rPr>
          <w:bCs/>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59"/>
        <w:gridCol w:w="851"/>
        <w:gridCol w:w="992"/>
        <w:gridCol w:w="1276"/>
        <w:gridCol w:w="1275"/>
        <w:gridCol w:w="1276"/>
      </w:tblGrid>
      <w:tr w:rsidR="00944AB1" w:rsidRPr="00944AB1" w14:paraId="3E558B1C" w14:textId="77777777" w:rsidTr="002D4F52">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1F4AC32" w14:textId="77777777" w:rsidR="002A702C" w:rsidRPr="00944AB1" w:rsidRDefault="002A702C">
            <w:pPr>
              <w:spacing w:line="256" w:lineRule="auto"/>
              <w:jc w:val="center"/>
              <w:rPr>
                <w:sz w:val="18"/>
                <w:szCs w:val="18"/>
                <w:lang w:val="hr-HR"/>
              </w:rPr>
            </w:pPr>
            <w:r w:rsidRPr="00944AB1">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27ED368" w14:textId="77777777" w:rsidR="002A702C" w:rsidRPr="00944AB1" w:rsidRDefault="002A702C">
            <w:pPr>
              <w:spacing w:line="256" w:lineRule="auto"/>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680FD12" w14:textId="77777777" w:rsidR="002A702C" w:rsidRPr="00944AB1" w:rsidRDefault="002A702C">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796F88" w14:textId="77777777" w:rsidR="002A702C" w:rsidRPr="00944AB1" w:rsidRDefault="002A702C">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B8A600" w14:textId="77777777" w:rsidR="002A702C" w:rsidRPr="00944AB1" w:rsidRDefault="002A702C">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4C50F90" w14:textId="77777777" w:rsidR="002A702C" w:rsidRPr="00944AB1" w:rsidRDefault="002A702C">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F2DEAE" w14:textId="77777777" w:rsidR="002A702C" w:rsidRPr="00944AB1" w:rsidRDefault="002A702C">
            <w:pPr>
              <w:spacing w:line="256" w:lineRule="auto"/>
              <w:jc w:val="center"/>
              <w:rPr>
                <w:sz w:val="18"/>
                <w:szCs w:val="18"/>
                <w:lang w:val="hr-HR"/>
              </w:rPr>
            </w:pPr>
            <w:r w:rsidRPr="00944AB1">
              <w:rPr>
                <w:sz w:val="18"/>
                <w:szCs w:val="18"/>
                <w:lang w:val="hr-HR"/>
              </w:rPr>
              <w:t>PRORAČUN 2024.</w:t>
            </w:r>
          </w:p>
        </w:tc>
      </w:tr>
      <w:tr w:rsidR="002A702C" w:rsidRPr="00944AB1" w14:paraId="3A6353F0" w14:textId="77777777" w:rsidTr="002D4F52">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2C6791A" w14:textId="77777777" w:rsidR="002A702C" w:rsidRPr="00944AB1" w:rsidRDefault="002A702C">
            <w:pPr>
              <w:spacing w:line="256" w:lineRule="auto"/>
              <w:rPr>
                <w:sz w:val="18"/>
                <w:szCs w:val="18"/>
                <w:lang w:val="hr-HR"/>
              </w:rPr>
            </w:pPr>
            <w:r w:rsidRPr="00944AB1">
              <w:rPr>
                <w:sz w:val="18"/>
                <w:szCs w:val="18"/>
                <w:lang w:val="hr-HR"/>
              </w:rPr>
              <w:t>Povećanje znanja i svijesti o važnosti promocije zdravlja i prevencije bolesti na području Grada Požege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320C2AC" w14:textId="77777777" w:rsidR="002A702C" w:rsidRPr="00944AB1" w:rsidRDefault="002A702C">
            <w:pPr>
              <w:spacing w:line="256" w:lineRule="auto"/>
              <w:rPr>
                <w:sz w:val="18"/>
                <w:szCs w:val="18"/>
                <w:lang w:val="hr-HR"/>
              </w:rPr>
            </w:pPr>
            <w:r w:rsidRPr="00944AB1">
              <w:rPr>
                <w:sz w:val="18"/>
                <w:szCs w:val="18"/>
                <w:lang w:val="hr-HR"/>
              </w:rPr>
              <w:t>Broj projekata i programa u zdravstvenom sektoru koji su primili potporu (Broj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AD90D6F" w14:textId="77777777" w:rsidR="002A702C" w:rsidRPr="00944AB1" w:rsidRDefault="002A702C">
            <w:pPr>
              <w:spacing w:line="256" w:lineRule="auto"/>
              <w:jc w:val="center"/>
              <w:rPr>
                <w:sz w:val="18"/>
                <w:szCs w:val="18"/>
                <w:lang w:val="hr-HR"/>
              </w:rPr>
            </w:pPr>
            <w:r w:rsidRPr="00944AB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E54A11"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5759DA" w14:textId="77777777" w:rsidR="002A702C" w:rsidRPr="00944AB1" w:rsidRDefault="002A702C">
            <w:pPr>
              <w:spacing w:line="256" w:lineRule="auto"/>
              <w:jc w:val="center"/>
              <w:rPr>
                <w:sz w:val="18"/>
                <w:szCs w:val="18"/>
                <w:lang w:val="hr-HR"/>
              </w:rPr>
            </w:pPr>
            <w:r w:rsidRPr="00944AB1">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81EB459" w14:textId="77777777" w:rsidR="002A702C" w:rsidRPr="00944AB1" w:rsidRDefault="002A702C">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CF97DFD" w14:textId="77777777" w:rsidR="002A702C" w:rsidRPr="00944AB1" w:rsidRDefault="002A702C">
            <w:pPr>
              <w:spacing w:line="256" w:lineRule="auto"/>
              <w:jc w:val="center"/>
              <w:rPr>
                <w:sz w:val="18"/>
                <w:szCs w:val="18"/>
                <w:lang w:val="hr-HR"/>
              </w:rPr>
            </w:pPr>
            <w:r w:rsidRPr="00944AB1">
              <w:rPr>
                <w:sz w:val="18"/>
                <w:szCs w:val="18"/>
                <w:lang w:val="hr-HR"/>
              </w:rPr>
              <w:t>0</w:t>
            </w:r>
          </w:p>
        </w:tc>
      </w:tr>
    </w:tbl>
    <w:p w14:paraId="0F97EFF0" w14:textId="77777777" w:rsidR="002A702C" w:rsidRPr="00944AB1" w:rsidRDefault="002A702C" w:rsidP="002A702C">
      <w:pPr>
        <w:pStyle w:val="ListParagraph"/>
        <w:ind w:right="-108"/>
        <w:jc w:val="both"/>
        <w:rPr>
          <w:bCs/>
          <w:sz w:val="22"/>
          <w:szCs w:val="22"/>
        </w:rPr>
      </w:pPr>
    </w:p>
    <w:p w14:paraId="1E938E7C" w14:textId="58600D39" w:rsidR="00DA314D" w:rsidRPr="00944AB1" w:rsidRDefault="002A702C" w:rsidP="00DA743F">
      <w:pPr>
        <w:ind w:right="-108" w:firstLine="720"/>
        <w:jc w:val="both"/>
        <w:rPr>
          <w:sz w:val="22"/>
          <w:szCs w:val="22"/>
          <w:lang w:val="hr-HR"/>
        </w:rPr>
      </w:pPr>
      <w:r w:rsidRPr="00944AB1">
        <w:rPr>
          <w:sz w:val="22"/>
          <w:szCs w:val="22"/>
          <w:lang w:val="hr-HR"/>
        </w:rPr>
        <w:t>U nadležnosti Upravnog odjela za komunalne djelatnosti i gospodarenje su proračunski korisnici Javna vatrogasna postrojba i Lokalna razvojna agencija Požega.</w:t>
      </w:r>
    </w:p>
    <w:p w14:paraId="019BC14A" w14:textId="77777777" w:rsidR="00DA314D" w:rsidRPr="00944AB1" w:rsidRDefault="00DA314D" w:rsidP="00357D37">
      <w:pPr>
        <w:ind w:right="-108"/>
        <w:jc w:val="both"/>
        <w:rPr>
          <w:sz w:val="22"/>
          <w:szCs w:val="22"/>
          <w:lang w:val="hr-HR"/>
        </w:rPr>
      </w:pPr>
    </w:p>
    <w:p w14:paraId="08D42FFD" w14:textId="69C30179" w:rsidR="00DA371E" w:rsidRPr="00944AB1" w:rsidRDefault="00357D37" w:rsidP="006062A8">
      <w:pPr>
        <w:pBdr>
          <w:top w:val="single" w:sz="4" w:space="1" w:color="auto"/>
          <w:left w:val="single" w:sz="4" w:space="0" w:color="auto"/>
          <w:bottom w:val="single" w:sz="4" w:space="1" w:color="auto"/>
          <w:right w:val="single" w:sz="4" w:space="4" w:color="auto"/>
        </w:pBdr>
        <w:ind w:right="-108"/>
        <w:jc w:val="both"/>
        <w:rPr>
          <w:b/>
          <w:bCs/>
          <w:sz w:val="22"/>
          <w:szCs w:val="22"/>
          <w:lang w:val="hr-HR"/>
        </w:rPr>
      </w:pPr>
      <w:bookmarkStart w:id="16" w:name="_Hlk88555406"/>
      <w:r w:rsidRPr="00944AB1">
        <w:rPr>
          <w:b/>
          <w:bCs/>
          <w:sz w:val="22"/>
          <w:szCs w:val="22"/>
          <w:lang w:val="hr-HR"/>
        </w:rPr>
        <w:t>Proračunski korisnik 32720 – Javna vatrogasna postrojba Grada Požege</w:t>
      </w:r>
    </w:p>
    <w:p w14:paraId="7D76F0B2" w14:textId="56FCC6C3" w:rsidR="00357D37" w:rsidRPr="00944AB1" w:rsidRDefault="00357D37" w:rsidP="00357D37">
      <w:pPr>
        <w:ind w:right="-108"/>
        <w:jc w:val="both"/>
        <w:rPr>
          <w:b/>
          <w:bCs/>
          <w:sz w:val="22"/>
          <w:szCs w:val="22"/>
          <w:lang w:val="hr-HR"/>
        </w:rPr>
      </w:pPr>
    </w:p>
    <w:p w14:paraId="3A620879" w14:textId="23D46AA3" w:rsidR="00357D37" w:rsidRPr="00944AB1" w:rsidRDefault="00357D37" w:rsidP="00915C7D">
      <w:pPr>
        <w:ind w:right="-108" w:firstLine="567"/>
        <w:jc w:val="both"/>
        <w:rPr>
          <w:sz w:val="22"/>
          <w:szCs w:val="22"/>
          <w:lang w:val="hr-HR"/>
        </w:rPr>
      </w:pPr>
      <w:r w:rsidRPr="00944AB1">
        <w:rPr>
          <w:sz w:val="22"/>
          <w:szCs w:val="22"/>
          <w:lang w:val="hr-HR"/>
        </w:rPr>
        <w:t xml:space="preserve">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w:t>
      </w:r>
      <w:proofErr w:type="spellStart"/>
      <w:r w:rsidRPr="00944AB1">
        <w:rPr>
          <w:sz w:val="22"/>
          <w:szCs w:val="22"/>
          <w:lang w:val="hr-HR"/>
        </w:rPr>
        <w:t>ispumpavanja</w:t>
      </w:r>
      <w:proofErr w:type="spellEnd"/>
      <w:r w:rsidRPr="00944AB1">
        <w:rPr>
          <w:sz w:val="22"/>
          <w:szCs w:val="22"/>
          <w:lang w:val="hr-HR"/>
        </w:rPr>
        <w:t xml:space="preserve"> vode, </w:t>
      </w:r>
      <w:r w:rsidRPr="00944AB1">
        <w:rPr>
          <w:sz w:val="22"/>
          <w:szCs w:val="22"/>
          <w:lang w:val="hr-HR"/>
        </w:rPr>
        <w:lastRenderedPageBreak/>
        <w:t>usluge prijevoza vode u domaćinstva za fizičke i pravne osobe, usluge auto ljestvi te ostale usluge iz djelokruga osposobljenih vatrogasaca.</w:t>
      </w:r>
    </w:p>
    <w:p w14:paraId="0CE71570" w14:textId="182E331F" w:rsidR="00DA314D" w:rsidRPr="00944AB1" w:rsidRDefault="00DA314D" w:rsidP="00357D37">
      <w:pPr>
        <w:ind w:right="-108"/>
        <w:jc w:val="both"/>
        <w:rPr>
          <w:sz w:val="22"/>
          <w:szCs w:val="22"/>
          <w:lang w:val="hr-HR"/>
        </w:rPr>
      </w:pPr>
    </w:p>
    <w:tbl>
      <w:tblPr>
        <w:tblStyle w:val="Reetkatablice1"/>
        <w:tblW w:w="9209" w:type="dxa"/>
        <w:tblLook w:val="04A0" w:firstRow="1" w:lastRow="0" w:firstColumn="1" w:lastColumn="0" w:noHBand="0" w:noVBand="1"/>
      </w:tblPr>
      <w:tblGrid>
        <w:gridCol w:w="4678"/>
        <w:gridCol w:w="1696"/>
        <w:gridCol w:w="1422"/>
        <w:gridCol w:w="1413"/>
      </w:tblGrid>
      <w:tr w:rsidR="00944AB1" w:rsidRPr="00944AB1" w14:paraId="2250E9A6" w14:textId="77777777" w:rsidTr="002D4F52">
        <w:trPr>
          <w:trHeight w:val="255"/>
        </w:trPr>
        <w:tc>
          <w:tcPr>
            <w:tcW w:w="4678" w:type="dxa"/>
            <w:noWrap/>
            <w:hideMark/>
          </w:tcPr>
          <w:p w14:paraId="35B444F9" w14:textId="77777777" w:rsidR="00705E47" w:rsidRPr="00944AB1" w:rsidRDefault="00705E47" w:rsidP="00DA314D">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Glava 00302 VATROGASTVO</w:t>
            </w:r>
          </w:p>
          <w:p w14:paraId="404AA048" w14:textId="69AD3AC3" w:rsidR="00705E47" w:rsidRPr="00944AB1" w:rsidRDefault="00705E47" w:rsidP="00DA314D">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32720 JAVNA VATROGASNA POSTROJBA POŽEGA</w:t>
            </w:r>
          </w:p>
        </w:tc>
        <w:tc>
          <w:tcPr>
            <w:tcW w:w="1696" w:type="dxa"/>
            <w:noWrap/>
            <w:vAlign w:val="center"/>
            <w:hideMark/>
          </w:tcPr>
          <w:p w14:paraId="09F3D096" w14:textId="7B89F4F5" w:rsidR="00705E47" w:rsidRPr="00944AB1" w:rsidRDefault="00705E47" w:rsidP="00705E4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22" w:type="dxa"/>
            <w:noWrap/>
            <w:vAlign w:val="center"/>
            <w:hideMark/>
          </w:tcPr>
          <w:p w14:paraId="6995C994" w14:textId="76875595" w:rsidR="00705E47" w:rsidRPr="00944AB1" w:rsidRDefault="00705E47" w:rsidP="00705E4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3" w:type="dxa"/>
            <w:noWrap/>
            <w:vAlign w:val="center"/>
            <w:hideMark/>
          </w:tcPr>
          <w:p w14:paraId="326330B9" w14:textId="40EB3BA0" w:rsidR="00705E47" w:rsidRPr="00944AB1" w:rsidRDefault="00705E47" w:rsidP="00705E47">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7155DCB" w14:textId="77777777" w:rsidTr="002D4F52">
        <w:trPr>
          <w:trHeight w:val="255"/>
        </w:trPr>
        <w:tc>
          <w:tcPr>
            <w:tcW w:w="4678" w:type="dxa"/>
            <w:noWrap/>
            <w:hideMark/>
          </w:tcPr>
          <w:p w14:paraId="108B5F08" w14:textId="77777777" w:rsidR="00DA314D" w:rsidRPr="00944AB1" w:rsidRDefault="00DA314D" w:rsidP="00DA314D">
            <w:pPr>
              <w:suppressAutoHyphens w:val="0"/>
              <w:rPr>
                <w:rFonts w:ascii="Times New Roman" w:hAnsi="Times New Roman"/>
                <w:sz w:val="20"/>
                <w:lang w:val="hr-HR" w:eastAsia="hr-HR"/>
              </w:rPr>
            </w:pPr>
            <w:r w:rsidRPr="00944AB1">
              <w:rPr>
                <w:rFonts w:ascii="Times New Roman" w:hAnsi="Times New Roman"/>
                <w:sz w:val="20"/>
                <w:lang w:val="hr-HR" w:eastAsia="hr-HR"/>
              </w:rPr>
              <w:t>PROGRAM 1700 REDOVNA DJELATNOST JAVNE VATROGASNE POSTROJBE</w:t>
            </w:r>
          </w:p>
        </w:tc>
        <w:tc>
          <w:tcPr>
            <w:tcW w:w="1696" w:type="dxa"/>
            <w:noWrap/>
            <w:vAlign w:val="center"/>
            <w:hideMark/>
          </w:tcPr>
          <w:p w14:paraId="4DC9766B" w14:textId="77777777" w:rsidR="00DA314D" w:rsidRPr="00944AB1" w:rsidRDefault="00DA314D" w:rsidP="00705E4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2.701.400,00</w:t>
            </w:r>
          </w:p>
        </w:tc>
        <w:tc>
          <w:tcPr>
            <w:tcW w:w="1422" w:type="dxa"/>
            <w:noWrap/>
            <w:vAlign w:val="center"/>
            <w:hideMark/>
          </w:tcPr>
          <w:p w14:paraId="44D0CFC5" w14:textId="77777777" w:rsidR="00DA314D" w:rsidRPr="00944AB1" w:rsidRDefault="00DA314D" w:rsidP="00705E4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2.701.400,00</w:t>
            </w:r>
          </w:p>
        </w:tc>
        <w:tc>
          <w:tcPr>
            <w:tcW w:w="1413" w:type="dxa"/>
            <w:noWrap/>
            <w:vAlign w:val="center"/>
            <w:hideMark/>
          </w:tcPr>
          <w:p w14:paraId="19BF9DCC" w14:textId="77777777" w:rsidR="00DA314D" w:rsidRPr="00944AB1" w:rsidRDefault="00DA314D" w:rsidP="00705E4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2.701.400,00</w:t>
            </w:r>
          </w:p>
        </w:tc>
      </w:tr>
      <w:tr w:rsidR="00705E47" w:rsidRPr="00944AB1" w14:paraId="296598D5" w14:textId="77777777" w:rsidTr="002D4F52">
        <w:trPr>
          <w:trHeight w:val="255"/>
        </w:trPr>
        <w:tc>
          <w:tcPr>
            <w:tcW w:w="4678" w:type="dxa"/>
            <w:noWrap/>
            <w:hideMark/>
          </w:tcPr>
          <w:p w14:paraId="05966C8D" w14:textId="77777777" w:rsidR="00DA314D" w:rsidRPr="00944AB1" w:rsidRDefault="00DA314D" w:rsidP="00DA314D">
            <w:pPr>
              <w:suppressAutoHyphens w:val="0"/>
              <w:rPr>
                <w:rFonts w:ascii="Times New Roman" w:hAnsi="Times New Roman"/>
                <w:sz w:val="20"/>
                <w:lang w:val="hr-HR" w:eastAsia="hr-HR"/>
              </w:rPr>
            </w:pPr>
            <w:r w:rsidRPr="00944AB1">
              <w:rPr>
                <w:rFonts w:ascii="Times New Roman" w:hAnsi="Times New Roman"/>
                <w:sz w:val="20"/>
                <w:lang w:val="hr-HR" w:eastAsia="hr-HR"/>
              </w:rPr>
              <w:t>PROGRAM 1800 REDOVNA DJELATNOST JAVNE VATROGASNE POSTROJBE</w:t>
            </w:r>
          </w:p>
        </w:tc>
        <w:tc>
          <w:tcPr>
            <w:tcW w:w="1696" w:type="dxa"/>
            <w:noWrap/>
            <w:vAlign w:val="center"/>
            <w:hideMark/>
          </w:tcPr>
          <w:p w14:paraId="76CF0588" w14:textId="77777777" w:rsidR="00DA314D" w:rsidRPr="00944AB1" w:rsidRDefault="00DA314D" w:rsidP="00705E4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1.370.000,00</w:t>
            </w:r>
          </w:p>
        </w:tc>
        <w:tc>
          <w:tcPr>
            <w:tcW w:w="1422" w:type="dxa"/>
            <w:noWrap/>
            <w:vAlign w:val="center"/>
            <w:hideMark/>
          </w:tcPr>
          <w:p w14:paraId="7F1427F7" w14:textId="77777777" w:rsidR="00DA314D" w:rsidRPr="00944AB1" w:rsidRDefault="00DA314D" w:rsidP="00705E4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1.369.000,00</w:t>
            </w:r>
          </w:p>
        </w:tc>
        <w:tc>
          <w:tcPr>
            <w:tcW w:w="1413" w:type="dxa"/>
            <w:noWrap/>
            <w:vAlign w:val="center"/>
            <w:hideMark/>
          </w:tcPr>
          <w:p w14:paraId="434E2EC8" w14:textId="77777777" w:rsidR="00DA314D" w:rsidRPr="00944AB1" w:rsidRDefault="00DA314D" w:rsidP="00705E4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1.369.000,00</w:t>
            </w:r>
          </w:p>
        </w:tc>
      </w:tr>
    </w:tbl>
    <w:p w14:paraId="23302407" w14:textId="77777777" w:rsidR="00487AFF" w:rsidRPr="00944AB1" w:rsidRDefault="00487AFF" w:rsidP="00705E47">
      <w:pPr>
        <w:ind w:right="-108"/>
        <w:jc w:val="both"/>
        <w:rPr>
          <w:b/>
          <w:bCs/>
          <w:sz w:val="22"/>
          <w:szCs w:val="22"/>
          <w:lang w:val="hr-HR"/>
        </w:rPr>
      </w:pPr>
    </w:p>
    <w:p w14:paraId="64E89AEF" w14:textId="0C3D353D" w:rsidR="00705E47" w:rsidRPr="00944AB1" w:rsidRDefault="00705E47" w:rsidP="00705E47">
      <w:pPr>
        <w:ind w:right="-108"/>
        <w:jc w:val="both"/>
        <w:rPr>
          <w:b/>
          <w:bCs/>
          <w:sz w:val="22"/>
          <w:szCs w:val="22"/>
        </w:rPr>
      </w:pPr>
      <w:r w:rsidRPr="00944AB1">
        <w:rPr>
          <w:b/>
          <w:bCs/>
          <w:sz w:val="22"/>
          <w:szCs w:val="22"/>
          <w:lang w:val="hr-HR"/>
        </w:rPr>
        <w:t xml:space="preserve">NAZIV PROGRAMA: </w:t>
      </w:r>
      <w:r w:rsidR="00357D37" w:rsidRPr="00944AB1">
        <w:rPr>
          <w:b/>
          <w:bCs/>
          <w:sz w:val="22"/>
          <w:szCs w:val="22"/>
        </w:rPr>
        <w:t>REDOVNA DJELATNOST JAVNE VATROGASNE POSTROJBE – ZAKONSKI STANDARD</w:t>
      </w:r>
      <w:r w:rsidR="00551273" w:rsidRPr="00944AB1">
        <w:rPr>
          <w:b/>
          <w:bCs/>
          <w:sz w:val="22"/>
          <w:szCs w:val="22"/>
        </w:rPr>
        <w:t xml:space="preserve"> </w:t>
      </w:r>
    </w:p>
    <w:p w14:paraId="13E68372" w14:textId="77777777" w:rsidR="00705E47" w:rsidRPr="00944AB1" w:rsidRDefault="00705E47" w:rsidP="00705E47">
      <w:pPr>
        <w:ind w:right="-108"/>
        <w:jc w:val="both"/>
        <w:rPr>
          <w:sz w:val="22"/>
          <w:szCs w:val="22"/>
        </w:rPr>
      </w:pPr>
    </w:p>
    <w:p w14:paraId="45E95DB6" w14:textId="77777777" w:rsidR="00705E47" w:rsidRPr="00944AB1" w:rsidRDefault="00705E47" w:rsidP="00915C7D">
      <w:pPr>
        <w:ind w:right="-108" w:firstLine="567"/>
        <w:jc w:val="both"/>
        <w:rPr>
          <w:sz w:val="22"/>
          <w:szCs w:val="22"/>
          <w:lang w:val="hr-HR"/>
        </w:rPr>
      </w:pPr>
      <w:r w:rsidRPr="00944AB1">
        <w:rPr>
          <w:sz w:val="22"/>
          <w:szCs w:val="22"/>
          <w:lang w:val="hr-HR"/>
        </w:rPr>
        <w:t xml:space="preserve">Program zakonskog standarda </w:t>
      </w:r>
      <w:r w:rsidR="00712401" w:rsidRPr="00944AB1">
        <w:rPr>
          <w:sz w:val="22"/>
          <w:szCs w:val="22"/>
          <w:lang w:val="hr-HR"/>
        </w:rPr>
        <w:t xml:space="preserve">financira se na temelju Odluke o minimalnim financijskim standardima za decentralizirano financiranje redovite djelatnosti Javne vatrogasne postrojbe 2022. godine, a </w:t>
      </w:r>
      <w:r w:rsidR="00B95924" w:rsidRPr="00944AB1">
        <w:rPr>
          <w:sz w:val="22"/>
          <w:szCs w:val="22"/>
          <w:lang w:val="hr-HR"/>
        </w:rPr>
        <w:t>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r w:rsidR="00712401" w:rsidRPr="00944AB1">
        <w:rPr>
          <w:sz w:val="22"/>
          <w:szCs w:val="22"/>
          <w:lang w:val="hr-HR"/>
        </w:rPr>
        <w:t>.</w:t>
      </w:r>
    </w:p>
    <w:p w14:paraId="01190FF6" w14:textId="77777777" w:rsidR="00705E47" w:rsidRPr="00944AB1" w:rsidRDefault="00705E47" w:rsidP="00705E47">
      <w:pPr>
        <w:ind w:right="-108"/>
        <w:jc w:val="both"/>
        <w:rPr>
          <w:sz w:val="22"/>
          <w:szCs w:val="22"/>
        </w:rPr>
      </w:pPr>
    </w:p>
    <w:p w14:paraId="6FB368CB" w14:textId="77777777" w:rsidR="00915C7D" w:rsidRPr="00944AB1" w:rsidRDefault="00915C7D" w:rsidP="00915C7D">
      <w:pPr>
        <w:tabs>
          <w:tab w:val="left" w:pos="851"/>
        </w:tabs>
        <w:ind w:right="-108"/>
        <w:jc w:val="both"/>
        <w:rPr>
          <w:b/>
          <w:sz w:val="22"/>
          <w:szCs w:val="22"/>
          <w:lang w:val="hr-HR"/>
        </w:rPr>
      </w:pPr>
      <w:r w:rsidRPr="00944AB1">
        <w:rPr>
          <w:b/>
          <w:sz w:val="22"/>
          <w:szCs w:val="22"/>
          <w:lang w:val="hr-HR"/>
        </w:rPr>
        <w:t>Zakonska osnova za uvođenje programa</w:t>
      </w:r>
    </w:p>
    <w:p w14:paraId="6C910B56" w14:textId="038FDE1F" w:rsidR="00915C7D" w:rsidRPr="00944AB1" w:rsidRDefault="00712401" w:rsidP="001332CC">
      <w:pPr>
        <w:pStyle w:val="ListParagraph"/>
        <w:numPr>
          <w:ilvl w:val="0"/>
          <w:numId w:val="3"/>
        </w:numPr>
        <w:ind w:left="567" w:right="-108" w:hanging="283"/>
        <w:jc w:val="both"/>
        <w:rPr>
          <w:sz w:val="22"/>
          <w:szCs w:val="22"/>
        </w:rPr>
      </w:pPr>
      <w:r w:rsidRPr="00944AB1">
        <w:rPr>
          <w:sz w:val="22"/>
          <w:szCs w:val="22"/>
        </w:rPr>
        <w:t>Zakon o vatrogastvu</w:t>
      </w:r>
      <w:r w:rsidR="00915C7D" w:rsidRPr="00944AB1">
        <w:rPr>
          <w:sz w:val="22"/>
          <w:szCs w:val="22"/>
        </w:rPr>
        <w:t xml:space="preserve"> (Narodne novine, broj: 125/19.)</w:t>
      </w:r>
    </w:p>
    <w:p w14:paraId="3FFF3E93" w14:textId="1B1D714B" w:rsidR="00915C7D" w:rsidRPr="00944AB1" w:rsidRDefault="00712401" w:rsidP="001332CC">
      <w:pPr>
        <w:pStyle w:val="ListParagraph"/>
        <w:numPr>
          <w:ilvl w:val="0"/>
          <w:numId w:val="3"/>
        </w:numPr>
        <w:ind w:left="567" w:right="-108" w:hanging="283"/>
        <w:jc w:val="both"/>
        <w:rPr>
          <w:sz w:val="22"/>
          <w:szCs w:val="22"/>
        </w:rPr>
      </w:pPr>
      <w:r w:rsidRPr="00944AB1">
        <w:rPr>
          <w:sz w:val="22"/>
          <w:szCs w:val="22"/>
        </w:rPr>
        <w:t>Zakon o zaštiti od požara</w:t>
      </w:r>
      <w:r w:rsidR="00915C7D" w:rsidRPr="00944AB1">
        <w:rPr>
          <w:sz w:val="22"/>
          <w:szCs w:val="22"/>
        </w:rPr>
        <w:t xml:space="preserve"> (Narodne novine, broj: 92/10.)</w:t>
      </w:r>
    </w:p>
    <w:p w14:paraId="17F93451" w14:textId="17C38B70" w:rsidR="00915C7D" w:rsidRPr="00944AB1" w:rsidRDefault="00712401" w:rsidP="001332CC">
      <w:pPr>
        <w:pStyle w:val="ListParagraph"/>
        <w:numPr>
          <w:ilvl w:val="0"/>
          <w:numId w:val="3"/>
        </w:numPr>
        <w:ind w:left="567" w:right="-108" w:hanging="283"/>
        <w:jc w:val="both"/>
        <w:rPr>
          <w:sz w:val="22"/>
          <w:szCs w:val="22"/>
        </w:rPr>
      </w:pPr>
      <w:r w:rsidRPr="00944AB1">
        <w:rPr>
          <w:sz w:val="22"/>
          <w:szCs w:val="22"/>
        </w:rPr>
        <w:t>Pravilnik o ustroju, opremanju, osposobljavanju, načinu pokretanja i djelovanja intervencijskih vatrogasnih postrojbi te naknadi troškova nastalih njihovim djelovanjem</w:t>
      </w:r>
      <w:r w:rsidR="00915C7D" w:rsidRPr="00944AB1">
        <w:rPr>
          <w:sz w:val="22"/>
          <w:szCs w:val="22"/>
        </w:rPr>
        <w:t xml:space="preserve"> (Narodne novine, broj: 31/11.)</w:t>
      </w:r>
    </w:p>
    <w:p w14:paraId="35E3758B" w14:textId="5ED3E2DE" w:rsidR="00915C7D" w:rsidRPr="00944AB1" w:rsidRDefault="00915C7D" w:rsidP="00915C7D">
      <w:pPr>
        <w:ind w:right="-108"/>
        <w:jc w:val="both"/>
        <w:rPr>
          <w:sz w:val="22"/>
          <w:szCs w:val="22"/>
        </w:rPr>
      </w:pPr>
    </w:p>
    <w:tbl>
      <w:tblPr>
        <w:tblStyle w:val="Reetkatablice1"/>
        <w:tblW w:w="9209" w:type="dxa"/>
        <w:tblLook w:val="04A0" w:firstRow="1" w:lastRow="0" w:firstColumn="1" w:lastColumn="0" w:noHBand="0" w:noVBand="1"/>
      </w:tblPr>
      <w:tblGrid>
        <w:gridCol w:w="4536"/>
        <w:gridCol w:w="1696"/>
        <w:gridCol w:w="1560"/>
        <w:gridCol w:w="1417"/>
      </w:tblGrid>
      <w:tr w:rsidR="00944AB1" w:rsidRPr="00944AB1" w14:paraId="53F36AE5" w14:textId="77777777" w:rsidTr="002D4F52">
        <w:trPr>
          <w:trHeight w:val="255"/>
        </w:trPr>
        <w:tc>
          <w:tcPr>
            <w:tcW w:w="4536" w:type="dxa"/>
            <w:noWrap/>
            <w:hideMark/>
          </w:tcPr>
          <w:p w14:paraId="62362C2B" w14:textId="19D15F07" w:rsidR="00CE32CB" w:rsidRPr="00944AB1" w:rsidRDefault="00CE32CB" w:rsidP="00CE32CB">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1700 REDOVNA DJELATNOST JAVNE VATROGASNE POSTROJBE</w:t>
            </w:r>
          </w:p>
        </w:tc>
        <w:tc>
          <w:tcPr>
            <w:tcW w:w="1696" w:type="dxa"/>
            <w:noWrap/>
            <w:vAlign w:val="center"/>
            <w:hideMark/>
          </w:tcPr>
          <w:p w14:paraId="53495CE4" w14:textId="70DDBAB2" w:rsidR="00CE32CB" w:rsidRPr="00944AB1" w:rsidRDefault="00CE32CB" w:rsidP="00CE32C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vAlign w:val="center"/>
            <w:hideMark/>
          </w:tcPr>
          <w:p w14:paraId="407D668D" w14:textId="05503594" w:rsidR="00CE32CB" w:rsidRPr="00944AB1" w:rsidRDefault="00CE32CB" w:rsidP="00CE32C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7" w:type="dxa"/>
            <w:noWrap/>
            <w:vAlign w:val="center"/>
            <w:hideMark/>
          </w:tcPr>
          <w:p w14:paraId="25D41341" w14:textId="71242C6E" w:rsidR="00CE32CB" w:rsidRPr="00944AB1" w:rsidRDefault="00CE32CB" w:rsidP="00CE32C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CE32CB" w:rsidRPr="00944AB1" w14:paraId="6F7D8D78" w14:textId="77777777" w:rsidTr="002D4F52">
        <w:trPr>
          <w:trHeight w:val="255"/>
        </w:trPr>
        <w:tc>
          <w:tcPr>
            <w:tcW w:w="4536" w:type="dxa"/>
            <w:noWrap/>
            <w:hideMark/>
          </w:tcPr>
          <w:p w14:paraId="5B74C4B9" w14:textId="77777777" w:rsidR="00CE32CB" w:rsidRPr="00944AB1" w:rsidRDefault="00CE32CB" w:rsidP="00CE32CB">
            <w:pPr>
              <w:suppressAutoHyphens w:val="0"/>
              <w:rPr>
                <w:rFonts w:ascii="Times New Roman" w:hAnsi="Times New Roman"/>
                <w:sz w:val="20"/>
                <w:lang w:val="hr-HR" w:eastAsia="hr-HR"/>
              </w:rPr>
            </w:pPr>
            <w:r w:rsidRPr="00944AB1">
              <w:rPr>
                <w:rFonts w:ascii="Times New Roman" w:hAnsi="Times New Roman"/>
                <w:sz w:val="20"/>
                <w:lang w:val="hr-HR" w:eastAsia="hr-HR"/>
              </w:rPr>
              <w:t>Aktivnost A170001 OSNOVNA AKTIVNOST JAVNE VATROGASNE POSTROJBE</w:t>
            </w:r>
          </w:p>
        </w:tc>
        <w:tc>
          <w:tcPr>
            <w:tcW w:w="1696" w:type="dxa"/>
            <w:noWrap/>
            <w:vAlign w:val="center"/>
            <w:hideMark/>
          </w:tcPr>
          <w:p w14:paraId="29ABD848" w14:textId="77777777" w:rsidR="00CE32CB" w:rsidRPr="00944AB1" w:rsidRDefault="00CE32CB" w:rsidP="00CE32CB">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2.701.400,00</w:t>
            </w:r>
          </w:p>
        </w:tc>
        <w:tc>
          <w:tcPr>
            <w:tcW w:w="1560" w:type="dxa"/>
            <w:noWrap/>
            <w:vAlign w:val="center"/>
            <w:hideMark/>
          </w:tcPr>
          <w:p w14:paraId="40950B49" w14:textId="77777777" w:rsidR="00CE32CB" w:rsidRPr="00944AB1" w:rsidRDefault="00CE32CB" w:rsidP="00CE32CB">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2.701.400,00</w:t>
            </w:r>
          </w:p>
        </w:tc>
        <w:tc>
          <w:tcPr>
            <w:tcW w:w="1417" w:type="dxa"/>
            <w:noWrap/>
            <w:vAlign w:val="center"/>
            <w:hideMark/>
          </w:tcPr>
          <w:p w14:paraId="30DED426" w14:textId="77777777" w:rsidR="00CE32CB" w:rsidRPr="00944AB1" w:rsidRDefault="00CE32CB" w:rsidP="00CE32CB">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2.701.400,00</w:t>
            </w:r>
          </w:p>
        </w:tc>
      </w:tr>
    </w:tbl>
    <w:p w14:paraId="01B34E39" w14:textId="56CC7F94" w:rsidR="00CE32CB" w:rsidRPr="00944AB1" w:rsidRDefault="00CE32CB" w:rsidP="00915C7D">
      <w:pPr>
        <w:ind w:right="-108"/>
        <w:jc w:val="both"/>
        <w:rPr>
          <w:sz w:val="22"/>
          <w:szCs w:val="22"/>
        </w:rPr>
      </w:pPr>
    </w:p>
    <w:p w14:paraId="7E47244F" w14:textId="46835907" w:rsidR="00CE32CB" w:rsidRPr="00944AB1" w:rsidRDefault="00CE32CB" w:rsidP="00915C7D">
      <w:pPr>
        <w:ind w:right="-108"/>
        <w:jc w:val="both"/>
        <w:rPr>
          <w:sz w:val="22"/>
          <w:szCs w:val="22"/>
          <w:lang w:val="hr-HR"/>
        </w:rPr>
      </w:pPr>
      <w:r w:rsidRPr="00944AB1">
        <w:rPr>
          <w:b/>
          <w:bCs/>
          <w:sz w:val="22"/>
          <w:szCs w:val="22"/>
          <w:bdr w:val="single" w:sz="4" w:space="0" w:color="auto"/>
          <w:lang w:val="hr-HR"/>
        </w:rPr>
        <w:t xml:space="preserve">Osnovna aktivnost </w:t>
      </w:r>
      <w:r w:rsidR="00FD289E" w:rsidRPr="00944AB1">
        <w:rPr>
          <w:b/>
          <w:bCs/>
          <w:sz w:val="22"/>
          <w:szCs w:val="22"/>
          <w:bdr w:val="single" w:sz="4" w:space="0" w:color="auto"/>
          <w:lang w:val="hr-HR"/>
        </w:rPr>
        <w:t>J</w:t>
      </w:r>
      <w:r w:rsidRPr="00944AB1">
        <w:rPr>
          <w:b/>
          <w:bCs/>
          <w:sz w:val="22"/>
          <w:szCs w:val="22"/>
          <w:bdr w:val="single" w:sz="4" w:space="0" w:color="auto"/>
          <w:lang w:val="hr-HR"/>
        </w:rPr>
        <w:t>avne vatrogasne postrojbe</w:t>
      </w:r>
      <w:r w:rsidR="00FD289E" w:rsidRPr="00944AB1">
        <w:rPr>
          <w:sz w:val="22"/>
          <w:szCs w:val="22"/>
          <w:lang w:val="hr-HR"/>
        </w:rPr>
        <w:t xml:space="preserve"> odnosi se na rashode za plaće te materijalne i financijske rashode. Udio iznosa za rashode za place u odnosu na ukupni minimalni financijski standard može biti najviše 90/100, a udio za materijalne i financijske rashode mora biti najmanje 10/100 pripadnog ukupnog minimalnog financijskog standarda.</w:t>
      </w:r>
    </w:p>
    <w:p w14:paraId="4AF5E6DF" w14:textId="37FB4234" w:rsidR="00367043" w:rsidRPr="00944AB1" w:rsidRDefault="00367043" w:rsidP="00FD289E">
      <w:pPr>
        <w:ind w:right="-108"/>
        <w:jc w:val="both"/>
        <w:rPr>
          <w:sz w:val="22"/>
          <w:szCs w:val="22"/>
          <w:lang w:val="hr-HR"/>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944AB1" w:rsidRPr="00944AB1" w14:paraId="101F7900" w14:textId="77777777" w:rsidTr="002D4F52">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1A958B" w14:textId="77777777" w:rsidR="00367043" w:rsidRPr="00944AB1" w:rsidRDefault="00367043">
            <w:pPr>
              <w:jc w:val="center"/>
              <w:rPr>
                <w:sz w:val="18"/>
                <w:szCs w:val="18"/>
                <w:lang w:val="hr-HR"/>
              </w:rPr>
            </w:pPr>
            <w:r w:rsidRPr="00944AB1">
              <w:rPr>
                <w:sz w:val="18"/>
                <w:szCs w:val="18"/>
                <w:lang w:val="hr-HR"/>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E7B8B5" w14:textId="77777777" w:rsidR="00367043" w:rsidRPr="00944AB1" w:rsidRDefault="00367043">
            <w:pPr>
              <w:jc w:val="center"/>
              <w:rPr>
                <w:sz w:val="18"/>
                <w:szCs w:val="18"/>
                <w:lang w:val="hr-HR"/>
              </w:rPr>
            </w:pPr>
            <w:r w:rsidRPr="00944AB1">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A5CEF8" w14:textId="77777777" w:rsidR="00367043" w:rsidRPr="00944AB1" w:rsidRDefault="00367043">
            <w:pPr>
              <w:jc w:val="center"/>
              <w:rPr>
                <w:sz w:val="18"/>
                <w:szCs w:val="18"/>
                <w:lang w:val="hr-HR"/>
              </w:rPr>
            </w:pPr>
            <w:r w:rsidRPr="00944AB1">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01EA6A" w14:textId="77777777" w:rsidR="00367043" w:rsidRPr="00944AB1" w:rsidRDefault="00367043">
            <w:pPr>
              <w:jc w:val="center"/>
              <w:rPr>
                <w:sz w:val="18"/>
                <w:szCs w:val="18"/>
                <w:lang w:val="hr-HR"/>
              </w:rPr>
            </w:pPr>
            <w:r w:rsidRPr="00944AB1">
              <w:rPr>
                <w:sz w:val="18"/>
                <w:szCs w:val="18"/>
                <w:lang w:val="hr-HR"/>
              </w:rPr>
              <w:t>Polazna vrijednost</w:t>
            </w:r>
          </w:p>
        </w:tc>
        <w:tc>
          <w:tcPr>
            <w:tcW w:w="12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8ADB0B" w14:textId="3E9CAEE4" w:rsidR="00367043" w:rsidRPr="00944AB1" w:rsidRDefault="00203BB4">
            <w:pPr>
              <w:jc w:val="center"/>
              <w:rPr>
                <w:sz w:val="18"/>
                <w:szCs w:val="18"/>
                <w:lang w:val="hr-HR"/>
              </w:rPr>
            </w:pPr>
            <w:r w:rsidRPr="00944AB1">
              <w:rPr>
                <w:sz w:val="18"/>
                <w:szCs w:val="18"/>
                <w:lang w:val="hr-HR"/>
              </w:rPr>
              <w:t>PRORAČUN</w:t>
            </w:r>
            <w:r w:rsidR="00367043" w:rsidRPr="00944AB1">
              <w:rPr>
                <w:sz w:val="18"/>
                <w:szCs w:val="18"/>
                <w:lang w:val="hr-HR"/>
              </w:rPr>
              <w:t xml:space="preserve">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021C79" w14:textId="00D2541C" w:rsidR="00367043" w:rsidRPr="00944AB1" w:rsidRDefault="00203BB4">
            <w:pPr>
              <w:jc w:val="center"/>
              <w:rPr>
                <w:sz w:val="18"/>
                <w:szCs w:val="18"/>
                <w:lang w:val="hr-HR"/>
              </w:rPr>
            </w:pPr>
            <w:r w:rsidRPr="00944AB1">
              <w:rPr>
                <w:sz w:val="18"/>
                <w:szCs w:val="18"/>
                <w:lang w:val="hr-HR"/>
              </w:rPr>
              <w:t>PRORAČUN</w:t>
            </w:r>
            <w:r w:rsidR="00367043" w:rsidRPr="00944AB1">
              <w:rPr>
                <w:sz w:val="18"/>
                <w:szCs w:val="18"/>
                <w:lang w:val="hr-HR"/>
              </w:rPr>
              <w:t xml:space="preserve"> 2023.</w:t>
            </w:r>
          </w:p>
        </w:tc>
        <w:tc>
          <w:tcPr>
            <w:tcW w:w="126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0B21E0" w14:textId="1DF3BE09" w:rsidR="00367043" w:rsidRPr="00944AB1" w:rsidRDefault="00203BB4">
            <w:pPr>
              <w:jc w:val="center"/>
              <w:rPr>
                <w:sz w:val="18"/>
                <w:szCs w:val="18"/>
                <w:lang w:val="hr-HR"/>
              </w:rPr>
            </w:pPr>
            <w:r w:rsidRPr="00944AB1">
              <w:rPr>
                <w:sz w:val="18"/>
                <w:szCs w:val="18"/>
                <w:lang w:val="hr-HR"/>
              </w:rPr>
              <w:t>PRORAČUN</w:t>
            </w:r>
            <w:r w:rsidR="00367043" w:rsidRPr="00944AB1">
              <w:rPr>
                <w:sz w:val="18"/>
                <w:szCs w:val="18"/>
                <w:lang w:val="hr-HR"/>
              </w:rPr>
              <w:t xml:space="preserve"> 2024.</w:t>
            </w:r>
          </w:p>
        </w:tc>
      </w:tr>
      <w:tr w:rsidR="00944AB1" w:rsidRPr="00944AB1" w14:paraId="4035EE47" w14:textId="77777777" w:rsidTr="002D4F52">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1BAAF" w14:textId="77777777" w:rsidR="00367043" w:rsidRPr="00944AB1" w:rsidRDefault="00367043">
            <w:pPr>
              <w:rPr>
                <w:sz w:val="18"/>
                <w:szCs w:val="18"/>
                <w:lang w:val="hr-HR"/>
              </w:rPr>
            </w:pPr>
            <w:r w:rsidRPr="00944AB1">
              <w:rPr>
                <w:sz w:val="18"/>
                <w:szCs w:val="18"/>
                <w:lang w:val="hr-HR"/>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13A292" w14:textId="77777777" w:rsidR="00367043" w:rsidRPr="00944AB1" w:rsidRDefault="00367043">
            <w:pPr>
              <w:rPr>
                <w:sz w:val="18"/>
                <w:szCs w:val="18"/>
                <w:lang w:val="hr-HR"/>
              </w:rPr>
            </w:pPr>
            <w:r w:rsidRPr="00944AB1">
              <w:rPr>
                <w:sz w:val="18"/>
                <w:szCs w:val="18"/>
                <w:lang w:val="hr-HR"/>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506A19" w14:textId="77777777" w:rsidR="00367043" w:rsidRPr="00944AB1" w:rsidRDefault="00367043">
            <w:pPr>
              <w:jc w:val="center"/>
              <w:rPr>
                <w:sz w:val="18"/>
                <w:szCs w:val="18"/>
                <w:lang w:val="hr-HR"/>
              </w:rPr>
            </w:pPr>
            <w:r w:rsidRPr="00944AB1">
              <w:rPr>
                <w:sz w:val="18"/>
                <w:szCs w:val="18"/>
                <w:lang w:val="hr-HR"/>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02F743" w14:textId="77777777" w:rsidR="00367043" w:rsidRPr="00944AB1" w:rsidRDefault="00367043">
            <w:pPr>
              <w:jc w:val="center"/>
              <w:rPr>
                <w:sz w:val="18"/>
                <w:szCs w:val="18"/>
                <w:lang w:val="hr-HR"/>
              </w:rPr>
            </w:pPr>
            <w:r w:rsidRPr="00944AB1">
              <w:rPr>
                <w:sz w:val="18"/>
                <w:szCs w:val="18"/>
                <w:lang w:val="hr-HR"/>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D46CA0" w14:textId="77777777" w:rsidR="00367043" w:rsidRPr="00944AB1" w:rsidRDefault="00367043">
            <w:pPr>
              <w:jc w:val="center"/>
              <w:rPr>
                <w:sz w:val="18"/>
                <w:szCs w:val="18"/>
                <w:lang w:val="hr-HR"/>
              </w:rPr>
            </w:pPr>
            <w:r w:rsidRPr="00944AB1">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57E8A5" w14:textId="77777777" w:rsidR="00367043" w:rsidRPr="00944AB1" w:rsidRDefault="00367043">
            <w:pPr>
              <w:jc w:val="center"/>
              <w:rPr>
                <w:sz w:val="18"/>
                <w:szCs w:val="18"/>
                <w:lang w:val="hr-HR"/>
              </w:rPr>
            </w:pPr>
            <w:r w:rsidRPr="00944AB1">
              <w:rPr>
                <w:sz w:val="18"/>
                <w:szCs w:val="18"/>
                <w:lang w:val="hr-HR"/>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84E444" w14:textId="77777777" w:rsidR="00367043" w:rsidRPr="00944AB1" w:rsidRDefault="00367043">
            <w:pPr>
              <w:jc w:val="center"/>
              <w:rPr>
                <w:sz w:val="18"/>
                <w:szCs w:val="18"/>
                <w:lang w:val="hr-HR"/>
              </w:rPr>
            </w:pPr>
            <w:r w:rsidRPr="00944AB1">
              <w:rPr>
                <w:sz w:val="18"/>
                <w:szCs w:val="18"/>
                <w:lang w:val="hr-HR"/>
              </w:rPr>
              <w:t>100</w:t>
            </w:r>
          </w:p>
        </w:tc>
      </w:tr>
    </w:tbl>
    <w:p w14:paraId="00F9B2AD" w14:textId="0648375F" w:rsidR="00FD289E" w:rsidRPr="00944AB1" w:rsidRDefault="00FD289E" w:rsidP="00FD289E">
      <w:pPr>
        <w:ind w:right="-108"/>
        <w:jc w:val="both"/>
        <w:rPr>
          <w:b/>
          <w:bCs/>
          <w:sz w:val="22"/>
          <w:szCs w:val="22"/>
        </w:rPr>
      </w:pPr>
      <w:r w:rsidRPr="00944AB1">
        <w:rPr>
          <w:b/>
          <w:bCs/>
          <w:sz w:val="22"/>
          <w:szCs w:val="22"/>
        </w:rPr>
        <w:t xml:space="preserve">NAZIV </w:t>
      </w:r>
      <w:r w:rsidR="00357D37" w:rsidRPr="00944AB1">
        <w:rPr>
          <w:b/>
          <w:bCs/>
          <w:sz w:val="22"/>
          <w:szCs w:val="22"/>
        </w:rPr>
        <w:t>PROGRAM</w:t>
      </w:r>
      <w:r w:rsidRPr="00944AB1">
        <w:rPr>
          <w:b/>
          <w:bCs/>
          <w:sz w:val="22"/>
          <w:szCs w:val="22"/>
        </w:rPr>
        <w:t xml:space="preserve">A: </w:t>
      </w:r>
      <w:r w:rsidR="00357D37" w:rsidRPr="00944AB1">
        <w:rPr>
          <w:b/>
          <w:bCs/>
          <w:sz w:val="22"/>
          <w:szCs w:val="22"/>
        </w:rPr>
        <w:t>REDOVNA DJELATNOST JAVNE VATROGASNE POSTROJBE – IZNAD ZAKONSKI STANDARD</w:t>
      </w:r>
    </w:p>
    <w:p w14:paraId="36D5CA2F" w14:textId="77777777" w:rsidR="00FD289E" w:rsidRPr="00944AB1" w:rsidRDefault="00FD289E" w:rsidP="00FD289E">
      <w:pPr>
        <w:ind w:right="-108"/>
        <w:jc w:val="both"/>
        <w:rPr>
          <w:sz w:val="22"/>
          <w:szCs w:val="22"/>
        </w:rPr>
      </w:pPr>
    </w:p>
    <w:p w14:paraId="6173A055" w14:textId="77777777" w:rsidR="00FD289E" w:rsidRPr="00944AB1" w:rsidRDefault="00FD289E" w:rsidP="00FD289E">
      <w:pPr>
        <w:ind w:right="-108" w:firstLine="567"/>
        <w:jc w:val="both"/>
        <w:rPr>
          <w:sz w:val="22"/>
          <w:szCs w:val="22"/>
          <w:lang w:val="hr-HR"/>
        </w:rPr>
      </w:pPr>
      <w:r w:rsidRPr="00944AB1">
        <w:rPr>
          <w:sz w:val="22"/>
          <w:szCs w:val="22"/>
          <w:lang w:val="hr-HR"/>
        </w:rPr>
        <w:t xml:space="preserve">Program </w:t>
      </w:r>
      <w:r w:rsidR="00367043" w:rsidRPr="00944AB1">
        <w:rPr>
          <w:sz w:val="22"/>
          <w:szCs w:val="22"/>
          <w:lang w:val="hr-HR"/>
        </w:rPr>
        <w:t>obuhvaća sredstva Grada i sredstva proračunskog korisnika (vlastiti izvori, pomoći, donacije i prihod od prodaje nefinancijske imovine) potrebna za obavljanje redovne djelatnosti Javne vatrogasne postrojbe.</w:t>
      </w:r>
    </w:p>
    <w:p w14:paraId="03F35C3D" w14:textId="77777777" w:rsidR="00FD289E" w:rsidRPr="00944AB1" w:rsidRDefault="00FD289E" w:rsidP="00FD289E">
      <w:pPr>
        <w:ind w:right="-108"/>
        <w:jc w:val="both"/>
        <w:rPr>
          <w:sz w:val="22"/>
          <w:szCs w:val="22"/>
        </w:rPr>
      </w:pPr>
    </w:p>
    <w:p w14:paraId="225B69DC" w14:textId="77777777" w:rsidR="00FD289E" w:rsidRPr="00944AB1" w:rsidRDefault="00FD289E" w:rsidP="00FD289E">
      <w:pPr>
        <w:tabs>
          <w:tab w:val="left" w:pos="851"/>
        </w:tabs>
        <w:ind w:right="-108"/>
        <w:jc w:val="both"/>
        <w:rPr>
          <w:b/>
          <w:sz w:val="22"/>
          <w:szCs w:val="22"/>
          <w:lang w:val="hr-HR"/>
        </w:rPr>
      </w:pPr>
      <w:r w:rsidRPr="00944AB1">
        <w:rPr>
          <w:b/>
          <w:sz w:val="22"/>
          <w:szCs w:val="22"/>
          <w:lang w:val="hr-HR"/>
        </w:rPr>
        <w:t>Zakonska osnova za uvođenje programa</w:t>
      </w:r>
    </w:p>
    <w:p w14:paraId="27F8D44C" w14:textId="77777777" w:rsidR="00FD289E" w:rsidRPr="00944AB1" w:rsidRDefault="00FD289E" w:rsidP="001332CC">
      <w:pPr>
        <w:pStyle w:val="ListParagraph"/>
        <w:numPr>
          <w:ilvl w:val="0"/>
          <w:numId w:val="3"/>
        </w:numPr>
        <w:ind w:left="567" w:right="-108" w:hanging="283"/>
        <w:jc w:val="both"/>
        <w:rPr>
          <w:sz w:val="22"/>
          <w:szCs w:val="22"/>
        </w:rPr>
      </w:pPr>
      <w:r w:rsidRPr="00944AB1">
        <w:rPr>
          <w:sz w:val="22"/>
          <w:szCs w:val="22"/>
        </w:rPr>
        <w:t>Zakon o vatrogastvu (Narodne novine, broj: 125/19.)</w:t>
      </w:r>
    </w:p>
    <w:p w14:paraId="0FF52401" w14:textId="77777777" w:rsidR="00FD289E" w:rsidRPr="00944AB1" w:rsidRDefault="00FD289E" w:rsidP="001332CC">
      <w:pPr>
        <w:pStyle w:val="ListParagraph"/>
        <w:numPr>
          <w:ilvl w:val="0"/>
          <w:numId w:val="3"/>
        </w:numPr>
        <w:ind w:left="567" w:right="-108" w:hanging="283"/>
        <w:jc w:val="both"/>
        <w:rPr>
          <w:sz w:val="22"/>
          <w:szCs w:val="22"/>
        </w:rPr>
      </w:pPr>
      <w:r w:rsidRPr="00944AB1">
        <w:rPr>
          <w:sz w:val="22"/>
          <w:szCs w:val="22"/>
        </w:rPr>
        <w:t>Zakon o zaštiti od požara (Narodne novine, broj: 92/10.)</w:t>
      </w:r>
    </w:p>
    <w:p w14:paraId="4A72FD46" w14:textId="77777777" w:rsidR="00FD289E" w:rsidRPr="00944AB1" w:rsidRDefault="00FD289E" w:rsidP="001332CC">
      <w:pPr>
        <w:pStyle w:val="ListParagraph"/>
        <w:numPr>
          <w:ilvl w:val="0"/>
          <w:numId w:val="3"/>
        </w:numPr>
        <w:ind w:left="567" w:right="-108" w:hanging="283"/>
        <w:jc w:val="both"/>
        <w:rPr>
          <w:sz w:val="22"/>
          <w:szCs w:val="22"/>
        </w:rPr>
      </w:pPr>
      <w:r w:rsidRPr="00944AB1">
        <w:rPr>
          <w:sz w:val="22"/>
          <w:szCs w:val="22"/>
        </w:rPr>
        <w:lastRenderedPageBreak/>
        <w:t>Pravilnik o ustroju, opremanju, osposobljavanju, načinu pokretanja i djelovanja intervencijskih vatrogasnih postrojbi te naknadi troškova nastalih njihovim djelovanjem (Narodne novine, broj: 31/11.)</w:t>
      </w:r>
    </w:p>
    <w:p w14:paraId="1A174937" w14:textId="7D6E22B3" w:rsidR="00FD289E" w:rsidRPr="00944AB1" w:rsidRDefault="00FD289E" w:rsidP="00FD289E">
      <w:pPr>
        <w:ind w:right="-108"/>
        <w:jc w:val="both"/>
        <w:rPr>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944AB1" w:rsidRPr="00944AB1" w14:paraId="7CA3C772" w14:textId="77777777" w:rsidTr="002D4F52">
        <w:trPr>
          <w:trHeight w:val="255"/>
        </w:trPr>
        <w:tc>
          <w:tcPr>
            <w:tcW w:w="4962" w:type="dxa"/>
            <w:noWrap/>
            <w:hideMark/>
          </w:tcPr>
          <w:p w14:paraId="68FCC5D1" w14:textId="01E439C0" w:rsidR="00CF7182" w:rsidRPr="00944AB1" w:rsidRDefault="00CF7182" w:rsidP="00CF7182">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1800 REDOVNA DJELATNOST JAVNE VATROGASNE POSTROJBE</w:t>
            </w:r>
          </w:p>
        </w:tc>
        <w:tc>
          <w:tcPr>
            <w:tcW w:w="1417" w:type="dxa"/>
            <w:noWrap/>
            <w:vAlign w:val="center"/>
            <w:hideMark/>
          </w:tcPr>
          <w:p w14:paraId="443DD2F2" w14:textId="4701696E" w:rsidR="00CF7182" w:rsidRPr="00944AB1" w:rsidRDefault="00CF7182" w:rsidP="00466D8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8" w:type="dxa"/>
            <w:noWrap/>
            <w:vAlign w:val="center"/>
            <w:hideMark/>
          </w:tcPr>
          <w:p w14:paraId="12D25699" w14:textId="1C367602" w:rsidR="00CF7182" w:rsidRPr="00944AB1" w:rsidRDefault="00CF7182" w:rsidP="00466D8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7" w:type="dxa"/>
            <w:noWrap/>
            <w:vAlign w:val="center"/>
            <w:hideMark/>
          </w:tcPr>
          <w:p w14:paraId="2A50E667" w14:textId="2DDD0D5F" w:rsidR="00CF7182" w:rsidRPr="00944AB1" w:rsidRDefault="00CF7182" w:rsidP="00466D8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38F77E81" w14:textId="77777777" w:rsidTr="002D4F52">
        <w:trPr>
          <w:trHeight w:val="255"/>
        </w:trPr>
        <w:tc>
          <w:tcPr>
            <w:tcW w:w="4962" w:type="dxa"/>
            <w:noWrap/>
            <w:hideMark/>
          </w:tcPr>
          <w:p w14:paraId="78892477" w14:textId="77777777" w:rsidR="00CF7182" w:rsidRPr="00944AB1" w:rsidRDefault="00CF7182" w:rsidP="00CF7182">
            <w:pPr>
              <w:suppressAutoHyphens w:val="0"/>
              <w:rPr>
                <w:rFonts w:ascii="Times New Roman" w:hAnsi="Times New Roman"/>
                <w:sz w:val="20"/>
                <w:lang w:val="hr-HR" w:eastAsia="hr-HR"/>
              </w:rPr>
            </w:pPr>
            <w:r w:rsidRPr="00944AB1">
              <w:rPr>
                <w:rFonts w:ascii="Times New Roman" w:hAnsi="Times New Roman"/>
                <w:sz w:val="20"/>
                <w:lang w:val="hr-HR" w:eastAsia="hr-HR"/>
              </w:rPr>
              <w:t>Aktivnost A180001 OSNOVNA AKTIVNOST JAVNE VATROGASNE POSTROJBE</w:t>
            </w:r>
          </w:p>
        </w:tc>
        <w:tc>
          <w:tcPr>
            <w:tcW w:w="1417" w:type="dxa"/>
            <w:noWrap/>
            <w:vAlign w:val="center"/>
            <w:hideMark/>
          </w:tcPr>
          <w:p w14:paraId="4048F007" w14:textId="77777777" w:rsidR="00CF7182" w:rsidRPr="00944AB1" w:rsidRDefault="00CF7182" w:rsidP="00466D8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1.295.000,00</w:t>
            </w:r>
          </w:p>
        </w:tc>
        <w:tc>
          <w:tcPr>
            <w:tcW w:w="1418" w:type="dxa"/>
            <w:noWrap/>
            <w:vAlign w:val="center"/>
            <w:hideMark/>
          </w:tcPr>
          <w:p w14:paraId="492D0DB1" w14:textId="77777777" w:rsidR="00CF7182" w:rsidRPr="00944AB1" w:rsidRDefault="00CF7182" w:rsidP="00466D8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1.294.000,00</w:t>
            </w:r>
          </w:p>
        </w:tc>
        <w:tc>
          <w:tcPr>
            <w:tcW w:w="1417" w:type="dxa"/>
            <w:noWrap/>
            <w:vAlign w:val="center"/>
            <w:hideMark/>
          </w:tcPr>
          <w:p w14:paraId="60730E46" w14:textId="77777777" w:rsidR="00CF7182" w:rsidRPr="00944AB1" w:rsidRDefault="00CF7182" w:rsidP="00466D8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1.294.000,00</w:t>
            </w:r>
          </w:p>
        </w:tc>
      </w:tr>
      <w:tr w:rsidR="00CF7182" w:rsidRPr="00944AB1" w14:paraId="2470E65F" w14:textId="77777777" w:rsidTr="002D4F52">
        <w:trPr>
          <w:trHeight w:val="255"/>
        </w:trPr>
        <w:tc>
          <w:tcPr>
            <w:tcW w:w="4962" w:type="dxa"/>
            <w:noWrap/>
            <w:hideMark/>
          </w:tcPr>
          <w:p w14:paraId="09BCE3FF" w14:textId="77777777" w:rsidR="00CF7182" w:rsidRPr="00944AB1" w:rsidRDefault="00CF7182" w:rsidP="00CF7182">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K180001 NABAVA OPREME ZA JAVNU VATROGASNU POSTROJBU</w:t>
            </w:r>
          </w:p>
        </w:tc>
        <w:tc>
          <w:tcPr>
            <w:tcW w:w="1417" w:type="dxa"/>
            <w:noWrap/>
            <w:vAlign w:val="center"/>
            <w:hideMark/>
          </w:tcPr>
          <w:p w14:paraId="2E836BE7" w14:textId="77777777" w:rsidR="00CF7182" w:rsidRPr="00944AB1" w:rsidRDefault="00CF7182" w:rsidP="00466D8D">
            <w:pPr>
              <w:suppressAutoHyphens w:val="0"/>
              <w:jc w:val="right"/>
              <w:rPr>
                <w:rFonts w:ascii="Times New Roman" w:hAnsi="Times New Roman"/>
                <w:sz w:val="20"/>
                <w:lang w:val="hr-HR" w:eastAsia="hr-HR"/>
              </w:rPr>
            </w:pPr>
            <w:r w:rsidRPr="00944AB1">
              <w:rPr>
                <w:rFonts w:ascii="Times New Roman" w:hAnsi="Times New Roman"/>
                <w:sz w:val="20"/>
                <w:lang w:val="hr-HR" w:eastAsia="hr-HR"/>
              </w:rPr>
              <w:t>75.000,00</w:t>
            </w:r>
          </w:p>
        </w:tc>
        <w:tc>
          <w:tcPr>
            <w:tcW w:w="1418" w:type="dxa"/>
            <w:noWrap/>
            <w:vAlign w:val="center"/>
            <w:hideMark/>
          </w:tcPr>
          <w:p w14:paraId="02CF5497" w14:textId="77777777" w:rsidR="00CF7182" w:rsidRPr="00944AB1" w:rsidRDefault="00CF7182" w:rsidP="00466D8D">
            <w:pPr>
              <w:suppressAutoHyphens w:val="0"/>
              <w:jc w:val="right"/>
              <w:rPr>
                <w:rFonts w:ascii="Times New Roman" w:hAnsi="Times New Roman"/>
                <w:sz w:val="20"/>
                <w:lang w:val="hr-HR" w:eastAsia="hr-HR"/>
              </w:rPr>
            </w:pPr>
            <w:r w:rsidRPr="00944AB1">
              <w:rPr>
                <w:rFonts w:ascii="Times New Roman" w:hAnsi="Times New Roman"/>
                <w:sz w:val="20"/>
                <w:lang w:val="hr-HR" w:eastAsia="hr-HR"/>
              </w:rPr>
              <w:t>75.000,00</w:t>
            </w:r>
          </w:p>
        </w:tc>
        <w:tc>
          <w:tcPr>
            <w:tcW w:w="1417" w:type="dxa"/>
            <w:noWrap/>
            <w:vAlign w:val="center"/>
            <w:hideMark/>
          </w:tcPr>
          <w:p w14:paraId="66ECC5E6" w14:textId="77777777" w:rsidR="00CF7182" w:rsidRPr="00944AB1" w:rsidRDefault="00CF7182" w:rsidP="00466D8D">
            <w:pPr>
              <w:suppressAutoHyphens w:val="0"/>
              <w:jc w:val="right"/>
              <w:rPr>
                <w:rFonts w:ascii="Times New Roman" w:hAnsi="Times New Roman"/>
                <w:sz w:val="20"/>
                <w:lang w:val="hr-HR" w:eastAsia="hr-HR"/>
              </w:rPr>
            </w:pPr>
            <w:r w:rsidRPr="00944AB1">
              <w:rPr>
                <w:rFonts w:ascii="Times New Roman" w:hAnsi="Times New Roman"/>
                <w:sz w:val="20"/>
                <w:lang w:val="hr-HR" w:eastAsia="hr-HR"/>
              </w:rPr>
              <w:t>75.000,00</w:t>
            </w:r>
          </w:p>
        </w:tc>
      </w:tr>
    </w:tbl>
    <w:p w14:paraId="05361C4D" w14:textId="07E85F69" w:rsidR="00CF7182" w:rsidRPr="00944AB1" w:rsidRDefault="00CF7182" w:rsidP="00FD289E">
      <w:pPr>
        <w:ind w:right="-108"/>
        <w:jc w:val="both"/>
        <w:rPr>
          <w:sz w:val="22"/>
          <w:szCs w:val="22"/>
        </w:rPr>
      </w:pPr>
    </w:p>
    <w:p w14:paraId="011A9B96" w14:textId="3B258C04" w:rsidR="00466D8D" w:rsidRPr="00944AB1" w:rsidRDefault="00466D8D" w:rsidP="00466D8D">
      <w:pPr>
        <w:ind w:right="-108"/>
        <w:jc w:val="both"/>
        <w:rPr>
          <w:sz w:val="22"/>
          <w:szCs w:val="22"/>
          <w:lang w:val="hr-HR"/>
        </w:rPr>
      </w:pPr>
      <w:r w:rsidRPr="00944AB1">
        <w:rPr>
          <w:b/>
          <w:bCs/>
          <w:sz w:val="22"/>
          <w:szCs w:val="22"/>
          <w:bdr w:val="single" w:sz="4" w:space="0" w:color="auto"/>
          <w:lang w:val="hr-HR"/>
        </w:rPr>
        <w:t>Osnovna aktivnost Javne vatrogasne postrojbe</w:t>
      </w:r>
      <w:r w:rsidRPr="00944AB1">
        <w:rPr>
          <w:sz w:val="22"/>
          <w:szCs w:val="22"/>
          <w:lang w:val="hr-HR"/>
        </w:rPr>
        <w:t xml:space="preserve"> odnosi se na rashode za zaposlene, materijalne i financijske rashode koji su neophodni za redovno obavljanje djelatnosti.</w:t>
      </w:r>
    </w:p>
    <w:p w14:paraId="78A103C7" w14:textId="541AD1D1" w:rsidR="00CF7182" w:rsidRPr="00944AB1" w:rsidRDefault="00CF7182" w:rsidP="00FD289E">
      <w:pPr>
        <w:ind w:right="-108"/>
        <w:jc w:val="both"/>
        <w:rPr>
          <w:sz w:val="22"/>
          <w:szCs w:val="22"/>
          <w:lang w:val="hr-HR"/>
        </w:rPr>
      </w:pPr>
    </w:p>
    <w:p w14:paraId="38356FC9" w14:textId="7DF2D16C" w:rsidR="00466D8D" w:rsidRPr="00944AB1" w:rsidRDefault="00466D8D" w:rsidP="00466D8D">
      <w:pPr>
        <w:ind w:right="-108"/>
        <w:jc w:val="both"/>
        <w:rPr>
          <w:sz w:val="22"/>
          <w:szCs w:val="22"/>
          <w:lang w:val="hr-HR"/>
        </w:rPr>
      </w:pPr>
      <w:r w:rsidRPr="00944AB1">
        <w:rPr>
          <w:b/>
          <w:bCs/>
          <w:sz w:val="22"/>
          <w:szCs w:val="22"/>
          <w:bdr w:val="single" w:sz="4" w:space="0" w:color="auto"/>
          <w:lang w:val="hr-HR"/>
        </w:rPr>
        <w:t>Nabava opreme za Javnu vatrogasnu postrojbu</w:t>
      </w:r>
      <w:r w:rsidRPr="00944AB1">
        <w:rPr>
          <w:sz w:val="22"/>
          <w:szCs w:val="22"/>
          <w:lang w:val="hr-HR"/>
        </w:rPr>
        <w:t xml:space="preserve"> odnosi se na nabavu opreme za protupožarnu zaštitu kako bi se održala kvaliteta pružanja usluga.</w:t>
      </w:r>
    </w:p>
    <w:p w14:paraId="23F027C1" w14:textId="77777777" w:rsidR="00CF7182" w:rsidRPr="00944AB1" w:rsidRDefault="00CF7182" w:rsidP="00FD289E">
      <w:pPr>
        <w:ind w:right="-108"/>
        <w:jc w:val="both"/>
        <w:rPr>
          <w:sz w:val="22"/>
          <w:szCs w:val="22"/>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944AB1" w:rsidRPr="00944AB1" w14:paraId="3F8C7A67" w14:textId="77777777" w:rsidTr="00A037F5">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DAF7E3" w14:textId="77777777" w:rsidR="00CF7182" w:rsidRPr="00944AB1" w:rsidRDefault="00CF7182">
            <w:pPr>
              <w:jc w:val="center"/>
              <w:rPr>
                <w:rFonts w:ascii="Calibri" w:eastAsiaTheme="minorHAnsi" w:hAnsi="Calibri"/>
                <w:sz w:val="18"/>
                <w:szCs w:val="18"/>
                <w:lang w:val="hr-HR" w:eastAsia="en-US"/>
              </w:rPr>
            </w:pPr>
            <w:r w:rsidRPr="00944AB1">
              <w:rPr>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6486A5" w14:textId="77777777" w:rsidR="00CF7182" w:rsidRPr="00944AB1" w:rsidRDefault="00CF7182">
            <w:pPr>
              <w:jc w:val="center"/>
              <w:rPr>
                <w:rFonts w:ascii="Calibri" w:eastAsiaTheme="minorHAnsi" w:hAnsi="Calibri"/>
                <w:sz w:val="18"/>
                <w:szCs w:val="18"/>
                <w:lang w:val="hr-HR" w:eastAsia="en-US"/>
              </w:rPr>
            </w:pPr>
            <w:r w:rsidRPr="00944AB1">
              <w:rPr>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8E5735" w14:textId="77777777" w:rsidR="00CF7182" w:rsidRPr="00944AB1" w:rsidRDefault="00CF7182">
            <w:pPr>
              <w:jc w:val="center"/>
              <w:rPr>
                <w:rFonts w:ascii="Calibri" w:eastAsiaTheme="minorHAnsi" w:hAnsi="Calibri"/>
                <w:sz w:val="18"/>
                <w:szCs w:val="18"/>
                <w:lang w:val="hr-HR" w:eastAsia="en-US"/>
              </w:rPr>
            </w:pPr>
            <w:r w:rsidRPr="00944AB1">
              <w:rPr>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B48258" w14:textId="67C767A4" w:rsidR="00CF7182" w:rsidRPr="00944AB1" w:rsidRDefault="00CF7182">
            <w:pPr>
              <w:jc w:val="center"/>
              <w:rPr>
                <w:rFonts w:ascii="Calibri" w:eastAsiaTheme="minorHAnsi" w:hAnsi="Calibri"/>
                <w:sz w:val="18"/>
                <w:szCs w:val="18"/>
                <w:lang w:val="hr-HR" w:eastAsia="en-US"/>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F927A2" w14:textId="77777777" w:rsidR="00CF7182" w:rsidRPr="00944AB1" w:rsidRDefault="00CF7182">
            <w:pPr>
              <w:jc w:val="center"/>
              <w:rPr>
                <w:rFonts w:ascii="Calibri" w:eastAsiaTheme="minorHAnsi" w:hAnsi="Calibri"/>
                <w:sz w:val="18"/>
                <w:szCs w:val="18"/>
                <w:lang w:val="hr-HR" w:eastAsia="en-US"/>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725E80" w14:textId="77777777" w:rsidR="00CF7182" w:rsidRPr="00944AB1" w:rsidRDefault="00CF7182">
            <w:pPr>
              <w:jc w:val="center"/>
              <w:rPr>
                <w:rFonts w:ascii="Calibri" w:eastAsiaTheme="minorHAnsi" w:hAnsi="Calibri"/>
                <w:sz w:val="18"/>
                <w:szCs w:val="18"/>
                <w:lang w:val="hr-HR" w:eastAsia="en-US"/>
              </w:rPr>
            </w:pPr>
            <w:r w:rsidRPr="00944AB1">
              <w:rPr>
                <w:sz w:val="18"/>
                <w:szCs w:val="18"/>
                <w:lang w:val="hr-HR"/>
              </w:rPr>
              <w:t>PRORAČUN 2023.</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A01683" w14:textId="77777777" w:rsidR="00CF7182" w:rsidRPr="00944AB1" w:rsidRDefault="00CF7182">
            <w:pPr>
              <w:jc w:val="center"/>
              <w:rPr>
                <w:rFonts w:ascii="Calibri" w:eastAsiaTheme="minorHAnsi" w:hAnsi="Calibri"/>
                <w:sz w:val="18"/>
                <w:szCs w:val="18"/>
                <w:lang w:val="hr-HR" w:eastAsia="en-US"/>
              </w:rPr>
            </w:pPr>
            <w:r w:rsidRPr="00944AB1">
              <w:rPr>
                <w:sz w:val="18"/>
                <w:szCs w:val="18"/>
                <w:lang w:val="hr-HR"/>
              </w:rPr>
              <w:t>PRORAČUN 2023.</w:t>
            </w:r>
          </w:p>
        </w:tc>
      </w:tr>
      <w:tr w:rsidR="00944AB1" w:rsidRPr="00944AB1" w14:paraId="742A1636" w14:textId="77777777" w:rsidTr="00A037F5">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14BF30DA" w14:textId="77777777" w:rsidR="00CF7182" w:rsidRPr="00944AB1" w:rsidRDefault="00CF7182">
            <w:pPr>
              <w:rPr>
                <w:rFonts w:ascii="Calibri" w:eastAsiaTheme="minorHAnsi" w:hAnsi="Calibri"/>
                <w:sz w:val="18"/>
                <w:szCs w:val="18"/>
                <w:lang w:val="hr-HR" w:eastAsia="en-US"/>
              </w:rPr>
            </w:pPr>
            <w:r w:rsidRPr="00944AB1">
              <w:rPr>
                <w:sz w:val="18"/>
                <w:szCs w:val="18"/>
                <w:lang w:val="hr-HR"/>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5C1E497" w14:textId="04D239D3" w:rsidR="00CF7182" w:rsidRPr="00944AB1" w:rsidRDefault="00466D8D">
            <w:pPr>
              <w:rPr>
                <w:rFonts w:ascii="Calibri" w:eastAsiaTheme="minorHAnsi" w:hAnsi="Calibri"/>
                <w:sz w:val="18"/>
                <w:szCs w:val="18"/>
                <w:lang w:val="hr-HR" w:eastAsia="en-US"/>
              </w:rPr>
            </w:pPr>
            <w:r w:rsidRPr="00944AB1">
              <w:rPr>
                <w:sz w:val="18"/>
                <w:szCs w:val="18"/>
                <w:lang w:val="hr-HR"/>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A6B3853" w14:textId="77777777" w:rsidR="00CF7182" w:rsidRPr="00944AB1" w:rsidRDefault="00CF7182">
            <w:pPr>
              <w:jc w:val="center"/>
              <w:rPr>
                <w:rFonts w:ascii="Calibri" w:eastAsiaTheme="minorHAnsi" w:hAnsi="Calibri"/>
                <w:sz w:val="18"/>
                <w:szCs w:val="18"/>
                <w:lang w:val="hr-HR" w:eastAsia="en-US"/>
              </w:rPr>
            </w:pPr>
            <w:r w:rsidRPr="00944AB1">
              <w:rPr>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5CCAF0" w14:textId="77777777" w:rsidR="00CF7182" w:rsidRPr="00944AB1" w:rsidRDefault="00CF7182" w:rsidP="007C743C">
            <w:pPr>
              <w:jc w:val="center"/>
              <w:rPr>
                <w:rFonts w:ascii="Calibri" w:eastAsiaTheme="minorHAnsi" w:hAnsi="Calibri"/>
                <w:sz w:val="18"/>
                <w:szCs w:val="18"/>
                <w:lang w:val="hr-HR" w:eastAsia="en-US"/>
              </w:rPr>
            </w:pPr>
            <w:r w:rsidRPr="00944AB1">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8E2484E" w14:textId="77777777" w:rsidR="00CF7182" w:rsidRPr="00944AB1" w:rsidRDefault="00CF7182" w:rsidP="007C743C">
            <w:pPr>
              <w:jc w:val="center"/>
              <w:rPr>
                <w:rFonts w:ascii="Calibri" w:eastAsiaTheme="minorHAnsi" w:hAnsi="Calibri"/>
                <w:sz w:val="18"/>
                <w:szCs w:val="18"/>
                <w:lang w:val="hr-HR" w:eastAsia="en-US"/>
              </w:rPr>
            </w:pPr>
            <w:r w:rsidRPr="00944AB1">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BFCC090" w14:textId="77777777" w:rsidR="00CF7182" w:rsidRPr="00944AB1" w:rsidRDefault="00CF7182" w:rsidP="007C743C">
            <w:pPr>
              <w:jc w:val="center"/>
              <w:rPr>
                <w:rFonts w:ascii="Calibri" w:eastAsiaTheme="minorHAnsi" w:hAnsi="Calibri"/>
                <w:sz w:val="18"/>
                <w:szCs w:val="18"/>
                <w:lang w:val="hr-HR" w:eastAsia="en-US"/>
              </w:rPr>
            </w:pPr>
            <w:r w:rsidRPr="00944AB1">
              <w:rPr>
                <w:sz w:val="18"/>
                <w:szCs w:val="18"/>
                <w:lang w:val="hr-HR"/>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742131" w14:textId="77777777" w:rsidR="00CF7182" w:rsidRPr="00944AB1" w:rsidRDefault="00CF7182" w:rsidP="007C743C">
            <w:pPr>
              <w:jc w:val="center"/>
              <w:rPr>
                <w:rFonts w:ascii="Calibri" w:eastAsiaTheme="minorHAnsi" w:hAnsi="Calibri"/>
                <w:sz w:val="18"/>
                <w:szCs w:val="18"/>
                <w:lang w:val="hr-HR" w:eastAsia="en-US"/>
              </w:rPr>
            </w:pPr>
            <w:r w:rsidRPr="00944AB1">
              <w:rPr>
                <w:sz w:val="18"/>
                <w:szCs w:val="18"/>
                <w:lang w:val="hr-HR"/>
              </w:rPr>
              <w:t>400</w:t>
            </w:r>
          </w:p>
        </w:tc>
      </w:tr>
      <w:bookmarkEnd w:id="16"/>
    </w:tbl>
    <w:p w14:paraId="0A1933AA" w14:textId="77777777" w:rsidR="00291911" w:rsidRPr="00944AB1" w:rsidRDefault="00291911" w:rsidP="00291911">
      <w:pPr>
        <w:jc w:val="both"/>
        <w:rPr>
          <w:sz w:val="18"/>
          <w:szCs w:val="18"/>
        </w:rPr>
      </w:pPr>
    </w:p>
    <w:p w14:paraId="5A700905" w14:textId="7491E86F" w:rsidR="008644ED" w:rsidRPr="00944AB1" w:rsidRDefault="00291911" w:rsidP="00B62C77">
      <w:pPr>
        <w:pBdr>
          <w:top w:val="single" w:sz="4" w:space="1" w:color="auto"/>
          <w:left w:val="single" w:sz="4" w:space="0" w:color="auto"/>
          <w:bottom w:val="single" w:sz="4" w:space="1" w:color="auto"/>
          <w:right w:val="single" w:sz="4" w:space="4" w:color="auto"/>
        </w:pBdr>
        <w:jc w:val="both"/>
        <w:rPr>
          <w:sz w:val="18"/>
          <w:szCs w:val="18"/>
        </w:rPr>
      </w:pPr>
      <w:bookmarkStart w:id="17" w:name="_Hlk87603875"/>
      <w:r w:rsidRPr="00944AB1">
        <w:rPr>
          <w:b/>
          <w:bCs/>
          <w:sz w:val="22"/>
          <w:szCs w:val="22"/>
          <w:lang w:val="hr-HR"/>
        </w:rPr>
        <w:t>Proračunski korisnik 50725 – Lokalna razvojna agencija Požega LO-RA</w:t>
      </w:r>
    </w:p>
    <w:p w14:paraId="302461AC" w14:textId="77777777" w:rsidR="00291911" w:rsidRPr="00944AB1" w:rsidRDefault="00291911" w:rsidP="00291911">
      <w:pPr>
        <w:jc w:val="both"/>
        <w:rPr>
          <w:bCs/>
          <w:sz w:val="22"/>
          <w:szCs w:val="22"/>
          <w:lang w:val="hr-HR"/>
        </w:rPr>
      </w:pPr>
    </w:p>
    <w:p w14:paraId="1716F92F" w14:textId="0FDE0B5E" w:rsidR="003B368F" w:rsidRPr="00944AB1" w:rsidRDefault="00F84872" w:rsidP="00A037F5">
      <w:pPr>
        <w:ind w:right="-142" w:firstLine="567"/>
        <w:jc w:val="both"/>
        <w:rPr>
          <w:bCs/>
          <w:sz w:val="22"/>
          <w:szCs w:val="22"/>
          <w:lang w:val="hr-HR"/>
        </w:rPr>
      </w:pPr>
      <w:r w:rsidRPr="00944AB1">
        <w:rPr>
          <w:bCs/>
          <w:sz w:val="22"/>
          <w:szCs w:val="22"/>
          <w:lang w:val="hr-HR"/>
        </w:rPr>
        <w:t xml:space="preserve">Javna ustanova Lokalna razvojna agencija Požega osnovana je 2018. godine </w:t>
      </w:r>
      <w:r w:rsidR="00D054D8" w:rsidRPr="00944AB1">
        <w:rPr>
          <w:bCs/>
          <w:sz w:val="22"/>
          <w:szCs w:val="22"/>
          <w:lang w:val="hr-HR"/>
        </w:rPr>
        <w:t>sa</w:t>
      </w:r>
      <w:r w:rsidRPr="00944AB1">
        <w:rPr>
          <w:bCs/>
          <w:sz w:val="22"/>
          <w:szCs w:val="22"/>
          <w:lang w:val="hr-HR"/>
        </w:rPr>
        <w:t xml:space="preserve"> tri ustrojstvene jedinice: Ured ravnatelja, Odjel za strateško planiranje, razvojne programe i projekte te poduzetništvo i Odjel za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w:t>
      </w:r>
      <w:r w:rsidR="000E69B6" w:rsidRPr="00944AB1">
        <w:rPr>
          <w:bCs/>
          <w:sz w:val="22"/>
          <w:szCs w:val="22"/>
          <w:lang w:val="hr-HR"/>
        </w:rPr>
        <w:t>upravljanja Poduzetničkim inkubatorom u Požegi.</w:t>
      </w:r>
    </w:p>
    <w:p w14:paraId="5466C0E8" w14:textId="0503611F" w:rsidR="006062A8" w:rsidRPr="00944AB1" w:rsidRDefault="006062A8" w:rsidP="006062A8">
      <w:pPr>
        <w:jc w:val="both"/>
        <w:rPr>
          <w:bCs/>
          <w:sz w:val="22"/>
          <w:szCs w:val="22"/>
          <w:lang w:val="hr-HR"/>
        </w:rPr>
      </w:pPr>
    </w:p>
    <w:tbl>
      <w:tblPr>
        <w:tblStyle w:val="Reetkatablice1"/>
        <w:tblW w:w="9209" w:type="dxa"/>
        <w:tblLook w:val="04A0" w:firstRow="1" w:lastRow="0" w:firstColumn="1" w:lastColumn="0" w:noHBand="0" w:noVBand="1"/>
      </w:tblPr>
      <w:tblGrid>
        <w:gridCol w:w="4683"/>
        <w:gridCol w:w="1559"/>
        <w:gridCol w:w="1417"/>
        <w:gridCol w:w="1550"/>
      </w:tblGrid>
      <w:tr w:rsidR="00944AB1" w:rsidRPr="00944AB1" w14:paraId="5ABA4B86" w14:textId="77777777" w:rsidTr="00A037F5">
        <w:trPr>
          <w:trHeight w:val="255"/>
        </w:trPr>
        <w:tc>
          <w:tcPr>
            <w:tcW w:w="4683" w:type="dxa"/>
            <w:noWrap/>
            <w:hideMark/>
          </w:tcPr>
          <w:p w14:paraId="0933067E" w14:textId="77777777" w:rsidR="00D9299D" w:rsidRPr="00944AB1" w:rsidRDefault="00D9299D" w:rsidP="00D9299D">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Glava 00303 JAVNA USTANOVA - LOKALNA RAZVOJNA AGENCIJA</w:t>
            </w:r>
          </w:p>
          <w:p w14:paraId="1A4BCD89" w14:textId="274B2765" w:rsidR="00D9299D" w:rsidRPr="00944AB1" w:rsidRDefault="00D9299D" w:rsidP="00D9299D">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50725 LOKALNA RAZVOJNA AGENCIJA POŽEGA</w:t>
            </w:r>
          </w:p>
        </w:tc>
        <w:tc>
          <w:tcPr>
            <w:tcW w:w="1559" w:type="dxa"/>
            <w:noWrap/>
            <w:vAlign w:val="center"/>
            <w:hideMark/>
          </w:tcPr>
          <w:p w14:paraId="6918AF4C" w14:textId="188E2ED8" w:rsidR="00D9299D" w:rsidRPr="00944AB1" w:rsidRDefault="00D9299D" w:rsidP="00D9299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vAlign w:val="center"/>
            <w:hideMark/>
          </w:tcPr>
          <w:p w14:paraId="7309EF17" w14:textId="430D0AC1" w:rsidR="00D9299D" w:rsidRPr="00944AB1" w:rsidRDefault="00D9299D" w:rsidP="00D9299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0" w:type="dxa"/>
            <w:noWrap/>
            <w:vAlign w:val="center"/>
            <w:hideMark/>
          </w:tcPr>
          <w:p w14:paraId="5F26488E" w14:textId="05ADBF5D" w:rsidR="00D9299D" w:rsidRPr="00944AB1" w:rsidRDefault="00D9299D" w:rsidP="00D9299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24DFF665" w14:textId="77777777" w:rsidTr="00A037F5">
        <w:trPr>
          <w:trHeight w:val="255"/>
        </w:trPr>
        <w:tc>
          <w:tcPr>
            <w:tcW w:w="4683" w:type="dxa"/>
            <w:noWrap/>
            <w:hideMark/>
          </w:tcPr>
          <w:p w14:paraId="5F12ED4E" w14:textId="77777777" w:rsidR="00D9299D" w:rsidRPr="00944AB1" w:rsidRDefault="00D9299D" w:rsidP="00D9299D">
            <w:pPr>
              <w:suppressAutoHyphens w:val="0"/>
              <w:rPr>
                <w:rFonts w:ascii="Times New Roman" w:hAnsi="Times New Roman"/>
                <w:sz w:val="20"/>
                <w:lang w:val="hr-HR" w:eastAsia="hr-HR"/>
              </w:rPr>
            </w:pPr>
            <w:r w:rsidRPr="00944AB1">
              <w:rPr>
                <w:rFonts w:ascii="Times New Roman" w:hAnsi="Times New Roman"/>
                <w:sz w:val="20"/>
                <w:lang w:val="hr-HR" w:eastAsia="hr-HR"/>
              </w:rPr>
              <w:t>Program 2500 REDOVNA DJELATNOST LOKALNE RAZVOJNE AGENCIJE</w:t>
            </w:r>
          </w:p>
        </w:tc>
        <w:tc>
          <w:tcPr>
            <w:tcW w:w="1559" w:type="dxa"/>
            <w:noWrap/>
            <w:vAlign w:val="center"/>
            <w:hideMark/>
          </w:tcPr>
          <w:p w14:paraId="7426BBE6" w14:textId="77777777" w:rsidR="00D9299D" w:rsidRPr="00944AB1" w:rsidRDefault="00D9299D" w:rsidP="00D9299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1.623.100,00</w:t>
            </w:r>
          </w:p>
        </w:tc>
        <w:tc>
          <w:tcPr>
            <w:tcW w:w="1417" w:type="dxa"/>
            <w:noWrap/>
            <w:vAlign w:val="center"/>
            <w:hideMark/>
          </w:tcPr>
          <w:p w14:paraId="0D035C58" w14:textId="77777777" w:rsidR="00D9299D" w:rsidRPr="00944AB1" w:rsidRDefault="00D9299D" w:rsidP="00D9299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1.650.100,00</w:t>
            </w:r>
          </w:p>
        </w:tc>
        <w:tc>
          <w:tcPr>
            <w:tcW w:w="1550" w:type="dxa"/>
            <w:noWrap/>
            <w:vAlign w:val="center"/>
            <w:hideMark/>
          </w:tcPr>
          <w:p w14:paraId="54FA6420" w14:textId="77777777" w:rsidR="00D9299D" w:rsidRPr="00944AB1" w:rsidRDefault="00D9299D" w:rsidP="00D9299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1.673.100,00</w:t>
            </w:r>
          </w:p>
        </w:tc>
      </w:tr>
      <w:tr w:rsidR="00944AB1" w:rsidRPr="00944AB1" w14:paraId="14483803" w14:textId="77777777" w:rsidTr="00A037F5">
        <w:trPr>
          <w:trHeight w:val="255"/>
        </w:trPr>
        <w:tc>
          <w:tcPr>
            <w:tcW w:w="4683" w:type="dxa"/>
            <w:noWrap/>
            <w:hideMark/>
          </w:tcPr>
          <w:p w14:paraId="3E17AD77" w14:textId="77777777" w:rsidR="00D9299D" w:rsidRPr="00944AB1" w:rsidRDefault="00D9299D" w:rsidP="00D9299D">
            <w:pPr>
              <w:suppressAutoHyphens w:val="0"/>
              <w:rPr>
                <w:rFonts w:ascii="Times New Roman" w:hAnsi="Times New Roman"/>
                <w:sz w:val="20"/>
                <w:lang w:val="hr-HR" w:eastAsia="hr-HR"/>
              </w:rPr>
            </w:pPr>
            <w:r w:rsidRPr="00944AB1">
              <w:rPr>
                <w:rFonts w:ascii="Times New Roman" w:hAnsi="Times New Roman"/>
                <w:sz w:val="20"/>
                <w:lang w:val="hr-HR" w:eastAsia="hr-HR"/>
              </w:rPr>
              <w:t>Program 2501 PRIPREMA I PROVEDBA PROJEKATA</w:t>
            </w:r>
          </w:p>
        </w:tc>
        <w:tc>
          <w:tcPr>
            <w:tcW w:w="1559" w:type="dxa"/>
            <w:noWrap/>
            <w:vAlign w:val="center"/>
            <w:hideMark/>
          </w:tcPr>
          <w:p w14:paraId="2D668992" w14:textId="77777777" w:rsidR="00D9299D" w:rsidRPr="00944AB1" w:rsidRDefault="00D9299D" w:rsidP="00D9299D">
            <w:pPr>
              <w:suppressAutoHyphens w:val="0"/>
              <w:jc w:val="right"/>
              <w:rPr>
                <w:rFonts w:ascii="Times New Roman" w:hAnsi="Times New Roman"/>
                <w:sz w:val="20"/>
                <w:lang w:val="hr-HR" w:eastAsia="hr-HR"/>
              </w:rPr>
            </w:pPr>
            <w:r w:rsidRPr="00944AB1">
              <w:rPr>
                <w:rFonts w:ascii="Times New Roman" w:hAnsi="Times New Roman"/>
                <w:sz w:val="20"/>
                <w:lang w:val="hr-HR" w:eastAsia="hr-HR"/>
              </w:rPr>
              <w:t>344.350,00</w:t>
            </w:r>
          </w:p>
        </w:tc>
        <w:tc>
          <w:tcPr>
            <w:tcW w:w="1417" w:type="dxa"/>
            <w:noWrap/>
            <w:vAlign w:val="center"/>
            <w:hideMark/>
          </w:tcPr>
          <w:p w14:paraId="51B869A0" w14:textId="77777777" w:rsidR="00D9299D" w:rsidRPr="00944AB1" w:rsidRDefault="00D9299D" w:rsidP="00D9299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159.400,00</w:t>
            </w:r>
          </w:p>
        </w:tc>
        <w:tc>
          <w:tcPr>
            <w:tcW w:w="1550" w:type="dxa"/>
            <w:noWrap/>
            <w:vAlign w:val="center"/>
            <w:hideMark/>
          </w:tcPr>
          <w:p w14:paraId="2AB8F2D2" w14:textId="77777777" w:rsidR="00D9299D" w:rsidRPr="00944AB1" w:rsidRDefault="00D9299D" w:rsidP="00D9299D">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64C1B683" w14:textId="07DC47C5" w:rsidR="00D9299D" w:rsidRPr="00944AB1" w:rsidRDefault="00D9299D" w:rsidP="00D9299D">
      <w:pPr>
        <w:jc w:val="both"/>
        <w:rPr>
          <w:b/>
          <w:bCs/>
          <w:sz w:val="22"/>
          <w:szCs w:val="22"/>
        </w:rPr>
      </w:pPr>
      <w:r w:rsidRPr="00944AB1">
        <w:rPr>
          <w:b/>
          <w:bCs/>
          <w:sz w:val="22"/>
          <w:szCs w:val="22"/>
        </w:rPr>
        <w:t xml:space="preserve">NAZIV </w:t>
      </w:r>
      <w:r w:rsidR="00741DC7" w:rsidRPr="00944AB1">
        <w:rPr>
          <w:b/>
          <w:bCs/>
          <w:sz w:val="22"/>
          <w:szCs w:val="22"/>
        </w:rPr>
        <w:t>PROGRAM</w:t>
      </w:r>
      <w:r w:rsidRPr="00944AB1">
        <w:rPr>
          <w:b/>
          <w:bCs/>
          <w:sz w:val="22"/>
          <w:szCs w:val="22"/>
        </w:rPr>
        <w:t>A:</w:t>
      </w:r>
      <w:r w:rsidR="00741DC7" w:rsidRPr="00944AB1">
        <w:rPr>
          <w:b/>
          <w:bCs/>
          <w:sz w:val="22"/>
          <w:szCs w:val="22"/>
        </w:rPr>
        <w:t xml:space="preserve"> REDOVNA DJELATNOST LOKALNE RAZVOJNE AGENCIJE</w:t>
      </w:r>
    </w:p>
    <w:p w14:paraId="3716E3C8" w14:textId="77777777" w:rsidR="00D9299D" w:rsidRPr="00944AB1" w:rsidRDefault="00D9299D" w:rsidP="00D9299D">
      <w:pPr>
        <w:jc w:val="both"/>
        <w:rPr>
          <w:sz w:val="22"/>
          <w:szCs w:val="22"/>
        </w:rPr>
      </w:pPr>
    </w:p>
    <w:p w14:paraId="7944E901" w14:textId="77777777" w:rsidR="00676E72" w:rsidRPr="00944AB1" w:rsidRDefault="00676E72" w:rsidP="00A037F5">
      <w:pPr>
        <w:ind w:right="-142" w:firstLine="567"/>
        <w:jc w:val="both"/>
        <w:rPr>
          <w:sz w:val="22"/>
          <w:szCs w:val="22"/>
          <w:lang w:val="hr-HR"/>
        </w:rPr>
      </w:pPr>
      <w:r w:rsidRPr="00944AB1">
        <w:rPr>
          <w:sz w:val="22"/>
          <w:szCs w:val="22"/>
        </w:rPr>
        <w:t xml:space="preserve">Program </w:t>
      </w:r>
      <w:r w:rsidRPr="00944AB1">
        <w:rPr>
          <w:sz w:val="22"/>
          <w:szCs w:val="22"/>
          <w:lang w:val="hr-HR"/>
        </w:rPr>
        <w:t>je</w:t>
      </w:r>
      <w:r w:rsidR="00741DC7" w:rsidRPr="00944AB1">
        <w:rPr>
          <w:sz w:val="22"/>
          <w:szCs w:val="22"/>
          <w:lang w:val="hr-HR"/>
        </w:rPr>
        <w:t xml:space="preserve"> usmjeren na poticanje razvoja gospodarstva, turizma, poljoprivrede i organizacija civilnog društva Grada Požege i koordiniranje izrade strategija razvoja jedinica lokalne samouprave. </w:t>
      </w:r>
    </w:p>
    <w:p w14:paraId="51E0F496" w14:textId="77777777" w:rsidR="00676E72" w:rsidRPr="00944AB1" w:rsidRDefault="00676E72" w:rsidP="00A037F5">
      <w:pPr>
        <w:ind w:right="-142" w:firstLine="567"/>
        <w:jc w:val="both"/>
        <w:rPr>
          <w:sz w:val="22"/>
          <w:szCs w:val="22"/>
          <w:lang w:val="hr-HR"/>
        </w:rPr>
      </w:pPr>
    </w:p>
    <w:p w14:paraId="6C115B5D" w14:textId="77777777" w:rsidR="00676E72" w:rsidRPr="00944AB1" w:rsidRDefault="00676E72" w:rsidP="00A037F5">
      <w:pPr>
        <w:tabs>
          <w:tab w:val="left" w:pos="851"/>
        </w:tabs>
        <w:ind w:right="-142"/>
        <w:jc w:val="both"/>
        <w:rPr>
          <w:b/>
          <w:sz w:val="22"/>
          <w:szCs w:val="22"/>
          <w:lang w:val="hr-HR"/>
        </w:rPr>
      </w:pPr>
      <w:r w:rsidRPr="00944AB1">
        <w:rPr>
          <w:b/>
          <w:sz w:val="22"/>
          <w:szCs w:val="22"/>
          <w:lang w:val="hr-HR"/>
        </w:rPr>
        <w:t>Zakonska osnova za uvođenje programa</w:t>
      </w:r>
    </w:p>
    <w:p w14:paraId="1DA91484" w14:textId="1A5CCBC8" w:rsidR="00676E72" w:rsidRPr="00944AB1" w:rsidRDefault="00676E72" w:rsidP="00A037F5">
      <w:pPr>
        <w:pStyle w:val="ListParagraph"/>
        <w:numPr>
          <w:ilvl w:val="0"/>
          <w:numId w:val="3"/>
        </w:numPr>
        <w:ind w:left="567" w:right="-142" w:hanging="283"/>
        <w:jc w:val="both"/>
        <w:rPr>
          <w:sz w:val="22"/>
          <w:szCs w:val="22"/>
        </w:rPr>
      </w:pPr>
      <w:r w:rsidRPr="00944AB1">
        <w:rPr>
          <w:sz w:val="22"/>
          <w:szCs w:val="22"/>
        </w:rPr>
        <w:t>Zakon o ustanovama (NN, broj: 76/93., 29/97., 47/99., 35/08. i 127/19.)</w:t>
      </w:r>
    </w:p>
    <w:p w14:paraId="7A84D3BB" w14:textId="6F40B31F" w:rsidR="00676E72" w:rsidRPr="00944AB1" w:rsidRDefault="00676E72" w:rsidP="00A037F5">
      <w:pPr>
        <w:pStyle w:val="ListParagraph"/>
        <w:numPr>
          <w:ilvl w:val="0"/>
          <w:numId w:val="3"/>
        </w:numPr>
        <w:ind w:left="567" w:right="-142" w:hanging="283"/>
        <w:jc w:val="both"/>
        <w:rPr>
          <w:sz w:val="22"/>
          <w:szCs w:val="22"/>
        </w:rPr>
      </w:pPr>
      <w:r w:rsidRPr="00944AB1">
        <w:rPr>
          <w:sz w:val="22"/>
          <w:szCs w:val="22"/>
        </w:rPr>
        <w:t>Zakon o regionalnom razvoju (NN, broj: 147/14., 123/17. i 118/18.)</w:t>
      </w:r>
    </w:p>
    <w:p w14:paraId="379E915C" w14:textId="77FD3677" w:rsidR="00676E72" w:rsidRPr="00944AB1" w:rsidRDefault="008163D9" w:rsidP="00A037F5">
      <w:pPr>
        <w:pStyle w:val="ListParagraph"/>
        <w:numPr>
          <w:ilvl w:val="0"/>
          <w:numId w:val="3"/>
        </w:numPr>
        <w:ind w:left="567" w:right="-142" w:hanging="283"/>
        <w:jc w:val="both"/>
        <w:rPr>
          <w:sz w:val="28"/>
          <w:szCs w:val="28"/>
        </w:rPr>
      </w:pPr>
      <w:r w:rsidRPr="00944AB1">
        <w:rPr>
          <w:sz w:val="22"/>
          <w:szCs w:val="22"/>
        </w:rPr>
        <w:t>Odluka Gradskog vijeća Grada Požege o osnivanju  Javne ustanove Lokalna razvojna agencija Požega (službene novine Grada Požege, 19/18., 2/19. i 16/19.)</w:t>
      </w:r>
    </w:p>
    <w:tbl>
      <w:tblPr>
        <w:tblStyle w:val="Reetkatablice1"/>
        <w:tblW w:w="9209" w:type="dxa"/>
        <w:jc w:val="center"/>
        <w:tblLook w:val="04A0" w:firstRow="1" w:lastRow="0" w:firstColumn="1" w:lastColumn="0" w:noHBand="0" w:noVBand="1"/>
      </w:tblPr>
      <w:tblGrid>
        <w:gridCol w:w="4820"/>
        <w:gridCol w:w="1423"/>
        <w:gridCol w:w="1417"/>
        <w:gridCol w:w="1549"/>
      </w:tblGrid>
      <w:tr w:rsidR="00944AB1" w:rsidRPr="00944AB1" w14:paraId="1B90CA7B" w14:textId="77777777" w:rsidTr="00D45077">
        <w:trPr>
          <w:trHeight w:val="255"/>
          <w:jc w:val="center"/>
        </w:trPr>
        <w:tc>
          <w:tcPr>
            <w:tcW w:w="4820" w:type="dxa"/>
            <w:noWrap/>
            <w:hideMark/>
          </w:tcPr>
          <w:p w14:paraId="7697F505" w14:textId="64043D98" w:rsidR="008163D9" w:rsidRPr="00944AB1" w:rsidRDefault="008163D9" w:rsidP="00A037F5">
            <w:pPr>
              <w:suppressAutoHyphens w:val="0"/>
              <w:ind w:right="-142"/>
              <w:rPr>
                <w:rFonts w:ascii="Times New Roman" w:hAnsi="Times New Roman"/>
                <w:b/>
                <w:bCs/>
                <w:sz w:val="20"/>
                <w:lang w:val="hr-HR" w:eastAsia="hr-HR"/>
              </w:rPr>
            </w:pPr>
            <w:r w:rsidRPr="00944AB1">
              <w:rPr>
                <w:rFonts w:ascii="Times New Roman" w:hAnsi="Times New Roman"/>
                <w:b/>
                <w:bCs/>
                <w:sz w:val="20"/>
                <w:lang w:val="hr-HR" w:eastAsia="hr-HR"/>
              </w:rPr>
              <w:lastRenderedPageBreak/>
              <w:t>Program 2500 REDOVNA DJELATNOST LOKALNE RAZVOJNE AGENCIJE</w:t>
            </w:r>
          </w:p>
        </w:tc>
        <w:tc>
          <w:tcPr>
            <w:tcW w:w="1423" w:type="dxa"/>
            <w:noWrap/>
            <w:vAlign w:val="center"/>
            <w:hideMark/>
          </w:tcPr>
          <w:p w14:paraId="3E9FBE06" w14:textId="779E4333" w:rsidR="008163D9" w:rsidRPr="00944AB1" w:rsidRDefault="008163D9" w:rsidP="00A037F5">
            <w:pPr>
              <w:suppressAutoHyphens w:val="0"/>
              <w:ind w:right="-142"/>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vAlign w:val="center"/>
            <w:hideMark/>
          </w:tcPr>
          <w:p w14:paraId="1149B3BD" w14:textId="0D84EAF3" w:rsidR="008163D9" w:rsidRPr="00944AB1" w:rsidRDefault="008163D9" w:rsidP="00A037F5">
            <w:pPr>
              <w:suppressAutoHyphens w:val="0"/>
              <w:ind w:right="-142"/>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49" w:type="dxa"/>
            <w:noWrap/>
            <w:vAlign w:val="center"/>
            <w:hideMark/>
          </w:tcPr>
          <w:p w14:paraId="53811F0B" w14:textId="6CEE9DA0" w:rsidR="008163D9" w:rsidRPr="00944AB1" w:rsidRDefault="008163D9" w:rsidP="00A037F5">
            <w:pPr>
              <w:suppressAutoHyphens w:val="0"/>
              <w:ind w:right="-142"/>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5B79CD3C" w14:textId="77777777" w:rsidTr="00D45077">
        <w:trPr>
          <w:trHeight w:val="255"/>
          <w:jc w:val="center"/>
        </w:trPr>
        <w:tc>
          <w:tcPr>
            <w:tcW w:w="4820" w:type="dxa"/>
            <w:noWrap/>
            <w:hideMark/>
          </w:tcPr>
          <w:p w14:paraId="46B67EE6" w14:textId="77777777" w:rsidR="008163D9" w:rsidRPr="00944AB1" w:rsidRDefault="008163D9" w:rsidP="00A037F5">
            <w:pPr>
              <w:suppressAutoHyphens w:val="0"/>
              <w:ind w:right="-142"/>
              <w:rPr>
                <w:rFonts w:ascii="Times New Roman" w:hAnsi="Times New Roman"/>
                <w:sz w:val="20"/>
                <w:lang w:val="hr-HR" w:eastAsia="hr-HR"/>
              </w:rPr>
            </w:pPr>
            <w:r w:rsidRPr="00944AB1">
              <w:rPr>
                <w:rFonts w:ascii="Times New Roman" w:hAnsi="Times New Roman"/>
                <w:sz w:val="20"/>
                <w:lang w:val="hr-HR" w:eastAsia="hr-HR"/>
              </w:rPr>
              <w:t>Aktivnost A250001 OSNOVNA AKTIVNOST LOKALNE RAZVOJNE AGENCIJE</w:t>
            </w:r>
          </w:p>
        </w:tc>
        <w:tc>
          <w:tcPr>
            <w:tcW w:w="1423" w:type="dxa"/>
            <w:noWrap/>
            <w:vAlign w:val="center"/>
            <w:hideMark/>
          </w:tcPr>
          <w:p w14:paraId="622F191E" w14:textId="77777777" w:rsidR="008163D9" w:rsidRPr="00944AB1" w:rsidRDefault="008163D9" w:rsidP="00A037F5">
            <w:pPr>
              <w:suppressAutoHyphens w:val="0"/>
              <w:ind w:right="-142"/>
              <w:jc w:val="right"/>
              <w:rPr>
                <w:rFonts w:ascii="Times New Roman" w:hAnsi="Times New Roman"/>
                <w:sz w:val="20"/>
                <w:lang w:val="hr-HR" w:eastAsia="hr-HR"/>
              </w:rPr>
            </w:pPr>
            <w:r w:rsidRPr="00944AB1">
              <w:rPr>
                <w:rFonts w:ascii="Times New Roman" w:hAnsi="Times New Roman"/>
                <w:sz w:val="20"/>
                <w:lang w:val="hr-HR" w:eastAsia="hr-HR"/>
              </w:rPr>
              <w:t>1.553.100,00</w:t>
            </w:r>
          </w:p>
        </w:tc>
        <w:tc>
          <w:tcPr>
            <w:tcW w:w="1417" w:type="dxa"/>
            <w:noWrap/>
            <w:vAlign w:val="center"/>
            <w:hideMark/>
          </w:tcPr>
          <w:p w14:paraId="43E36C64" w14:textId="77777777" w:rsidR="008163D9" w:rsidRPr="00944AB1" w:rsidRDefault="008163D9" w:rsidP="00A037F5">
            <w:pPr>
              <w:suppressAutoHyphens w:val="0"/>
              <w:ind w:right="-142"/>
              <w:jc w:val="right"/>
              <w:rPr>
                <w:rFonts w:ascii="Times New Roman" w:hAnsi="Times New Roman"/>
                <w:sz w:val="20"/>
                <w:lang w:val="hr-HR" w:eastAsia="hr-HR"/>
              </w:rPr>
            </w:pPr>
            <w:r w:rsidRPr="00944AB1">
              <w:rPr>
                <w:rFonts w:ascii="Times New Roman" w:hAnsi="Times New Roman"/>
                <w:sz w:val="20"/>
                <w:lang w:val="hr-HR" w:eastAsia="hr-HR"/>
              </w:rPr>
              <w:t>1.620.100,00</w:t>
            </w:r>
          </w:p>
        </w:tc>
        <w:tc>
          <w:tcPr>
            <w:tcW w:w="1549" w:type="dxa"/>
            <w:noWrap/>
            <w:vAlign w:val="center"/>
            <w:hideMark/>
          </w:tcPr>
          <w:p w14:paraId="06C1FFAA" w14:textId="77777777" w:rsidR="008163D9" w:rsidRPr="00944AB1" w:rsidRDefault="008163D9" w:rsidP="00A037F5">
            <w:pPr>
              <w:suppressAutoHyphens w:val="0"/>
              <w:ind w:right="-142"/>
              <w:jc w:val="right"/>
              <w:rPr>
                <w:rFonts w:ascii="Times New Roman" w:hAnsi="Times New Roman"/>
                <w:sz w:val="20"/>
                <w:lang w:val="hr-HR" w:eastAsia="hr-HR"/>
              </w:rPr>
            </w:pPr>
            <w:r w:rsidRPr="00944AB1">
              <w:rPr>
                <w:rFonts w:ascii="Times New Roman" w:hAnsi="Times New Roman"/>
                <w:sz w:val="20"/>
                <w:lang w:val="hr-HR" w:eastAsia="hr-HR"/>
              </w:rPr>
              <w:t>1.643.100,00</w:t>
            </w:r>
          </w:p>
        </w:tc>
      </w:tr>
      <w:tr w:rsidR="008163D9" w:rsidRPr="00944AB1" w14:paraId="76DB584A" w14:textId="77777777" w:rsidTr="00D45077">
        <w:trPr>
          <w:trHeight w:val="255"/>
          <w:jc w:val="center"/>
        </w:trPr>
        <w:tc>
          <w:tcPr>
            <w:tcW w:w="4820" w:type="dxa"/>
            <w:noWrap/>
            <w:hideMark/>
          </w:tcPr>
          <w:p w14:paraId="6AC364A4" w14:textId="77777777" w:rsidR="008163D9" w:rsidRPr="00944AB1" w:rsidRDefault="008163D9" w:rsidP="00A037F5">
            <w:pPr>
              <w:suppressAutoHyphens w:val="0"/>
              <w:ind w:right="-142"/>
              <w:rPr>
                <w:rFonts w:ascii="Times New Roman" w:hAnsi="Times New Roman"/>
                <w:sz w:val="20"/>
                <w:lang w:val="hr-HR" w:eastAsia="hr-HR"/>
              </w:rPr>
            </w:pPr>
            <w:r w:rsidRPr="00944AB1">
              <w:rPr>
                <w:rFonts w:ascii="Times New Roman" w:hAnsi="Times New Roman"/>
                <w:sz w:val="20"/>
                <w:lang w:val="hr-HR" w:eastAsia="hr-HR"/>
              </w:rPr>
              <w:t>Kapitalni projekt K250001 NABAVA OPREME ZA LOKALNU RAZVOJNU AGENCIJU</w:t>
            </w:r>
          </w:p>
        </w:tc>
        <w:tc>
          <w:tcPr>
            <w:tcW w:w="1423" w:type="dxa"/>
            <w:noWrap/>
            <w:vAlign w:val="center"/>
            <w:hideMark/>
          </w:tcPr>
          <w:p w14:paraId="64F8CC5B" w14:textId="77777777" w:rsidR="008163D9" w:rsidRPr="00944AB1" w:rsidRDefault="008163D9" w:rsidP="00A037F5">
            <w:pPr>
              <w:suppressAutoHyphens w:val="0"/>
              <w:ind w:right="-142"/>
              <w:jc w:val="right"/>
              <w:rPr>
                <w:rFonts w:ascii="Times New Roman" w:hAnsi="Times New Roman"/>
                <w:sz w:val="20"/>
                <w:lang w:val="hr-HR" w:eastAsia="hr-HR"/>
              </w:rPr>
            </w:pPr>
            <w:r w:rsidRPr="00944AB1">
              <w:rPr>
                <w:rFonts w:ascii="Times New Roman" w:hAnsi="Times New Roman"/>
                <w:sz w:val="20"/>
                <w:lang w:val="hr-HR" w:eastAsia="hr-HR"/>
              </w:rPr>
              <w:t>70.000,00</w:t>
            </w:r>
          </w:p>
        </w:tc>
        <w:tc>
          <w:tcPr>
            <w:tcW w:w="1417" w:type="dxa"/>
            <w:noWrap/>
            <w:vAlign w:val="center"/>
            <w:hideMark/>
          </w:tcPr>
          <w:p w14:paraId="37C4A4AA" w14:textId="77777777" w:rsidR="008163D9" w:rsidRPr="00944AB1" w:rsidRDefault="008163D9" w:rsidP="00A037F5">
            <w:pPr>
              <w:suppressAutoHyphens w:val="0"/>
              <w:ind w:right="-142"/>
              <w:jc w:val="right"/>
              <w:rPr>
                <w:rFonts w:ascii="Times New Roman" w:hAnsi="Times New Roman"/>
                <w:sz w:val="20"/>
                <w:lang w:val="hr-HR" w:eastAsia="hr-HR"/>
              </w:rPr>
            </w:pPr>
            <w:r w:rsidRPr="00944AB1">
              <w:rPr>
                <w:rFonts w:ascii="Times New Roman" w:hAnsi="Times New Roman"/>
                <w:sz w:val="20"/>
                <w:lang w:val="hr-HR" w:eastAsia="hr-HR"/>
              </w:rPr>
              <w:t>30.000,00</w:t>
            </w:r>
          </w:p>
        </w:tc>
        <w:tc>
          <w:tcPr>
            <w:tcW w:w="1549" w:type="dxa"/>
            <w:noWrap/>
            <w:vAlign w:val="center"/>
            <w:hideMark/>
          </w:tcPr>
          <w:p w14:paraId="0DEDCCED" w14:textId="77777777" w:rsidR="008163D9" w:rsidRPr="00944AB1" w:rsidRDefault="008163D9" w:rsidP="00A037F5">
            <w:pPr>
              <w:suppressAutoHyphens w:val="0"/>
              <w:ind w:right="-142"/>
              <w:jc w:val="right"/>
              <w:rPr>
                <w:rFonts w:ascii="Times New Roman" w:hAnsi="Times New Roman"/>
                <w:sz w:val="20"/>
                <w:lang w:val="hr-HR" w:eastAsia="hr-HR"/>
              </w:rPr>
            </w:pPr>
            <w:r w:rsidRPr="00944AB1">
              <w:rPr>
                <w:rFonts w:ascii="Times New Roman" w:hAnsi="Times New Roman"/>
                <w:sz w:val="20"/>
                <w:lang w:val="hr-HR" w:eastAsia="hr-HR"/>
              </w:rPr>
              <w:t>30.000,00</w:t>
            </w:r>
          </w:p>
        </w:tc>
      </w:tr>
    </w:tbl>
    <w:p w14:paraId="22425D42" w14:textId="77777777" w:rsidR="008163D9" w:rsidRPr="00944AB1" w:rsidRDefault="008163D9" w:rsidP="00A037F5">
      <w:pPr>
        <w:ind w:right="-142"/>
        <w:jc w:val="both"/>
        <w:rPr>
          <w:sz w:val="28"/>
          <w:szCs w:val="28"/>
          <w:lang w:val="hr-HR"/>
        </w:rPr>
      </w:pPr>
    </w:p>
    <w:p w14:paraId="4B2C0E10" w14:textId="205CC1ED" w:rsidR="00DA01F1" w:rsidRPr="00944AB1" w:rsidRDefault="00DA01F1" w:rsidP="00A037F5">
      <w:pPr>
        <w:ind w:right="-142"/>
        <w:jc w:val="both"/>
        <w:rPr>
          <w:sz w:val="22"/>
          <w:szCs w:val="22"/>
          <w:lang w:val="hr-HR"/>
        </w:rPr>
      </w:pPr>
      <w:r w:rsidRPr="00944AB1">
        <w:rPr>
          <w:b/>
          <w:bCs/>
          <w:sz w:val="22"/>
          <w:szCs w:val="22"/>
          <w:bdr w:val="single" w:sz="4" w:space="0" w:color="auto"/>
          <w:lang w:val="hr-HR"/>
        </w:rPr>
        <w:t>Osnovna aktivnost Lokalne razvojne agencije</w:t>
      </w:r>
      <w:r w:rsidRPr="00944AB1">
        <w:rPr>
          <w:sz w:val="22"/>
          <w:szCs w:val="22"/>
          <w:lang w:val="hr-HR"/>
        </w:rPr>
        <w:t xml:space="preserve"> </w:t>
      </w:r>
      <w:r w:rsidR="008163D9" w:rsidRPr="00944AB1">
        <w:rPr>
          <w:sz w:val="22"/>
          <w:szCs w:val="22"/>
          <w:lang w:val="hr-HR"/>
        </w:rPr>
        <w:t>odnosi se na rashode</w:t>
      </w:r>
      <w:r w:rsidRPr="00944AB1">
        <w:rPr>
          <w:sz w:val="22"/>
          <w:szCs w:val="22"/>
          <w:lang w:val="hr-HR"/>
        </w:rPr>
        <w:t xml:space="preserve"> za poslovanje, materijalne i financijske rashode koji su potrebni za redovno obavljanje poslovanja.</w:t>
      </w:r>
    </w:p>
    <w:p w14:paraId="37A711DB" w14:textId="77777777" w:rsidR="00DA01F1" w:rsidRPr="00944AB1" w:rsidRDefault="00DA01F1" w:rsidP="00A037F5">
      <w:pPr>
        <w:ind w:right="-142"/>
        <w:jc w:val="both"/>
        <w:rPr>
          <w:sz w:val="22"/>
          <w:szCs w:val="22"/>
          <w:lang w:val="hr-HR"/>
        </w:rPr>
      </w:pPr>
    </w:p>
    <w:p w14:paraId="3B886D96" w14:textId="2ECEBA9C" w:rsidR="00B96CBE" w:rsidRPr="00944AB1" w:rsidRDefault="00DA01F1" w:rsidP="00A037F5">
      <w:pPr>
        <w:ind w:right="-142"/>
        <w:jc w:val="both"/>
        <w:rPr>
          <w:sz w:val="22"/>
          <w:szCs w:val="22"/>
          <w:lang w:val="hr-HR"/>
        </w:rPr>
      </w:pPr>
      <w:r w:rsidRPr="00944AB1">
        <w:rPr>
          <w:b/>
          <w:bCs/>
          <w:sz w:val="22"/>
          <w:szCs w:val="22"/>
          <w:bdr w:val="single" w:sz="4" w:space="0" w:color="auto"/>
          <w:lang w:val="hr-HR"/>
        </w:rPr>
        <w:t>Nabava opreme za Lokalnu razvojnu agenciju</w:t>
      </w:r>
      <w:r w:rsidRPr="00944AB1">
        <w:rPr>
          <w:sz w:val="22"/>
          <w:szCs w:val="22"/>
          <w:lang w:val="hr-HR"/>
        </w:rPr>
        <w:t xml:space="preserve"> odnosi se na troškove </w:t>
      </w:r>
      <w:proofErr w:type="spellStart"/>
      <w:r w:rsidRPr="00944AB1">
        <w:rPr>
          <w:sz w:val="22"/>
          <w:szCs w:val="22"/>
          <w:lang w:val="hr-HR"/>
        </w:rPr>
        <w:t>leasinga</w:t>
      </w:r>
      <w:proofErr w:type="spellEnd"/>
      <w:r w:rsidRPr="00944AB1">
        <w:rPr>
          <w:sz w:val="22"/>
          <w:szCs w:val="22"/>
          <w:lang w:val="hr-HR"/>
        </w:rPr>
        <w:t xml:space="preserve"> za automobile te opremu potrebnu za redovno obavljanje poslovanja.</w:t>
      </w:r>
    </w:p>
    <w:p w14:paraId="24678FE8" w14:textId="77777777" w:rsidR="00DA01F1" w:rsidRPr="00944AB1" w:rsidRDefault="00DA01F1" w:rsidP="00A037F5">
      <w:pPr>
        <w:ind w:right="-142"/>
        <w:jc w:val="both"/>
        <w:rPr>
          <w:sz w:val="22"/>
          <w:szCs w:val="22"/>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944AB1" w:rsidRPr="00944AB1" w14:paraId="4A5D25B3" w14:textId="77777777" w:rsidTr="00D45077">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758F13" w14:textId="77777777" w:rsidR="00B96CBE" w:rsidRPr="00944AB1" w:rsidRDefault="00B96CBE" w:rsidP="00A037F5">
            <w:pPr>
              <w:ind w:right="-142"/>
              <w:jc w:val="center"/>
              <w:rPr>
                <w:sz w:val="18"/>
                <w:szCs w:val="18"/>
                <w:lang w:val="hr-HR"/>
              </w:rPr>
            </w:pPr>
            <w:r w:rsidRPr="00944AB1">
              <w:rPr>
                <w:sz w:val="18"/>
                <w:szCs w:val="18"/>
                <w:lang w:val="hr-HR"/>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FEAC7C" w14:textId="77777777" w:rsidR="00B96CBE" w:rsidRPr="00944AB1" w:rsidRDefault="00B96CBE" w:rsidP="00A037F5">
            <w:pPr>
              <w:ind w:right="-142"/>
              <w:jc w:val="center"/>
              <w:rPr>
                <w:sz w:val="18"/>
                <w:szCs w:val="18"/>
                <w:lang w:val="hr-HR"/>
              </w:rPr>
            </w:pPr>
            <w:r w:rsidRPr="00944AB1">
              <w:rPr>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2BF00F" w14:textId="77777777" w:rsidR="00B96CBE" w:rsidRPr="00944AB1" w:rsidRDefault="00B96CBE" w:rsidP="00A037F5">
            <w:pPr>
              <w:ind w:right="-142"/>
              <w:jc w:val="center"/>
              <w:rPr>
                <w:sz w:val="18"/>
                <w:szCs w:val="18"/>
                <w:lang w:val="hr-HR"/>
              </w:rPr>
            </w:pPr>
            <w:r w:rsidRPr="00944AB1">
              <w:rPr>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A52F37" w14:textId="3C896F59" w:rsidR="00B96CBE" w:rsidRPr="00944AB1" w:rsidRDefault="00B96CBE" w:rsidP="00A037F5">
            <w:pPr>
              <w:ind w:right="-142"/>
              <w:jc w:val="center"/>
              <w:rPr>
                <w:sz w:val="18"/>
                <w:szCs w:val="18"/>
                <w:lang w:val="hr-HR"/>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111A8F" w14:textId="33822D83" w:rsidR="00B96CBE" w:rsidRPr="00944AB1" w:rsidRDefault="00203BB4" w:rsidP="00A037F5">
            <w:pPr>
              <w:ind w:right="-142"/>
              <w:jc w:val="center"/>
              <w:rPr>
                <w:sz w:val="18"/>
                <w:szCs w:val="18"/>
                <w:lang w:val="hr-HR"/>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34C806" w14:textId="668C1DCA" w:rsidR="00B96CBE" w:rsidRPr="00944AB1" w:rsidRDefault="00203BB4" w:rsidP="00A037F5">
            <w:pPr>
              <w:ind w:right="-142"/>
              <w:jc w:val="center"/>
              <w:rPr>
                <w:sz w:val="18"/>
                <w:szCs w:val="18"/>
                <w:lang w:val="hr-HR"/>
              </w:rPr>
            </w:pPr>
            <w:r w:rsidRPr="00944AB1">
              <w:rPr>
                <w:sz w:val="18"/>
                <w:szCs w:val="18"/>
                <w:lang w:val="hr-HR"/>
              </w:rPr>
              <w:t>PRORAČUN 2023.</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EA737B" w14:textId="7943DEAF" w:rsidR="00B96CBE" w:rsidRPr="00944AB1" w:rsidRDefault="00203BB4" w:rsidP="00A037F5">
            <w:pPr>
              <w:ind w:right="-142"/>
              <w:jc w:val="center"/>
              <w:rPr>
                <w:sz w:val="18"/>
                <w:szCs w:val="18"/>
                <w:lang w:val="hr-HR"/>
              </w:rPr>
            </w:pPr>
            <w:r w:rsidRPr="00944AB1">
              <w:rPr>
                <w:sz w:val="18"/>
                <w:szCs w:val="18"/>
                <w:lang w:val="hr-HR"/>
              </w:rPr>
              <w:t>PRORAČUN 2023.</w:t>
            </w:r>
          </w:p>
        </w:tc>
      </w:tr>
      <w:tr w:rsidR="00944AB1" w:rsidRPr="00944AB1" w14:paraId="5E867E98" w14:textId="77777777" w:rsidTr="00D45077">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7C3325" w14:textId="77777777" w:rsidR="00B96CBE" w:rsidRPr="00944AB1" w:rsidRDefault="00B96CBE" w:rsidP="00A037F5">
            <w:pPr>
              <w:ind w:right="-142"/>
              <w:rPr>
                <w:sz w:val="18"/>
                <w:szCs w:val="18"/>
                <w:lang w:val="hr-HR"/>
              </w:rPr>
            </w:pPr>
            <w:r w:rsidRPr="00944AB1">
              <w:rPr>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C2FA98" w14:textId="77777777" w:rsidR="00B96CBE" w:rsidRPr="00944AB1" w:rsidRDefault="00B96CBE" w:rsidP="00A037F5">
            <w:pPr>
              <w:ind w:right="-142"/>
              <w:rPr>
                <w:sz w:val="18"/>
                <w:szCs w:val="18"/>
                <w:lang w:val="hr-HR"/>
              </w:rPr>
            </w:pPr>
            <w:r w:rsidRPr="00944AB1">
              <w:rPr>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145F47" w14:textId="77777777" w:rsidR="00B96CBE" w:rsidRPr="00944AB1" w:rsidRDefault="00B96CBE" w:rsidP="00A037F5">
            <w:pPr>
              <w:ind w:right="-142"/>
              <w:jc w:val="center"/>
              <w:rPr>
                <w:sz w:val="18"/>
                <w:szCs w:val="18"/>
                <w:lang w:val="hr-HR"/>
              </w:rPr>
            </w:pPr>
            <w:r w:rsidRPr="00944AB1">
              <w:rPr>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97FA44" w14:textId="77777777" w:rsidR="00B96CBE" w:rsidRPr="00944AB1" w:rsidRDefault="00B96CBE" w:rsidP="00A037F5">
            <w:pPr>
              <w:ind w:right="-142"/>
              <w:jc w:val="center"/>
              <w:rPr>
                <w:sz w:val="18"/>
                <w:szCs w:val="18"/>
                <w:lang w:val="hr-HR"/>
              </w:rPr>
            </w:pPr>
            <w:r w:rsidRPr="00944AB1">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8C384" w14:textId="77777777" w:rsidR="00B96CBE" w:rsidRPr="00944AB1" w:rsidRDefault="00B96CBE" w:rsidP="00A037F5">
            <w:pPr>
              <w:ind w:right="-142"/>
              <w:jc w:val="center"/>
              <w:rPr>
                <w:sz w:val="18"/>
                <w:szCs w:val="18"/>
                <w:lang w:val="hr-HR"/>
              </w:rPr>
            </w:pPr>
            <w:r w:rsidRPr="00944AB1">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217D5E" w14:textId="77777777" w:rsidR="00B96CBE" w:rsidRPr="00944AB1" w:rsidRDefault="00B96CBE" w:rsidP="00A037F5">
            <w:pPr>
              <w:ind w:right="-142"/>
              <w:jc w:val="center"/>
              <w:rPr>
                <w:sz w:val="18"/>
                <w:szCs w:val="18"/>
                <w:lang w:val="hr-HR"/>
              </w:rPr>
            </w:pPr>
            <w:r w:rsidRPr="00944AB1">
              <w:rPr>
                <w:sz w:val="18"/>
                <w:szCs w:val="18"/>
                <w:lang w:val="hr-HR"/>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D32D88" w14:textId="77777777" w:rsidR="00B96CBE" w:rsidRPr="00944AB1" w:rsidRDefault="00B96CBE" w:rsidP="00A037F5">
            <w:pPr>
              <w:ind w:right="-142"/>
              <w:jc w:val="center"/>
              <w:rPr>
                <w:sz w:val="18"/>
                <w:szCs w:val="18"/>
                <w:lang w:val="hr-HR"/>
              </w:rPr>
            </w:pPr>
            <w:r w:rsidRPr="00944AB1">
              <w:rPr>
                <w:sz w:val="18"/>
                <w:szCs w:val="18"/>
                <w:lang w:val="hr-HR"/>
              </w:rPr>
              <w:t>100</w:t>
            </w:r>
          </w:p>
        </w:tc>
      </w:tr>
      <w:tr w:rsidR="00944AB1" w:rsidRPr="00944AB1" w14:paraId="0D29D5F6" w14:textId="77777777" w:rsidTr="00D45077">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8B362EF" w14:textId="77777777" w:rsidR="00B96CBE" w:rsidRPr="00944AB1" w:rsidRDefault="00B96CBE" w:rsidP="00A037F5">
            <w:pPr>
              <w:ind w:right="-142"/>
              <w:rPr>
                <w:sz w:val="18"/>
                <w:szCs w:val="18"/>
                <w:lang w:val="hr-HR"/>
              </w:rPr>
            </w:pPr>
            <w:r w:rsidRPr="00944AB1">
              <w:rPr>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4E7633C" w14:textId="77777777" w:rsidR="00B96CBE" w:rsidRPr="00944AB1" w:rsidRDefault="00B96CBE" w:rsidP="00A037F5">
            <w:pPr>
              <w:ind w:right="-142"/>
              <w:rPr>
                <w:sz w:val="18"/>
                <w:szCs w:val="18"/>
                <w:lang w:val="hr-HR"/>
              </w:rPr>
            </w:pPr>
            <w:r w:rsidRPr="00944AB1">
              <w:rPr>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BD6CAA9" w14:textId="77777777" w:rsidR="00B96CBE" w:rsidRPr="00944AB1" w:rsidRDefault="00B96CBE" w:rsidP="00A037F5">
            <w:pPr>
              <w:ind w:right="-142"/>
              <w:jc w:val="center"/>
              <w:rPr>
                <w:sz w:val="18"/>
                <w:szCs w:val="18"/>
                <w:lang w:val="hr-HR"/>
              </w:rPr>
            </w:pPr>
            <w:r w:rsidRPr="00944AB1">
              <w:rPr>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29BBBD" w14:textId="77777777" w:rsidR="00B96CBE" w:rsidRPr="00944AB1" w:rsidRDefault="00B96CBE" w:rsidP="00A037F5">
            <w:pPr>
              <w:ind w:right="-142"/>
              <w:jc w:val="center"/>
              <w:rPr>
                <w:sz w:val="18"/>
                <w:szCs w:val="18"/>
                <w:lang w:val="hr-HR"/>
              </w:rPr>
            </w:pPr>
            <w:r w:rsidRPr="00944AB1">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E1435BA" w14:textId="77777777" w:rsidR="00B96CBE" w:rsidRPr="00944AB1" w:rsidRDefault="00B96CBE" w:rsidP="00A037F5">
            <w:pPr>
              <w:ind w:right="-142"/>
              <w:jc w:val="center"/>
              <w:rPr>
                <w:sz w:val="18"/>
                <w:szCs w:val="18"/>
                <w:lang w:val="hr-HR"/>
              </w:rPr>
            </w:pPr>
            <w:r w:rsidRPr="00944AB1">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85DE1FB" w14:textId="77777777" w:rsidR="00B96CBE" w:rsidRPr="00944AB1" w:rsidRDefault="00B96CBE" w:rsidP="00A037F5">
            <w:pPr>
              <w:ind w:right="-142"/>
              <w:jc w:val="center"/>
              <w:rPr>
                <w:sz w:val="18"/>
                <w:szCs w:val="18"/>
                <w:lang w:val="hr-HR"/>
              </w:rPr>
            </w:pPr>
            <w:r w:rsidRPr="00944AB1">
              <w:rPr>
                <w:sz w:val="18"/>
                <w:szCs w:val="18"/>
                <w:lang w:val="hr-HR"/>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B349FB" w14:textId="77777777" w:rsidR="00B96CBE" w:rsidRPr="00944AB1" w:rsidRDefault="00B96CBE" w:rsidP="00A037F5">
            <w:pPr>
              <w:ind w:right="-142"/>
              <w:jc w:val="center"/>
              <w:rPr>
                <w:sz w:val="18"/>
                <w:szCs w:val="18"/>
                <w:lang w:val="hr-HR"/>
              </w:rPr>
            </w:pPr>
            <w:r w:rsidRPr="00944AB1">
              <w:rPr>
                <w:sz w:val="18"/>
                <w:szCs w:val="18"/>
                <w:lang w:val="hr-HR"/>
              </w:rPr>
              <w:t>14</w:t>
            </w:r>
          </w:p>
        </w:tc>
      </w:tr>
      <w:tr w:rsidR="00944AB1" w:rsidRPr="00944AB1" w14:paraId="52D84A95" w14:textId="77777777" w:rsidTr="00D45077">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14:paraId="1E0705C6" w14:textId="0AA02E2A" w:rsidR="00B90FE3" w:rsidRPr="00944AB1" w:rsidRDefault="00B90FE3" w:rsidP="00A037F5">
            <w:pPr>
              <w:ind w:right="-142"/>
              <w:rPr>
                <w:sz w:val="18"/>
                <w:szCs w:val="18"/>
                <w:lang w:val="hr-HR"/>
              </w:rPr>
            </w:pPr>
            <w:r w:rsidRPr="00944AB1">
              <w:rPr>
                <w:sz w:val="18"/>
                <w:szCs w:val="18"/>
                <w:lang w:val="hr-HR"/>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0E75344E" w14:textId="003774CB" w:rsidR="00B90FE3" w:rsidRPr="00944AB1" w:rsidRDefault="00B90FE3" w:rsidP="00A037F5">
            <w:pPr>
              <w:ind w:right="-142"/>
              <w:rPr>
                <w:sz w:val="18"/>
                <w:szCs w:val="18"/>
                <w:lang w:val="hr-HR"/>
              </w:rPr>
            </w:pPr>
            <w:r w:rsidRPr="00944AB1">
              <w:rPr>
                <w:sz w:val="18"/>
                <w:szCs w:val="18"/>
                <w:lang w:val="hr-HR"/>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16450BA" w14:textId="495DC928" w:rsidR="00B90FE3" w:rsidRPr="00944AB1" w:rsidRDefault="00B90FE3" w:rsidP="00A037F5">
            <w:pPr>
              <w:ind w:right="-142"/>
              <w:jc w:val="center"/>
              <w:rPr>
                <w:sz w:val="18"/>
                <w:szCs w:val="18"/>
                <w:lang w:val="hr-HR"/>
              </w:rPr>
            </w:pPr>
            <w:r w:rsidRPr="00944AB1">
              <w:rPr>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079D8D8" w14:textId="770B9B14" w:rsidR="00B90FE3" w:rsidRPr="00944AB1" w:rsidRDefault="00B90FE3" w:rsidP="00A037F5">
            <w:pPr>
              <w:ind w:right="-142"/>
              <w:jc w:val="center"/>
              <w:rPr>
                <w:sz w:val="18"/>
                <w:szCs w:val="18"/>
                <w:lang w:val="hr-HR"/>
              </w:rPr>
            </w:pPr>
            <w:r w:rsidRPr="00944AB1">
              <w:rPr>
                <w:sz w:val="18"/>
                <w:szCs w:val="18"/>
                <w:lang w:val="hr-HR"/>
              </w:rPr>
              <w:t>18</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D80B82D" w14:textId="2BEEE85E" w:rsidR="00B90FE3" w:rsidRPr="00944AB1" w:rsidRDefault="00B90FE3" w:rsidP="00A037F5">
            <w:pPr>
              <w:ind w:right="-142"/>
              <w:jc w:val="center"/>
              <w:rPr>
                <w:sz w:val="18"/>
                <w:szCs w:val="18"/>
                <w:lang w:val="hr-HR"/>
              </w:rPr>
            </w:pPr>
            <w:r w:rsidRPr="00944AB1">
              <w:rPr>
                <w:sz w:val="18"/>
                <w:szCs w:val="18"/>
                <w:lang w:val="hr-HR"/>
              </w:rPr>
              <w:t>20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E266ACA" w14:textId="6842E737" w:rsidR="00B90FE3" w:rsidRPr="00944AB1" w:rsidRDefault="00B90FE3" w:rsidP="00A037F5">
            <w:pPr>
              <w:ind w:right="-142"/>
              <w:jc w:val="center"/>
              <w:rPr>
                <w:sz w:val="18"/>
                <w:szCs w:val="18"/>
                <w:lang w:val="hr-HR"/>
              </w:rPr>
            </w:pPr>
            <w:r w:rsidRPr="00944AB1">
              <w:rPr>
                <w:sz w:val="18"/>
                <w:szCs w:val="18"/>
                <w:lang w:val="hr-HR"/>
              </w:rPr>
              <w:t>20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52DBBC6C" w14:textId="440074A9" w:rsidR="00B90FE3" w:rsidRPr="00944AB1" w:rsidRDefault="00101C9B" w:rsidP="00A037F5">
            <w:pPr>
              <w:ind w:right="-142"/>
              <w:jc w:val="center"/>
              <w:rPr>
                <w:sz w:val="18"/>
                <w:szCs w:val="18"/>
                <w:lang w:val="hr-HR"/>
              </w:rPr>
            </w:pPr>
            <w:r w:rsidRPr="00944AB1">
              <w:rPr>
                <w:sz w:val="18"/>
                <w:szCs w:val="18"/>
                <w:lang w:val="hr-HR"/>
              </w:rPr>
              <w:t>20</w:t>
            </w:r>
          </w:p>
        </w:tc>
      </w:tr>
    </w:tbl>
    <w:p w14:paraId="4ABC2D64" w14:textId="54DF40AA" w:rsidR="00B96CBE" w:rsidRPr="00944AB1" w:rsidRDefault="00B96CBE" w:rsidP="00A037F5">
      <w:pPr>
        <w:ind w:right="-142"/>
        <w:jc w:val="both"/>
        <w:rPr>
          <w:sz w:val="22"/>
          <w:szCs w:val="22"/>
          <w:lang w:val="hr-HR"/>
        </w:rPr>
      </w:pPr>
    </w:p>
    <w:p w14:paraId="4BB62FDB" w14:textId="77777777" w:rsidR="00DA01F1" w:rsidRPr="00944AB1" w:rsidRDefault="00DA01F1" w:rsidP="00A037F5">
      <w:pPr>
        <w:ind w:right="-142"/>
        <w:jc w:val="both"/>
        <w:rPr>
          <w:b/>
          <w:bCs/>
          <w:sz w:val="22"/>
          <w:szCs w:val="22"/>
          <w:lang w:val="hr-HR"/>
        </w:rPr>
      </w:pPr>
      <w:r w:rsidRPr="00944AB1">
        <w:rPr>
          <w:b/>
          <w:bCs/>
          <w:sz w:val="22"/>
          <w:szCs w:val="22"/>
          <w:lang w:val="hr-HR"/>
        </w:rPr>
        <w:t xml:space="preserve">NAZIV </w:t>
      </w:r>
      <w:r w:rsidR="00741DC7" w:rsidRPr="00944AB1">
        <w:rPr>
          <w:b/>
          <w:bCs/>
          <w:sz w:val="22"/>
          <w:szCs w:val="22"/>
          <w:lang w:val="hr-HR"/>
        </w:rPr>
        <w:t>PROGRAM</w:t>
      </w:r>
      <w:r w:rsidRPr="00944AB1">
        <w:rPr>
          <w:b/>
          <w:bCs/>
          <w:sz w:val="22"/>
          <w:szCs w:val="22"/>
          <w:lang w:val="hr-HR"/>
        </w:rPr>
        <w:t>A:</w:t>
      </w:r>
      <w:r w:rsidR="00741DC7" w:rsidRPr="00944AB1">
        <w:rPr>
          <w:b/>
          <w:bCs/>
          <w:sz w:val="22"/>
          <w:szCs w:val="22"/>
          <w:lang w:val="hr-HR"/>
        </w:rPr>
        <w:t xml:space="preserve"> PRIPREMA I PROVEDBA PROJEKATA</w:t>
      </w:r>
    </w:p>
    <w:p w14:paraId="44C7CCC1" w14:textId="77777777" w:rsidR="00DA01F1" w:rsidRPr="00944AB1" w:rsidRDefault="00DA01F1" w:rsidP="00A037F5">
      <w:pPr>
        <w:ind w:right="-142"/>
        <w:jc w:val="both"/>
        <w:rPr>
          <w:sz w:val="22"/>
          <w:szCs w:val="22"/>
          <w:lang w:val="hr-HR"/>
        </w:rPr>
      </w:pPr>
    </w:p>
    <w:p w14:paraId="60CAA51B" w14:textId="77777777" w:rsidR="00453DE6" w:rsidRPr="00944AB1" w:rsidRDefault="00DA01F1" w:rsidP="00A037F5">
      <w:pPr>
        <w:ind w:right="-142" w:firstLine="567"/>
        <w:jc w:val="both"/>
        <w:rPr>
          <w:sz w:val="22"/>
          <w:szCs w:val="22"/>
          <w:lang w:val="hr-HR"/>
        </w:rPr>
      </w:pPr>
      <w:r w:rsidRPr="00944AB1">
        <w:rPr>
          <w:sz w:val="22"/>
          <w:szCs w:val="22"/>
          <w:lang w:val="hr-HR"/>
        </w:rPr>
        <w:t>Program se</w:t>
      </w:r>
      <w:r w:rsidR="00B96CBE" w:rsidRPr="00944AB1">
        <w:rPr>
          <w:sz w:val="22"/>
          <w:szCs w:val="22"/>
          <w:lang w:val="hr-HR"/>
        </w:rPr>
        <w:t xml:space="preserve"> odnosi na </w:t>
      </w:r>
      <w:r w:rsidR="00453DE6" w:rsidRPr="00944AB1">
        <w:rPr>
          <w:sz w:val="22"/>
          <w:szCs w:val="22"/>
          <w:lang w:val="hr-HR"/>
        </w:rPr>
        <w:t xml:space="preserve">poticanje razvoja gospodarstva, turizma, poljoprivrede i organizacija civilnog društva Grada Požege kroz </w:t>
      </w:r>
      <w:r w:rsidR="00B96CBE" w:rsidRPr="00944AB1">
        <w:rPr>
          <w:sz w:val="22"/>
          <w:szCs w:val="22"/>
          <w:lang w:val="hr-HR"/>
        </w:rPr>
        <w:t xml:space="preserve">pripremu i </w:t>
      </w:r>
      <w:r w:rsidR="00453DE6" w:rsidRPr="00944AB1">
        <w:rPr>
          <w:sz w:val="22"/>
          <w:szCs w:val="22"/>
          <w:lang w:val="hr-HR"/>
        </w:rPr>
        <w:t>provedbu</w:t>
      </w:r>
      <w:r w:rsidR="00B96CBE" w:rsidRPr="00944AB1">
        <w:rPr>
          <w:sz w:val="22"/>
          <w:szCs w:val="22"/>
          <w:lang w:val="hr-HR"/>
        </w:rPr>
        <w:t xml:space="preserve"> projekata</w:t>
      </w:r>
      <w:r w:rsidR="00453DE6" w:rsidRPr="00944AB1">
        <w:rPr>
          <w:sz w:val="22"/>
          <w:szCs w:val="22"/>
          <w:lang w:val="hr-HR"/>
        </w:rPr>
        <w:t xml:space="preserve"> financiranih sredstvima Europske unije, nacionalnim i ostalim sredstvima.</w:t>
      </w:r>
    </w:p>
    <w:p w14:paraId="28F6E72F" w14:textId="6749B0DB" w:rsidR="00453DE6" w:rsidRPr="00944AB1" w:rsidRDefault="00453DE6" w:rsidP="00A037F5">
      <w:pPr>
        <w:ind w:right="-142"/>
        <w:jc w:val="both"/>
        <w:rPr>
          <w:sz w:val="22"/>
          <w:szCs w:val="22"/>
          <w:lang w:val="hr-HR"/>
        </w:rPr>
      </w:pPr>
    </w:p>
    <w:p w14:paraId="088CEABC" w14:textId="77777777" w:rsidR="00453DE6" w:rsidRPr="00944AB1" w:rsidRDefault="00453DE6" w:rsidP="00A037F5">
      <w:pPr>
        <w:tabs>
          <w:tab w:val="left" w:pos="851"/>
        </w:tabs>
        <w:ind w:right="-142"/>
        <w:jc w:val="both"/>
        <w:rPr>
          <w:b/>
          <w:sz w:val="22"/>
          <w:szCs w:val="22"/>
          <w:lang w:val="hr-HR"/>
        </w:rPr>
      </w:pPr>
      <w:r w:rsidRPr="00944AB1">
        <w:rPr>
          <w:b/>
          <w:sz w:val="22"/>
          <w:szCs w:val="22"/>
          <w:lang w:val="hr-HR"/>
        </w:rPr>
        <w:t>Zakonska osnova za uvođenje programa</w:t>
      </w:r>
    </w:p>
    <w:p w14:paraId="5ED1029E" w14:textId="2FD6E0CF" w:rsidR="00453DE6" w:rsidRPr="00944AB1" w:rsidRDefault="00453DE6" w:rsidP="00A037F5">
      <w:pPr>
        <w:pStyle w:val="ListParagraph"/>
        <w:numPr>
          <w:ilvl w:val="0"/>
          <w:numId w:val="3"/>
        </w:numPr>
        <w:ind w:left="567" w:right="-142" w:hanging="283"/>
        <w:jc w:val="both"/>
        <w:rPr>
          <w:sz w:val="22"/>
          <w:szCs w:val="22"/>
        </w:rPr>
      </w:pPr>
      <w:r w:rsidRPr="00944AB1">
        <w:rPr>
          <w:sz w:val="22"/>
          <w:szCs w:val="22"/>
        </w:rPr>
        <w:t>Zakon o regionalnom razvoju (NN, broj: 147/14., 123/17. i 118/18.)</w:t>
      </w:r>
    </w:p>
    <w:p w14:paraId="617B2BC8" w14:textId="13785959" w:rsidR="00453DE6" w:rsidRPr="00944AB1" w:rsidRDefault="00453DE6" w:rsidP="00A037F5">
      <w:pPr>
        <w:pStyle w:val="ListParagraph"/>
        <w:numPr>
          <w:ilvl w:val="0"/>
          <w:numId w:val="3"/>
        </w:numPr>
        <w:ind w:left="567" w:right="-142" w:hanging="283"/>
        <w:jc w:val="both"/>
        <w:rPr>
          <w:sz w:val="22"/>
          <w:szCs w:val="22"/>
        </w:rPr>
      </w:pPr>
      <w:r w:rsidRPr="00944AB1">
        <w:rPr>
          <w:sz w:val="22"/>
          <w:szCs w:val="22"/>
        </w:rPr>
        <w:t>Ugovor o pristupanju Republike Hrvatske Europskoj uniji (Narodne novine, Međunarodni ugovori 2/2012.)</w:t>
      </w:r>
    </w:p>
    <w:p w14:paraId="0B08560B" w14:textId="2B4824A3" w:rsidR="00453DE6" w:rsidRPr="00944AB1" w:rsidRDefault="00453DE6" w:rsidP="00A037F5">
      <w:pPr>
        <w:pStyle w:val="ListParagraph"/>
        <w:numPr>
          <w:ilvl w:val="0"/>
          <w:numId w:val="3"/>
        </w:numPr>
        <w:ind w:left="567" w:right="-142" w:hanging="283"/>
        <w:jc w:val="both"/>
        <w:rPr>
          <w:sz w:val="22"/>
          <w:szCs w:val="22"/>
        </w:rPr>
      </w:pPr>
      <w:r w:rsidRPr="00944AB1">
        <w:rPr>
          <w:sz w:val="22"/>
          <w:szCs w:val="22"/>
        </w:rPr>
        <w:t>Zakon o uspostavi institucionalnog okvira za provedbu Europskih strukturnih i investicijskih fondova u Republici Hrvatskoj u financijskom razdoblju 2014.-2020 (Narodne novine, broj: 92/14.)</w:t>
      </w:r>
    </w:p>
    <w:p w14:paraId="09B24E18" w14:textId="61048C90" w:rsidR="00453DE6" w:rsidRPr="00944AB1" w:rsidRDefault="00453DE6" w:rsidP="001332CC">
      <w:pPr>
        <w:pStyle w:val="ListParagraph"/>
        <w:numPr>
          <w:ilvl w:val="0"/>
          <w:numId w:val="3"/>
        </w:numPr>
        <w:ind w:left="567" w:hanging="283"/>
        <w:jc w:val="both"/>
        <w:rPr>
          <w:sz w:val="22"/>
          <w:szCs w:val="22"/>
        </w:rPr>
      </w:pPr>
      <w:r w:rsidRPr="00944AB1">
        <w:rPr>
          <w:sz w:val="22"/>
          <w:szCs w:val="22"/>
        </w:rPr>
        <w:t>Fond za regionalnu suradnju (</w:t>
      </w:r>
      <w:proofErr w:type="spellStart"/>
      <w:r w:rsidRPr="00944AB1">
        <w:rPr>
          <w:sz w:val="22"/>
          <w:szCs w:val="22"/>
        </w:rPr>
        <w:t>Fund</w:t>
      </w:r>
      <w:proofErr w:type="spellEnd"/>
      <w:r w:rsidRPr="00944AB1">
        <w:rPr>
          <w:sz w:val="22"/>
          <w:szCs w:val="22"/>
        </w:rPr>
        <w:t xml:space="preserve"> for </w:t>
      </w:r>
      <w:proofErr w:type="spellStart"/>
      <w:r w:rsidRPr="00944AB1">
        <w:rPr>
          <w:sz w:val="22"/>
          <w:szCs w:val="22"/>
        </w:rPr>
        <w:t>regional</w:t>
      </w:r>
      <w:proofErr w:type="spellEnd"/>
      <w:r w:rsidRPr="00944AB1">
        <w:rPr>
          <w:sz w:val="22"/>
          <w:szCs w:val="22"/>
        </w:rPr>
        <w:t xml:space="preserve"> </w:t>
      </w:r>
      <w:proofErr w:type="spellStart"/>
      <w:r w:rsidRPr="00944AB1">
        <w:rPr>
          <w:sz w:val="22"/>
          <w:szCs w:val="22"/>
        </w:rPr>
        <w:t>cooperation</w:t>
      </w:r>
      <w:proofErr w:type="spellEnd"/>
      <w:r w:rsidRPr="00944AB1">
        <w:rPr>
          <w:sz w:val="22"/>
          <w:szCs w:val="22"/>
        </w:rPr>
        <w:t>)</w:t>
      </w:r>
    </w:p>
    <w:p w14:paraId="1112A478" w14:textId="77777777" w:rsidR="00453DE6" w:rsidRPr="00944AB1" w:rsidRDefault="00453DE6" w:rsidP="00DA01F1">
      <w:pPr>
        <w:jc w:val="both"/>
        <w:rPr>
          <w:sz w:val="22"/>
          <w:szCs w:val="22"/>
          <w:lang w:val="hr-HR"/>
        </w:rPr>
      </w:pPr>
    </w:p>
    <w:tbl>
      <w:tblPr>
        <w:tblStyle w:val="Reetkatablice1"/>
        <w:tblW w:w="9209" w:type="dxa"/>
        <w:tblLook w:val="04A0" w:firstRow="1" w:lastRow="0" w:firstColumn="1" w:lastColumn="0" w:noHBand="0" w:noVBand="1"/>
      </w:tblPr>
      <w:tblGrid>
        <w:gridCol w:w="4673"/>
        <w:gridCol w:w="1559"/>
        <w:gridCol w:w="1418"/>
        <w:gridCol w:w="1559"/>
      </w:tblGrid>
      <w:tr w:rsidR="00944AB1" w:rsidRPr="00944AB1" w14:paraId="01262571" w14:textId="77777777" w:rsidTr="00D45077">
        <w:trPr>
          <w:trHeight w:val="255"/>
        </w:trPr>
        <w:tc>
          <w:tcPr>
            <w:tcW w:w="4673" w:type="dxa"/>
            <w:noWrap/>
            <w:hideMark/>
          </w:tcPr>
          <w:p w14:paraId="75CDA6EF" w14:textId="5E149B37" w:rsidR="00E9261C" w:rsidRPr="00944AB1" w:rsidRDefault="00B62C77" w:rsidP="00E9261C">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2501 PRIPREMA I PROVEDBA PROJEKATA</w:t>
            </w:r>
          </w:p>
        </w:tc>
        <w:tc>
          <w:tcPr>
            <w:tcW w:w="1559" w:type="dxa"/>
            <w:noWrap/>
            <w:vAlign w:val="center"/>
            <w:hideMark/>
          </w:tcPr>
          <w:p w14:paraId="6D8A17FB" w14:textId="3204C75D" w:rsidR="00E9261C" w:rsidRPr="00944AB1" w:rsidRDefault="00E9261C" w:rsidP="00E9261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8" w:type="dxa"/>
            <w:noWrap/>
            <w:vAlign w:val="center"/>
            <w:hideMark/>
          </w:tcPr>
          <w:p w14:paraId="65C6ED72" w14:textId="7C60F620" w:rsidR="00E9261C" w:rsidRPr="00944AB1" w:rsidRDefault="00E9261C" w:rsidP="00E9261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vAlign w:val="center"/>
            <w:hideMark/>
          </w:tcPr>
          <w:p w14:paraId="1B901299" w14:textId="480C37B3" w:rsidR="00E9261C" w:rsidRPr="00944AB1" w:rsidRDefault="00E9261C" w:rsidP="00E9261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7F0C3BB6" w14:textId="77777777" w:rsidTr="00D45077">
        <w:trPr>
          <w:trHeight w:val="255"/>
        </w:trPr>
        <w:tc>
          <w:tcPr>
            <w:tcW w:w="4673" w:type="dxa"/>
            <w:noWrap/>
            <w:hideMark/>
          </w:tcPr>
          <w:p w14:paraId="4980C851" w14:textId="77777777" w:rsidR="00E9261C" w:rsidRPr="00944AB1" w:rsidRDefault="00E9261C" w:rsidP="00E9261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T250001 OTKRIVANJE RURALNE BAŠTINE </w:t>
            </w:r>
          </w:p>
        </w:tc>
        <w:tc>
          <w:tcPr>
            <w:tcW w:w="1559" w:type="dxa"/>
            <w:noWrap/>
            <w:vAlign w:val="center"/>
            <w:hideMark/>
          </w:tcPr>
          <w:p w14:paraId="6C919BAC"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116.800,00</w:t>
            </w:r>
          </w:p>
        </w:tc>
        <w:tc>
          <w:tcPr>
            <w:tcW w:w="1418" w:type="dxa"/>
            <w:noWrap/>
            <w:vAlign w:val="center"/>
            <w:hideMark/>
          </w:tcPr>
          <w:p w14:paraId="290E03EE"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116.800,00</w:t>
            </w:r>
          </w:p>
        </w:tc>
        <w:tc>
          <w:tcPr>
            <w:tcW w:w="1559" w:type="dxa"/>
            <w:noWrap/>
            <w:vAlign w:val="center"/>
            <w:hideMark/>
          </w:tcPr>
          <w:p w14:paraId="19B99169"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14BBFE95" w14:textId="77777777" w:rsidTr="00D45077">
        <w:trPr>
          <w:trHeight w:val="255"/>
        </w:trPr>
        <w:tc>
          <w:tcPr>
            <w:tcW w:w="4673" w:type="dxa"/>
            <w:noWrap/>
            <w:hideMark/>
          </w:tcPr>
          <w:p w14:paraId="135BBBC4" w14:textId="77777777" w:rsidR="00E9261C" w:rsidRPr="00944AB1" w:rsidRDefault="00E9261C" w:rsidP="00E9261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T250003 MI ZA ZAJEDNICU </w:t>
            </w:r>
          </w:p>
        </w:tc>
        <w:tc>
          <w:tcPr>
            <w:tcW w:w="1559" w:type="dxa"/>
            <w:noWrap/>
            <w:vAlign w:val="center"/>
            <w:hideMark/>
          </w:tcPr>
          <w:p w14:paraId="413F116A"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33.600,00</w:t>
            </w:r>
          </w:p>
        </w:tc>
        <w:tc>
          <w:tcPr>
            <w:tcW w:w="1418" w:type="dxa"/>
            <w:noWrap/>
            <w:vAlign w:val="center"/>
            <w:hideMark/>
          </w:tcPr>
          <w:p w14:paraId="2B8BE6BA"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2.800,00</w:t>
            </w:r>
          </w:p>
        </w:tc>
        <w:tc>
          <w:tcPr>
            <w:tcW w:w="1559" w:type="dxa"/>
            <w:noWrap/>
            <w:vAlign w:val="center"/>
            <w:hideMark/>
          </w:tcPr>
          <w:p w14:paraId="311F3188"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43C82466" w14:textId="77777777" w:rsidTr="00D45077">
        <w:trPr>
          <w:trHeight w:val="255"/>
        </w:trPr>
        <w:tc>
          <w:tcPr>
            <w:tcW w:w="4673" w:type="dxa"/>
            <w:noWrap/>
            <w:hideMark/>
          </w:tcPr>
          <w:p w14:paraId="0B225B3F" w14:textId="77777777" w:rsidR="00E9261C" w:rsidRPr="00944AB1" w:rsidRDefault="00E9261C" w:rsidP="00E9261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T250004 DOBRE VIBRACIJE </w:t>
            </w:r>
          </w:p>
        </w:tc>
        <w:tc>
          <w:tcPr>
            <w:tcW w:w="1559" w:type="dxa"/>
            <w:noWrap/>
            <w:vAlign w:val="center"/>
            <w:hideMark/>
          </w:tcPr>
          <w:p w14:paraId="40132D72"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16.800,00</w:t>
            </w:r>
          </w:p>
        </w:tc>
        <w:tc>
          <w:tcPr>
            <w:tcW w:w="1418" w:type="dxa"/>
            <w:noWrap/>
            <w:vAlign w:val="center"/>
            <w:hideMark/>
          </w:tcPr>
          <w:p w14:paraId="3AC332AD"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1.400,00</w:t>
            </w:r>
          </w:p>
        </w:tc>
        <w:tc>
          <w:tcPr>
            <w:tcW w:w="1559" w:type="dxa"/>
            <w:noWrap/>
            <w:vAlign w:val="center"/>
            <w:hideMark/>
          </w:tcPr>
          <w:p w14:paraId="6D7BDC87"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0DC25721" w14:textId="77777777" w:rsidTr="00D45077">
        <w:trPr>
          <w:trHeight w:val="255"/>
        </w:trPr>
        <w:tc>
          <w:tcPr>
            <w:tcW w:w="4673" w:type="dxa"/>
            <w:noWrap/>
            <w:hideMark/>
          </w:tcPr>
          <w:p w14:paraId="7029328C" w14:textId="77777777" w:rsidR="00E9261C" w:rsidRPr="00944AB1" w:rsidRDefault="00E9261C" w:rsidP="00E9261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T250005 NOVIM ZNANJIMA DO USPJEŠNOSTI </w:t>
            </w:r>
          </w:p>
        </w:tc>
        <w:tc>
          <w:tcPr>
            <w:tcW w:w="1559" w:type="dxa"/>
            <w:noWrap/>
            <w:vAlign w:val="center"/>
            <w:hideMark/>
          </w:tcPr>
          <w:p w14:paraId="7785085C"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16.800,00</w:t>
            </w:r>
          </w:p>
        </w:tc>
        <w:tc>
          <w:tcPr>
            <w:tcW w:w="1418" w:type="dxa"/>
            <w:noWrap/>
            <w:vAlign w:val="center"/>
            <w:hideMark/>
          </w:tcPr>
          <w:p w14:paraId="459EBA04"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1.400,00</w:t>
            </w:r>
          </w:p>
        </w:tc>
        <w:tc>
          <w:tcPr>
            <w:tcW w:w="1559" w:type="dxa"/>
            <w:noWrap/>
            <w:vAlign w:val="center"/>
            <w:hideMark/>
          </w:tcPr>
          <w:p w14:paraId="75530A62"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34840998" w14:textId="77777777" w:rsidTr="00D45077">
        <w:trPr>
          <w:trHeight w:val="255"/>
        </w:trPr>
        <w:tc>
          <w:tcPr>
            <w:tcW w:w="4673" w:type="dxa"/>
            <w:noWrap/>
            <w:hideMark/>
          </w:tcPr>
          <w:p w14:paraId="73953479" w14:textId="77777777" w:rsidR="00E9261C" w:rsidRPr="00944AB1" w:rsidRDefault="00E9261C" w:rsidP="00E9261C">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T250006 PETICA ZA DVOJE - V. FAZA </w:t>
            </w:r>
          </w:p>
        </w:tc>
        <w:tc>
          <w:tcPr>
            <w:tcW w:w="1559" w:type="dxa"/>
            <w:noWrap/>
            <w:vAlign w:val="center"/>
            <w:hideMark/>
          </w:tcPr>
          <w:p w14:paraId="3E0AFB98"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105.350,00</w:t>
            </w:r>
          </w:p>
        </w:tc>
        <w:tc>
          <w:tcPr>
            <w:tcW w:w="1418" w:type="dxa"/>
            <w:noWrap/>
            <w:vAlign w:val="center"/>
            <w:hideMark/>
          </w:tcPr>
          <w:p w14:paraId="4662D6F3"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58DD1539"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06620491" w14:textId="77777777" w:rsidTr="00D45077">
        <w:trPr>
          <w:trHeight w:val="255"/>
        </w:trPr>
        <w:tc>
          <w:tcPr>
            <w:tcW w:w="4673" w:type="dxa"/>
            <w:noWrap/>
            <w:hideMark/>
          </w:tcPr>
          <w:p w14:paraId="4870D68C" w14:textId="77777777" w:rsidR="00E9261C" w:rsidRPr="00944AB1" w:rsidRDefault="00E9261C" w:rsidP="00E9261C">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T250007 STEM - MUSICLAB</w:t>
            </w:r>
          </w:p>
        </w:tc>
        <w:tc>
          <w:tcPr>
            <w:tcW w:w="1559" w:type="dxa"/>
            <w:noWrap/>
            <w:vAlign w:val="center"/>
            <w:hideMark/>
          </w:tcPr>
          <w:p w14:paraId="2BE399E5"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27.500,00</w:t>
            </w:r>
          </w:p>
        </w:tc>
        <w:tc>
          <w:tcPr>
            <w:tcW w:w="1418" w:type="dxa"/>
            <w:noWrap/>
            <w:vAlign w:val="center"/>
            <w:hideMark/>
          </w:tcPr>
          <w:p w14:paraId="5593A248"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23.000,00</w:t>
            </w:r>
          </w:p>
        </w:tc>
        <w:tc>
          <w:tcPr>
            <w:tcW w:w="1559" w:type="dxa"/>
            <w:noWrap/>
            <w:vAlign w:val="center"/>
            <w:hideMark/>
          </w:tcPr>
          <w:p w14:paraId="1BC597EC"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E9261C" w:rsidRPr="00944AB1" w14:paraId="3891EF3E" w14:textId="77777777" w:rsidTr="00D45077">
        <w:trPr>
          <w:trHeight w:val="255"/>
        </w:trPr>
        <w:tc>
          <w:tcPr>
            <w:tcW w:w="4673" w:type="dxa"/>
            <w:noWrap/>
            <w:hideMark/>
          </w:tcPr>
          <w:p w14:paraId="7955DB41" w14:textId="77777777" w:rsidR="00E9261C" w:rsidRPr="00944AB1" w:rsidRDefault="00E9261C" w:rsidP="00E9261C">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T250008 STEM - BETS</w:t>
            </w:r>
          </w:p>
        </w:tc>
        <w:tc>
          <w:tcPr>
            <w:tcW w:w="1559" w:type="dxa"/>
            <w:noWrap/>
            <w:vAlign w:val="center"/>
            <w:hideMark/>
          </w:tcPr>
          <w:p w14:paraId="6DC94FBC"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27.500,00</w:t>
            </w:r>
          </w:p>
        </w:tc>
        <w:tc>
          <w:tcPr>
            <w:tcW w:w="1418" w:type="dxa"/>
            <w:noWrap/>
            <w:vAlign w:val="center"/>
            <w:hideMark/>
          </w:tcPr>
          <w:p w14:paraId="5F04DAB4"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14.000,00</w:t>
            </w:r>
          </w:p>
        </w:tc>
        <w:tc>
          <w:tcPr>
            <w:tcW w:w="1559" w:type="dxa"/>
            <w:noWrap/>
            <w:vAlign w:val="center"/>
            <w:hideMark/>
          </w:tcPr>
          <w:p w14:paraId="58470B86" w14:textId="77777777" w:rsidR="00E9261C" w:rsidRPr="00944AB1" w:rsidRDefault="00E9261C" w:rsidP="00E9261C">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169F6D1E" w14:textId="77777777" w:rsidR="00453DE6" w:rsidRPr="00944AB1" w:rsidRDefault="00453DE6" w:rsidP="00DA01F1">
      <w:pPr>
        <w:jc w:val="both"/>
        <w:rPr>
          <w:sz w:val="22"/>
          <w:szCs w:val="22"/>
        </w:rPr>
      </w:pPr>
    </w:p>
    <w:p w14:paraId="0FF8E6B8" w14:textId="5EE5C302" w:rsidR="00EE5A1B" w:rsidRPr="00944AB1" w:rsidRDefault="00E9261C" w:rsidP="00D45077">
      <w:pPr>
        <w:ind w:right="-142"/>
        <w:jc w:val="both"/>
        <w:rPr>
          <w:sz w:val="22"/>
          <w:szCs w:val="22"/>
          <w:lang w:val="hr-HR"/>
        </w:rPr>
      </w:pPr>
      <w:r w:rsidRPr="00944AB1">
        <w:rPr>
          <w:b/>
          <w:bCs/>
          <w:sz w:val="22"/>
          <w:szCs w:val="22"/>
          <w:bdr w:val="single" w:sz="4" w:space="0" w:color="auto"/>
          <w:lang w:val="hr-HR"/>
        </w:rPr>
        <w:lastRenderedPageBreak/>
        <w:t>Otkrivanje ruralne baštine</w:t>
      </w:r>
      <w:r w:rsidR="00BD62C8" w:rsidRPr="00944AB1">
        <w:rPr>
          <w:sz w:val="22"/>
          <w:szCs w:val="22"/>
          <w:lang w:val="hr-HR"/>
        </w:rPr>
        <w:t xml:space="preserve"> </w:t>
      </w:r>
      <w:r w:rsidR="003509E2" w:rsidRPr="00944AB1">
        <w:rPr>
          <w:sz w:val="22"/>
          <w:szCs w:val="22"/>
          <w:lang w:val="hr-HR"/>
        </w:rPr>
        <w:t>– projekt kojemu</w:t>
      </w:r>
      <w:r w:rsidR="003D3A6C" w:rsidRPr="00944AB1">
        <w:rPr>
          <w:sz w:val="22"/>
          <w:szCs w:val="22"/>
          <w:lang w:val="hr-HR"/>
        </w:rPr>
        <w:t xml:space="preserve"> je cilj uspostavljanje novog </w:t>
      </w:r>
      <w:proofErr w:type="spellStart"/>
      <w:r w:rsidR="003D3A6C" w:rsidRPr="00944AB1">
        <w:rPr>
          <w:sz w:val="22"/>
          <w:szCs w:val="22"/>
          <w:lang w:val="hr-HR"/>
        </w:rPr>
        <w:t>klastera</w:t>
      </w:r>
      <w:proofErr w:type="spellEnd"/>
      <w:r w:rsidR="003D3A6C" w:rsidRPr="00944AB1">
        <w:rPr>
          <w:sz w:val="22"/>
          <w:szCs w:val="22"/>
          <w:lang w:val="hr-HR"/>
        </w:rPr>
        <w:t xml:space="preserve"> ljudskog kapitala kroz transnacionalnu suradnju i izgradnju kapaciteta s mrežom istraživačkih institucija, akademske zajednice, poduzeća i lokalnih vlasti koje djeluju u odabranim ruralnim područjima za valorizaciju lokalnih vina i </w:t>
      </w:r>
      <w:proofErr w:type="spellStart"/>
      <w:r w:rsidR="003D3A6C" w:rsidRPr="00944AB1">
        <w:rPr>
          <w:sz w:val="22"/>
          <w:szCs w:val="22"/>
          <w:lang w:val="hr-HR"/>
        </w:rPr>
        <w:t>cidera</w:t>
      </w:r>
      <w:proofErr w:type="spellEnd"/>
      <w:r w:rsidR="003D3A6C" w:rsidRPr="00944AB1">
        <w:rPr>
          <w:sz w:val="22"/>
          <w:szCs w:val="22"/>
          <w:lang w:val="hr-HR"/>
        </w:rPr>
        <w:t xml:space="preserve"> na temelju uzorkovanja i karakterizacije tla,</w:t>
      </w:r>
      <w:r w:rsidR="003509E2" w:rsidRPr="00944AB1">
        <w:rPr>
          <w:sz w:val="22"/>
          <w:szCs w:val="22"/>
          <w:lang w:val="hr-HR"/>
        </w:rPr>
        <w:t xml:space="preserve"> s općim ciljem</w:t>
      </w:r>
      <w:r w:rsidR="003D3A6C" w:rsidRPr="00944AB1">
        <w:rPr>
          <w:sz w:val="22"/>
          <w:szCs w:val="22"/>
          <w:lang w:val="hr-HR"/>
        </w:rPr>
        <w:t xml:space="preserve"> smanjenja egzodusa iz ruralnih područja i odljeva mozgova</w:t>
      </w:r>
      <w:r w:rsidR="003509E2" w:rsidRPr="00944AB1">
        <w:rPr>
          <w:sz w:val="22"/>
          <w:szCs w:val="22"/>
          <w:lang w:val="hr-HR"/>
        </w:rPr>
        <w:t>.</w:t>
      </w:r>
    </w:p>
    <w:p w14:paraId="525DE77B" w14:textId="2F770E5A" w:rsidR="00E9261C" w:rsidRPr="00944AB1" w:rsidRDefault="00E9261C" w:rsidP="00E9261C">
      <w:pPr>
        <w:jc w:val="both"/>
        <w:rPr>
          <w:sz w:val="22"/>
          <w:szCs w:val="22"/>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944AB1" w:rsidRPr="00944AB1" w14:paraId="0D22941D" w14:textId="77777777" w:rsidTr="00D45077">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0E8AA7" w14:textId="77777777" w:rsidR="00626C6C" w:rsidRPr="00944AB1" w:rsidRDefault="00626C6C" w:rsidP="00126537">
            <w:pPr>
              <w:jc w:val="center"/>
              <w:rPr>
                <w:sz w:val="18"/>
                <w:szCs w:val="18"/>
                <w:lang w:val="hr-HR"/>
              </w:rPr>
            </w:pPr>
            <w:r w:rsidRPr="00944AB1">
              <w:rPr>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EA27BF" w14:textId="77777777" w:rsidR="00626C6C" w:rsidRPr="00944AB1" w:rsidRDefault="00626C6C" w:rsidP="00126537">
            <w:pPr>
              <w:jc w:val="center"/>
              <w:rPr>
                <w:sz w:val="18"/>
                <w:szCs w:val="18"/>
                <w:lang w:val="hr-HR"/>
              </w:rPr>
            </w:pPr>
            <w:r w:rsidRPr="00944AB1">
              <w:rPr>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03A69F" w14:textId="77777777" w:rsidR="00626C6C" w:rsidRPr="00944AB1" w:rsidRDefault="00626C6C" w:rsidP="00126537">
            <w:pPr>
              <w:jc w:val="center"/>
              <w:rPr>
                <w:sz w:val="18"/>
                <w:szCs w:val="18"/>
                <w:lang w:val="hr-HR"/>
              </w:rPr>
            </w:pPr>
            <w:r w:rsidRPr="00944AB1">
              <w:rPr>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1C129A" w14:textId="77777777" w:rsidR="00626C6C" w:rsidRPr="00944AB1" w:rsidRDefault="00626C6C" w:rsidP="00126537">
            <w:pPr>
              <w:jc w:val="center"/>
              <w:rPr>
                <w:sz w:val="18"/>
                <w:szCs w:val="18"/>
                <w:lang w:val="hr-HR"/>
              </w:rPr>
            </w:pPr>
            <w:r w:rsidRPr="00944AB1">
              <w:rPr>
                <w:sz w:val="18"/>
                <w:szCs w:val="18"/>
                <w:lang w:val="hr-HR"/>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028D11" w14:textId="77777777" w:rsidR="00626C6C" w:rsidRPr="00944AB1" w:rsidRDefault="00626C6C" w:rsidP="00126537">
            <w:pPr>
              <w:jc w:val="center"/>
              <w:rPr>
                <w:sz w:val="18"/>
                <w:szCs w:val="18"/>
                <w:lang w:val="hr-HR"/>
              </w:rPr>
            </w:pPr>
            <w:r w:rsidRPr="00944AB1">
              <w:rPr>
                <w:sz w:val="18"/>
                <w:szCs w:val="18"/>
                <w:lang w:val="hr-HR"/>
              </w:rPr>
              <w:t>PRORAČUN 2022.</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EA86F7" w14:textId="77777777" w:rsidR="00626C6C" w:rsidRPr="00944AB1" w:rsidRDefault="00626C6C" w:rsidP="00126537">
            <w:pPr>
              <w:jc w:val="center"/>
              <w:rPr>
                <w:sz w:val="18"/>
                <w:szCs w:val="18"/>
                <w:lang w:val="hr-HR"/>
              </w:rPr>
            </w:pPr>
            <w:r w:rsidRPr="00944AB1">
              <w:rPr>
                <w:sz w:val="18"/>
                <w:szCs w:val="18"/>
                <w:lang w:val="hr-HR"/>
              </w:rPr>
              <w:t>PRORAČUN 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4877A4" w14:textId="77777777" w:rsidR="00626C6C" w:rsidRPr="00944AB1" w:rsidRDefault="00626C6C" w:rsidP="00126537">
            <w:pPr>
              <w:jc w:val="center"/>
              <w:rPr>
                <w:sz w:val="18"/>
                <w:szCs w:val="18"/>
                <w:lang w:val="hr-HR"/>
              </w:rPr>
            </w:pPr>
            <w:r w:rsidRPr="00944AB1">
              <w:rPr>
                <w:sz w:val="18"/>
                <w:szCs w:val="18"/>
                <w:lang w:val="hr-HR"/>
              </w:rPr>
              <w:t>PRORAČUN 2024.</w:t>
            </w:r>
          </w:p>
        </w:tc>
      </w:tr>
      <w:tr w:rsidR="00944AB1" w:rsidRPr="00944AB1" w14:paraId="581FF738" w14:textId="77777777" w:rsidTr="00D45077">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98E598" w14:textId="77777777" w:rsidR="00626C6C" w:rsidRPr="00944AB1" w:rsidRDefault="00626C6C" w:rsidP="00126537">
            <w:pPr>
              <w:rPr>
                <w:sz w:val="18"/>
                <w:szCs w:val="18"/>
                <w:lang w:val="hr-HR"/>
              </w:rPr>
            </w:pPr>
            <w:r w:rsidRPr="00944AB1">
              <w:rPr>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ACAF84" w14:textId="77777777" w:rsidR="00626C6C" w:rsidRPr="00944AB1" w:rsidRDefault="00626C6C" w:rsidP="00126537">
            <w:pPr>
              <w:rPr>
                <w:sz w:val="18"/>
                <w:szCs w:val="18"/>
                <w:lang w:val="hr-HR"/>
              </w:rPr>
            </w:pPr>
            <w:r w:rsidRPr="00944AB1">
              <w:rPr>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D636BF" w14:textId="77777777" w:rsidR="00626C6C" w:rsidRPr="00944AB1" w:rsidRDefault="00626C6C" w:rsidP="00126537">
            <w:pPr>
              <w:jc w:val="center"/>
              <w:rPr>
                <w:sz w:val="18"/>
                <w:szCs w:val="18"/>
                <w:lang w:val="hr-HR"/>
              </w:rPr>
            </w:pPr>
            <w:r w:rsidRPr="00944AB1">
              <w:rPr>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FEF510" w14:textId="77777777" w:rsidR="00626C6C" w:rsidRPr="00944AB1" w:rsidRDefault="00626C6C" w:rsidP="00126537">
            <w:pPr>
              <w:jc w:val="center"/>
              <w:rPr>
                <w:sz w:val="18"/>
                <w:szCs w:val="18"/>
                <w:lang w:val="hr-HR"/>
              </w:rPr>
            </w:pPr>
            <w:r w:rsidRPr="00944AB1">
              <w:rPr>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D0C18B7" w14:textId="77777777" w:rsidR="00626C6C" w:rsidRPr="00944AB1" w:rsidRDefault="00626C6C" w:rsidP="00126537">
            <w:pPr>
              <w:jc w:val="center"/>
              <w:rPr>
                <w:sz w:val="18"/>
                <w:szCs w:val="18"/>
                <w:lang w:val="hr-HR"/>
              </w:rPr>
            </w:pPr>
            <w:r w:rsidRPr="00944AB1">
              <w:rPr>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41D1446" w14:textId="77777777" w:rsidR="00626C6C" w:rsidRPr="00944AB1" w:rsidRDefault="00626C6C" w:rsidP="00126537">
            <w:pPr>
              <w:jc w:val="center"/>
              <w:rPr>
                <w:sz w:val="18"/>
                <w:szCs w:val="18"/>
                <w:lang w:val="hr-HR"/>
              </w:rPr>
            </w:pPr>
            <w:r w:rsidRPr="00944AB1">
              <w:rPr>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9F9B91" w14:textId="77777777" w:rsidR="00626C6C" w:rsidRPr="00944AB1" w:rsidRDefault="00626C6C" w:rsidP="00126537">
            <w:pPr>
              <w:jc w:val="center"/>
              <w:rPr>
                <w:sz w:val="18"/>
                <w:szCs w:val="18"/>
                <w:lang w:val="hr-HR"/>
              </w:rPr>
            </w:pPr>
            <w:r w:rsidRPr="00944AB1">
              <w:rPr>
                <w:sz w:val="18"/>
                <w:szCs w:val="18"/>
                <w:lang w:val="hr-HR"/>
              </w:rPr>
              <w:t>0</w:t>
            </w:r>
          </w:p>
        </w:tc>
      </w:tr>
    </w:tbl>
    <w:p w14:paraId="66E2A4DA" w14:textId="77777777" w:rsidR="003509E2" w:rsidRPr="00944AB1" w:rsidRDefault="003509E2" w:rsidP="00E9261C">
      <w:pPr>
        <w:jc w:val="both"/>
        <w:rPr>
          <w:sz w:val="22"/>
          <w:szCs w:val="22"/>
          <w:lang w:val="hr-HR"/>
        </w:rPr>
      </w:pPr>
    </w:p>
    <w:p w14:paraId="6C492180" w14:textId="2D42E653" w:rsidR="00EE5A1B" w:rsidRPr="00944AB1" w:rsidRDefault="003509E2" w:rsidP="00E9261C">
      <w:pPr>
        <w:jc w:val="both"/>
        <w:rPr>
          <w:sz w:val="22"/>
          <w:szCs w:val="22"/>
          <w:lang w:val="hr-HR"/>
        </w:rPr>
      </w:pPr>
      <w:r w:rsidRPr="00944AB1">
        <w:rPr>
          <w:b/>
          <w:bCs/>
          <w:sz w:val="22"/>
          <w:szCs w:val="22"/>
          <w:bdr w:val="single" w:sz="4" w:space="0" w:color="auto"/>
          <w:lang w:val="hr-HR"/>
        </w:rPr>
        <w:t>Mi za zajednicu</w:t>
      </w:r>
      <w:r w:rsidR="00646ED4" w:rsidRPr="00944AB1">
        <w:rPr>
          <w:sz w:val="22"/>
          <w:szCs w:val="22"/>
          <w:lang w:val="hr-HR"/>
        </w:rPr>
        <w:t xml:space="preserve">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w:t>
      </w:r>
      <w:r w:rsidRPr="00944AB1">
        <w:rPr>
          <w:sz w:val="22"/>
          <w:szCs w:val="22"/>
          <w:lang w:val="hr-HR"/>
        </w:rPr>
        <w:t>.</w:t>
      </w:r>
    </w:p>
    <w:p w14:paraId="445E0130" w14:textId="7A8ACF26" w:rsidR="00E9261C" w:rsidRPr="00944AB1" w:rsidRDefault="00E9261C" w:rsidP="00E9261C">
      <w:pPr>
        <w:jc w:val="both"/>
        <w:rPr>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44AB1" w:rsidRPr="00944AB1" w14:paraId="55B2F7EC" w14:textId="77777777" w:rsidTr="00126537">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FCFE06" w14:textId="77777777" w:rsidR="00626C6C" w:rsidRPr="00944AB1" w:rsidRDefault="00626C6C" w:rsidP="00126537">
            <w:pPr>
              <w:jc w:val="center"/>
              <w:rPr>
                <w:sz w:val="18"/>
                <w:szCs w:val="18"/>
                <w:lang w:val="hr-HR"/>
              </w:rPr>
            </w:pPr>
            <w:r w:rsidRPr="00944AB1">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AA0A71" w14:textId="77777777" w:rsidR="00626C6C" w:rsidRPr="00944AB1" w:rsidRDefault="00626C6C" w:rsidP="00126537">
            <w:pPr>
              <w:jc w:val="center"/>
              <w:rPr>
                <w:sz w:val="18"/>
                <w:szCs w:val="18"/>
                <w:lang w:val="hr-HR"/>
              </w:rPr>
            </w:pPr>
            <w:r w:rsidRPr="00944AB1">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5F57DC" w14:textId="77777777" w:rsidR="00626C6C" w:rsidRPr="00944AB1" w:rsidRDefault="00626C6C" w:rsidP="00126537">
            <w:pPr>
              <w:jc w:val="center"/>
              <w:rPr>
                <w:sz w:val="18"/>
                <w:szCs w:val="18"/>
                <w:lang w:val="hr-HR"/>
              </w:rPr>
            </w:pPr>
            <w:r w:rsidRPr="00944AB1">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BA5F59" w14:textId="77777777" w:rsidR="00626C6C" w:rsidRPr="00944AB1" w:rsidRDefault="00626C6C" w:rsidP="00126537">
            <w:pPr>
              <w:jc w:val="center"/>
              <w:rPr>
                <w:sz w:val="18"/>
                <w:szCs w:val="18"/>
                <w:lang w:val="hr-HR"/>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E8BDA9" w14:textId="77777777" w:rsidR="00626C6C" w:rsidRPr="00944AB1" w:rsidRDefault="00626C6C" w:rsidP="00126537">
            <w:pPr>
              <w:jc w:val="center"/>
              <w:rPr>
                <w:sz w:val="18"/>
                <w:szCs w:val="18"/>
                <w:lang w:val="hr-HR"/>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C0DE8C" w14:textId="77777777" w:rsidR="00626C6C" w:rsidRPr="00944AB1" w:rsidRDefault="00626C6C" w:rsidP="00126537">
            <w:pPr>
              <w:jc w:val="center"/>
              <w:rPr>
                <w:sz w:val="18"/>
                <w:szCs w:val="18"/>
                <w:lang w:val="hr-HR"/>
              </w:rPr>
            </w:pPr>
            <w:r w:rsidRPr="00944AB1">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69F1E" w14:textId="77777777" w:rsidR="00626C6C" w:rsidRPr="00944AB1" w:rsidRDefault="00626C6C" w:rsidP="00126537">
            <w:pPr>
              <w:jc w:val="center"/>
              <w:rPr>
                <w:sz w:val="18"/>
                <w:szCs w:val="18"/>
                <w:lang w:val="hr-HR"/>
              </w:rPr>
            </w:pPr>
            <w:r w:rsidRPr="00944AB1">
              <w:rPr>
                <w:sz w:val="18"/>
                <w:szCs w:val="18"/>
                <w:lang w:val="hr-HR"/>
              </w:rPr>
              <w:t>PRORAČUN 2024.</w:t>
            </w:r>
          </w:p>
        </w:tc>
      </w:tr>
      <w:tr w:rsidR="00944AB1" w:rsidRPr="00944AB1" w14:paraId="656BE432" w14:textId="77777777" w:rsidTr="0012653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DDDF126" w14:textId="77777777" w:rsidR="00626C6C" w:rsidRPr="00944AB1" w:rsidRDefault="00626C6C" w:rsidP="00126537">
            <w:pPr>
              <w:rPr>
                <w:sz w:val="18"/>
                <w:szCs w:val="18"/>
                <w:lang w:val="hr-HR"/>
              </w:rPr>
            </w:pPr>
            <w:r w:rsidRPr="00944AB1">
              <w:rPr>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792588" w14:textId="77777777" w:rsidR="00626C6C" w:rsidRPr="00944AB1" w:rsidRDefault="00626C6C" w:rsidP="00126537">
            <w:pPr>
              <w:rPr>
                <w:sz w:val="18"/>
                <w:szCs w:val="18"/>
                <w:lang w:val="hr-HR"/>
              </w:rPr>
            </w:pPr>
            <w:r w:rsidRPr="00944AB1">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A1AD60" w14:textId="77777777" w:rsidR="00626C6C" w:rsidRPr="00944AB1" w:rsidRDefault="00626C6C" w:rsidP="00126537">
            <w:pPr>
              <w:jc w:val="center"/>
              <w:rPr>
                <w:sz w:val="18"/>
                <w:szCs w:val="18"/>
                <w:lang w:val="hr-HR"/>
              </w:rPr>
            </w:pPr>
            <w:r w:rsidRPr="00944AB1">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84DC9E" w14:textId="77777777" w:rsidR="00626C6C" w:rsidRPr="00944AB1" w:rsidRDefault="00626C6C" w:rsidP="00126537">
            <w:pPr>
              <w:jc w:val="center"/>
              <w:rPr>
                <w:sz w:val="18"/>
                <w:szCs w:val="18"/>
                <w:lang w:val="hr-HR"/>
              </w:rPr>
            </w:pPr>
            <w:r w:rsidRPr="00944AB1">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1081B3" w14:textId="77777777" w:rsidR="00626C6C" w:rsidRPr="00944AB1" w:rsidRDefault="00626C6C" w:rsidP="00126537">
            <w:pPr>
              <w:jc w:val="center"/>
              <w:rPr>
                <w:sz w:val="18"/>
                <w:szCs w:val="18"/>
                <w:lang w:val="hr-HR"/>
              </w:rPr>
            </w:pPr>
            <w:r w:rsidRPr="00944AB1">
              <w:rPr>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4C8F56" w14:textId="77777777" w:rsidR="00626C6C" w:rsidRPr="00944AB1" w:rsidRDefault="00626C6C" w:rsidP="00126537">
            <w:pPr>
              <w:jc w:val="center"/>
              <w:rPr>
                <w:sz w:val="18"/>
                <w:szCs w:val="18"/>
                <w:lang w:val="hr-HR"/>
              </w:rPr>
            </w:pPr>
            <w:r w:rsidRPr="00944AB1">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23B1E2" w14:textId="77777777" w:rsidR="00626C6C" w:rsidRPr="00944AB1" w:rsidRDefault="00626C6C" w:rsidP="00126537">
            <w:pPr>
              <w:jc w:val="center"/>
              <w:rPr>
                <w:sz w:val="18"/>
                <w:szCs w:val="18"/>
                <w:lang w:val="hr-HR"/>
              </w:rPr>
            </w:pPr>
            <w:r w:rsidRPr="00944AB1">
              <w:rPr>
                <w:sz w:val="18"/>
                <w:szCs w:val="18"/>
                <w:lang w:val="hr-HR"/>
              </w:rPr>
              <w:t>0</w:t>
            </w:r>
          </w:p>
        </w:tc>
      </w:tr>
    </w:tbl>
    <w:p w14:paraId="1CCEEBA3" w14:textId="77777777" w:rsidR="003509E2" w:rsidRPr="00944AB1" w:rsidRDefault="003509E2" w:rsidP="00E9261C">
      <w:pPr>
        <w:jc w:val="both"/>
        <w:rPr>
          <w:sz w:val="22"/>
          <w:szCs w:val="22"/>
          <w:lang w:val="hr-HR"/>
        </w:rPr>
      </w:pPr>
    </w:p>
    <w:p w14:paraId="7E2A3CD5" w14:textId="7F73869F" w:rsidR="00EE5A1B" w:rsidRPr="00944AB1" w:rsidRDefault="003509E2" w:rsidP="00E9261C">
      <w:pPr>
        <w:jc w:val="both"/>
        <w:rPr>
          <w:sz w:val="22"/>
          <w:szCs w:val="22"/>
          <w:lang w:val="hr-HR"/>
        </w:rPr>
      </w:pPr>
      <w:r w:rsidRPr="00944AB1">
        <w:rPr>
          <w:b/>
          <w:bCs/>
          <w:sz w:val="22"/>
          <w:szCs w:val="22"/>
          <w:bdr w:val="single" w:sz="4" w:space="0" w:color="auto"/>
          <w:lang w:val="hr-HR"/>
        </w:rPr>
        <w:t>Dobre vibracije</w:t>
      </w:r>
      <w:r w:rsidR="004F584D" w:rsidRPr="00944AB1">
        <w:rPr>
          <w:sz w:val="22"/>
          <w:szCs w:val="22"/>
          <w:lang w:val="hr-HR"/>
        </w:rPr>
        <w:t xml:space="preserve"> </w:t>
      </w:r>
      <w:r w:rsidRPr="00944AB1">
        <w:rPr>
          <w:sz w:val="22"/>
          <w:szCs w:val="22"/>
          <w:lang w:val="hr-HR"/>
        </w:rPr>
        <w:t>projekt kojemu</w:t>
      </w:r>
      <w:r w:rsidR="004F584D" w:rsidRPr="00944AB1">
        <w:rPr>
          <w:sz w:val="22"/>
          <w:szCs w:val="22"/>
          <w:lang w:val="hr-HR"/>
        </w:rPr>
        <w:t xml:space="preserve"> je cilj aktivnije uključiti udruge u društveni život te povećati kvalitetu života</w:t>
      </w:r>
      <w:r w:rsidRPr="00944AB1">
        <w:rPr>
          <w:sz w:val="22"/>
          <w:szCs w:val="22"/>
          <w:lang w:val="hr-HR"/>
        </w:rPr>
        <w:t>.</w:t>
      </w:r>
    </w:p>
    <w:p w14:paraId="32A80B04" w14:textId="6FB421D2" w:rsidR="00E9261C" w:rsidRPr="00944AB1" w:rsidRDefault="00E9261C" w:rsidP="00E9261C">
      <w:pPr>
        <w:jc w:val="both"/>
        <w:rPr>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44AB1" w:rsidRPr="00944AB1" w14:paraId="2E73EDA7" w14:textId="77777777" w:rsidTr="00126537">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7346D1" w14:textId="77777777" w:rsidR="00626C6C" w:rsidRPr="00944AB1" w:rsidRDefault="00626C6C" w:rsidP="00126537">
            <w:pPr>
              <w:jc w:val="center"/>
              <w:rPr>
                <w:sz w:val="18"/>
                <w:szCs w:val="18"/>
                <w:lang w:val="hr-HR"/>
              </w:rPr>
            </w:pPr>
            <w:r w:rsidRPr="00944AB1">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708ADA" w14:textId="77777777" w:rsidR="00626C6C" w:rsidRPr="00944AB1" w:rsidRDefault="00626C6C" w:rsidP="00126537">
            <w:pPr>
              <w:jc w:val="center"/>
              <w:rPr>
                <w:sz w:val="18"/>
                <w:szCs w:val="18"/>
                <w:lang w:val="hr-HR"/>
              </w:rPr>
            </w:pPr>
            <w:r w:rsidRPr="00944AB1">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BBF9C" w14:textId="77777777" w:rsidR="00626C6C" w:rsidRPr="00944AB1" w:rsidRDefault="00626C6C" w:rsidP="00126537">
            <w:pPr>
              <w:jc w:val="center"/>
              <w:rPr>
                <w:sz w:val="18"/>
                <w:szCs w:val="18"/>
                <w:lang w:val="hr-HR"/>
              </w:rPr>
            </w:pPr>
            <w:r w:rsidRPr="00944AB1">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42AB86" w14:textId="77777777" w:rsidR="00626C6C" w:rsidRPr="00944AB1" w:rsidRDefault="00626C6C" w:rsidP="00126537">
            <w:pPr>
              <w:jc w:val="center"/>
              <w:rPr>
                <w:sz w:val="18"/>
                <w:szCs w:val="18"/>
                <w:lang w:val="hr-HR"/>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BB0413" w14:textId="77777777" w:rsidR="00626C6C" w:rsidRPr="00944AB1" w:rsidRDefault="00626C6C" w:rsidP="00126537">
            <w:pPr>
              <w:jc w:val="center"/>
              <w:rPr>
                <w:sz w:val="18"/>
                <w:szCs w:val="18"/>
                <w:lang w:val="hr-HR"/>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984949" w14:textId="77777777" w:rsidR="00626C6C" w:rsidRPr="00944AB1" w:rsidRDefault="00626C6C" w:rsidP="00126537">
            <w:pPr>
              <w:jc w:val="center"/>
              <w:rPr>
                <w:sz w:val="18"/>
                <w:szCs w:val="18"/>
                <w:lang w:val="hr-HR"/>
              </w:rPr>
            </w:pPr>
            <w:r w:rsidRPr="00944AB1">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403D14" w14:textId="77777777" w:rsidR="00626C6C" w:rsidRPr="00944AB1" w:rsidRDefault="00626C6C" w:rsidP="00126537">
            <w:pPr>
              <w:jc w:val="center"/>
              <w:rPr>
                <w:sz w:val="18"/>
                <w:szCs w:val="18"/>
                <w:lang w:val="hr-HR"/>
              </w:rPr>
            </w:pPr>
            <w:r w:rsidRPr="00944AB1">
              <w:rPr>
                <w:sz w:val="18"/>
                <w:szCs w:val="18"/>
                <w:lang w:val="hr-HR"/>
              </w:rPr>
              <w:t>PRORAČUN 2024.</w:t>
            </w:r>
          </w:p>
        </w:tc>
      </w:tr>
      <w:tr w:rsidR="00944AB1" w:rsidRPr="00944AB1" w14:paraId="1472E415" w14:textId="77777777" w:rsidTr="0012653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70DACA" w14:textId="77777777" w:rsidR="00626C6C" w:rsidRPr="00944AB1" w:rsidRDefault="00626C6C" w:rsidP="00126537">
            <w:pPr>
              <w:rPr>
                <w:sz w:val="18"/>
                <w:szCs w:val="18"/>
                <w:lang w:val="hr-HR"/>
              </w:rPr>
            </w:pPr>
            <w:r w:rsidRPr="00944AB1">
              <w:rPr>
                <w:sz w:val="18"/>
                <w:szCs w:val="18"/>
                <w:lang w:val="hr-HR"/>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48636EB" w14:textId="77777777" w:rsidR="00626C6C" w:rsidRPr="00944AB1" w:rsidRDefault="00626C6C" w:rsidP="00126537">
            <w:pPr>
              <w:rPr>
                <w:sz w:val="18"/>
                <w:szCs w:val="18"/>
                <w:lang w:val="hr-HR"/>
              </w:rPr>
            </w:pPr>
            <w:r w:rsidRPr="00944AB1">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F5D6C5" w14:textId="77777777" w:rsidR="00626C6C" w:rsidRPr="00944AB1" w:rsidRDefault="00626C6C" w:rsidP="00126537">
            <w:pPr>
              <w:jc w:val="center"/>
              <w:rPr>
                <w:sz w:val="18"/>
                <w:szCs w:val="18"/>
                <w:lang w:val="hr-HR"/>
              </w:rPr>
            </w:pPr>
            <w:r w:rsidRPr="00944AB1">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3D3816" w14:textId="77777777" w:rsidR="00626C6C" w:rsidRPr="00944AB1" w:rsidRDefault="00626C6C" w:rsidP="00126537">
            <w:pPr>
              <w:jc w:val="center"/>
              <w:rPr>
                <w:sz w:val="18"/>
                <w:szCs w:val="18"/>
                <w:lang w:val="hr-HR"/>
              </w:rPr>
            </w:pPr>
            <w:r w:rsidRPr="00944AB1">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9D426A" w14:textId="77777777" w:rsidR="00626C6C" w:rsidRPr="00944AB1" w:rsidRDefault="00626C6C" w:rsidP="00126537">
            <w:pPr>
              <w:jc w:val="center"/>
              <w:rPr>
                <w:sz w:val="18"/>
                <w:szCs w:val="18"/>
                <w:lang w:val="hr-HR"/>
              </w:rPr>
            </w:pPr>
            <w:r w:rsidRPr="00944AB1">
              <w:rPr>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09AC9C" w14:textId="77777777" w:rsidR="00626C6C" w:rsidRPr="00944AB1" w:rsidRDefault="00626C6C" w:rsidP="00126537">
            <w:pPr>
              <w:jc w:val="center"/>
              <w:rPr>
                <w:sz w:val="18"/>
                <w:szCs w:val="18"/>
                <w:lang w:val="hr-HR"/>
              </w:rPr>
            </w:pPr>
            <w:r w:rsidRPr="00944AB1">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2FA251" w14:textId="77777777" w:rsidR="00626C6C" w:rsidRPr="00944AB1" w:rsidRDefault="00626C6C" w:rsidP="00126537">
            <w:pPr>
              <w:jc w:val="center"/>
              <w:rPr>
                <w:sz w:val="18"/>
                <w:szCs w:val="18"/>
                <w:lang w:val="hr-HR"/>
              </w:rPr>
            </w:pPr>
            <w:r w:rsidRPr="00944AB1">
              <w:rPr>
                <w:sz w:val="18"/>
                <w:szCs w:val="18"/>
                <w:lang w:val="hr-HR"/>
              </w:rPr>
              <w:t>0</w:t>
            </w:r>
          </w:p>
        </w:tc>
      </w:tr>
    </w:tbl>
    <w:p w14:paraId="56E5E447" w14:textId="77777777" w:rsidR="003509E2" w:rsidRPr="00944AB1" w:rsidRDefault="003509E2" w:rsidP="00E9261C">
      <w:pPr>
        <w:jc w:val="both"/>
        <w:rPr>
          <w:sz w:val="22"/>
          <w:szCs w:val="22"/>
          <w:lang w:val="hr-HR"/>
        </w:rPr>
      </w:pPr>
    </w:p>
    <w:p w14:paraId="1443BA88" w14:textId="27CAD17F" w:rsidR="00EE5A1B" w:rsidRPr="00944AB1" w:rsidRDefault="003509E2" w:rsidP="00E9261C">
      <w:pPr>
        <w:jc w:val="both"/>
        <w:rPr>
          <w:sz w:val="22"/>
          <w:szCs w:val="22"/>
          <w:lang w:val="hr-HR"/>
        </w:rPr>
      </w:pPr>
      <w:r w:rsidRPr="00944AB1">
        <w:rPr>
          <w:b/>
          <w:bCs/>
          <w:sz w:val="22"/>
          <w:szCs w:val="22"/>
          <w:bdr w:val="single" w:sz="4" w:space="0" w:color="auto"/>
          <w:lang w:val="hr-HR"/>
        </w:rPr>
        <w:t>Novim znanjima do uspješnosti</w:t>
      </w:r>
      <w:r w:rsidR="004F584D" w:rsidRPr="00944AB1">
        <w:rPr>
          <w:sz w:val="22"/>
          <w:szCs w:val="22"/>
          <w:lang w:val="hr-HR"/>
        </w:rPr>
        <w:t xml:space="preserve"> će dobro promišljenim aktivnostima raditi na jačanju kapaciteta organizacije civilnog društva, razvoju partnerskih odnosa, aktivnijem sudjelovanjem što će rezultirati većom kvalitetom života društva u cjelini</w:t>
      </w:r>
      <w:r w:rsidRPr="00944AB1">
        <w:rPr>
          <w:sz w:val="22"/>
          <w:szCs w:val="22"/>
          <w:lang w:val="hr-HR"/>
        </w:rPr>
        <w:t>.</w:t>
      </w:r>
    </w:p>
    <w:p w14:paraId="1606D7DF" w14:textId="2AD3C217" w:rsidR="00E9261C" w:rsidRPr="00944AB1" w:rsidRDefault="00E9261C" w:rsidP="00E9261C">
      <w:pPr>
        <w:jc w:val="both"/>
        <w:rPr>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44AB1" w:rsidRPr="00944AB1" w14:paraId="194CE2DD" w14:textId="77777777" w:rsidTr="00126537">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2D1015" w14:textId="77777777" w:rsidR="00626C6C" w:rsidRPr="00944AB1" w:rsidRDefault="00626C6C" w:rsidP="00126537">
            <w:pPr>
              <w:jc w:val="center"/>
              <w:rPr>
                <w:sz w:val="18"/>
                <w:szCs w:val="18"/>
                <w:lang w:val="hr-HR"/>
              </w:rPr>
            </w:pPr>
            <w:r w:rsidRPr="00944AB1">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CE9CF8" w14:textId="77777777" w:rsidR="00626C6C" w:rsidRPr="00944AB1" w:rsidRDefault="00626C6C" w:rsidP="00126537">
            <w:pPr>
              <w:jc w:val="center"/>
              <w:rPr>
                <w:sz w:val="18"/>
                <w:szCs w:val="18"/>
                <w:lang w:val="hr-HR"/>
              </w:rPr>
            </w:pPr>
            <w:r w:rsidRPr="00944AB1">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68976E" w14:textId="77777777" w:rsidR="00626C6C" w:rsidRPr="00944AB1" w:rsidRDefault="00626C6C" w:rsidP="00126537">
            <w:pPr>
              <w:jc w:val="center"/>
              <w:rPr>
                <w:sz w:val="18"/>
                <w:szCs w:val="18"/>
                <w:lang w:val="hr-HR"/>
              </w:rPr>
            </w:pPr>
            <w:r w:rsidRPr="00944AB1">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863FCA" w14:textId="77777777" w:rsidR="00626C6C" w:rsidRPr="00944AB1" w:rsidRDefault="00626C6C" w:rsidP="00126537">
            <w:pPr>
              <w:jc w:val="center"/>
              <w:rPr>
                <w:sz w:val="18"/>
                <w:szCs w:val="18"/>
                <w:lang w:val="hr-HR"/>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49E048" w14:textId="77777777" w:rsidR="00626C6C" w:rsidRPr="00944AB1" w:rsidRDefault="00626C6C" w:rsidP="00126537">
            <w:pPr>
              <w:jc w:val="center"/>
              <w:rPr>
                <w:sz w:val="18"/>
                <w:szCs w:val="18"/>
                <w:lang w:val="hr-HR"/>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2DF0F7" w14:textId="77777777" w:rsidR="00626C6C" w:rsidRPr="00944AB1" w:rsidRDefault="00626C6C" w:rsidP="00126537">
            <w:pPr>
              <w:jc w:val="center"/>
              <w:rPr>
                <w:sz w:val="18"/>
                <w:szCs w:val="18"/>
                <w:lang w:val="hr-HR"/>
              </w:rPr>
            </w:pPr>
            <w:r w:rsidRPr="00944AB1">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820028" w14:textId="77777777" w:rsidR="00626C6C" w:rsidRPr="00944AB1" w:rsidRDefault="00626C6C" w:rsidP="00126537">
            <w:pPr>
              <w:jc w:val="center"/>
              <w:rPr>
                <w:sz w:val="18"/>
                <w:szCs w:val="18"/>
                <w:lang w:val="hr-HR"/>
              </w:rPr>
            </w:pPr>
            <w:r w:rsidRPr="00944AB1">
              <w:rPr>
                <w:sz w:val="18"/>
                <w:szCs w:val="18"/>
                <w:lang w:val="hr-HR"/>
              </w:rPr>
              <w:t>PRORAČUN 2024.</w:t>
            </w:r>
          </w:p>
        </w:tc>
      </w:tr>
      <w:tr w:rsidR="00944AB1" w:rsidRPr="00944AB1" w14:paraId="2C5945D5" w14:textId="77777777" w:rsidTr="00626C6C">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A7F414" w14:textId="77777777" w:rsidR="00626C6C" w:rsidRPr="00944AB1" w:rsidRDefault="00626C6C" w:rsidP="00126537">
            <w:pPr>
              <w:rPr>
                <w:sz w:val="18"/>
                <w:szCs w:val="18"/>
                <w:lang w:val="hr-HR"/>
              </w:rPr>
            </w:pPr>
            <w:r w:rsidRPr="00944AB1">
              <w:rPr>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74B7B29" w14:textId="77777777" w:rsidR="00626C6C" w:rsidRPr="00944AB1" w:rsidRDefault="00626C6C" w:rsidP="00126537">
            <w:pPr>
              <w:rPr>
                <w:sz w:val="18"/>
                <w:szCs w:val="18"/>
                <w:lang w:val="hr-HR"/>
              </w:rPr>
            </w:pPr>
            <w:r w:rsidRPr="00944AB1">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C089D7" w14:textId="77777777" w:rsidR="00626C6C" w:rsidRPr="00944AB1" w:rsidRDefault="00626C6C" w:rsidP="00126537">
            <w:pPr>
              <w:jc w:val="center"/>
              <w:rPr>
                <w:sz w:val="18"/>
                <w:szCs w:val="18"/>
                <w:lang w:val="hr-HR"/>
              </w:rPr>
            </w:pPr>
            <w:r w:rsidRPr="00944AB1">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74F4EA" w14:textId="77777777" w:rsidR="00626C6C" w:rsidRPr="00944AB1" w:rsidRDefault="00626C6C" w:rsidP="00126537">
            <w:pPr>
              <w:jc w:val="center"/>
              <w:rPr>
                <w:sz w:val="18"/>
                <w:szCs w:val="18"/>
                <w:lang w:val="hr-HR"/>
              </w:rPr>
            </w:pPr>
            <w:r w:rsidRPr="00944AB1">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E49FED" w14:textId="77777777" w:rsidR="00626C6C" w:rsidRPr="00944AB1" w:rsidRDefault="00626C6C" w:rsidP="00126537">
            <w:pPr>
              <w:jc w:val="center"/>
              <w:rPr>
                <w:sz w:val="18"/>
                <w:szCs w:val="18"/>
                <w:lang w:val="hr-HR"/>
              </w:rPr>
            </w:pPr>
            <w:r w:rsidRPr="00944AB1">
              <w:rPr>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D84F19" w14:textId="77777777" w:rsidR="00626C6C" w:rsidRPr="00944AB1" w:rsidRDefault="00626C6C" w:rsidP="00126537">
            <w:pPr>
              <w:jc w:val="center"/>
              <w:rPr>
                <w:sz w:val="18"/>
                <w:szCs w:val="18"/>
                <w:lang w:val="hr-HR"/>
              </w:rPr>
            </w:pPr>
            <w:r w:rsidRPr="00944AB1">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5F1946" w14:textId="77777777" w:rsidR="00626C6C" w:rsidRPr="00944AB1" w:rsidRDefault="00626C6C" w:rsidP="00126537">
            <w:pPr>
              <w:jc w:val="center"/>
              <w:rPr>
                <w:sz w:val="18"/>
                <w:szCs w:val="18"/>
                <w:lang w:val="hr-HR"/>
              </w:rPr>
            </w:pPr>
            <w:r w:rsidRPr="00944AB1">
              <w:rPr>
                <w:sz w:val="18"/>
                <w:szCs w:val="18"/>
                <w:lang w:val="hr-HR"/>
              </w:rPr>
              <w:t>0</w:t>
            </w:r>
          </w:p>
        </w:tc>
      </w:tr>
    </w:tbl>
    <w:p w14:paraId="3ECBB39C" w14:textId="77777777" w:rsidR="003509E2" w:rsidRPr="00944AB1" w:rsidRDefault="003509E2" w:rsidP="00E9261C">
      <w:pPr>
        <w:jc w:val="both"/>
        <w:rPr>
          <w:sz w:val="22"/>
          <w:szCs w:val="22"/>
          <w:lang w:val="hr-HR"/>
        </w:rPr>
      </w:pPr>
    </w:p>
    <w:p w14:paraId="628CABA5" w14:textId="253C4448" w:rsidR="00EE5A1B" w:rsidRPr="00944AB1" w:rsidRDefault="003509E2" w:rsidP="00E9261C">
      <w:pPr>
        <w:jc w:val="both"/>
        <w:rPr>
          <w:sz w:val="22"/>
          <w:szCs w:val="22"/>
          <w:lang w:val="hr-HR"/>
        </w:rPr>
      </w:pPr>
      <w:r w:rsidRPr="00944AB1">
        <w:rPr>
          <w:b/>
          <w:bCs/>
          <w:sz w:val="22"/>
          <w:szCs w:val="22"/>
          <w:bdr w:val="single" w:sz="4" w:space="0" w:color="auto"/>
          <w:lang w:val="hr-HR"/>
        </w:rPr>
        <w:t>Petica za dvoje V. faza</w:t>
      </w:r>
      <w:r w:rsidR="006654F2" w:rsidRPr="00944AB1">
        <w:rPr>
          <w:sz w:val="22"/>
          <w:szCs w:val="22"/>
          <w:lang w:val="hr-HR"/>
        </w:rPr>
        <w:t xml:space="preserve"> </w:t>
      </w:r>
      <w:r w:rsidRPr="00944AB1">
        <w:rPr>
          <w:sz w:val="22"/>
          <w:szCs w:val="22"/>
          <w:lang w:val="hr-HR"/>
        </w:rPr>
        <w:t>proje</w:t>
      </w:r>
      <w:r w:rsidR="00EF4B62" w:rsidRPr="00944AB1">
        <w:rPr>
          <w:sz w:val="22"/>
          <w:szCs w:val="22"/>
          <w:lang w:val="hr-HR"/>
        </w:rPr>
        <w:t>k</w:t>
      </w:r>
      <w:r w:rsidRPr="00944AB1">
        <w:rPr>
          <w:sz w:val="22"/>
          <w:szCs w:val="22"/>
          <w:lang w:val="hr-HR"/>
        </w:rPr>
        <w:t>t kojemu</w:t>
      </w:r>
      <w:r w:rsidR="006654F2" w:rsidRPr="00944AB1">
        <w:rPr>
          <w:sz w:val="22"/>
          <w:szCs w:val="22"/>
          <w:lang w:val="hr-HR"/>
        </w:rPr>
        <w:t xml:space="preserve"> je cilj osiguravanje pomoćnika u nastavi i stručnih komunikacijskih posrednika učenicima s teškoćama u razvoju u osnovnoškolskim odgojno-obrazovnim ustanovama</w:t>
      </w:r>
      <w:r w:rsidRPr="00944AB1">
        <w:rPr>
          <w:sz w:val="22"/>
          <w:szCs w:val="22"/>
          <w:lang w:val="hr-HR"/>
        </w:rPr>
        <w:t>.</w:t>
      </w:r>
    </w:p>
    <w:p w14:paraId="02D60EC1" w14:textId="6CBF0D33" w:rsidR="00716B9F" w:rsidRPr="00944AB1" w:rsidRDefault="00716B9F">
      <w:pPr>
        <w:suppressAutoHyphens w:val="0"/>
        <w:rPr>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44AB1" w:rsidRPr="00944AB1" w14:paraId="4C8384FF" w14:textId="77777777" w:rsidTr="00A037F5">
        <w:trPr>
          <w:trHeight w:val="415"/>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463361" w14:textId="77777777" w:rsidR="00626C6C" w:rsidRPr="00944AB1" w:rsidRDefault="00626C6C" w:rsidP="00126537">
            <w:pPr>
              <w:jc w:val="center"/>
              <w:rPr>
                <w:sz w:val="18"/>
                <w:szCs w:val="18"/>
                <w:lang w:val="hr-HR"/>
              </w:rPr>
            </w:pPr>
            <w:r w:rsidRPr="00944AB1">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2DDAF1" w14:textId="77777777" w:rsidR="00626C6C" w:rsidRPr="00944AB1" w:rsidRDefault="00626C6C" w:rsidP="00126537">
            <w:pPr>
              <w:jc w:val="center"/>
              <w:rPr>
                <w:sz w:val="18"/>
                <w:szCs w:val="18"/>
                <w:lang w:val="hr-HR"/>
              </w:rPr>
            </w:pPr>
            <w:r w:rsidRPr="00944AB1">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352D0F" w14:textId="77777777" w:rsidR="00626C6C" w:rsidRPr="00944AB1" w:rsidRDefault="00626C6C" w:rsidP="00126537">
            <w:pPr>
              <w:jc w:val="center"/>
              <w:rPr>
                <w:sz w:val="18"/>
                <w:szCs w:val="18"/>
                <w:lang w:val="hr-HR"/>
              </w:rPr>
            </w:pPr>
            <w:r w:rsidRPr="00944AB1">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0E8CAA" w14:textId="77777777" w:rsidR="00626C6C" w:rsidRPr="00944AB1" w:rsidRDefault="00626C6C" w:rsidP="00126537">
            <w:pPr>
              <w:jc w:val="center"/>
              <w:rPr>
                <w:sz w:val="18"/>
                <w:szCs w:val="18"/>
                <w:lang w:val="hr-HR"/>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372508" w14:textId="77777777" w:rsidR="00626C6C" w:rsidRPr="00944AB1" w:rsidRDefault="00626C6C" w:rsidP="00126537">
            <w:pPr>
              <w:jc w:val="center"/>
              <w:rPr>
                <w:sz w:val="18"/>
                <w:szCs w:val="18"/>
                <w:lang w:val="hr-HR"/>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94847E" w14:textId="77777777" w:rsidR="00626C6C" w:rsidRPr="00944AB1" w:rsidRDefault="00626C6C" w:rsidP="00126537">
            <w:pPr>
              <w:jc w:val="center"/>
              <w:rPr>
                <w:sz w:val="18"/>
                <w:szCs w:val="18"/>
                <w:lang w:val="hr-HR"/>
              </w:rPr>
            </w:pPr>
            <w:r w:rsidRPr="00944AB1">
              <w:rPr>
                <w:sz w:val="18"/>
                <w:szCs w:val="18"/>
                <w:lang w:val="hr-HR"/>
              </w:rPr>
              <w:t>PRORAČUN 2023.</w:t>
            </w:r>
          </w:p>
        </w:tc>
        <w:tc>
          <w:tcPr>
            <w:tcW w:w="11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AB8E6C" w14:textId="77777777" w:rsidR="00626C6C" w:rsidRPr="00944AB1" w:rsidRDefault="00626C6C" w:rsidP="00126537">
            <w:pPr>
              <w:jc w:val="center"/>
              <w:rPr>
                <w:sz w:val="18"/>
                <w:szCs w:val="18"/>
                <w:lang w:val="hr-HR"/>
              </w:rPr>
            </w:pPr>
            <w:r w:rsidRPr="00944AB1">
              <w:rPr>
                <w:sz w:val="18"/>
                <w:szCs w:val="18"/>
                <w:lang w:val="hr-HR"/>
              </w:rPr>
              <w:t>PRORAČUN 2024.</w:t>
            </w:r>
          </w:p>
        </w:tc>
      </w:tr>
      <w:tr w:rsidR="00944AB1" w:rsidRPr="00944AB1" w14:paraId="5FC2B8A2" w14:textId="77777777" w:rsidTr="00A037F5">
        <w:trPr>
          <w:trHeight w:val="374"/>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21A94" w14:textId="77777777" w:rsidR="00626C6C" w:rsidRPr="00944AB1" w:rsidRDefault="00626C6C" w:rsidP="00126537">
            <w:pPr>
              <w:rPr>
                <w:sz w:val="18"/>
                <w:szCs w:val="18"/>
                <w:lang w:val="hr-HR"/>
              </w:rPr>
            </w:pPr>
            <w:r w:rsidRPr="00944AB1">
              <w:rPr>
                <w:sz w:val="18"/>
                <w:szCs w:val="18"/>
                <w:lang w:val="hr-HR"/>
              </w:rPr>
              <w:t>Angažiran voditelj projekta „Petica za dvoje – V. faza“</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C1287D7" w14:textId="77777777" w:rsidR="00626C6C" w:rsidRPr="00944AB1" w:rsidRDefault="00626C6C" w:rsidP="00126537">
            <w:pPr>
              <w:rPr>
                <w:sz w:val="18"/>
                <w:szCs w:val="18"/>
                <w:lang w:val="hr-HR"/>
              </w:rPr>
            </w:pPr>
            <w:r w:rsidRPr="00944AB1">
              <w:rPr>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DF2287C" w14:textId="77777777" w:rsidR="00626C6C" w:rsidRPr="00944AB1" w:rsidRDefault="00626C6C" w:rsidP="00126537">
            <w:pPr>
              <w:jc w:val="center"/>
              <w:rPr>
                <w:sz w:val="18"/>
                <w:szCs w:val="18"/>
                <w:lang w:val="hr-HR"/>
              </w:rPr>
            </w:pPr>
            <w:r w:rsidRPr="00944AB1">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07EDAC" w14:textId="77777777" w:rsidR="00626C6C" w:rsidRPr="00944AB1" w:rsidRDefault="00626C6C" w:rsidP="00126537">
            <w:pPr>
              <w:jc w:val="center"/>
              <w:rPr>
                <w:sz w:val="18"/>
                <w:szCs w:val="18"/>
                <w:lang w:val="hr-HR"/>
              </w:rPr>
            </w:pPr>
            <w:r w:rsidRPr="00944AB1">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35A40B" w14:textId="77777777" w:rsidR="00626C6C" w:rsidRPr="00944AB1" w:rsidRDefault="00626C6C" w:rsidP="00126537">
            <w:pPr>
              <w:jc w:val="center"/>
              <w:rPr>
                <w:sz w:val="18"/>
                <w:szCs w:val="18"/>
                <w:lang w:val="hr-HR"/>
              </w:rPr>
            </w:pPr>
            <w:r w:rsidRPr="00944AB1">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E31B8E" w14:textId="77777777" w:rsidR="00626C6C" w:rsidRPr="00944AB1" w:rsidRDefault="00626C6C" w:rsidP="00126537">
            <w:pPr>
              <w:jc w:val="center"/>
              <w:rPr>
                <w:sz w:val="18"/>
                <w:szCs w:val="18"/>
                <w:lang w:val="hr-HR"/>
              </w:rPr>
            </w:pPr>
            <w:r w:rsidRPr="00944AB1">
              <w:rPr>
                <w:sz w:val="18"/>
                <w:szCs w:val="18"/>
                <w:lang w:val="hr-HR"/>
              </w:rPr>
              <w:t>0</w:t>
            </w:r>
          </w:p>
        </w:tc>
        <w:tc>
          <w:tcPr>
            <w:tcW w:w="116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A4DD18" w14:textId="77777777" w:rsidR="00626C6C" w:rsidRPr="00944AB1" w:rsidRDefault="00626C6C" w:rsidP="00126537">
            <w:pPr>
              <w:jc w:val="center"/>
              <w:rPr>
                <w:sz w:val="18"/>
                <w:szCs w:val="18"/>
                <w:lang w:val="hr-HR"/>
              </w:rPr>
            </w:pPr>
            <w:r w:rsidRPr="00944AB1">
              <w:rPr>
                <w:sz w:val="18"/>
                <w:szCs w:val="18"/>
                <w:lang w:val="hr-HR"/>
              </w:rPr>
              <w:t>0</w:t>
            </w:r>
          </w:p>
        </w:tc>
      </w:tr>
    </w:tbl>
    <w:p w14:paraId="5B74EA18" w14:textId="77777777" w:rsidR="003509E2" w:rsidRPr="00944AB1" w:rsidRDefault="003509E2" w:rsidP="00E9261C">
      <w:pPr>
        <w:jc w:val="both"/>
        <w:rPr>
          <w:sz w:val="22"/>
          <w:szCs w:val="22"/>
          <w:lang w:val="hr-HR"/>
        </w:rPr>
      </w:pPr>
    </w:p>
    <w:p w14:paraId="5BAF3803" w14:textId="51D64C5C" w:rsidR="00EE5A1B" w:rsidRPr="00944AB1" w:rsidRDefault="00EE5A1B" w:rsidP="00E9261C">
      <w:pPr>
        <w:jc w:val="both"/>
        <w:rPr>
          <w:sz w:val="22"/>
          <w:szCs w:val="22"/>
          <w:lang w:val="hr-HR"/>
        </w:rPr>
      </w:pPr>
      <w:proofErr w:type="spellStart"/>
      <w:r w:rsidRPr="00944AB1">
        <w:rPr>
          <w:b/>
          <w:bCs/>
          <w:sz w:val="22"/>
          <w:szCs w:val="22"/>
          <w:bdr w:val="single" w:sz="4" w:space="0" w:color="auto"/>
          <w:lang w:val="hr-HR"/>
        </w:rPr>
        <w:lastRenderedPageBreak/>
        <w:t>S</w:t>
      </w:r>
      <w:r w:rsidR="00EF4B62" w:rsidRPr="00944AB1">
        <w:rPr>
          <w:b/>
          <w:bCs/>
          <w:sz w:val="22"/>
          <w:szCs w:val="22"/>
          <w:bdr w:val="single" w:sz="4" w:space="0" w:color="auto"/>
          <w:lang w:val="hr-HR"/>
        </w:rPr>
        <w:t>tem</w:t>
      </w:r>
      <w:proofErr w:type="spellEnd"/>
      <w:r w:rsidRPr="00944AB1">
        <w:rPr>
          <w:b/>
          <w:bCs/>
          <w:sz w:val="22"/>
          <w:szCs w:val="22"/>
          <w:bdr w:val="single" w:sz="4" w:space="0" w:color="auto"/>
          <w:lang w:val="hr-HR"/>
        </w:rPr>
        <w:t xml:space="preserve"> – </w:t>
      </w:r>
      <w:proofErr w:type="spellStart"/>
      <w:r w:rsidR="00EF4B62" w:rsidRPr="00944AB1">
        <w:rPr>
          <w:b/>
          <w:bCs/>
          <w:sz w:val="22"/>
          <w:szCs w:val="22"/>
          <w:bdr w:val="single" w:sz="4" w:space="0" w:color="auto"/>
          <w:lang w:val="hr-HR"/>
        </w:rPr>
        <w:t>musiclab</w:t>
      </w:r>
      <w:proofErr w:type="spellEnd"/>
      <w:r w:rsidR="00646ED4" w:rsidRPr="00944AB1">
        <w:rPr>
          <w:sz w:val="22"/>
          <w:szCs w:val="22"/>
          <w:lang w:val="hr-HR"/>
        </w:rPr>
        <w:t xml:space="preserve"> </w:t>
      </w:r>
      <w:r w:rsidR="003509E2" w:rsidRPr="00944AB1">
        <w:rPr>
          <w:sz w:val="22"/>
          <w:szCs w:val="22"/>
          <w:lang w:val="hr-HR"/>
        </w:rPr>
        <w:t>proje</w:t>
      </w:r>
      <w:r w:rsidR="00EF4B62" w:rsidRPr="00944AB1">
        <w:rPr>
          <w:sz w:val="22"/>
          <w:szCs w:val="22"/>
          <w:lang w:val="hr-HR"/>
        </w:rPr>
        <w:t>k</w:t>
      </w:r>
      <w:r w:rsidR="003509E2" w:rsidRPr="00944AB1">
        <w:rPr>
          <w:sz w:val="22"/>
          <w:szCs w:val="22"/>
          <w:lang w:val="hr-HR"/>
        </w:rPr>
        <w:t xml:space="preserve">t kojemu </w:t>
      </w:r>
      <w:r w:rsidR="00646ED4" w:rsidRPr="00944AB1">
        <w:rPr>
          <w:sz w:val="22"/>
          <w:szCs w:val="22"/>
          <w:lang w:val="hr-HR"/>
        </w:rPr>
        <w:t>je cilj popularizirati STEM i metodologiju kroz glazbu u institucionalnoj i izvaninstitucionalnoj edukaciji djece i mladih. Nadopuna formalnih kurikuluma, održiv i suvremen program edukacije edukatora u području STEM-a</w:t>
      </w:r>
      <w:r w:rsidR="00EF4B62" w:rsidRPr="00944AB1">
        <w:rPr>
          <w:sz w:val="22"/>
          <w:szCs w:val="22"/>
          <w:lang w:val="hr-HR"/>
        </w:rPr>
        <w:t>.</w:t>
      </w:r>
    </w:p>
    <w:p w14:paraId="1FD600A8" w14:textId="14492492" w:rsidR="00E9261C" w:rsidRPr="00944AB1" w:rsidRDefault="00E9261C" w:rsidP="00E9261C">
      <w:pPr>
        <w:jc w:val="both"/>
        <w:rPr>
          <w:sz w:val="22"/>
          <w:szCs w:val="22"/>
          <w:lang w:val="hr-HR"/>
        </w:rPr>
      </w:pPr>
    </w:p>
    <w:tbl>
      <w:tblPr>
        <w:tblW w:w="9072" w:type="dxa"/>
        <w:tblInd w:w="-10" w:type="dxa"/>
        <w:tblCellMar>
          <w:left w:w="0" w:type="dxa"/>
          <w:right w:w="0" w:type="dxa"/>
        </w:tblCellMar>
        <w:tblLook w:val="04A0" w:firstRow="1" w:lastRow="0" w:firstColumn="1" w:lastColumn="0" w:noHBand="0" w:noVBand="1"/>
      </w:tblPr>
      <w:tblGrid>
        <w:gridCol w:w="1834"/>
        <w:gridCol w:w="1918"/>
        <w:gridCol w:w="791"/>
        <w:gridCol w:w="983"/>
        <w:gridCol w:w="1182"/>
        <w:gridCol w:w="1182"/>
        <w:gridCol w:w="1182"/>
      </w:tblGrid>
      <w:tr w:rsidR="00944AB1" w:rsidRPr="00944AB1" w14:paraId="48819D25" w14:textId="77777777" w:rsidTr="00A037F5">
        <w:trPr>
          <w:trHeight w:val="415"/>
        </w:trPr>
        <w:tc>
          <w:tcPr>
            <w:tcW w:w="184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DC3163" w14:textId="77777777" w:rsidR="00626C6C" w:rsidRPr="00944AB1" w:rsidRDefault="00626C6C" w:rsidP="00126537">
            <w:pPr>
              <w:jc w:val="center"/>
              <w:rPr>
                <w:sz w:val="18"/>
                <w:szCs w:val="18"/>
                <w:lang w:val="hr-HR"/>
              </w:rPr>
            </w:pPr>
            <w:r w:rsidRPr="00944AB1">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5F9CB9" w14:textId="77777777" w:rsidR="00626C6C" w:rsidRPr="00944AB1" w:rsidRDefault="00626C6C" w:rsidP="00126537">
            <w:pPr>
              <w:jc w:val="center"/>
              <w:rPr>
                <w:sz w:val="18"/>
                <w:szCs w:val="18"/>
                <w:lang w:val="hr-HR"/>
              </w:rPr>
            </w:pPr>
            <w:r w:rsidRPr="00944AB1">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0C457E" w14:textId="77777777" w:rsidR="00626C6C" w:rsidRPr="00944AB1" w:rsidRDefault="00626C6C" w:rsidP="00126537">
            <w:pPr>
              <w:jc w:val="center"/>
              <w:rPr>
                <w:sz w:val="18"/>
                <w:szCs w:val="18"/>
                <w:lang w:val="hr-HR"/>
              </w:rPr>
            </w:pPr>
            <w:r w:rsidRPr="00944AB1">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D2B5E9" w14:textId="77777777" w:rsidR="00626C6C" w:rsidRPr="00944AB1" w:rsidRDefault="00626C6C" w:rsidP="00126537">
            <w:pPr>
              <w:jc w:val="center"/>
              <w:rPr>
                <w:sz w:val="18"/>
                <w:szCs w:val="18"/>
                <w:lang w:val="hr-HR"/>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997BE5" w14:textId="77777777" w:rsidR="00626C6C" w:rsidRPr="00944AB1" w:rsidRDefault="00626C6C" w:rsidP="00126537">
            <w:pPr>
              <w:jc w:val="center"/>
              <w:rPr>
                <w:sz w:val="18"/>
                <w:szCs w:val="18"/>
                <w:lang w:val="hr-HR"/>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32C845" w14:textId="77777777" w:rsidR="00626C6C" w:rsidRPr="00944AB1" w:rsidRDefault="00626C6C" w:rsidP="00126537">
            <w:pPr>
              <w:jc w:val="center"/>
              <w:rPr>
                <w:sz w:val="18"/>
                <w:szCs w:val="18"/>
                <w:lang w:val="hr-HR"/>
              </w:rPr>
            </w:pPr>
            <w:r w:rsidRPr="00944AB1">
              <w:rPr>
                <w:sz w:val="18"/>
                <w:szCs w:val="18"/>
                <w:lang w:val="hr-HR"/>
              </w:rPr>
              <w:t>PRORAČUN 2023.</w:t>
            </w:r>
          </w:p>
        </w:tc>
        <w:tc>
          <w:tcPr>
            <w:tcW w:w="11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39F53B" w14:textId="77777777" w:rsidR="00626C6C" w:rsidRPr="00944AB1" w:rsidRDefault="00626C6C" w:rsidP="00126537">
            <w:pPr>
              <w:jc w:val="center"/>
              <w:rPr>
                <w:sz w:val="18"/>
                <w:szCs w:val="18"/>
                <w:lang w:val="hr-HR"/>
              </w:rPr>
            </w:pPr>
            <w:r w:rsidRPr="00944AB1">
              <w:rPr>
                <w:sz w:val="18"/>
                <w:szCs w:val="18"/>
                <w:lang w:val="hr-HR"/>
              </w:rPr>
              <w:t>PRORAČUN 2024.</w:t>
            </w:r>
          </w:p>
        </w:tc>
      </w:tr>
      <w:tr w:rsidR="00944AB1" w:rsidRPr="00944AB1" w14:paraId="09C1A280" w14:textId="77777777" w:rsidTr="00A037F5">
        <w:trPr>
          <w:trHeight w:val="1400"/>
        </w:trPr>
        <w:tc>
          <w:tcPr>
            <w:tcW w:w="184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765D93" w14:textId="77777777" w:rsidR="00626C6C" w:rsidRPr="00944AB1" w:rsidRDefault="00626C6C" w:rsidP="00126537">
            <w:pPr>
              <w:rPr>
                <w:sz w:val="18"/>
                <w:szCs w:val="18"/>
                <w:lang w:val="hr-HR"/>
              </w:rPr>
            </w:pPr>
            <w:r w:rsidRPr="00944AB1">
              <w:rPr>
                <w:sz w:val="18"/>
                <w:szCs w:val="18"/>
                <w:lang w:val="hr-HR"/>
              </w:rPr>
              <w:t>Broj (lokalnih) OCD-ova koji sudjeluju u aktivnostima</w:t>
            </w:r>
          </w:p>
          <w:p w14:paraId="6AF08EAA" w14:textId="77777777" w:rsidR="00626C6C" w:rsidRPr="00944AB1" w:rsidRDefault="00626C6C" w:rsidP="00126537">
            <w:pPr>
              <w:rPr>
                <w:sz w:val="18"/>
                <w:szCs w:val="18"/>
                <w:lang w:val="hr-HR"/>
              </w:rPr>
            </w:pPr>
            <w:r w:rsidRPr="00944AB1">
              <w:rPr>
                <w:sz w:val="18"/>
                <w:szCs w:val="18"/>
                <w:lang w:val="hr-HR"/>
              </w:rPr>
              <w:t>izgradnje kapaciteta relevantnih za svoje područje rada u projektu – STEM BETS</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99E0DCA" w14:textId="77777777" w:rsidR="00626C6C" w:rsidRPr="00944AB1" w:rsidRDefault="00626C6C" w:rsidP="00126537">
            <w:pPr>
              <w:rPr>
                <w:sz w:val="18"/>
                <w:szCs w:val="18"/>
                <w:lang w:val="hr-HR"/>
              </w:rPr>
            </w:pPr>
            <w:r w:rsidRPr="00944AB1">
              <w:rPr>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83C5F1" w14:textId="77777777" w:rsidR="00626C6C" w:rsidRPr="00944AB1" w:rsidRDefault="00626C6C" w:rsidP="00126537">
            <w:pPr>
              <w:jc w:val="center"/>
              <w:rPr>
                <w:b/>
                <w:bCs/>
                <w:sz w:val="18"/>
                <w:szCs w:val="18"/>
                <w:lang w:val="hr-HR"/>
              </w:rPr>
            </w:pPr>
            <w:r w:rsidRPr="00944AB1">
              <w:rPr>
                <w:sz w:val="18"/>
                <w:szCs w:val="18"/>
                <w:lang w:val="hr-HR"/>
              </w:rPr>
              <w:t>Kom</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4D73EF" w14:textId="77777777" w:rsidR="00626C6C" w:rsidRPr="00944AB1" w:rsidRDefault="00626C6C" w:rsidP="00126537">
            <w:pPr>
              <w:jc w:val="center"/>
              <w:rPr>
                <w:sz w:val="18"/>
                <w:szCs w:val="18"/>
                <w:lang w:val="hr-HR"/>
              </w:rPr>
            </w:pPr>
            <w:r w:rsidRPr="00944AB1">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F65794E" w14:textId="77777777" w:rsidR="00626C6C" w:rsidRPr="00944AB1" w:rsidRDefault="00626C6C" w:rsidP="00126537">
            <w:pPr>
              <w:jc w:val="center"/>
              <w:rPr>
                <w:sz w:val="18"/>
                <w:szCs w:val="18"/>
                <w:lang w:val="hr-HR"/>
              </w:rPr>
            </w:pPr>
            <w:r w:rsidRPr="00944AB1">
              <w:rPr>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EB8B51" w14:textId="77777777" w:rsidR="00626C6C" w:rsidRPr="00944AB1" w:rsidRDefault="00626C6C" w:rsidP="00126537">
            <w:pPr>
              <w:jc w:val="center"/>
              <w:rPr>
                <w:sz w:val="18"/>
                <w:szCs w:val="18"/>
                <w:lang w:val="hr-HR"/>
              </w:rPr>
            </w:pPr>
            <w:r w:rsidRPr="00944AB1">
              <w:rPr>
                <w:sz w:val="18"/>
                <w:szCs w:val="18"/>
                <w:lang w:val="hr-HR"/>
              </w:rPr>
              <w:t>2</w:t>
            </w:r>
          </w:p>
        </w:tc>
        <w:tc>
          <w:tcPr>
            <w:tcW w:w="116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14C5E12" w14:textId="77777777" w:rsidR="00626C6C" w:rsidRPr="00944AB1" w:rsidRDefault="00626C6C" w:rsidP="00126537">
            <w:pPr>
              <w:jc w:val="center"/>
              <w:rPr>
                <w:sz w:val="18"/>
                <w:szCs w:val="18"/>
                <w:lang w:val="hr-HR"/>
              </w:rPr>
            </w:pPr>
            <w:r w:rsidRPr="00944AB1">
              <w:rPr>
                <w:sz w:val="18"/>
                <w:szCs w:val="18"/>
                <w:lang w:val="hr-HR"/>
              </w:rPr>
              <w:t>0</w:t>
            </w:r>
          </w:p>
        </w:tc>
      </w:tr>
    </w:tbl>
    <w:p w14:paraId="086B8AAE" w14:textId="77777777" w:rsidR="00EF4B62" w:rsidRPr="00944AB1" w:rsidRDefault="00EF4B62" w:rsidP="00E9261C">
      <w:pPr>
        <w:jc w:val="both"/>
        <w:rPr>
          <w:sz w:val="22"/>
          <w:szCs w:val="22"/>
          <w:lang w:val="hr-HR"/>
        </w:rPr>
      </w:pPr>
    </w:p>
    <w:p w14:paraId="450ABB97" w14:textId="6B416627" w:rsidR="00EE5A1B" w:rsidRPr="00944AB1" w:rsidRDefault="00EF4B62" w:rsidP="00A037F5">
      <w:pPr>
        <w:jc w:val="both"/>
        <w:rPr>
          <w:sz w:val="22"/>
          <w:szCs w:val="22"/>
          <w:lang w:val="hr-HR"/>
        </w:rPr>
      </w:pPr>
      <w:proofErr w:type="spellStart"/>
      <w:r w:rsidRPr="00944AB1">
        <w:rPr>
          <w:b/>
          <w:bCs/>
          <w:sz w:val="22"/>
          <w:szCs w:val="22"/>
          <w:bdr w:val="single" w:sz="4" w:space="0" w:color="auto"/>
          <w:lang w:val="hr-HR"/>
        </w:rPr>
        <w:t>Stem</w:t>
      </w:r>
      <w:proofErr w:type="spellEnd"/>
      <w:r w:rsidRPr="00944AB1">
        <w:rPr>
          <w:b/>
          <w:bCs/>
          <w:sz w:val="22"/>
          <w:szCs w:val="22"/>
          <w:bdr w:val="single" w:sz="4" w:space="0" w:color="auto"/>
          <w:lang w:val="hr-HR"/>
        </w:rPr>
        <w:t xml:space="preserve"> – </w:t>
      </w:r>
      <w:proofErr w:type="spellStart"/>
      <w:r w:rsidRPr="00944AB1">
        <w:rPr>
          <w:b/>
          <w:bCs/>
          <w:sz w:val="22"/>
          <w:szCs w:val="22"/>
          <w:bdr w:val="single" w:sz="4" w:space="0" w:color="auto"/>
          <w:lang w:val="hr-HR"/>
        </w:rPr>
        <w:t>bets</w:t>
      </w:r>
      <w:proofErr w:type="spellEnd"/>
      <w:r w:rsidR="006D73BE" w:rsidRPr="00944AB1">
        <w:rPr>
          <w:sz w:val="22"/>
          <w:szCs w:val="22"/>
          <w:lang w:val="hr-HR"/>
        </w:rPr>
        <w:t xml:space="preserve"> </w:t>
      </w:r>
      <w:r w:rsidRPr="00944AB1">
        <w:rPr>
          <w:sz w:val="22"/>
          <w:szCs w:val="22"/>
          <w:lang w:val="hr-HR"/>
        </w:rPr>
        <w:t xml:space="preserve">projekt kojemu </w:t>
      </w:r>
      <w:r w:rsidR="006D73BE" w:rsidRPr="00944AB1">
        <w:rPr>
          <w:sz w:val="22"/>
          <w:szCs w:val="22"/>
          <w:lang w:val="hr-HR"/>
        </w:rPr>
        <w:t>je cilj razviti suvremene, istraživački, kritički i analitički orijentirane te široko primjenjive edukacijske STEM programe za djecu i mlade kroz razumijevanje prehrambene tehnologije</w:t>
      </w:r>
      <w:r w:rsidRPr="00944AB1">
        <w:rPr>
          <w:sz w:val="22"/>
          <w:szCs w:val="22"/>
          <w:lang w:val="hr-HR"/>
        </w:rPr>
        <w:t>.</w:t>
      </w:r>
    </w:p>
    <w:p w14:paraId="77F6BA57" w14:textId="2C03E8BE" w:rsidR="006D73BE" w:rsidRPr="00944AB1" w:rsidRDefault="006D73BE" w:rsidP="00EE5A1B">
      <w:pPr>
        <w:jc w:val="both"/>
        <w:rPr>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44AB1" w:rsidRPr="00944AB1" w14:paraId="0A82CCAE" w14:textId="77777777" w:rsidTr="00A037F5">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bookmarkEnd w:id="17"/>
          <w:p w14:paraId="0B06198F" w14:textId="77777777" w:rsidR="00101C9B" w:rsidRPr="00944AB1" w:rsidRDefault="00101C9B">
            <w:pPr>
              <w:jc w:val="center"/>
              <w:rPr>
                <w:sz w:val="18"/>
                <w:szCs w:val="18"/>
                <w:lang w:val="hr-HR"/>
              </w:rPr>
            </w:pPr>
            <w:r w:rsidRPr="00944AB1">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0F28DE" w14:textId="77777777" w:rsidR="00101C9B" w:rsidRPr="00944AB1" w:rsidRDefault="00101C9B">
            <w:pPr>
              <w:jc w:val="center"/>
              <w:rPr>
                <w:sz w:val="18"/>
                <w:szCs w:val="18"/>
                <w:lang w:val="hr-HR"/>
              </w:rPr>
            </w:pPr>
            <w:r w:rsidRPr="00944AB1">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F7CAD" w14:textId="77777777" w:rsidR="00101C9B" w:rsidRPr="00944AB1" w:rsidRDefault="00101C9B">
            <w:pPr>
              <w:jc w:val="center"/>
              <w:rPr>
                <w:sz w:val="18"/>
                <w:szCs w:val="18"/>
                <w:lang w:val="hr-HR"/>
              </w:rPr>
            </w:pPr>
            <w:r w:rsidRPr="00944AB1">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7EE340" w14:textId="65970C92" w:rsidR="00101C9B" w:rsidRPr="00944AB1" w:rsidRDefault="00101C9B">
            <w:pPr>
              <w:jc w:val="center"/>
              <w:rPr>
                <w:sz w:val="18"/>
                <w:szCs w:val="18"/>
                <w:lang w:val="hr-HR"/>
              </w:rPr>
            </w:pPr>
            <w:r w:rsidRPr="00944AB1">
              <w:rPr>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E0BF07" w14:textId="5ABF9D31" w:rsidR="00101C9B" w:rsidRPr="00944AB1" w:rsidRDefault="00101C9B">
            <w:pPr>
              <w:jc w:val="center"/>
              <w:rPr>
                <w:sz w:val="18"/>
                <w:szCs w:val="18"/>
                <w:lang w:val="hr-HR"/>
              </w:rPr>
            </w:pPr>
            <w:r w:rsidRPr="00944AB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D52E7" w14:textId="4E0215E2" w:rsidR="00101C9B" w:rsidRPr="00944AB1" w:rsidRDefault="00101C9B">
            <w:pPr>
              <w:jc w:val="center"/>
              <w:rPr>
                <w:sz w:val="18"/>
                <w:szCs w:val="18"/>
                <w:lang w:val="hr-HR"/>
              </w:rPr>
            </w:pPr>
            <w:r w:rsidRPr="00944AB1">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321600" w14:textId="6009551E" w:rsidR="00101C9B" w:rsidRPr="00944AB1" w:rsidRDefault="00101C9B">
            <w:pPr>
              <w:jc w:val="center"/>
              <w:rPr>
                <w:sz w:val="18"/>
                <w:szCs w:val="18"/>
                <w:lang w:val="hr-HR"/>
              </w:rPr>
            </w:pPr>
            <w:r w:rsidRPr="00944AB1">
              <w:rPr>
                <w:sz w:val="18"/>
                <w:szCs w:val="18"/>
                <w:lang w:val="hr-HR"/>
              </w:rPr>
              <w:t>PRORAČUN 2024.</w:t>
            </w:r>
          </w:p>
        </w:tc>
      </w:tr>
      <w:tr w:rsidR="00944AB1" w:rsidRPr="00944AB1" w14:paraId="278D6D0E" w14:textId="77777777" w:rsidTr="00A037F5">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063152" w14:textId="77777777" w:rsidR="00101C9B" w:rsidRPr="00944AB1" w:rsidRDefault="00101C9B">
            <w:pPr>
              <w:rPr>
                <w:sz w:val="18"/>
                <w:szCs w:val="18"/>
                <w:lang w:val="hr-HR"/>
              </w:rPr>
            </w:pPr>
            <w:r w:rsidRPr="00944AB1">
              <w:rPr>
                <w:sz w:val="18"/>
                <w:szCs w:val="18"/>
                <w:lang w:val="hr-HR"/>
              </w:rPr>
              <w:t>Broj (lokalnih) OCD-ova koji sudjeluju u aktivnostima</w:t>
            </w:r>
          </w:p>
          <w:p w14:paraId="2D9EFC9E" w14:textId="77777777" w:rsidR="00101C9B" w:rsidRPr="00944AB1" w:rsidRDefault="00101C9B">
            <w:pPr>
              <w:rPr>
                <w:sz w:val="18"/>
                <w:szCs w:val="18"/>
                <w:lang w:val="hr-HR"/>
              </w:rPr>
            </w:pPr>
            <w:r w:rsidRPr="00944AB1">
              <w:rPr>
                <w:sz w:val="18"/>
                <w:szCs w:val="18"/>
                <w:lang w:val="hr-HR"/>
              </w:rPr>
              <w:t>izgradnje kapaciteta relevantnih za svoje područje rada u projektu – STEM MUSICLAB</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4E0D78" w14:textId="77777777" w:rsidR="00101C9B" w:rsidRPr="00944AB1" w:rsidRDefault="00101C9B">
            <w:pPr>
              <w:rPr>
                <w:sz w:val="18"/>
                <w:szCs w:val="18"/>
                <w:lang w:val="hr-HR"/>
              </w:rPr>
            </w:pPr>
            <w:r w:rsidRPr="00944AB1">
              <w:rPr>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6786CB" w14:textId="77777777" w:rsidR="00101C9B" w:rsidRPr="00944AB1" w:rsidRDefault="00101C9B">
            <w:pPr>
              <w:jc w:val="center"/>
              <w:rPr>
                <w:sz w:val="18"/>
                <w:szCs w:val="18"/>
                <w:lang w:val="hr-HR"/>
              </w:rPr>
            </w:pPr>
            <w:r w:rsidRPr="00944AB1">
              <w:rPr>
                <w:sz w:val="18"/>
                <w:szCs w:val="18"/>
                <w:lang w:val="hr-HR"/>
              </w:rPr>
              <w:t>Kom</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AAD730" w14:textId="77777777" w:rsidR="00101C9B" w:rsidRPr="00944AB1" w:rsidRDefault="00101C9B">
            <w:pPr>
              <w:jc w:val="center"/>
              <w:rPr>
                <w:sz w:val="18"/>
                <w:szCs w:val="18"/>
                <w:lang w:val="hr-HR"/>
              </w:rPr>
            </w:pPr>
            <w:r w:rsidRPr="00944AB1">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30E242D" w14:textId="77777777" w:rsidR="00101C9B" w:rsidRPr="00944AB1" w:rsidRDefault="00101C9B">
            <w:pPr>
              <w:jc w:val="center"/>
              <w:rPr>
                <w:sz w:val="18"/>
                <w:szCs w:val="18"/>
                <w:lang w:val="hr-HR"/>
              </w:rPr>
            </w:pPr>
            <w:r w:rsidRPr="00944AB1">
              <w:rPr>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8EC717" w14:textId="77777777" w:rsidR="00101C9B" w:rsidRPr="00944AB1" w:rsidRDefault="00101C9B">
            <w:pPr>
              <w:jc w:val="center"/>
              <w:rPr>
                <w:sz w:val="18"/>
                <w:szCs w:val="18"/>
                <w:lang w:val="hr-HR"/>
              </w:rPr>
            </w:pPr>
            <w:r w:rsidRPr="00944AB1">
              <w:rPr>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7870D6" w14:textId="77777777" w:rsidR="00101C9B" w:rsidRPr="00944AB1" w:rsidRDefault="00101C9B">
            <w:pPr>
              <w:jc w:val="center"/>
              <w:rPr>
                <w:sz w:val="18"/>
                <w:szCs w:val="18"/>
                <w:lang w:val="hr-HR"/>
              </w:rPr>
            </w:pPr>
            <w:r w:rsidRPr="00944AB1">
              <w:rPr>
                <w:sz w:val="18"/>
                <w:szCs w:val="18"/>
                <w:lang w:val="hr-HR"/>
              </w:rPr>
              <w:t>0</w:t>
            </w:r>
          </w:p>
        </w:tc>
      </w:tr>
      <w:bookmarkEnd w:id="2"/>
    </w:tbl>
    <w:p w14:paraId="02A6CBDB" w14:textId="77777777" w:rsidR="00517E14" w:rsidRPr="00944AB1" w:rsidRDefault="00517E14" w:rsidP="00B942CC">
      <w:pPr>
        <w:ind w:right="-157"/>
        <w:jc w:val="both"/>
        <w:rPr>
          <w:bCs/>
          <w:sz w:val="22"/>
          <w:szCs w:val="22"/>
          <w:lang w:val="hr-HR"/>
        </w:rPr>
      </w:pPr>
    </w:p>
    <w:p w14:paraId="11B23957" w14:textId="09E81CA3" w:rsidR="006654F2" w:rsidRPr="00944AB1" w:rsidRDefault="006654F2" w:rsidP="00EF4B62">
      <w:pPr>
        <w:pBdr>
          <w:top w:val="single" w:sz="4" w:space="1" w:color="auto"/>
          <w:left w:val="single" w:sz="4" w:space="4" w:color="auto"/>
          <w:bottom w:val="single" w:sz="4" w:space="1" w:color="auto"/>
          <w:right w:val="single" w:sz="4" w:space="4" w:color="auto"/>
        </w:pBdr>
        <w:ind w:right="-157"/>
        <w:jc w:val="both"/>
        <w:rPr>
          <w:b/>
          <w:szCs w:val="24"/>
          <w:lang w:val="hr-HR"/>
        </w:rPr>
      </w:pPr>
      <w:bookmarkStart w:id="18" w:name="_Hlk88827168"/>
      <w:r w:rsidRPr="00944AB1">
        <w:rPr>
          <w:b/>
          <w:szCs w:val="24"/>
          <w:lang w:val="hr-HR"/>
        </w:rPr>
        <w:t>RAZDJEL 004 UPRAVNI ODJEL ZA DRUŠTVENE DJELATNOSTI</w:t>
      </w:r>
    </w:p>
    <w:p w14:paraId="68CA1A6E" w14:textId="4F9AA993" w:rsidR="00EF4B62" w:rsidRPr="00944AB1" w:rsidRDefault="00EF4B62" w:rsidP="00011EDE">
      <w:pPr>
        <w:ind w:right="-157"/>
        <w:jc w:val="both"/>
        <w:rPr>
          <w:bCs/>
          <w:sz w:val="22"/>
          <w:szCs w:val="22"/>
          <w:lang w:val="hr-HR"/>
        </w:rPr>
      </w:pPr>
    </w:p>
    <w:p w14:paraId="11135E9A" w14:textId="1EFD4F54" w:rsidR="00B942CC" w:rsidRPr="00944AB1" w:rsidRDefault="006654F2" w:rsidP="00A037F5">
      <w:pPr>
        <w:ind w:firstLine="567"/>
        <w:jc w:val="both"/>
        <w:rPr>
          <w:bCs/>
          <w:sz w:val="22"/>
          <w:szCs w:val="22"/>
          <w:lang w:val="hr-HR"/>
        </w:rPr>
      </w:pPr>
      <w:r w:rsidRPr="00944AB1">
        <w:rPr>
          <w:bCs/>
          <w:sz w:val="22"/>
          <w:szCs w:val="22"/>
          <w:lang w:val="hr-HR"/>
        </w:rPr>
        <w:t>Upravni odjel za društvene djelatnost</w:t>
      </w:r>
      <w:r w:rsidR="0064474B" w:rsidRPr="00944AB1">
        <w:rPr>
          <w:bCs/>
          <w:sz w:val="22"/>
          <w:szCs w:val="22"/>
          <w:lang w:val="hr-HR"/>
        </w:rPr>
        <w:t>i obavlja poslov</w:t>
      </w:r>
      <w:r w:rsidR="00171791" w:rsidRPr="00944AB1">
        <w:rPr>
          <w:bCs/>
          <w:sz w:val="22"/>
          <w:szCs w:val="22"/>
          <w:lang w:val="hr-HR"/>
        </w:rPr>
        <w:t xml:space="preserve">e </w:t>
      </w:r>
      <w:r w:rsidR="0064474B" w:rsidRPr="00944AB1">
        <w:rPr>
          <w:bCs/>
          <w:sz w:val="22"/>
          <w:szCs w:val="22"/>
          <w:lang w:val="hr-HR"/>
        </w:rPr>
        <w:t>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w:t>
      </w:r>
      <w:r w:rsidR="00383182" w:rsidRPr="00944AB1">
        <w:rPr>
          <w:bCs/>
          <w:sz w:val="22"/>
          <w:szCs w:val="22"/>
          <w:lang w:val="hr-HR"/>
        </w:rPr>
        <w:t>, sporta, kulture te poslove praćenja rada ustanova.</w:t>
      </w:r>
    </w:p>
    <w:p w14:paraId="6B417FD9" w14:textId="4AD290F5" w:rsidR="00EF4B62" w:rsidRPr="00944AB1" w:rsidRDefault="00EF4B62" w:rsidP="00EF4B62">
      <w:pPr>
        <w:ind w:right="-157" w:firstLine="567"/>
        <w:jc w:val="both"/>
        <w:rPr>
          <w:bCs/>
          <w:sz w:val="22"/>
          <w:szCs w:val="22"/>
          <w:lang w:val="hr-HR"/>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944AB1" w:rsidRPr="00944AB1" w14:paraId="6BB466E0" w14:textId="77777777" w:rsidTr="00A037F5">
        <w:trPr>
          <w:trHeight w:val="255"/>
        </w:trPr>
        <w:tc>
          <w:tcPr>
            <w:tcW w:w="4829" w:type="dxa"/>
            <w:noWrap/>
            <w:hideMark/>
          </w:tcPr>
          <w:p w14:paraId="1DD8B821" w14:textId="77777777" w:rsidR="00395C63" w:rsidRPr="00944AB1" w:rsidRDefault="00395C63" w:rsidP="00395C63">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 xml:space="preserve">Razdjel 004 UPRAVNI ODJEL ZA DRUŠTVENE DJELATNOSTI </w:t>
            </w:r>
          </w:p>
          <w:p w14:paraId="7244BFD1" w14:textId="1C1437EB" w:rsidR="00395C63" w:rsidRPr="00944AB1" w:rsidRDefault="00395C63" w:rsidP="00395C63">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Glava 00401 UPRAVNI ODJEL ZA DRUŠTVENE DJELATNOSTI</w:t>
            </w:r>
          </w:p>
        </w:tc>
        <w:tc>
          <w:tcPr>
            <w:tcW w:w="1417" w:type="dxa"/>
            <w:noWrap/>
            <w:vAlign w:val="center"/>
            <w:hideMark/>
          </w:tcPr>
          <w:p w14:paraId="527FA34B" w14:textId="6514C7EB" w:rsidR="00395C63" w:rsidRPr="00944AB1" w:rsidRDefault="00395C63" w:rsidP="00395C63">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08" w:type="dxa"/>
            <w:noWrap/>
            <w:vAlign w:val="center"/>
            <w:hideMark/>
          </w:tcPr>
          <w:p w14:paraId="05A86385" w14:textId="111B79C2" w:rsidR="00395C63" w:rsidRPr="00944AB1" w:rsidRDefault="00395C63" w:rsidP="00395C63">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60" w:type="dxa"/>
            <w:noWrap/>
            <w:vAlign w:val="center"/>
            <w:hideMark/>
          </w:tcPr>
          <w:p w14:paraId="27FE8EAE" w14:textId="040B36AE" w:rsidR="00395C63" w:rsidRPr="00944AB1" w:rsidRDefault="00395C63" w:rsidP="00395C63">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18C6177" w14:textId="77777777" w:rsidTr="00A037F5">
        <w:trPr>
          <w:trHeight w:val="255"/>
        </w:trPr>
        <w:tc>
          <w:tcPr>
            <w:tcW w:w="4829" w:type="dxa"/>
            <w:noWrap/>
            <w:hideMark/>
          </w:tcPr>
          <w:p w14:paraId="5698F512"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4000 UDRUGE U KULTURI I OSTALA KULTURNA DOGAĐANJA</w:t>
            </w:r>
          </w:p>
        </w:tc>
        <w:tc>
          <w:tcPr>
            <w:tcW w:w="1417" w:type="dxa"/>
            <w:noWrap/>
            <w:vAlign w:val="center"/>
            <w:hideMark/>
          </w:tcPr>
          <w:p w14:paraId="44FEA907"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720.000,00</w:t>
            </w:r>
          </w:p>
        </w:tc>
        <w:tc>
          <w:tcPr>
            <w:tcW w:w="1508" w:type="dxa"/>
            <w:noWrap/>
            <w:vAlign w:val="center"/>
            <w:hideMark/>
          </w:tcPr>
          <w:p w14:paraId="78A74430"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720.000,00</w:t>
            </w:r>
          </w:p>
        </w:tc>
        <w:tc>
          <w:tcPr>
            <w:tcW w:w="1460" w:type="dxa"/>
            <w:noWrap/>
            <w:vAlign w:val="center"/>
            <w:hideMark/>
          </w:tcPr>
          <w:p w14:paraId="43EFCCB0"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720.000,00</w:t>
            </w:r>
          </w:p>
        </w:tc>
      </w:tr>
      <w:tr w:rsidR="00944AB1" w:rsidRPr="00944AB1" w14:paraId="2B35BC50" w14:textId="77777777" w:rsidTr="00A037F5">
        <w:trPr>
          <w:trHeight w:val="255"/>
        </w:trPr>
        <w:tc>
          <w:tcPr>
            <w:tcW w:w="4829" w:type="dxa"/>
            <w:noWrap/>
            <w:hideMark/>
          </w:tcPr>
          <w:p w14:paraId="592D0968"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4002 ZNANSTVENO ISTRAŽIVAČKI I UMJETNIČKI RAD</w:t>
            </w:r>
          </w:p>
        </w:tc>
        <w:tc>
          <w:tcPr>
            <w:tcW w:w="1417" w:type="dxa"/>
            <w:noWrap/>
            <w:vAlign w:val="center"/>
            <w:hideMark/>
          </w:tcPr>
          <w:p w14:paraId="2FCEAF4D"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508" w:type="dxa"/>
            <w:noWrap/>
            <w:vAlign w:val="center"/>
            <w:hideMark/>
          </w:tcPr>
          <w:p w14:paraId="2727F29E"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460" w:type="dxa"/>
            <w:noWrap/>
            <w:vAlign w:val="center"/>
            <w:hideMark/>
          </w:tcPr>
          <w:p w14:paraId="4293627A"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r>
      <w:tr w:rsidR="00944AB1" w:rsidRPr="00944AB1" w14:paraId="633094F9" w14:textId="77777777" w:rsidTr="00A037F5">
        <w:trPr>
          <w:trHeight w:val="255"/>
        </w:trPr>
        <w:tc>
          <w:tcPr>
            <w:tcW w:w="4829" w:type="dxa"/>
            <w:noWrap/>
            <w:hideMark/>
          </w:tcPr>
          <w:p w14:paraId="4CF70C57"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8000 STIPENDIJE, ŠKOLARINE I DRUGE NAKNADE</w:t>
            </w:r>
          </w:p>
        </w:tc>
        <w:tc>
          <w:tcPr>
            <w:tcW w:w="1417" w:type="dxa"/>
            <w:noWrap/>
            <w:vAlign w:val="center"/>
            <w:hideMark/>
          </w:tcPr>
          <w:p w14:paraId="3CA13E05"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508" w:type="dxa"/>
            <w:noWrap/>
            <w:vAlign w:val="center"/>
            <w:hideMark/>
          </w:tcPr>
          <w:p w14:paraId="10D52C8C"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460" w:type="dxa"/>
            <w:noWrap/>
            <w:vAlign w:val="center"/>
            <w:hideMark/>
          </w:tcPr>
          <w:p w14:paraId="5D1AAB75"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r>
      <w:tr w:rsidR="00944AB1" w:rsidRPr="00944AB1" w14:paraId="691BF78A" w14:textId="77777777" w:rsidTr="00A037F5">
        <w:trPr>
          <w:trHeight w:val="255"/>
        </w:trPr>
        <w:tc>
          <w:tcPr>
            <w:tcW w:w="4829" w:type="dxa"/>
            <w:noWrap/>
            <w:hideMark/>
          </w:tcPr>
          <w:p w14:paraId="0E9BD24F"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8001 DONACIJE DJEČJIM VRTIĆIMA</w:t>
            </w:r>
          </w:p>
        </w:tc>
        <w:tc>
          <w:tcPr>
            <w:tcW w:w="1417" w:type="dxa"/>
            <w:noWrap/>
            <w:vAlign w:val="center"/>
            <w:hideMark/>
          </w:tcPr>
          <w:p w14:paraId="0ADFEB7B"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2.487.000,00</w:t>
            </w:r>
          </w:p>
        </w:tc>
        <w:tc>
          <w:tcPr>
            <w:tcW w:w="1508" w:type="dxa"/>
            <w:noWrap/>
            <w:vAlign w:val="center"/>
            <w:hideMark/>
          </w:tcPr>
          <w:p w14:paraId="4B598BCC"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2.487.000,00</w:t>
            </w:r>
          </w:p>
        </w:tc>
        <w:tc>
          <w:tcPr>
            <w:tcW w:w="1460" w:type="dxa"/>
            <w:noWrap/>
            <w:vAlign w:val="center"/>
            <w:hideMark/>
          </w:tcPr>
          <w:p w14:paraId="45550134"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2.487.000,00</w:t>
            </w:r>
          </w:p>
        </w:tc>
      </w:tr>
      <w:tr w:rsidR="00944AB1" w:rsidRPr="00944AB1" w14:paraId="263542B8" w14:textId="77777777" w:rsidTr="00A037F5">
        <w:trPr>
          <w:trHeight w:val="255"/>
        </w:trPr>
        <w:tc>
          <w:tcPr>
            <w:tcW w:w="4829" w:type="dxa"/>
            <w:noWrap/>
            <w:hideMark/>
          </w:tcPr>
          <w:p w14:paraId="7D39F706"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8002 SUFINANCIRANJE OSNOVNE KATOLIČKE ŠKOLE U POŽEGI</w:t>
            </w:r>
          </w:p>
        </w:tc>
        <w:tc>
          <w:tcPr>
            <w:tcW w:w="1417" w:type="dxa"/>
            <w:noWrap/>
            <w:vAlign w:val="center"/>
            <w:hideMark/>
          </w:tcPr>
          <w:p w14:paraId="33C6A175"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322.000,00</w:t>
            </w:r>
          </w:p>
        </w:tc>
        <w:tc>
          <w:tcPr>
            <w:tcW w:w="1508" w:type="dxa"/>
            <w:noWrap/>
            <w:vAlign w:val="center"/>
            <w:hideMark/>
          </w:tcPr>
          <w:p w14:paraId="662CDE24"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322.000,00</w:t>
            </w:r>
          </w:p>
        </w:tc>
        <w:tc>
          <w:tcPr>
            <w:tcW w:w="1460" w:type="dxa"/>
            <w:noWrap/>
            <w:vAlign w:val="center"/>
            <w:hideMark/>
          </w:tcPr>
          <w:p w14:paraId="625306B5"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322.000,00</w:t>
            </w:r>
          </w:p>
        </w:tc>
      </w:tr>
      <w:tr w:rsidR="00944AB1" w:rsidRPr="00944AB1" w14:paraId="15E1AC68" w14:textId="77777777" w:rsidTr="00A037F5">
        <w:trPr>
          <w:trHeight w:val="255"/>
        </w:trPr>
        <w:tc>
          <w:tcPr>
            <w:tcW w:w="4829" w:type="dxa"/>
            <w:noWrap/>
            <w:hideMark/>
          </w:tcPr>
          <w:p w14:paraId="547F1E00"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8004 SUFINANCIRANJE GIMNAZIJE U POŽEGI</w:t>
            </w:r>
          </w:p>
        </w:tc>
        <w:tc>
          <w:tcPr>
            <w:tcW w:w="1417" w:type="dxa"/>
            <w:noWrap/>
            <w:vAlign w:val="center"/>
            <w:hideMark/>
          </w:tcPr>
          <w:p w14:paraId="2BAEDB0A"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08" w:type="dxa"/>
            <w:noWrap/>
            <w:vAlign w:val="center"/>
            <w:hideMark/>
          </w:tcPr>
          <w:p w14:paraId="6E15DDD4"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60" w:type="dxa"/>
            <w:noWrap/>
            <w:vAlign w:val="center"/>
            <w:hideMark/>
          </w:tcPr>
          <w:p w14:paraId="57EC0DFE"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944AB1" w:rsidRPr="00944AB1" w14:paraId="5D811866" w14:textId="77777777" w:rsidTr="00A037F5">
        <w:trPr>
          <w:trHeight w:val="255"/>
        </w:trPr>
        <w:tc>
          <w:tcPr>
            <w:tcW w:w="4829" w:type="dxa"/>
            <w:noWrap/>
            <w:hideMark/>
          </w:tcPr>
          <w:p w14:paraId="1B84791A"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8006 SUFINANCIRANJE GLAZBENE ŠKOLE POŽEGA </w:t>
            </w:r>
          </w:p>
        </w:tc>
        <w:tc>
          <w:tcPr>
            <w:tcW w:w="1417" w:type="dxa"/>
            <w:noWrap/>
            <w:vAlign w:val="center"/>
            <w:hideMark/>
          </w:tcPr>
          <w:p w14:paraId="4426AE24"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107.500,00</w:t>
            </w:r>
          </w:p>
        </w:tc>
        <w:tc>
          <w:tcPr>
            <w:tcW w:w="1508" w:type="dxa"/>
            <w:noWrap/>
            <w:vAlign w:val="center"/>
            <w:hideMark/>
          </w:tcPr>
          <w:p w14:paraId="1AF370CC"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107.500,00</w:t>
            </w:r>
          </w:p>
        </w:tc>
        <w:tc>
          <w:tcPr>
            <w:tcW w:w="1460" w:type="dxa"/>
            <w:noWrap/>
            <w:vAlign w:val="center"/>
            <w:hideMark/>
          </w:tcPr>
          <w:p w14:paraId="083B1429"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107.500,00</w:t>
            </w:r>
          </w:p>
        </w:tc>
      </w:tr>
      <w:tr w:rsidR="00944AB1" w:rsidRPr="00944AB1" w14:paraId="684CAD8C" w14:textId="77777777" w:rsidTr="00A037F5">
        <w:trPr>
          <w:trHeight w:val="255"/>
        </w:trPr>
        <w:tc>
          <w:tcPr>
            <w:tcW w:w="4829" w:type="dxa"/>
            <w:noWrap/>
            <w:hideMark/>
          </w:tcPr>
          <w:p w14:paraId="2A8B3557"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8009 SUFINANCIRANJE STUDENTSKOG CENTRA VELEUČILIŠTA U POŽEGI </w:t>
            </w:r>
          </w:p>
        </w:tc>
        <w:tc>
          <w:tcPr>
            <w:tcW w:w="1417" w:type="dxa"/>
            <w:noWrap/>
            <w:vAlign w:val="center"/>
            <w:hideMark/>
          </w:tcPr>
          <w:p w14:paraId="398A0546"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08" w:type="dxa"/>
            <w:noWrap/>
            <w:vAlign w:val="center"/>
            <w:hideMark/>
          </w:tcPr>
          <w:p w14:paraId="7EF930E2"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60" w:type="dxa"/>
            <w:noWrap/>
            <w:vAlign w:val="center"/>
            <w:hideMark/>
          </w:tcPr>
          <w:p w14:paraId="38D541DE"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944AB1" w:rsidRPr="00944AB1" w14:paraId="2BFD2CF7" w14:textId="77777777" w:rsidTr="00A037F5">
        <w:trPr>
          <w:trHeight w:val="255"/>
        </w:trPr>
        <w:tc>
          <w:tcPr>
            <w:tcW w:w="4829" w:type="dxa"/>
            <w:noWrap/>
            <w:hideMark/>
          </w:tcPr>
          <w:p w14:paraId="4A844AB9"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8011 PROJEKT MEDNI DANI </w:t>
            </w:r>
          </w:p>
        </w:tc>
        <w:tc>
          <w:tcPr>
            <w:tcW w:w="1417" w:type="dxa"/>
            <w:noWrap/>
            <w:vAlign w:val="center"/>
            <w:hideMark/>
          </w:tcPr>
          <w:p w14:paraId="50337DF6"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w:t>
            </w:r>
          </w:p>
        </w:tc>
        <w:tc>
          <w:tcPr>
            <w:tcW w:w="1508" w:type="dxa"/>
            <w:noWrap/>
            <w:vAlign w:val="center"/>
            <w:hideMark/>
          </w:tcPr>
          <w:p w14:paraId="62742FA4"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w:t>
            </w:r>
          </w:p>
        </w:tc>
        <w:tc>
          <w:tcPr>
            <w:tcW w:w="1460" w:type="dxa"/>
            <w:noWrap/>
            <w:vAlign w:val="center"/>
            <w:hideMark/>
          </w:tcPr>
          <w:p w14:paraId="1E548849"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w:t>
            </w:r>
          </w:p>
        </w:tc>
      </w:tr>
      <w:tr w:rsidR="00944AB1" w:rsidRPr="00944AB1" w14:paraId="62793E20" w14:textId="77777777" w:rsidTr="00A037F5">
        <w:trPr>
          <w:trHeight w:val="255"/>
        </w:trPr>
        <w:tc>
          <w:tcPr>
            <w:tcW w:w="4829" w:type="dxa"/>
            <w:noWrap/>
            <w:hideMark/>
          </w:tcPr>
          <w:p w14:paraId="0C6DA81D"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9000 ŠPORTSKE AKTIVNOSTI</w:t>
            </w:r>
          </w:p>
        </w:tc>
        <w:tc>
          <w:tcPr>
            <w:tcW w:w="1417" w:type="dxa"/>
            <w:noWrap/>
            <w:vAlign w:val="center"/>
            <w:hideMark/>
          </w:tcPr>
          <w:p w14:paraId="65D7107D"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4.578.000,00</w:t>
            </w:r>
          </w:p>
        </w:tc>
        <w:tc>
          <w:tcPr>
            <w:tcW w:w="1508" w:type="dxa"/>
            <w:noWrap/>
            <w:vAlign w:val="center"/>
            <w:hideMark/>
          </w:tcPr>
          <w:p w14:paraId="06A06ED8"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4.588.000,00</w:t>
            </w:r>
          </w:p>
        </w:tc>
        <w:tc>
          <w:tcPr>
            <w:tcW w:w="1460" w:type="dxa"/>
            <w:noWrap/>
            <w:vAlign w:val="center"/>
            <w:hideMark/>
          </w:tcPr>
          <w:p w14:paraId="53C9095E"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4.588.000,00</w:t>
            </w:r>
          </w:p>
        </w:tc>
      </w:tr>
      <w:tr w:rsidR="00944AB1" w:rsidRPr="00944AB1" w14:paraId="4922B618" w14:textId="77777777" w:rsidTr="00A037F5">
        <w:trPr>
          <w:trHeight w:val="255"/>
        </w:trPr>
        <w:tc>
          <w:tcPr>
            <w:tcW w:w="4829" w:type="dxa"/>
            <w:noWrap/>
            <w:hideMark/>
          </w:tcPr>
          <w:p w14:paraId="4265DC51"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lastRenderedPageBreak/>
              <w:t>PROGRAM 9001 ŠPORTSKE PRIREDBE I MANIFESTACIJE</w:t>
            </w:r>
          </w:p>
        </w:tc>
        <w:tc>
          <w:tcPr>
            <w:tcW w:w="1417" w:type="dxa"/>
            <w:noWrap/>
            <w:vAlign w:val="center"/>
            <w:hideMark/>
          </w:tcPr>
          <w:p w14:paraId="58C1EDC2"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130.000,00</w:t>
            </w:r>
          </w:p>
        </w:tc>
        <w:tc>
          <w:tcPr>
            <w:tcW w:w="1508" w:type="dxa"/>
            <w:noWrap/>
            <w:vAlign w:val="center"/>
            <w:hideMark/>
          </w:tcPr>
          <w:p w14:paraId="22CB1F9E"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130.000,00</w:t>
            </w:r>
          </w:p>
        </w:tc>
        <w:tc>
          <w:tcPr>
            <w:tcW w:w="1460" w:type="dxa"/>
            <w:noWrap/>
            <w:vAlign w:val="center"/>
            <w:hideMark/>
          </w:tcPr>
          <w:p w14:paraId="6588B8B4"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130.000,00</w:t>
            </w:r>
          </w:p>
        </w:tc>
      </w:tr>
      <w:tr w:rsidR="00944AB1" w:rsidRPr="00944AB1" w14:paraId="5081F0ED" w14:textId="77777777" w:rsidTr="00A037F5">
        <w:trPr>
          <w:trHeight w:val="255"/>
        </w:trPr>
        <w:tc>
          <w:tcPr>
            <w:tcW w:w="4829" w:type="dxa"/>
            <w:noWrap/>
            <w:hideMark/>
          </w:tcPr>
          <w:p w14:paraId="2BBD8768"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1000 NAKNADE I DONACIJE</w:t>
            </w:r>
          </w:p>
        </w:tc>
        <w:tc>
          <w:tcPr>
            <w:tcW w:w="1417" w:type="dxa"/>
            <w:noWrap/>
            <w:vAlign w:val="center"/>
            <w:hideMark/>
          </w:tcPr>
          <w:p w14:paraId="21006019"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3.619.200,00</w:t>
            </w:r>
          </w:p>
        </w:tc>
        <w:tc>
          <w:tcPr>
            <w:tcW w:w="1508" w:type="dxa"/>
            <w:noWrap/>
            <w:vAlign w:val="center"/>
            <w:hideMark/>
          </w:tcPr>
          <w:p w14:paraId="26736538"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3.619.200,00</w:t>
            </w:r>
          </w:p>
        </w:tc>
        <w:tc>
          <w:tcPr>
            <w:tcW w:w="1460" w:type="dxa"/>
            <w:noWrap/>
            <w:vAlign w:val="center"/>
            <w:hideMark/>
          </w:tcPr>
          <w:p w14:paraId="33FEC96C"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3.619.200,00</w:t>
            </w:r>
          </w:p>
        </w:tc>
      </w:tr>
      <w:tr w:rsidR="00944AB1" w:rsidRPr="00944AB1" w14:paraId="0D3D5F67" w14:textId="77777777" w:rsidTr="00A037F5">
        <w:trPr>
          <w:trHeight w:val="255"/>
        </w:trPr>
        <w:tc>
          <w:tcPr>
            <w:tcW w:w="4829" w:type="dxa"/>
            <w:noWrap/>
            <w:hideMark/>
          </w:tcPr>
          <w:p w14:paraId="1847EB09"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1100 TURISTIČKA ZAJEDNICA</w:t>
            </w:r>
          </w:p>
        </w:tc>
        <w:tc>
          <w:tcPr>
            <w:tcW w:w="1417" w:type="dxa"/>
            <w:noWrap/>
            <w:vAlign w:val="center"/>
            <w:hideMark/>
          </w:tcPr>
          <w:p w14:paraId="1A107DE1"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760.000,00</w:t>
            </w:r>
          </w:p>
        </w:tc>
        <w:tc>
          <w:tcPr>
            <w:tcW w:w="1508" w:type="dxa"/>
            <w:noWrap/>
            <w:vAlign w:val="center"/>
            <w:hideMark/>
          </w:tcPr>
          <w:p w14:paraId="05B9F0C4"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760.000,00</w:t>
            </w:r>
          </w:p>
        </w:tc>
        <w:tc>
          <w:tcPr>
            <w:tcW w:w="1460" w:type="dxa"/>
            <w:noWrap/>
            <w:vAlign w:val="center"/>
            <w:hideMark/>
          </w:tcPr>
          <w:p w14:paraId="49564261"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760.000,00</w:t>
            </w:r>
          </w:p>
        </w:tc>
      </w:tr>
      <w:tr w:rsidR="00944AB1" w:rsidRPr="00944AB1" w14:paraId="699481BB" w14:textId="77777777" w:rsidTr="00A037F5">
        <w:trPr>
          <w:trHeight w:val="255"/>
        </w:trPr>
        <w:tc>
          <w:tcPr>
            <w:tcW w:w="4829" w:type="dxa"/>
            <w:noWrap/>
            <w:hideMark/>
          </w:tcPr>
          <w:p w14:paraId="58935EFB"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1201 DRUŠTVO NAŠA DJECA</w:t>
            </w:r>
          </w:p>
        </w:tc>
        <w:tc>
          <w:tcPr>
            <w:tcW w:w="1417" w:type="dxa"/>
            <w:noWrap/>
            <w:vAlign w:val="center"/>
            <w:hideMark/>
          </w:tcPr>
          <w:p w14:paraId="28AFB680"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w:t>
            </w:r>
          </w:p>
        </w:tc>
        <w:tc>
          <w:tcPr>
            <w:tcW w:w="1508" w:type="dxa"/>
            <w:noWrap/>
            <w:vAlign w:val="center"/>
            <w:hideMark/>
          </w:tcPr>
          <w:p w14:paraId="77F914E1"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w:t>
            </w:r>
          </w:p>
        </w:tc>
        <w:tc>
          <w:tcPr>
            <w:tcW w:w="1460" w:type="dxa"/>
            <w:noWrap/>
            <w:vAlign w:val="center"/>
            <w:hideMark/>
          </w:tcPr>
          <w:p w14:paraId="29A2E769"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w:t>
            </w:r>
          </w:p>
        </w:tc>
      </w:tr>
      <w:tr w:rsidR="00944AB1" w:rsidRPr="00944AB1" w14:paraId="7203B7E3" w14:textId="77777777" w:rsidTr="00A037F5">
        <w:trPr>
          <w:trHeight w:val="255"/>
        </w:trPr>
        <w:tc>
          <w:tcPr>
            <w:tcW w:w="4829" w:type="dxa"/>
            <w:noWrap/>
            <w:hideMark/>
          </w:tcPr>
          <w:p w14:paraId="2DF12BAC"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1205 VJERSKE ZAJEDNICE</w:t>
            </w:r>
          </w:p>
        </w:tc>
        <w:tc>
          <w:tcPr>
            <w:tcW w:w="1417" w:type="dxa"/>
            <w:noWrap/>
            <w:vAlign w:val="center"/>
            <w:hideMark/>
          </w:tcPr>
          <w:p w14:paraId="18253656"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115.000,00</w:t>
            </w:r>
          </w:p>
        </w:tc>
        <w:tc>
          <w:tcPr>
            <w:tcW w:w="1508" w:type="dxa"/>
            <w:noWrap/>
            <w:vAlign w:val="center"/>
            <w:hideMark/>
          </w:tcPr>
          <w:p w14:paraId="66A23457"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115.000,00</w:t>
            </w:r>
          </w:p>
        </w:tc>
        <w:tc>
          <w:tcPr>
            <w:tcW w:w="1460" w:type="dxa"/>
            <w:noWrap/>
            <w:vAlign w:val="center"/>
            <w:hideMark/>
          </w:tcPr>
          <w:p w14:paraId="77BEE929"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115.000,00</w:t>
            </w:r>
          </w:p>
        </w:tc>
      </w:tr>
      <w:tr w:rsidR="00944AB1" w:rsidRPr="00944AB1" w14:paraId="77FFAB9F" w14:textId="77777777" w:rsidTr="00A037F5">
        <w:trPr>
          <w:trHeight w:val="255"/>
        </w:trPr>
        <w:tc>
          <w:tcPr>
            <w:tcW w:w="4829" w:type="dxa"/>
            <w:noWrap/>
            <w:hideMark/>
          </w:tcPr>
          <w:p w14:paraId="73341A82"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PROGRAM 1206 DONACIJE UDRUGAMA GRAĐANA</w:t>
            </w:r>
          </w:p>
        </w:tc>
        <w:tc>
          <w:tcPr>
            <w:tcW w:w="1417" w:type="dxa"/>
            <w:noWrap/>
            <w:vAlign w:val="center"/>
            <w:hideMark/>
          </w:tcPr>
          <w:p w14:paraId="30E9DCCC"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270.000,00</w:t>
            </w:r>
          </w:p>
        </w:tc>
        <w:tc>
          <w:tcPr>
            <w:tcW w:w="1508" w:type="dxa"/>
            <w:noWrap/>
            <w:vAlign w:val="center"/>
            <w:hideMark/>
          </w:tcPr>
          <w:p w14:paraId="16C8436C"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270.000,00</w:t>
            </w:r>
          </w:p>
        </w:tc>
        <w:tc>
          <w:tcPr>
            <w:tcW w:w="1460" w:type="dxa"/>
            <w:noWrap/>
            <w:vAlign w:val="center"/>
            <w:hideMark/>
          </w:tcPr>
          <w:p w14:paraId="1BCF3A63"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270.000,00</w:t>
            </w:r>
          </w:p>
        </w:tc>
      </w:tr>
      <w:tr w:rsidR="00944AB1" w:rsidRPr="00944AB1" w14:paraId="2933320D" w14:textId="77777777" w:rsidTr="00A037F5">
        <w:trPr>
          <w:trHeight w:val="255"/>
        </w:trPr>
        <w:tc>
          <w:tcPr>
            <w:tcW w:w="4829" w:type="dxa"/>
            <w:noWrap/>
            <w:hideMark/>
          </w:tcPr>
          <w:p w14:paraId="299A2D03" w14:textId="77777777" w:rsidR="00395C63" w:rsidRPr="00944AB1" w:rsidRDefault="00395C63" w:rsidP="00395C63">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1212 FINANCIRANJE PREDSTAVNIKA ALBANSKE NACIONALNE MANJINE </w:t>
            </w:r>
          </w:p>
        </w:tc>
        <w:tc>
          <w:tcPr>
            <w:tcW w:w="1417" w:type="dxa"/>
            <w:noWrap/>
            <w:vAlign w:val="center"/>
            <w:hideMark/>
          </w:tcPr>
          <w:p w14:paraId="1ABD9227"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508" w:type="dxa"/>
            <w:noWrap/>
            <w:vAlign w:val="center"/>
            <w:hideMark/>
          </w:tcPr>
          <w:p w14:paraId="759C9AC6"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460" w:type="dxa"/>
            <w:noWrap/>
            <w:vAlign w:val="center"/>
            <w:hideMark/>
          </w:tcPr>
          <w:p w14:paraId="13EA93C2" w14:textId="77777777" w:rsidR="00395C63" w:rsidRPr="00944AB1" w:rsidRDefault="00395C63" w:rsidP="00B90FE3">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r>
    </w:tbl>
    <w:p w14:paraId="2491E9A6" w14:textId="77777777" w:rsidR="0060105D" w:rsidRPr="00944AB1" w:rsidRDefault="0060105D" w:rsidP="00D1382B">
      <w:pPr>
        <w:ind w:right="-108"/>
        <w:jc w:val="both"/>
        <w:rPr>
          <w:bCs/>
          <w:sz w:val="22"/>
          <w:szCs w:val="22"/>
          <w:lang w:val="hr-HR"/>
        </w:rPr>
      </w:pPr>
    </w:p>
    <w:p w14:paraId="4BB73F04" w14:textId="022BB7D4" w:rsidR="0060105D" w:rsidRPr="00944AB1" w:rsidRDefault="0060105D" w:rsidP="0060105D">
      <w:pPr>
        <w:ind w:right="-108"/>
        <w:jc w:val="both"/>
        <w:rPr>
          <w:bCs/>
          <w:sz w:val="22"/>
          <w:szCs w:val="22"/>
          <w:lang w:val="hr-HR"/>
        </w:rPr>
      </w:pPr>
      <w:r w:rsidRPr="00944AB1">
        <w:rPr>
          <w:b/>
          <w:sz w:val="22"/>
          <w:szCs w:val="22"/>
          <w:lang w:val="hr-HR"/>
        </w:rPr>
        <w:t xml:space="preserve">NAZIV </w:t>
      </w:r>
      <w:r w:rsidR="0093297F" w:rsidRPr="00944AB1">
        <w:rPr>
          <w:b/>
          <w:sz w:val="22"/>
          <w:szCs w:val="22"/>
          <w:lang w:val="hr-HR"/>
        </w:rPr>
        <w:t>PROGRAM</w:t>
      </w:r>
      <w:r w:rsidRPr="00944AB1">
        <w:rPr>
          <w:b/>
          <w:sz w:val="22"/>
          <w:szCs w:val="22"/>
          <w:lang w:val="hr-HR"/>
        </w:rPr>
        <w:t xml:space="preserve">A: </w:t>
      </w:r>
      <w:r w:rsidR="0093297F" w:rsidRPr="00944AB1">
        <w:rPr>
          <w:b/>
          <w:sz w:val="22"/>
          <w:szCs w:val="22"/>
          <w:lang w:val="hr-HR"/>
        </w:rPr>
        <w:t>UDRUGE U KULTURI I OSTALA KULTURNA DOGAĐANJA</w:t>
      </w:r>
      <w:r w:rsidR="00413DF2" w:rsidRPr="00944AB1">
        <w:rPr>
          <w:bCs/>
          <w:sz w:val="22"/>
          <w:szCs w:val="22"/>
          <w:lang w:val="hr-HR"/>
        </w:rPr>
        <w:t xml:space="preserve"> </w:t>
      </w:r>
    </w:p>
    <w:p w14:paraId="2CE03C5E" w14:textId="77777777" w:rsidR="0060105D" w:rsidRPr="00944AB1" w:rsidRDefault="0060105D" w:rsidP="0060105D">
      <w:pPr>
        <w:ind w:right="-108"/>
        <w:jc w:val="both"/>
        <w:rPr>
          <w:bCs/>
          <w:sz w:val="22"/>
          <w:szCs w:val="22"/>
          <w:lang w:val="hr-HR"/>
        </w:rPr>
      </w:pPr>
    </w:p>
    <w:p w14:paraId="79A2469A" w14:textId="77777777" w:rsidR="0060105D" w:rsidRPr="00944AB1" w:rsidRDefault="0060105D" w:rsidP="0060105D">
      <w:pPr>
        <w:ind w:right="-108" w:firstLine="720"/>
        <w:jc w:val="both"/>
        <w:rPr>
          <w:bCs/>
          <w:sz w:val="22"/>
          <w:szCs w:val="22"/>
          <w:lang w:val="hr-HR"/>
        </w:rPr>
      </w:pPr>
      <w:r w:rsidRPr="00944AB1">
        <w:rPr>
          <w:bCs/>
          <w:sz w:val="22"/>
          <w:szCs w:val="22"/>
          <w:lang w:val="hr-HR"/>
        </w:rPr>
        <w:t>U</w:t>
      </w:r>
      <w:r w:rsidR="00413DF2" w:rsidRPr="00944AB1">
        <w:rPr>
          <w:bCs/>
          <w:sz w:val="22"/>
          <w:szCs w:val="22"/>
          <w:lang w:val="hr-HR"/>
        </w:rPr>
        <w:t xml:space="preserve">smjeren je na zadovoljavanje kulturnih potreba stanovnika na području Grada Požege, održavanje postignutih standarda kulturnih aktivnosti i poticanje izvrsnosti u djelatnosti. </w:t>
      </w:r>
    </w:p>
    <w:p w14:paraId="468A95F5" w14:textId="77777777" w:rsidR="0060105D" w:rsidRPr="00944AB1" w:rsidRDefault="0060105D" w:rsidP="0060105D">
      <w:pPr>
        <w:ind w:right="-108"/>
        <w:jc w:val="both"/>
        <w:rPr>
          <w:bCs/>
          <w:sz w:val="22"/>
          <w:szCs w:val="22"/>
          <w:lang w:val="hr-HR"/>
        </w:rPr>
      </w:pPr>
    </w:p>
    <w:p w14:paraId="32F2979A" w14:textId="59DA3334" w:rsidR="0060105D" w:rsidRPr="00944AB1" w:rsidRDefault="00413DF2" w:rsidP="0060105D">
      <w:pPr>
        <w:ind w:right="-108"/>
        <w:jc w:val="both"/>
        <w:rPr>
          <w:bCs/>
          <w:sz w:val="22"/>
          <w:szCs w:val="22"/>
          <w:lang w:val="hr-HR"/>
        </w:rPr>
      </w:pPr>
      <w:r w:rsidRPr="00944AB1">
        <w:rPr>
          <w:b/>
          <w:sz w:val="22"/>
          <w:szCs w:val="22"/>
          <w:lang w:val="hr-HR"/>
        </w:rPr>
        <w:t xml:space="preserve">Zakonska osnova </w:t>
      </w:r>
      <w:r w:rsidR="0093144C" w:rsidRPr="00944AB1">
        <w:rPr>
          <w:b/>
          <w:sz w:val="22"/>
          <w:szCs w:val="22"/>
          <w:lang w:val="hr-HR"/>
        </w:rPr>
        <w:t>za uvođenje programa</w:t>
      </w:r>
    </w:p>
    <w:p w14:paraId="237EF416" w14:textId="768A19EC" w:rsidR="0060105D" w:rsidRPr="00944AB1" w:rsidRDefault="0093144C" w:rsidP="001332CC">
      <w:pPr>
        <w:pStyle w:val="ListParagraph"/>
        <w:numPr>
          <w:ilvl w:val="0"/>
          <w:numId w:val="3"/>
        </w:numPr>
        <w:ind w:right="-108"/>
        <w:jc w:val="both"/>
        <w:rPr>
          <w:bCs/>
          <w:sz w:val="22"/>
          <w:szCs w:val="22"/>
        </w:rPr>
      </w:pPr>
      <w:r w:rsidRPr="00944AB1">
        <w:rPr>
          <w:bCs/>
          <w:sz w:val="22"/>
          <w:szCs w:val="22"/>
        </w:rPr>
        <w:t>Zakon o financiranju javnih potreba u kulturi</w:t>
      </w:r>
      <w:r w:rsidR="0060105D" w:rsidRPr="00944AB1">
        <w:rPr>
          <w:bCs/>
          <w:sz w:val="22"/>
          <w:szCs w:val="22"/>
        </w:rPr>
        <w:t xml:space="preserve"> (Narodne novine, broj: 47/90, 27/93, 38/09)</w:t>
      </w:r>
      <w:r w:rsidRPr="00944AB1">
        <w:rPr>
          <w:bCs/>
          <w:sz w:val="22"/>
          <w:szCs w:val="22"/>
        </w:rPr>
        <w:t xml:space="preserve">, </w:t>
      </w:r>
    </w:p>
    <w:p w14:paraId="068B58D9" w14:textId="1F938E53" w:rsidR="0060105D" w:rsidRPr="00944AB1" w:rsidRDefault="0093144C" w:rsidP="001332CC">
      <w:pPr>
        <w:pStyle w:val="ListParagraph"/>
        <w:numPr>
          <w:ilvl w:val="0"/>
          <w:numId w:val="3"/>
        </w:numPr>
        <w:ind w:right="-108"/>
        <w:jc w:val="both"/>
        <w:rPr>
          <w:bCs/>
          <w:sz w:val="22"/>
          <w:szCs w:val="22"/>
        </w:rPr>
      </w:pPr>
      <w:r w:rsidRPr="00944AB1">
        <w:rPr>
          <w:bCs/>
          <w:sz w:val="22"/>
          <w:szCs w:val="22"/>
        </w:rPr>
        <w:t>Zakon o lokalnoj i područnoj (regionalnoj) samoupravi</w:t>
      </w:r>
      <w:r w:rsidR="0060105D" w:rsidRPr="00944AB1">
        <w:rPr>
          <w:bCs/>
          <w:sz w:val="22"/>
          <w:szCs w:val="22"/>
        </w:rPr>
        <w:t xml:space="preserve"> </w:t>
      </w:r>
      <w:r w:rsidR="0060105D" w:rsidRPr="00944AB1">
        <w:rPr>
          <w:sz w:val="22"/>
          <w:szCs w:val="22"/>
        </w:rPr>
        <w:t>(Narodne novine, broj: 33/01., 60/01., 129/05., 109/07., 125/08., 36/09., 150/11., 144/12., 19/13. – pročišćeni tekst, 137/15.  – ispravak, 123/17., 98/19. i 144/20.)</w:t>
      </w:r>
    </w:p>
    <w:p w14:paraId="5813CF28" w14:textId="7DAA06DC" w:rsidR="0060105D" w:rsidRPr="00944AB1" w:rsidRDefault="0093144C" w:rsidP="001332CC">
      <w:pPr>
        <w:pStyle w:val="ListParagraph"/>
        <w:numPr>
          <w:ilvl w:val="0"/>
          <w:numId w:val="3"/>
        </w:numPr>
        <w:ind w:right="-108"/>
        <w:jc w:val="both"/>
        <w:rPr>
          <w:bCs/>
          <w:sz w:val="22"/>
          <w:szCs w:val="22"/>
        </w:rPr>
      </w:pPr>
      <w:r w:rsidRPr="00944AB1">
        <w:rPr>
          <w:bCs/>
          <w:sz w:val="22"/>
          <w:szCs w:val="22"/>
        </w:rPr>
        <w:t xml:space="preserve">Zakon o udrugama </w:t>
      </w:r>
      <w:r w:rsidR="004A41C9" w:rsidRPr="00944AB1">
        <w:rPr>
          <w:bCs/>
          <w:sz w:val="22"/>
          <w:szCs w:val="22"/>
        </w:rPr>
        <w:t>(</w:t>
      </w:r>
      <w:r w:rsidR="004A41C9" w:rsidRPr="00944AB1">
        <w:rPr>
          <w:sz w:val="22"/>
          <w:szCs w:val="22"/>
        </w:rPr>
        <w:t xml:space="preserve">Narodne novine, broj: 74/14., 70/17. i 98/19.) </w:t>
      </w:r>
      <w:r w:rsidRPr="00944AB1">
        <w:rPr>
          <w:bCs/>
          <w:sz w:val="22"/>
          <w:szCs w:val="22"/>
        </w:rPr>
        <w:t xml:space="preserve">i </w:t>
      </w:r>
    </w:p>
    <w:p w14:paraId="7628A679" w14:textId="7220D13D" w:rsidR="004A41C9" w:rsidRPr="00944AB1" w:rsidRDefault="0093144C" w:rsidP="001332CC">
      <w:pPr>
        <w:pStyle w:val="ListParagraph"/>
        <w:numPr>
          <w:ilvl w:val="0"/>
          <w:numId w:val="3"/>
        </w:numPr>
        <w:ind w:right="-108"/>
        <w:jc w:val="both"/>
        <w:rPr>
          <w:bCs/>
          <w:sz w:val="22"/>
          <w:szCs w:val="22"/>
        </w:rPr>
      </w:pPr>
      <w:r w:rsidRPr="00944AB1">
        <w:rPr>
          <w:bCs/>
          <w:sz w:val="22"/>
          <w:szCs w:val="22"/>
        </w:rPr>
        <w:t>Statut Grada Požege</w:t>
      </w:r>
      <w:r w:rsidR="004A41C9" w:rsidRPr="00944AB1">
        <w:rPr>
          <w:bCs/>
          <w:sz w:val="22"/>
          <w:szCs w:val="22"/>
        </w:rPr>
        <w:t xml:space="preserve"> </w:t>
      </w:r>
      <w:r w:rsidR="004A41C9" w:rsidRPr="00944AB1">
        <w:rPr>
          <w:sz w:val="22"/>
          <w:szCs w:val="22"/>
        </w:rPr>
        <w:t>(Službene novine Grada Požege, broj: 2/21.).</w:t>
      </w:r>
      <w:r w:rsidRPr="00944AB1">
        <w:rPr>
          <w:bCs/>
          <w:sz w:val="22"/>
          <w:szCs w:val="22"/>
        </w:rPr>
        <w:t xml:space="preserve"> </w:t>
      </w:r>
    </w:p>
    <w:p w14:paraId="20088C7B" w14:textId="77777777" w:rsidR="004A41C9" w:rsidRPr="00944AB1" w:rsidRDefault="004A41C9" w:rsidP="004A41C9">
      <w:pPr>
        <w:ind w:right="-108"/>
        <w:jc w:val="both"/>
        <w:rPr>
          <w:bCs/>
          <w:sz w:val="22"/>
          <w:szCs w:val="22"/>
          <w:lang w:val="hr-HR"/>
        </w:rPr>
      </w:pPr>
    </w:p>
    <w:tbl>
      <w:tblPr>
        <w:tblStyle w:val="Reetkatablice1"/>
        <w:tblW w:w="9219" w:type="dxa"/>
        <w:jc w:val="right"/>
        <w:tblLook w:val="04A0" w:firstRow="1" w:lastRow="0" w:firstColumn="1" w:lastColumn="0" w:noHBand="0" w:noVBand="1"/>
      </w:tblPr>
      <w:tblGrid>
        <w:gridCol w:w="5250"/>
        <w:gridCol w:w="1418"/>
        <w:gridCol w:w="1275"/>
        <w:gridCol w:w="1276"/>
      </w:tblGrid>
      <w:tr w:rsidR="00944AB1" w:rsidRPr="00944AB1" w14:paraId="0018DD50" w14:textId="77777777" w:rsidTr="00F4203C">
        <w:trPr>
          <w:trHeight w:val="255"/>
          <w:jc w:val="right"/>
        </w:trPr>
        <w:tc>
          <w:tcPr>
            <w:tcW w:w="5250" w:type="dxa"/>
            <w:noWrap/>
            <w:hideMark/>
          </w:tcPr>
          <w:p w14:paraId="4EFD0429" w14:textId="62B7C101" w:rsidR="00CD43A1" w:rsidRPr="00944AB1" w:rsidRDefault="00CD43A1" w:rsidP="00CD43A1">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4000 UDRUGE U KULTURI I OSTALA KULTURNA DOGAĐANJA</w:t>
            </w:r>
          </w:p>
        </w:tc>
        <w:tc>
          <w:tcPr>
            <w:tcW w:w="1418" w:type="dxa"/>
            <w:noWrap/>
            <w:vAlign w:val="center"/>
            <w:hideMark/>
          </w:tcPr>
          <w:p w14:paraId="5B956E50" w14:textId="3E74400B" w:rsidR="00CD43A1" w:rsidRPr="00944AB1" w:rsidRDefault="00CD43A1" w:rsidP="00D1382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5" w:type="dxa"/>
            <w:noWrap/>
            <w:vAlign w:val="center"/>
            <w:hideMark/>
          </w:tcPr>
          <w:p w14:paraId="0EB5CF9A" w14:textId="0CC9C96E" w:rsidR="00CD43A1" w:rsidRPr="00944AB1" w:rsidRDefault="00CD43A1" w:rsidP="00D1382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276" w:type="dxa"/>
            <w:noWrap/>
            <w:vAlign w:val="center"/>
            <w:hideMark/>
          </w:tcPr>
          <w:p w14:paraId="6FEA06EE" w14:textId="344135DD" w:rsidR="00CD43A1" w:rsidRPr="00944AB1" w:rsidRDefault="00CD43A1" w:rsidP="00D1382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21F57174" w14:textId="77777777" w:rsidTr="00F4203C">
        <w:trPr>
          <w:trHeight w:val="255"/>
          <w:jc w:val="right"/>
        </w:trPr>
        <w:tc>
          <w:tcPr>
            <w:tcW w:w="5250" w:type="dxa"/>
            <w:noWrap/>
            <w:hideMark/>
          </w:tcPr>
          <w:p w14:paraId="44908C20" w14:textId="77777777" w:rsidR="00CD43A1" w:rsidRPr="00944AB1" w:rsidRDefault="00CD43A1" w:rsidP="00CD43A1">
            <w:pPr>
              <w:suppressAutoHyphens w:val="0"/>
              <w:rPr>
                <w:rFonts w:ascii="Times New Roman" w:hAnsi="Times New Roman"/>
                <w:sz w:val="20"/>
                <w:lang w:val="hr-HR" w:eastAsia="hr-HR"/>
              </w:rPr>
            </w:pPr>
            <w:r w:rsidRPr="00944AB1">
              <w:rPr>
                <w:rFonts w:ascii="Times New Roman" w:hAnsi="Times New Roman"/>
                <w:sz w:val="20"/>
                <w:lang w:val="hr-HR" w:eastAsia="hr-HR"/>
              </w:rPr>
              <w:t>Aktivnost A400001 DONACIJE UDRUGAMA U KULTURI</w:t>
            </w:r>
          </w:p>
        </w:tc>
        <w:tc>
          <w:tcPr>
            <w:tcW w:w="1418" w:type="dxa"/>
            <w:noWrap/>
            <w:vAlign w:val="center"/>
            <w:hideMark/>
          </w:tcPr>
          <w:p w14:paraId="785C7818"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w:t>
            </w:r>
          </w:p>
        </w:tc>
        <w:tc>
          <w:tcPr>
            <w:tcW w:w="1275" w:type="dxa"/>
            <w:noWrap/>
            <w:vAlign w:val="center"/>
            <w:hideMark/>
          </w:tcPr>
          <w:p w14:paraId="0E783412"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w:t>
            </w:r>
          </w:p>
        </w:tc>
        <w:tc>
          <w:tcPr>
            <w:tcW w:w="1276" w:type="dxa"/>
            <w:noWrap/>
            <w:vAlign w:val="center"/>
            <w:hideMark/>
          </w:tcPr>
          <w:p w14:paraId="34725A0D"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220.000,00</w:t>
            </w:r>
          </w:p>
        </w:tc>
      </w:tr>
      <w:tr w:rsidR="00944AB1" w:rsidRPr="00944AB1" w14:paraId="2E8C23B1" w14:textId="77777777" w:rsidTr="00F4203C">
        <w:trPr>
          <w:trHeight w:val="255"/>
          <w:jc w:val="right"/>
        </w:trPr>
        <w:tc>
          <w:tcPr>
            <w:tcW w:w="5250" w:type="dxa"/>
            <w:noWrap/>
            <w:hideMark/>
          </w:tcPr>
          <w:p w14:paraId="600E229D" w14:textId="77777777" w:rsidR="00CD43A1" w:rsidRPr="00944AB1" w:rsidRDefault="00CD43A1" w:rsidP="00CD43A1">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T400004 OSTALA KULTURNA DOGAĐANJA</w:t>
            </w:r>
          </w:p>
        </w:tc>
        <w:tc>
          <w:tcPr>
            <w:tcW w:w="1418" w:type="dxa"/>
            <w:noWrap/>
            <w:vAlign w:val="center"/>
            <w:hideMark/>
          </w:tcPr>
          <w:p w14:paraId="1952D913"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275" w:type="dxa"/>
            <w:noWrap/>
            <w:vAlign w:val="center"/>
            <w:hideMark/>
          </w:tcPr>
          <w:p w14:paraId="1A5E60EE"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276" w:type="dxa"/>
            <w:noWrap/>
            <w:vAlign w:val="center"/>
            <w:hideMark/>
          </w:tcPr>
          <w:p w14:paraId="31B958B0"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r>
      <w:tr w:rsidR="00CD43A1" w:rsidRPr="00944AB1" w14:paraId="1ADD0BD4" w14:textId="77777777" w:rsidTr="00F4203C">
        <w:trPr>
          <w:trHeight w:val="255"/>
          <w:jc w:val="right"/>
        </w:trPr>
        <w:tc>
          <w:tcPr>
            <w:tcW w:w="5250" w:type="dxa"/>
            <w:noWrap/>
            <w:hideMark/>
          </w:tcPr>
          <w:p w14:paraId="51420947" w14:textId="77777777" w:rsidR="00CD43A1" w:rsidRPr="00944AB1" w:rsidRDefault="00CD43A1" w:rsidP="00CD43A1">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T400013 FESTIVAL "AUREA FEST" </w:t>
            </w:r>
          </w:p>
        </w:tc>
        <w:tc>
          <w:tcPr>
            <w:tcW w:w="1418" w:type="dxa"/>
            <w:noWrap/>
            <w:vAlign w:val="center"/>
            <w:hideMark/>
          </w:tcPr>
          <w:p w14:paraId="6D6AC9AC"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c>
          <w:tcPr>
            <w:tcW w:w="1275" w:type="dxa"/>
            <w:noWrap/>
            <w:vAlign w:val="center"/>
            <w:hideMark/>
          </w:tcPr>
          <w:p w14:paraId="34C7C65E"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c>
          <w:tcPr>
            <w:tcW w:w="1276" w:type="dxa"/>
            <w:noWrap/>
            <w:vAlign w:val="center"/>
            <w:hideMark/>
          </w:tcPr>
          <w:p w14:paraId="6F11D9CA" w14:textId="77777777" w:rsidR="00CD43A1" w:rsidRPr="00944AB1" w:rsidRDefault="00CD43A1" w:rsidP="00D45077">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400.000,00</w:t>
            </w:r>
          </w:p>
        </w:tc>
      </w:tr>
    </w:tbl>
    <w:p w14:paraId="0376C369" w14:textId="77777777" w:rsidR="004A41C9" w:rsidRPr="00944AB1" w:rsidRDefault="004A41C9" w:rsidP="004A41C9">
      <w:pPr>
        <w:ind w:right="-108"/>
        <w:jc w:val="both"/>
        <w:rPr>
          <w:bCs/>
          <w:sz w:val="22"/>
          <w:szCs w:val="22"/>
          <w:lang w:val="hr-HR"/>
        </w:rPr>
      </w:pPr>
    </w:p>
    <w:p w14:paraId="07C183C9" w14:textId="3C557ABA" w:rsidR="0093144C" w:rsidRPr="00944AB1" w:rsidRDefault="00CD43A1" w:rsidP="00CD43A1">
      <w:pPr>
        <w:ind w:right="-108"/>
        <w:jc w:val="both"/>
        <w:rPr>
          <w:bCs/>
          <w:sz w:val="22"/>
          <w:szCs w:val="22"/>
          <w:lang w:val="hr-HR"/>
        </w:rPr>
      </w:pPr>
      <w:r w:rsidRPr="00944AB1">
        <w:rPr>
          <w:b/>
          <w:sz w:val="22"/>
          <w:szCs w:val="22"/>
          <w:bdr w:val="single" w:sz="4" w:space="0" w:color="auto"/>
          <w:lang w:val="hr-HR"/>
        </w:rPr>
        <w:t>Donacije udrugama u kulturi</w:t>
      </w:r>
      <w:r w:rsidR="008D513A" w:rsidRPr="00944AB1">
        <w:rPr>
          <w:b/>
          <w:sz w:val="22"/>
          <w:szCs w:val="22"/>
          <w:bdr w:val="single" w:sz="4" w:space="0" w:color="auto"/>
          <w:lang w:val="hr-HR"/>
        </w:rPr>
        <w:t xml:space="preserve"> </w:t>
      </w:r>
      <w:r w:rsidR="0093144C" w:rsidRPr="00944AB1">
        <w:rPr>
          <w:bCs/>
          <w:sz w:val="22"/>
          <w:szCs w:val="22"/>
          <w:lang w:val="hr-HR"/>
        </w:rPr>
        <w:t xml:space="preserve"> </w:t>
      </w:r>
      <w:r w:rsidR="008D513A" w:rsidRPr="00944AB1">
        <w:rPr>
          <w:bCs/>
          <w:sz w:val="22"/>
          <w:szCs w:val="22"/>
          <w:lang w:val="hr-HR"/>
        </w:rPr>
        <w:t xml:space="preserve">- </w:t>
      </w:r>
      <w:r w:rsidR="0093144C" w:rsidRPr="00944AB1">
        <w:rPr>
          <w:bCs/>
          <w:sz w:val="22"/>
          <w:szCs w:val="22"/>
          <w:lang w:val="hr-HR"/>
        </w:rPr>
        <w:t>odnosi se na financiranje</w:t>
      </w:r>
      <w:r w:rsidR="00EB7CEC" w:rsidRPr="00944AB1">
        <w:rPr>
          <w:bCs/>
          <w:sz w:val="22"/>
          <w:szCs w:val="22"/>
          <w:lang w:val="hr-HR"/>
        </w:rPr>
        <w:t xml:space="preserve"> javnih potreba udruga u kulturi koji se dodjeljuju na osnovi javnog poziva za financiranje</w:t>
      </w:r>
      <w:r w:rsidR="0077302F" w:rsidRPr="00944AB1">
        <w:rPr>
          <w:bCs/>
          <w:sz w:val="22"/>
          <w:szCs w:val="22"/>
          <w:lang w:val="hr-HR"/>
        </w:rPr>
        <w:t>, sukladno Odluci o financiranju programa i projekata udruga od interesa za opće dobro u Gradu Požegi (Službene novine Grada Požege, broj: 14/15. i 17/18.).</w:t>
      </w:r>
    </w:p>
    <w:p w14:paraId="3489EA24" w14:textId="77777777" w:rsidR="008D513A" w:rsidRPr="00944AB1" w:rsidRDefault="008D513A" w:rsidP="00CD43A1">
      <w:pPr>
        <w:ind w:right="-108"/>
        <w:jc w:val="both"/>
        <w:rPr>
          <w:bCs/>
          <w:sz w:val="22"/>
          <w:szCs w:val="22"/>
          <w:lang w:val="hr-HR"/>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5"/>
        <w:gridCol w:w="1898"/>
        <w:gridCol w:w="1019"/>
        <w:gridCol w:w="963"/>
        <w:gridCol w:w="1190"/>
        <w:gridCol w:w="1190"/>
        <w:gridCol w:w="1274"/>
      </w:tblGrid>
      <w:tr w:rsidR="00944AB1" w:rsidRPr="00944AB1" w14:paraId="0F808B18" w14:textId="77777777" w:rsidTr="00F4203C">
        <w:trPr>
          <w:trHeight w:val="697"/>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5F85E1D6" w14:textId="77777777" w:rsidR="008D513A" w:rsidRPr="00944AB1" w:rsidRDefault="008D513A" w:rsidP="00126537">
            <w:pPr>
              <w:jc w:val="center"/>
              <w:rPr>
                <w:sz w:val="18"/>
                <w:szCs w:val="18"/>
                <w:lang w:val="hr-HR"/>
              </w:rPr>
            </w:pPr>
            <w:r w:rsidRPr="00944AB1">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E35A6C9" w14:textId="77777777" w:rsidR="008D513A" w:rsidRPr="00944AB1" w:rsidRDefault="008D513A" w:rsidP="00126537">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B4C30E7" w14:textId="77777777" w:rsidR="008D513A" w:rsidRPr="00944AB1" w:rsidRDefault="008D513A" w:rsidP="00126537">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4FCFD7D" w14:textId="77777777" w:rsidR="008D513A" w:rsidRPr="00944AB1" w:rsidRDefault="008D513A" w:rsidP="00126537">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89569A5" w14:textId="77777777" w:rsidR="008D513A" w:rsidRPr="00944AB1" w:rsidRDefault="008D513A" w:rsidP="00126537">
            <w:pPr>
              <w:jc w:val="center"/>
              <w:rPr>
                <w:sz w:val="18"/>
                <w:szCs w:val="18"/>
                <w:lang w:val="hr-HR"/>
              </w:rPr>
            </w:pPr>
            <w:r w:rsidRPr="00944AB1">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702B27D" w14:textId="77777777" w:rsidR="008D513A" w:rsidRPr="00944AB1" w:rsidRDefault="008D513A" w:rsidP="00126537">
            <w:pPr>
              <w:jc w:val="center"/>
              <w:rPr>
                <w:sz w:val="18"/>
                <w:szCs w:val="18"/>
                <w:lang w:val="hr-HR"/>
              </w:rPr>
            </w:pPr>
            <w:r w:rsidRPr="00944AB1">
              <w:rPr>
                <w:sz w:val="18"/>
                <w:szCs w:val="18"/>
                <w:lang w:val="hr-HR"/>
              </w:rPr>
              <w:t>PRORAČUN 2023.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D862D31" w14:textId="77777777" w:rsidR="008D513A" w:rsidRPr="00944AB1" w:rsidRDefault="008D513A" w:rsidP="00126537">
            <w:pPr>
              <w:jc w:val="center"/>
              <w:rPr>
                <w:sz w:val="18"/>
                <w:szCs w:val="18"/>
                <w:lang w:val="hr-HR"/>
              </w:rPr>
            </w:pPr>
            <w:r w:rsidRPr="00944AB1">
              <w:rPr>
                <w:sz w:val="18"/>
                <w:szCs w:val="18"/>
                <w:lang w:val="hr-HR"/>
              </w:rPr>
              <w:t>PRORAČUN 2024.</w:t>
            </w:r>
          </w:p>
        </w:tc>
      </w:tr>
      <w:tr w:rsidR="008D513A" w:rsidRPr="00944AB1" w14:paraId="440DB85A" w14:textId="77777777" w:rsidTr="00F4203C">
        <w:trPr>
          <w:trHeight w:val="643"/>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5164C679" w14:textId="77777777" w:rsidR="008D513A" w:rsidRPr="00944AB1" w:rsidRDefault="008D513A" w:rsidP="00126537">
            <w:pPr>
              <w:rPr>
                <w:sz w:val="18"/>
                <w:szCs w:val="18"/>
                <w:lang w:val="hr-HR"/>
              </w:rPr>
            </w:pPr>
            <w:r w:rsidRPr="00944AB1">
              <w:rPr>
                <w:sz w:val="18"/>
                <w:szCs w:val="18"/>
                <w:lang w:val="hr-HR"/>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21EF6FC" w14:textId="77777777" w:rsidR="008D513A" w:rsidRPr="00944AB1" w:rsidRDefault="008D513A" w:rsidP="00126537">
            <w:pPr>
              <w:rPr>
                <w:sz w:val="18"/>
                <w:szCs w:val="18"/>
                <w:lang w:val="hr-HR"/>
              </w:rPr>
            </w:pPr>
            <w:r w:rsidRPr="00944AB1">
              <w:rPr>
                <w:sz w:val="18"/>
                <w:szCs w:val="18"/>
                <w:lang w:val="hr-HR"/>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8F5F206" w14:textId="77777777" w:rsidR="008D513A" w:rsidRPr="00944AB1" w:rsidRDefault="008D513A" w:rsidP="00126537">
            <w:pPr>
              <w:jc w:val="center"/>
              <w:rPr>
                <w:sz w:val="18"/>
                <w:szCs w:val="18"/>
                <w:lang w:val="hr-HR"/>
              </w:rPr>
            </w:pPr>
            <w:r w:rsidRPr="00944AB1">
              <w:rPr>
                <w:sz w:val="18"/>
                <w:szCs w:val="18"/>
                <w:lang w:val="hr-HR"/>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E5286CE" w14:textId="2EF1A742" w:rsidR="008D513A" w:rsidRPr="00944AB1" w:rsidRDefault="00CA569F" w:rsidP="00126537">
            <w:pPr>
              <w:jc w:val="center"/>
              <w:rPr>
                <w:sz w:val="18"/>
                <w:szCs w:val="18"/>
                <w:lang w:val="hr-HR"/>
              </w:rPr>
            </w:pPr>
            <w:r w:rsidRPr="00944AB1">
              <w:rPr>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F0A5046" w14:textId="77777777" w:rsidR="008D513A" w:rsidRPr="00944AB1" w:rsidRDefault="008D513A" w:rsidP="00126537">
            <w:pPr>
              <w:jc w:val="center"/>
              <w:rPr>
                <w:sz w:val="18"/>
                <w:szCs w:val="18"/>
                <w:lang w:val="hr-HR"/>
              </w:rPr>
            </w:pPr>
            <w:r w:rsidRPr="00944AB1">
              <w:rPr>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B65330" w14:textId="77777777" w:rsidR="008D513A" w:rsidRPr="00944AB1" w:rsidRDefault="008D513A" w:rsidP="00126537">
            <w:pPr>
              <w:jc w:val="center"/>
              <w:rPr>
                <w:sz w:val="18"/>
                <w:szCs w:val="18"/>
                <w:lang w:val="hr-HR"/>
              </w:rPr>
            </w:pPr>
            <w:r w:rsidRPr="00944AB1">
              <w:rPr>
                <w:sz w:val="18"/>
                <w:szCs w:val="18"/>
                <w:lang w:val="hr-HR"/>
              </w:rPr>
              <w:t>55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2A23666" w14:textId="77777777" w:rsidR="008D513A" w:rsidRPr="00944AB1" w:rsidRDefault="008D513A" w:rsidP="00126537">
            <w:pPr>
              <w:jc w:val="center"/>
              <w:rPr>
                <w:sz w:val="18"/>
                <w:szCs w:val="18"/>
                <w:lang w:val="hr-HR"/>
              </w:rPr>
            </w:pPr>
            <w:r w:rsidRPr="00944AB1">
              <w:rPr>
                <w:sz w:val="18"/>
                <w:szCs w:val="18"/>
                <w:lang w:val="hr-HR"/>
              </w:rPr>
              <w:t>55</w:t>
            </w:r>
          </w:p>
        </w:tc>
      </w:tr>
    </w:tbl>
    <w:p w14:paraId="5730E311" w14:textId="77777777" w:rsidR="00CD43A1" w:rsidRPr="00944AB1" w:rsidRDefault="00CD43A1" w:rsidP="00CD43A1">
      <w:pPr>
        <w:ind w:right="-108"/>
        <w:jc w:val="both"/>
        <w:rPr>
          <w:bCs/>
          <w:sz w:val="22"/>
          <w:szCs w:val="22"/>
          <w:lang w:val="hr-HR"/>
        </w:rPr>
      </w:pPr>
    </w:p>
    <w:p w14:paraId="7AF83679" w14:textId="215C637E" w:rsidR="0093144C" w:rsidRPr="00944AB1" w:rsidRDefault="00CD43A1" w:rsidP="00CD43A1">
      <w:pPr>
        <w:ind w:right="-108"/>
        <w:jc w:val="both"/>
        <w:rPr>
          <w:bCs/>
          <w:sz w:val="22"/>
          <w:szCs w:val="22"/>
          <w:lang w:val="hr-HR"/>
        </w:rPr>
      </w:pPr>
      <w:r w:rsidRPr="00944AB1">
        <w:rPr>
          <w:b/>
          <w:sz w:val="22"/>
          <w:szCs w:val="22"/>
          <w:bdr w:val="single" w:sz="4" w:space="0" w:color="auto"/>
          <w:lang w:val="hr-HR"/>
        </w:rPr>
        <w:t>Ostala kulturna događanja</w:t>
      </w:r>
      <w:r w:rsidR="00652337" w:rsidRPr="00944AB1">
        <w:rPr>
          <w:bCs/>
          <w:sz w:val="22"/>
          <w:szCs w:val="22"/>
          <w:lang w:val="hr-HR"/>
        </w:rPr>
        <w:t xml:space="preserve"> </w:t>
      </w:r>
      <w:r w:rsidR="008D513A" w:rsidRPr="00944AB1">
        <w:rPr>
          <w:bCs/>
          <w:sz w:val="22"/>
          <w:szCs w:val="22"/>
          <w:lang w:val="hr-HR"/>
        </w:rPr>
        <w:t xml:space="preserve">- </w:t>
      </w:r>
      <w:r w:rsidR="00652337" w:rsidRPr="00944AB1">
        <w:rPr>
          <w:bCs/>
          <w:sz w:val="22"/>
          <w:szCs w:val="22"/>
          <w:lang w:val="hr-HR"/>
        </w:rPr>
        <w:t>odnosi se na financiranje ostalih kulturnih priredbi i događanja na području grada Požege</w:t>
      </w:r>
      <w:r w:rsidR="00E853B1" w:rsidRPr="00944AB1">
        <w:rPr>
          <w:bCs/>
          <w:sz w:val="22"/>
          <w:szCs w:val="22"/>
          <w:lang w:val="hr-HR"/>
        </w:rPr>
        <w:t>.</w:t>
      </w:r>
    </w:p>
    <w:p w14:paraId="7858034D" w14:textId="77777777" w:rsidR="00CD43A1" w:rsidRPr="00944AB1" w:rsidRDefault="00CD43A1" w:rsidP="00CD43A1">
      <w:pPr>
        <w:ind w:right="-108"/>
        <w:jc w:val="both"/>
        <w:rPr>
          <w:bCs/>
          <w:sz w:val="22"/>
          <w:szCs w:val="22"/>
          <w:lang w:val="hr-HR"/>
        </w:rPr>
      </w:pPr>
    </w:p>
    <w:p w14:paraId="0EFA6506" w14:textId="1BB9883F" w:rsidR="0093144C" w:rsidRPr="00944AB1" w:rsidRDefault="008D513A" w:rsidP="00CD43A1">
      <w:pPr>
        <w:ind w:right="-108"/>
        <w:jc w:val="both"/>
        <w:rPr>
          <w:bCs/>
          <w:sz w:val="22"/>
          <w:szCs w:val="22"/>
          <w:lang w:val="hr-HR"/>
        </w:rPr>
      </w:pPr>
      <w:r w:rsidRPr="00944AB1">
        <w:rPr>
          <w:b/>
          <w:sz w:val="22"/>
          <w:szCs w:val="22"/>
          <w:bdr w:val="single" w:sz="4" w:space="0" w:color="auto"/>
          <w:lang w:val="hr-HR"/>
        </w:rPr>
        <w:t>Festival „</w:t>
      </w:r>
      <w:proofErr w:type="spellStart"/>
      <w:r w:rsidRPr="00944AB1">
        <w:rPr>
          <w:b/>
          <w:sz w:val="22"/>
          <w:szCs w:val="22"/>
          <w:bdr w:val="single" w:sz="4" w:space="0" w:color="auto"/>
          <w:lang w:val="hr-HR"/>
        </w:rPr>
        <w:t>Aurea</w:t>
      </w:r>
      <w:proofErr w:type="spellEnd"/>
      <w:r w:rsidRPr="00944AB1">
        <w:rPr>
          <w:b/>
          <w:sz w:val="22"/>
          <w:szCs w:val="22"/>
          <w:bdr w:val="single" w:sz="4" w:space="0" w:color="auto"/>
          <w:lang w:val="hr-HR"/>
        </w:rPr>
        <w:t xml:space="preserve"> fest“</w:t>
      </w:r>
      <w:r w:rsidR="00EB7CEC" w:rsidRPr="00944AB1">
        <w:rPr>
          <w:bCs/>
          <w:sz w:val="22"/>
          <w:szCs w:val="22"/>
          <w:lang w:val="hr-HR"/>
        </w:rPr>
        <w:t xml:space="preserve"> </w:t>
      </w:r>
      <w:r w:rsidRPr="00944AB1">
        <w:rPr>
          <w:bCs/>
          <w:sz w:val="22"/>
          <w:szCs w:val="22"/>
          <w:lang w:val="hr-HR"/>
        </w:rPr>
        <w:t xml:space="preserve">- </w:t>
      </w:r>
      <w:r w:rsidR="00EB7CEC" w:rsidRPr="00944AB1">
        <w:rPr>
          <w:bCs/>
          <w:sz w:val="22"/>
          <w:szCs w:val="22"/>
          <w:lang w:val="hr-HR"/>
        </w:rPr>
        <w:t>odnosi se na sufinanciranje manifestacije</w:t>
      </w:r>
      <w:r w:rsidR="00E853B1" w:rsidRPr="00944AB1">
        <w:rPr>
          <w:bCs/>
          <w:sz w:val="22"/>
          <w:szCs w:val="22"/>
          <w:lang w:val="hr-HR"/>
        </w:rPr>
        <w:t>.</w:t>
      </w:r>
    </w:p>
    <w:p w14:paraId="33A3FBD1" w14:textId="35004A95" w:rsidR="00413DF2" w:rsidRPr="00944AB1" w:rsidRDefault="00413DF2" w:rsidP="00413DF2">
      <w:pPr>
        <w:ind w:right="-108"/>
        <w:jc w:val="both"/>
        <w:rPr>
          <w:bCs/>
          <w:sz w:val="22"/>
          <w:szCs w:val="22"/>
          <w:lang w:val="hr-HR"/>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5"/>
        <w:gridCol w:w="1898"/>
        <w:gridCol w:w="1019"/>
        <w:gridCol w:w="963"/>
        <w:gridCol w:w="1190"/>
        <w:gridCol w:w="1190"/>
        <w:gridCol w:w="1274"/>
      </w:tblGrid>
      <w:tr w:rsidR="00944AB1" w:rsidRPr="00944AB1" w14:paraId="483123B8" w14:textId="77777777" w:rsidTr="00F4203C">
        <w:trPr>
          <w:trHeight w:val="697"/>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063351FA" w14:textId="77777777" w:rsidR="00652337" w:rsidRPr="00944AB1" w:rsidRDefault="00652337">
            <w:pPr>
              <w:jc w:val="center"/>
              <w:rPr>
                <w:sz w:val="18"/>
                <w:szCs w:val="18"/>
                <w:lang w:val="hr-HR"/>
              </w:rPr>
            </w:pPr>
            <w:r w:rsidRPr="00944AB1">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9DC962B" w14:textId="77777777" w:rsidR="00652337" w:rsidRPr="00944AB1" w:rsidRDefault="00652337">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E79F239" w14:textId="77777777" w:rsidR="00652337" w:rsidRPr="00944AB1" w:rsidRDefault="00652337">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74E3F43" w14:textId="77777777" w:rsidR="00652337" w:rsidRPr="00944AB1" w:rsidRDefault="00652337">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FDDBCEA" w14:textId="77777777" w:rsidR="00652337" w:rsidRPr="00944AB1" w:rsidRDefault="00652337">
            <w:pPr>
              <w:jc w:val="center"/>
              <w:rPr>
                <w:sz w:val="18"/>
                <w:szCs w:val="18"/>
                <w:lang w:val="hr-HR"/>
              </w:rPr>
            </w:pPr>
            <w:r w:rsidRPr="00944AB1">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A5331A" w14:textId="77777777" w:rsidR="00652337" w:rsidRPr="00944AB1" w:rsidRDefault="00652337">
            <w:pPr>
              <w:jc w:val="center"/>
              <w:rPr>
                <w:sz w:val="18"/>
                <w:szCs w:val="18"/>
                <w:lang w:val="hr-HR"/>
              </w:rPr>
            </w:pPr>
            <w:r w:rsidRPr="00944AB1">
              <w:rPr>
                <w:sz w:val="18"/>
                <w:szCs w:val="18"/>
                <w:lang w:val="hr-HR"/>
              </w:rPr>
              <w:t>PRORAČUN 2023.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4A63AF9" w14:textId="77777777" w:rsidR="00652337" w:rsidRPr="00944AB1" w:rsidRDefault="00652337">
            <w:pPr>
              <w:jc w:val="center"/>
              <w:rPr>
                <w:sz w:val="18"/>
                <w:szCs w:val="18"/>
                <w:lang w:val="hr-HR"/>
              </w:rPr>
            </w:pPr>
            <w:r w:rsidRPr="00944AB1">
              <w:rPr>
                <w:sz w:val="18"/>
                <w:szCs w:val="18"/>
                <w:lang w:val="hr-HR"/>
              </w:rPr>
              <w:t>PRORAČUN 2024.</w:t>
            </w:r>
          </w:p>
        </w:tc>
      </w:tr>
      <w:tr w:rsidR="00652337" w:rsidRPr="00944AB1" w14:paraId="22442169" w14:textId="77777777" w:rsidTr="00F4203C">
        <w:trPr>
          <w:trHeight w:val="230"/>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749BE9D9" w14:textId="77777777" w:rsidR="00652337" w:rsidRPr="00944AB1" w:rsidRDefault="00652337">
            <w:pPr>
              <w:rPr>
                <w:sz w:val="18"/>
                <w:szCs w:val="18"/>
                <w:lang w:val="hr-HR"/>
              </w:rPr>
            </w:pPr>
            <w:r w:rsidRPr="00944AB1">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C671FFF" w14:textId="77777777" w:rsidR="00652337" w:rsidRPr="00944AB1" w:rsidRDefault="00652337">
            <w:pPr>
              <w:rPr>
                <w:sz w:val="18"/>
                <w:szCs w:val="18"/>
                <w:lang w:val="hr-HR"/>
              </w:rPr>
            </w:pPr>
            <w:r w:rsidRPr="00944AB1">
              <w:rPr>
                <w:sz w:val="18"/>
                <w:szCs w:val="18"/>
                <w:lang w:val="hr-HR"/>
              </w:rPr>
              <w:t>Održati festivala ''</w:t>
            </w:r>
            <w:proofErr w:type="spellStart"/>
            <w:r w:rsidRPr="00944AB1">
              <w:rPr>
                <w:sz w:val="18"/>
                <w:szCs w:val="18"/>
                <w:lang w:val="hr-HR"/>
              </w:rPr>
              <w:t>Aurea</w:t>
            </w:r>
            <w:proofErr w:type="spellEnd"/>
            <w:r w:rsidRPr="00944AB1">
              <w:rPr>
                <w:sz w:val="18"/>
                <w:szCs w:val="18"/>
                <w:lang w:val="hr-HR"/>
              </w:rPr>
              <w:t xml:space="preserve"> </w:t>
            </w:r>
            <w:proofErr w:type="spellStart"/>
            <w:r w:rsidRPr="00944AB1">
              <w:rPr>
                <w:sz w:val="18"/>
                <w:szCs w:val="18"/>
                <w:lang w:val="hr-HR"/>
              </w:rPr>
              <w:t>festa</w:t>
            </w:r>
            <w:proofErr w:type="spellEnd"/>
            <w:r w:rsidRPr="00944AB1">
              <w:rPr>
                <w:sz w:val="18"/>
                <w:szCs w:val="18"/>
                <w:lang w:val="hr-HR"/>
              </w:rPr>
              <w:t xml:space="preserve">''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433E59" w14:textId="77777777" w:rsidR="00652337" w:rsidRPr="00944AB1" w:rsidRDefault="00652337">
            <w:pPr>
              <w:jc w:val="center"/>
              <w:rPr>
                <w:sz w:val="18"/>
                <w:szCs w:val="18"/>
                <w:lang w:val="hr-HR"/>
              </w:rPr>
            </w:pPr>
            <w:r w:rsidRPr="00944AB1">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DBBA577" w14:textId="3E29FEAB" w:rsidR="00652337" w:rsidRPr="00944AB1" w:rsidRDefault="00CA569F">
            <w:pPr>
              <w:jc w:val="center"/>
              <w:rPr>
                <w:sz w:val="18"/>
                <w:szCs w:val="18"/>
                <w:lang w:val="hr-HR"/>
              </w:rPr>
            </w:pPr>
            <w:r w:rsidRPr="00944AB1">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2C7847F" w14:textId="77777777" w:rsidR="00652337" w:rsidRPr="00944AB1" w:rsidRDefault="00652337">
            <w:pPr>
              <w:jc w:val="center"/>
              <w:rPr>
                <w:sz w:val="18"/>
                <w:szCs w:val="18"/>
                <w:lang w:val="hr-HR"/>
              </w:rPr>
            </w:pPr>
            <w:r w:rsidRPr="00944AB1">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B32D3CD" w14:textId="7EA4DFF9" w:rsidR="00652337" w:rsidRPr="00944AB1" w:rsidRDefault="00171791">
            <w:pPr>
              <w:jc w:val="center"/>
              <w:rPr>
                <w:sz w:val="18"/>
                <w:szCs w:val="18"/>
                <w:lang w:val="hr-HR"/>
              </w:rPr>
            </w:pPr>
            <w:r w:rsidRPr="00944AB1">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7F44D3E" w14:textId="77777777" w:rsidR="00652337" w:rsidRPr="00944AB1" w:rsidRDefault="00652337">
            <w:pPr>
              <w:jc w:val="center"/>
              <w:rPr>
                <w:sz w:val="18"/>
                <w:szCs w:val="18"/>
                <w:lang w:val="hr-HR"/>
              </w:rPr>
            </w:pPr>
            <w:r w:rsidRPr="00944AB1">
              <w:rPr>
                <w:sz w:val="18"/>
                <w:szCs w:val="18"/>
                <w:lang w:val="hr-HR"/>
              </w:rPr>
              <w:t>1</w:t>
            </w:r>
          </w:p>
        </w:tc>
      </w:tr>
    </w:tbl>
    <w:p w14:paraId="7476093D" w14:textId="481F6BB7" w:rsidR="0031382A" w:rsidRPr="00944AB1" w:rsidRDefault="0031382A" w:rsidP="008D513A">
      <w:pPr>
        <w:ind w:right="-108"/>
        <w:jc w:val="both"/>
        <w:rPr>
          <w:b/>
          <w:sz w:val="22"/>
          <w:szCs w:val="22"/>
          <w:lang w:val="hr-HR"/>
        </w:rPr>
      </w:pPr>
    </w:p>
    <w:p w14:paraId="78742850" w14:textId="1B3B874A" w:rsidR="00487AFF" w:rsidRPr="00944AB1" w:rsidRDefault="00487AFF" w:rsidP="008D513A">
      <w:pPr>
        <w:ind w:right="-108"/>
        <w:jc w:val="both"/>
        <w:rPr>
          <w:b/>
          <w:sz w:val="22"/>
          <w:szCs w:val="22"/>
          <w:lang w:val="hr-HR"/>
        </w:rPr>
      </w:pPr>
    </w:p>
    <w:p w14:paraId="55C1F008" w14:textId="77777777" w:rsidR="00487AFF" w:rsidRPr="00944AB1" w:rsidRDefault="00487AFF" w:rsidP="008D513A">
      <w:pPr>
        <w:ind w:right="-108"/>
        <w:jc w:val="both"/>
        <w:rPr>
          <w:b/>
          <w:sz w:val="22"/>
          <w:szCs w:val="22"/>
          <w:lang w:val="hr-HR"/>
        </w:rPr>
      </w:pPr>
    </w:p>
    <w:p w14:paraId="68C79AA7" w14:textId="1C93FDA3" w:rsidR="008D513A" w:rsidRPr="00944AB1" w:rsidRDefault="008D513A" w:rsidP="008D513A">
      <w:pPr>
        <w:ind w:right="-108"/>
        <w:jc w:val="both"/>
        <w:rPr>
          <w:bCs/>
          <w:sz w:val="22"/>
          <w:szCs w:val="22"/>
          <w:lang w:val="hr-HR"/>
        </w:rPr>
      </w:pPr>
      <w:r w:rsidRPr="00944AB1">
        <w:rPr>
          <w:b/>
          <w:sz w:val="22"/>
          <w:szCs w:val="22"/>
          <w:lang w:val="hr-HR"/>
        </w:rPr>
        <w:lastRenderedPageBreak/>
        <w:t xml:space="preserve">NAZIV </w:t>
      </w:r>
      <w:r w:rsidR="00AA04D9" w:rsidRPr="00944AB1">
        <w:rPr>
          <w:b/>
          <w:sz w:val="22"/>
          <w:szCs w:val="22"/>
          <w:lang w:val="hr-HR"/>
        </w:rPr>
        <w:t>PROGRAM</w:t>
      </w:r>
      <w:r w:rsidRPr="00944AB1">
        <w:rPr>
          <w:b/>
          <w:sz w:val="22"/>
          <w:szCs w:val="22"/>
          <w:lang w:val="hr-HR"/>
        </w:rPr>
        <w:t>A:</w:t>
      </w:r>
      <w:r w:rsidR="00AA04D9" w:rsidRPr="00944AB1">
        <w:rPr>
          <w:b/>
          <w:sz w:val="22"/>
          <w:szCs w:val="22"/>
          <w:lang w:val="hr-HR"/>
        </w:rPr>
        <w:t xml:space="preserve"> ZNANSTVENO ISTRAŽIVAČKI I UMJETNIČKI RAD</w:t>
      </w:r>
      <w:r w:rsidR="00652337" w:rsidRPr="00944AB1">
        <w:rPr>
          <w:bCs/>
          <w:sz w:val="22"/>
          <w:szCs w:val="22"/>
          <w:lang w:val="hr-HR"/>
        </w:rPr>
        <w:t xml:space="preserve"> </w:t>
      </w:r>
    </w:p>
    <w:p w14:paraId="218374C2" w14:textId="77777777" w:rsidR="008D513A" w:rsidRPr="00944AB1" w:rsidRDefault="008D513A" w:rsidP="008D513A">
      <w:pPr>
        <w:ind w:right="-108"/>
        <w:jc w:val="both"/>
        <w:rPr>
          <w:bCs/>
          <w:sz w:val="22"/>
          <w:szCs w:val="22"/>
          <w:lang w:val="hr-HR"/>
        </w:rPr>
      </w:pPr>
    </w:p>
    <w:p w14:paraId="4879BF6D" w14:textId="77777777" w:rsidR="008D513A" w:rsidRPr="00944AB1" w:rsidRDefault="008D513A" w:rsidP="008D513A">
      <w:pPr>
        <w:ind w:firstLine="720"/>
        <w:jc w:val="both"/>
        <w:rPr>
          <w:sz w:val="22"/>
          <w:szCs w:val="22"/>
          <w:lang w:val="hr-HR"/>
        </w:rPr>
      </w:pPr>
      <w:r w:rsidRPr="00944AB1">
        <w:rPr>
          <w:sz w:val="22"/>
          <w:szCs w:val="22"/>
          <w:lang w:val="hr-HR"/>
        </w:rPr>
        <w:t>C</w:t>
      </w:r>
      <w:r w:rsidR="00652337" w:rsidRPr="00944AB1">
        <w:rPr>
          <w:sz w:val="22"/>
          <w:szCs w:val="22"/>
          <w:lang w:val="hr-HR"/>
        </w:rPr>
        <w:t>ilj</w:t>
      </w:r>
      <w:r w:rsidRPr="00944AB1">
        <w:rPr>
          <w:sz w:val="22"/>
          <w:szCs w:val="22"/>
          <w:lang w:val="hr-HR"/>
        </w:rPr>
        <w:t xml:space="preserve"> mu je</w:t>
      </w:r>
      <w:r w:rsidR="00652337" w:rsidRPr="00944AB1">
        <w:rPr>
          <w:sz w:val="22"/>
          <w:szCs w:val="22"/>
          <w:lang w:val="hr-HR"/>
        </w:rPr>
        <w:t xml:space="preserv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146FFFFB" w14:textId="163162A6" w:rsidR="008D513A" w:rsidRPr="00944AB1" w:rsidRDefault="008D513A" w:rsidP="008D513A">
      <w:pPr>
        <w:ind w:firstLine="720"/>
        <w:jc w:val="both"/>
        <w:rPr>
          <w:sz w:val="22"/>
          <w:szCs w:val="22"/>
          <w:lang w:val="hr-HR"/>
        </w:rPr>
      </w:pPr>
    </w:p>
    <w:p w14:paraId="22A2271C" w14:textId="7EFAE09F" w:rsidR="008D513A" w:rsidRPr="00944AB1" w:rsidRDefault="00652337" w:rsidP="008D513A">
      <w:pPr>
        <w:jc w:val="both"/>
        <w:rPr>
          <w:b/>
          <w:bCs/>
          <w:sz w:val="22"/>
          <w:szCs w:val="22"/>
          <w:lang w:val="hr-HR"/>
        </w:rPr>
      </w:pPr>
      <w:r w:rsidRPr="00944AB1">
        <w:rPr>
          <w:b/>
          <w:bCs/>
          <w:sz w:val="22"/>
          <w:szCs w:val="22"/>
          <w:lang w:val="hr-HR"/>
        </w:rPr>
        <w:t>Zakonska osnova za uvođenje programa</w:t>
      </w:r>
    </w:p>
    <w:p w14:paraId="034BB8D5" w14:textId="77777777" w:rsidR="008D513A" w:rsidRPr="00944AB1" w:rsidRDefault="008D513A" w:rsidP="001332CC">
      <w:pPr>
        <w:pStyle w:val="ListParagraph"/>
        <w:numPr>
          <w:ilvl w:val="0"/>
          <w:numId w:val="3"/>
        </w:numPr>
        <w:ind w:right="-108"/>
        <w:jc w:val="both"/>
        <w:rPr>
          <w:bCs/>
          <w:sz w:val="22"/>
          <w:szCs w:val="22"/>
        </w:rPr>
      </w:pPr>
      <w:r w:rsidRPr="00944AB1">
        <w:rPr>
          <w:bCs/>
          <w:sz w:val="22"/>
          <w:szCs w:val="22"/>
        </w:rPr>
        <w:t xml:space="preserve">Zakon o financiranju javnih potreba u kulturi (Narodne novine, broj: 47/90, 27/93, 38/09), </w:t>
      </w:r>
    </w:p>
    <w:p w14:paraId="0AFE7476" w14:textId="77777777" w:rsidR="008D513A" w:rsidRPr="00944AB1" w:rsidRDefault="008D513A" w:rsidP="001332CC">
      <w:pPr>
        <w:pStyle w:val="ListParagraph"/>
        <w:numPr>
          <w:ilvl w:val="0"/>
          <w:numId w:val="3"/>
        </w:numPr>
        <w:ind w:right="-108"/>
        <w:jc w:val="both"/>
        <w:rPr>
          <w:bCs/>
          <w:sz w:val="22"/>
          <w:szCs w:val="22"/>
        </w:rPr>
      </w:pPr>
      <w:r w:rsidRPr="00944AB1">
        <w:rPr>
          <w:bCs/>
          <w:sz w:val="22"/>
          <w:szCs w:val="22"/>
        </w:rPr>
        <w:t xml:space="preserve">Zakon o lokalnoj i područnoj (regionalnoj) samoupravi </w:t>
      </w:r>
      <w:r w:rsidRPr="00944AB1">
        <w:rPr>
          <w:sz w:val="22"/>
          <w:szCs w:val="22"/>
        </w:rPr>
        <w:t>(Narodne novine, broj: 33/01., 60/01., 129/05., 109/07., 125/08., 36/09., 150/11., 144/12., 19/13. – pročišćeni tekst, 137/15.  – ispravak, 123/17., 98/19. i 144/20.)</w:t>
      </w:r>
    </w:p>
    <w:p w14:paraId="5EC6855F" w14:textId="77777777" w:rsidR="008D513A" w:rsidRPr="00944AB1" w:rsidRDefault="008D513A" w:rsidP="001332CC">
      <w:pPr>
        <w:pStyle w:val="ListParagraph"/>
        <w:numPr>
          <w:ilvl w:val="0"/>
          <w:numId w:val="3"/>
        </w:numPr>
        <w:ind w:right="-108"/>
        <w:jc w:val="both"/>
        <w:rPr>
          <w:bCs/>
          <w:sz w:val="22"/>
          <w:szCs w:val="22"/>
        </w:rPr>
      </w:pPr>
      <w:r w:rsidRPr="00944AB1">
        <w:rPr>
          <w:bCs/>
          <w:sz w:val="22"/>
          <w:szCs w:val="22"/>
        </w:rPr>
        <w:t>Zakon o udrugama (</w:t>
      </w:r>
      <w:r w:rsidRPr="00944AB1">
        <w:rPr>
          <w:sz w:val="22"/>
          <w:szCs w:val="22"/>
        </w:rPr>
        <w:t xml:space="preserve">Narodne novine, broj: 74/14., 70/17. i 98/19.) </w:t>
      </w:r>
      <w:r w:rsidRPr="00944AB1">
        <w:rPr>
          <w:bCs/>
          <w:sz w:val="22"/>
          <w:szCs w:val="22"/>
        </w:rPr>
        <w:t xml:space="preserve">i </w:t>
      </w:r>
    </w:p>
    <w:p w14:paraId="00F76852" w14:textId="4851CC88" w:rsidR="008D513A" w:rsidRPr="00944AB1" w:rsidRDefault="008D513A" w:rsidP="001332CC">
      <w:pPr>
        <w:pStyle w:val="ListParagraph"/>
        <w:numPr>
          <w:ilvl w:val="0"/>
          <w:numId w:val="3"/>
        </w:numPr>
        <w:ind w:right="-108"/>
        <w:jc w:val="both"/>
        <w:rPr>
          <w:bCs/>
          <w:sz w:val="22"/>
          <w:szCs w:val="22"/>
        </w:rPr>
      </w:pPr>
      <w:r w:rsidRPr="00944AB1">
        <w:rPr>
          <w:bCs/>
          <w:sz w:val="22"/>
          <w:szCs w:val="22"/>
        </w:rPr>
        <w:t xml:space="preserve">Statut Grada Požege </w:t>
      </w:r>
      <w:r w:rsidRPr="00944AB1">
        <w:rPr>
          <w:sz w:val="22"/>
          <w:szCs w:val="22"/>
        </w:rPr>
        <w:t>(Službene novine Grada Požege, broj: 2/21.).</w:t>
      </w:r>
      <w:r w:rsidRPr="00944AB1">
        <w:rPr>
          <w:bCs/>
          <w:sz w:val="22"/>
          <w:szCs w:val="22"/>
        </w:rPr>
        <w:t xml:space="preserve"> </w:t>
      </w:r>
    </w:p>
    <w:p w14:paraId="05206ABB" w14:textId="77777777" w:rsidR="00ED57E4" w:rsidRPr="00944AB1" w:rsidRDefault="00ED57E4" w:rsidP="00ED57E4">
      <w:pPr>
        <w:pStyle w:val="ListParagraph"/>
        <w:ind w:left="1080" w:right="-108"/>
        <w:jc w:val="both"/>
        <w:rPr>
          <w:bCs/>
          <w:sz w:val="22"/>
          <w:szCs w:val="22"/>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944AB1" w:rsidRPr="00944AB1" w14:paraId="7EDAD0FB" w14:textId="77777777" w:rsidTr="00F4203C">
        <w:trPr>
          <w:trHeight w:val="255"/>
        </w:trPr>
        <w:tc>
          <w:tcPr>
            <w:tcW w:w="4644" w:type="dxa"/>
            <w:noWrap/>
            <w:hideMark/>
          </w:tcPr>
          <w:p w14:paraId="71EEF9D9" w14:textId="40239914" w:rsidR="00ED57E4" w:rsidRPr="00944AB1" w:rsidRDefault="00ED57E4" w:rsidP="00ED57E4">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4002 ZNANSTVENO ISTRAŽIVAČKI I UMJETNIČKI RAD</w:t>
            </w:r>
          </w:p>
        </w:tc>
        <w:tc>
          <w:tcPr>
            <w:tcW w:w="1460" w:type="dxa"/>
            <w:noWrap/>
            <w:vAlign w:val="center"/>
            <w:hideMark/>
          </w:tcPr>
          <w:p w14:paraId="77F3F84F" w14:textId="47AB3BEF" w:rsidR="00ED57E4" w:rsidRPr="00944AB1" w:rsidRDefault="00ED57E4" w:rsidP="004035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60" w:type="dxa"/>
            <w:noWrap/>
            <w:vAlign w:val="center"/>
            <w:hideMark/>
          </w:tcPr>
          <w:p w14:paraId="6589DFEA" w14:textId="0F271BEA" w:rsidR="00ED57E4" w:rsidRPr="00944AB1" w:rsidRDefault="00ED57E4" w:rsidP="004035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645" w:type="dxa"/>
            <w:noWrap/>
            <w:vAlign w:val="center"/>
            <w:hideMark/>
          </w:tcPr>
          <w:p w14:paraId="755FFF87" w14:textId="6A669C8C" w:rsidR="00ED57E4" w:rsidRPr="00944AB1" w:rsidRDefault="00ED57E4" w:rsidP="004035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95A3456" w14:textId="77777777" w:rsidTr="00F4203C">
        <w:trPr>
          <w:trHeight w:val="255"/>
        </w:trPr>
        <w:tc>
          <w:tcPr>
            <w:tcW w:w="4644" w:type="dxa"/>
            <w:noWrap/>
            <w:hideMark/>
          </w:tcPr>
          <w:p w14:paraId="0C956E3F" w14:textId="77777777" w:rsidR="00ED57E4" w:rsidRPr="00944AB1" w:rsidRDefault="00ED57E4" w:rsidP="00ED57E4">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T400001 ZAVOD ZA ZNANSTVENO-ISTRAŽIVAČKI I UMJETNIČKI RAD HRVATSKE AKADEMIJE ZNANOSTI I UMJETNOSTI</w:t>
            </w:r>
          </w:p>
        </w:tc>
        <w:tc>
          <w:tcPr>
            <w:tcW w:w="1460" w:type="dxa"/>
            <w:noWrap/>
            <w:vAlign w:val="center"/>
            <w:hideMark/>
          </w:tcPr>
          <w:p w14:paraId="5BB30D66" w14:textId="77777777" w:rsidR="00ED57E4" w:rsidRPr="00944AB1" w:rsidRDefault="00ED57E4" w:rsidP="004035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460" w:type="dxa"/>
            <w:noWrap/>
            <w:vAlign w:val="center"/>
            <w:hideMark/>
          </w:tcPr>
          <w:p w14:paraId="7F15E9D4" w14:textId="77777777" w:rsidR="00ED57E4" w:rsidRPr="00944AB1" w:rsidRDefault="00ED57E4" w:rsidP="004035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c>
          <w:tcPr>
            <w:tcW w:w="1645" w:type="dxa"/>
            <w:noWrap/>
            <w:vAlign w:val="center"/>
            <w:hideMark/>
          </w:tcPr>
          <w:p w14:paraId="06B859D0" w14:textId="77777777" w:rsidR="00ED57E4" w:rsidRPr="00944AB1" w:rsidRDefault="00ED57E4" w:rsidP="004035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100.000,00</w:t>
            </w:r>
          </w:p>
        </w:tc>
      </w:tr>
    </w:tbl>
    <w:p w14:paraId="0B76DEB8" w14:textId="77777777" w:rsidR="008D513A" w:rsidRPr="00944AB1" w:rsidRDefault="008D513A" w:rsidP="008D513A">
      <w:pPr>
        <w:jc w:val="both"/>
        <w:rPr>
          <w:sz w:val="22"/>
          <w:szCs w:val="22"/>
        </w:rPr>
      </w:pPr>
    </w:p>
    <w:p w14:paraId="67B0C16C" w14:textId="50D156A1" w:rsidR="00AA04D9" w:rsidRPr="00944AB1" w:rsidRDefault="00ED57E4" w:rsidP="008D513A">
      <w:pPr>
        <w:jc w:val="both"/>
        <w:rPr>
          <w:sz w:val="22"/>
          <w:szCs w:val="22"/>
          <w:lang w:val="hr-HR"/>
        </w:rPr>
      </w:pPr>
      <w:r w:rsidRPr="00944AB1">
        <w:rPr>
          <w:b/>
          <w:bCs/>
          <w:sz w:val="22"/>
          <w:szCs w:val="22"/>
          <w:bdr w:val="single" w:sz="4" w:space="0" w:color="auto"/>
          <w:lang w:val="hr-HR"/>
        </w:rPr>
        <w:t xml:space="preserve">Zavod za znanstveno-istraživački i umjetnički rad </w:t>
      </w:r>
      <w:r w:rsidR="000E636A" w:rsidRPr="00944AB1">
        <w:rPr>
          <w:b/>
          <w:bCs/>
          <w:sz w:val="22"/>
          <w:szCs w:val="22"/>
          <w:bdr w:val="single" w:sz="4" w:space="0" w:color="auto"/>
          <w:lang w:val="hr-HR"/>
        </w:rPr>
        <w:t>HAZU-u</w:t>
      </w:r>
      <w:r w:rsidRPr="00944AB1">
        <w:rPr>
          <w:sz w:val="22"/>
          <w:szCs w:val="22"/>
          <w:lang w:val="hr-HR"/>
        </w:rPr>
        <w:t xml:space="preserve"> - </w:t>
      </w:r>
      <w:r w:rsidR="00652337" w:rsidRPr="00944AB1">
        <w:rPr>
          <w:sz w:val="22"/>
          <w:szCs w:val="22"/>
          <w:lang w:val="hr-HR"/>
        </w:rPr>
        <w:t>Kroz program se sufinanciraju dvije plaće zaposlenika u HAZU-i u iznosu od 100.000,00 kn.</w:t>
      </w:r>
    </w:p>
    <w:p w14:paraId="5F19B5BC" w14:textId="7E220061" w:rsidR="00652337" w:rsidRPr="00944AB1" w:rsidRDefault="00652337" w:rsidP="00652337">
      <w:pPr>
        <w:ind w:right="-108"/>
        <w:jc w:val="both"/>
        <w:rPr>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898"/>
        <w:gridCol w:w="1019"/>
        <w:gridCol w:w="963"/>
        <w:gridCol w:w="1190"/>
        <w:gridCol w:w="1190"/>
        <w:gridCol w:w="1389"/>
      </w:tblGrid>
      <w:tr w:rsidR="00944AB1" w:rsidRPr="00944AB1" w14:paraId="3E7C3E92" w14:textId="77777777" w:rsidTr="00F4203C">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476F109" w14:textId="77777777" w:rsidR="00652337" w:rsidRPr="00944AB1" w:rsidRDefault="00652337">
            <w:pPr>
              <w:jc w:val="center"/>
              <w:rPr>
                <w:sz w:val="18"/>
                <w:szCs w:val="18"/>
                <w:lang w:val="hr-HR"/>
              </w:rPr>
            </w:pPr>
            <w:r w:rsidRPr="00944AB1">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209D923" w14:textId="77777777" w:rsidR="00652337" w:rsidRPr="00944AB1" w:rsidRDefault="00652337">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EDBD8A7" w14:textId="77777777" w:rsidR="00652337" w:rsidRPr="00944AB1" w:rsidRDefault="00652337">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3133657" w14:textId="77777777" w:rsidR="00652337" w:rsidRPr="00944AB1" w:rsidRDefault="00652337">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3187FDF" w14:textId="77777777" w:rsidR="00652337" w:rsidRPr="00944AB1" w:rsidRDefault="00652337">
            <w:pPr>
              <w:jc w:val="center"/>
              <w:rPr>
                <w:sz w:val="18"/>
                <w:szCs w:val="18"/>
                <w:lang w:val="hr-HR"/>
              </w:rPr>
            </w:pPr>
            <w:r w:rsidRPr="00944AB1">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DEE66CD" w14:textId="77777777" w:rsidR="00652337" w:rsidRPr="00944AB1" w:rsidRDefault="00652337">
            <w:pPr>
              <w:jc w:val="center"/>
              <w:rPr>
                <w:sz w:val="18"/>
                <w:szCs w:val="18"/>
                <w:lang w:val="hr-HR"/>
              </w:rPr>
            </w:pPr>
            <w:r w:rsidRPr="00944AB1">
              <w:rPr>
                <w:sz w:val="18"/>
                <w:szCs w:val="18"/>
                <w:lang w:val="hr-HR"/>
              </w:rPr>
              <w:t>PRORAČUN 2023.</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4DEAA9AD" w14:textId="77777777" w:rsidR="00652337" w:rsidRPr="00944AB1" w:rsidRDefault="00652337">
            <w:pPr>
              <w:jc w:val="center"/>
              <w:rPr>
                <w:sz w:val="18"/>
                <w:szCs w:val="18"/>
                <w:lang w:val="hr-HR"/>
              </w:rPr>
            </w:pPr>
            <w:r w:rsidRPr="00944AB1">
              <w:rPr>
                <w:sz w:val="18"/>
                <w:szCs w:val="18"/>
                <w:lang w:val="hr-HR"/>
              </w:rPr>
              <w:t>PRORAČUN 2024.</w:t>
            </w:r>
          </w:p>
        </w:tc>
      </w:tr>
      <w:tr w:rsidR="00652337" w:rsidRPr="00944AB1" w14:paraId="572DC6F2" w14:textId="77777777" w:rsidTr="00F4203C">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3F793005" w14:textId="77777777" w:rsidR="00652337" w:rsidRPr="00944AB1" w:rsidRDefault="00652337">
            <w:pPr>
              <w:rPr>
                <w:sz w:val="18"/>
                <w:szCs w:val="18"/>
                <w:lang w:val="hr-HR"/>
              </w:rPr>
            </w:pPr>
            <w:r w:rsidRPr="00944AB1">
              <w:rPr>
                <w:sz w:val="18"/>
                <w:szCs w:val="18"/>
                <w:lang w:val="hr-HR"/>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7340683" w14:textId="77777777" w:rsidR="00652337" w:rsidRPr="00944AB1" w:rsidRDefault="00652337">
            <w:pPr>
              <w:rPr>
                <w:sz w:val="18"/>
                <w:szCs w:val="18"/>
                <w:lang w:val="hr-HR"/>
              </w:rPr>
            </w:pPr>
            <w:r w:rsidRPr="00944AB1">
              <w:rPr>
                <w:sz w:val="18"/>
                <w:szCs w:val="18"/>
                <w:lang w:val="hr-HR"/>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1EA8923" w14:textId="77777777" w:rsidR="00652337" w:rsidRPr="00944AB1" w:rsidRDefault="00652337">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D9BCA5F" w14:textId="00272BF7" w:rsidR="00652337" w:rsidRPr="00944AB1" w:rsidRDefault="00CA569F">
            <w:pPr>
              <w:jc w:val="center"/>
              <w:rPr>
                <w:sz w:val="18"/>
                <w:szCs w:val="18"/>
                <w:lang w:val="hr-HR"/>
              </w:rPr>
            </w:pPr>
            <w:r w:rsidRPr="00944AB1">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CAF835E" w14:textId="77777777" w:rsidR="00652337" w:rsidRPr="00944AB1" w:rsidRDefault="00652337">
            <w:pPr>
              <w:jc w:val="center"/>
              <w:rPr>
                <w:sz w:val="18"/>
                <w:szCs w:val="18"/>
                <w:lang w:val="hr-HR"/>
              </w:rPr>
            </w:pPr>
            <w:r w:rsidRPr="00944AB1">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44F7382" w14:textId="77777777" w:rsidR="00652337" w:rsidRPr="00944AB1" w:rsidRDefault="00652337">
            <w:pPr>
              <w:jc w:val="center"/>
              <w:rPr>
                <w:sz w:val="18"/>
                <w:szCs w:val="18"/>
                <w:lang w:val="hr-HR"/>
              </w:rPr>
            </w:pPr>
            <w:r w:rsidRPr="00944AB1">
              <w:rPr>
                <w:sz w:val="18"/>
                <w:szCs w:val="18"/>
                <w:lang w:val="hr-HR"/>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370F0B35" w14:textId="77777777" w:rsidR="00652337" w:rsidRPr="00944AB1" w:rsidRDefault="00652337">
            <w:pPr>
              <w:jc w:val="center"/>
              <w:rPr>
                <w:sz w:val="18"/>
                <w:szCs w:val="18"/>
                <w:lang w:val="hr-HR"/>
              </w:rPr>
            </w:pPr>
            <w:r w:rsidRPr="00944AB1">
              <w:rPr>
                <w:sz w:val="18"/>
                <w:szCs w:val="18"/>
                <w:lang w:val="hr-HR"/>
              </w:rPr>
              <w:t>2</w:t>
            </w:r>
          </w:p>
        </w:tc>
      </w:tr>
    </w:tbl>
    <w:p w14:paraId="3B9D15C5" w14:textId="77777777" w:rsidR="00652337" w:rsidRPr="00944AB1" w:rsidRDefault="00652337" w:rsidP="00652337">
      <w:pPr>
        <w:ind w:right="-108"/>
        <w:jc w:val="both"/>
        <w:rPr>
          <w:bCs/>
          <w:sz w:val="22"/>
          <w:szCs w:val="22"/>
        </w:rPr>
      </w:pPr>
    </w:p>
    <w:p w14:paraId="4D1FEF1E" w14:textId="77777777" w:rsidR="00ED57E4" w:rsidRPr="00944AB1" w:rsidRDefault="00ED57E4" w:rsidP="00ED57E4">
      <w:pPr>
        <w:ind w:right="-108"/>
        <w:jc w:val="both"/>
        <w:rPr>
          <w:bCs/>
          <w:sz w:val="22"/>
          <w:szCs w:val="22"/>
        </w:rPr>
      </w:pPr>
      <w:r w:rsidRPr="00944AB1">
        <w:rPr>
          <w:b/>
          <w:sz w:val="22"/>
          <w:szCs w:val="22"/>
        </w:rPr>
        <w:t xml:space="preserve">NAZIV </w:t>
      </w:r>
      <w:r w:rsidR="00AA04D9" w:rsidRPr="00944AB1">
        <w:rPr>
          <w:b/>
          <w:sz w:val="22"/>
          <w:szCs w:val="22"/>
        </w:rPr>
        <w:t>PROGRAM</w:t>
      </w:r>
      <w:r w:rsidRPr="00944AB1">
        <w:rPr>
          <w:b/>
          <w:sz w:val="22"/>
          <w:szCs w:val="22"/>
        </w:rPr>
        <w:t>A:</w:t>
      </w:r>
      <w:r w:rsidR="00AA04D9" w:rsidRPr="00944AB1">
        <w:rPr>
          <w:b/>
          <w:sz w:val="22"/>
          <w:szCs w:val="22"/>
        </w:rPr>
        <w:t xml:space="preserve"> STIPENDIJE, ŠKOLARINE I DRUGE NAKNADE</w:t>
      </w:r>
      <w:r w:rsidR="00386450" w:rsidRPr="00944AB1">
        <w:rPr>
          <w:bCs/>
          <w:sz w:val="22"/>
          <w:szCs w:val="22"/>
        </w:rPr>
        <w:t xml:space="preserve"> </w:t>
      </w:r>
    </w:p>
    <w:p w14:paraId="766D7EEF" w14:textId="77777777" w:rsidR="00ED57E4" w:rsidRPr="00944AB1" w:rsidRDefault="00ED57E4" w:rsidP="00ED57E4">
      <w:pPr>
        <w:ind w:right="-108"/>
        <w:jc w:val="both"/>
        <w:rPr>
          <w:bCs/>
          <w:sz w:val="22"/>
          <w:szCs w:val="22"/>
        </w:rPr>
      </w:pPr>
    </w:p>
    <w:p w14:paraId="6F315C23" w14:textId="77777777" w:rsidR="00ED57E4" w:rsidRPr="00944AB1" w:rsidRDefault="00ED57E4" w:rsidP="00ED57E4">
      <w:pPr>
        <w:ind w:right="-108" w:firstLine="720"/>
        <w:jc w:val="both"/>
        <w:rPr>
          <w:bCs/>
          <w:sz w:val="22"/>
          <w:szCs w:val="22"/>
          <w:lang w:val="hr-HR"/>
        </w:rPr>
      </w:pPr>
      <w:r w:rsidRPr="00944AB1">
        <w:rPr>
          <w:bCs/>
          <w:sz w:val="22"/>
          <w:szCs w:val="22"/>
          <w:lang w:val="hr-HR"/>
        </w:rPr>
        <w:t>Cilj mu je</w:t>
      </w:r>
      <w:r w:rsidR="00386450" w:rsidRPr="00944AB1">
        <w:rPr>
          <w:bCs/>
          <w:sz w:val="22"/>
          <w:szCs w:val="22"/>
          <w:lang w:val="hr-HR"/>
        </w:rPr>
        <w:t xml:space="preserve"> pomaganje pri školovanju studentima sa područja Grada Požege koji studiraju izvan mjesta prebivališta te stipendiranje darovitih učenika srednjih škola kako bi se time potakla kreativnost, stvaralaštvo i potencijalna darovitost djece i učenika. </w:t>
      </w:r>
    </w:p>
    <w:p w14:paraId="0519F482" w14:textId="77777777" w:rsidR="00ED57E4" w:rsidRPr="00944AB1" w:rsidRDefault="00ED57E4" w:rsidP="00ED57E4">
      <w:pPr>
        <w:ind w:right="-108" w:firstLine="720"/>
        <w:jc w:val="both"/>
        <w:rPr>
          <w:bCs/>
          <w:sz w:val="22"/>
          <w:szCs w:val="22"/>
          <w:lang w:val="hr-HR"/>
        </w:rPr>
      </w:pPr>
    </w:p>
    <w:p w14:paraId="79CD81C0" w14:textId="5ECED775" w:rsidR="00ED57E4" w:rsidRPr="00944AB1" w:rsidRDefault="00386450" w:rsidP="00ED57E4">
      <w:pPr>
        <w:ind w:right="-108"/>
        <w:jc w:val="both"/>
        <w:rPr>
          <w:bCs/>
          <w:sz w:val="22"/>
          <w:szCs w:val="22"/>
          <w:lang w:val="hr-HR"/>
        </w:rPr>
      </w:pPr>
      <w:r w:rsidRPr="00944AB1">
        <w:rPr>
          <w:b/>
          <w:sz w:val="22"/>
          <w:szCs w:val="22"/>
          <w:lang w:val="hr-HR"/>
        </w:rPr>
        <w:t>Zakonska osnova za uvođenje programa</w:t>
      </w:r>
    </w:p>
    <w:p w14:paraId="1268C76B" w14:textId="77777777" w:rsidR="007B1738" w:rsidRPr="00944AB1" w:rsidRDefault="007B1738" w:rsidP="001332CC">
      <w:pPr>
        <w:pStyle w:val="ListParagraph"/>
        <w:numPr>
          <w:ilvl w:val="0"/>
          <w:numId w:val="3"/>
        </w:numPr>
        <w:ind w:right="-108"/>
        <w:jc w:val="both"/>
        <w:rPr>
          <w:bCs/>
          <w:sz w:val="22"/>
          <w:szCs w:val="22"/>
        </w:rPr>
      </w:pPr>
      <w:r w:rsidRPr="00944AB1">
        <w:rPr>
          <w:bCs/>
          <w:sz w:val="22"/>
          <w:szCs w:val="22"/>
        </w:rPr>
        <w:t xml:space="preserve">Zakon o lokalnoj i područnoj (regionalnoj) samoupravi </w:t>
      </w:r>
      <w:r w:rsidRPr="00944AB1">
        <w:rPr>
          <w:sz w:val="22"/>
          <w:szCs w:val="22"/>
        </w:rPr>
        <w:t>(Narodne novine, broj: 33/01., 60/01., 129/05., 109/07., 125/08., 36/09., 150/11., 144/12., 19/13. – pročišćeni tekst, 137/15.  – ispravak, 123/17., 98/19. i 144/20.)</w:t>
      </w:r>
    </w:p>
    <w:p w14:paraId="5BF96CB6" w14:textId="5B6D0112" w:rsidR="007B1738" w:rsidRPr="00944AB1" w:rsidRDefault="00386450" w:rsidP="001332CC">
      <w:pPr>
        <w:pStyle w:val="ListParagraph"/>
        <w:numPr>
          <w:ilvl w:val="0"/>
          <w:numId w:val="3"/>
        </w:numPr>
        <w:ind w:right="-108"/>
        <w:jc w:val="both"/>
        <w:rPr>
          <w:bCs/>
          <w:sz w:val="22"/>
          <w:szCs w:val="22"/>
        </w:rPr>
      </w:pPr>
      <w:r w:rsidRPr="00944AB1">
        <w:rPr>
          <w:bCs/>
          <w:sz w:val="22"/>
          <w:szCs w:val="22"/>
        </w:rPr>
        <w:t>Zakon o proračunu</w:t>
      </w:r>
      <w:r w:rsidR="007B1738" w:rsidRPr="00944AB1">
        <w:rPr>
          <w:bCs/>
          <w:sz w:val="22"/>
          <w:szCs w:val="22"/>
        </w:rPr>
        <w:t xml:space="preserve"> (Narodne novine, broj: 87/08, 136/12, 15/15)</w:t>
      </w:r>
      <w:r w:rsidRPr="00944AB1">
        <w:rPr>
          <w:bCs/>
          <w:sz w:val="22"/>
          <w:szCs w:val="22"/>
        </w:rPr>
        <w:t xml:space="preserve">, </w:t>
      </w:r>
    </w:p>
    <w:p w14:paraId="60C1EBB4" w14:textId="3E013F3B" w:rsidR="007B1738" w:rsidRPr="00944AB1" w:rsidRDefault="00386450" w:rsidP="001332CC">
      <w:pPr>
        <w:pStyle w:val="ListParagraph"/>
        <w:numPr>
          <w:ilvl w:val="0"/>
          <w:numId w:val="3"/>
        </w:numPr>
        <w:ind w:right="-108"/>
        <w:jc w:val="both"/>
        <w:rPr>
          <w:bCs/>
          <w:sz w:val="22"/>
          <w:szCs w:val="22"/>
        </w:rPr>
      </w:pPr>
      <w:r w:rsidRPr="00944AB1">
        <w:rPr>
          <w:bCs/>
          <w:sz w:val="22"/>
          <w:szCs w:val="22"/>
        </w:rPr>
        <w:t>Zako</w:t>
      </w:r>
      <w:r w:rsidR="007B1738" w:rsidRPr="00944AB1">
        <w:rPr>
          <w:bCs/>
          <w:sz w:val="22"/>
          <w:szCs w:val="22"/>
        </w:rPr>
        <w:t>n o odgoju i obrazovanju u osnovnoj i srednjoj školi (Narodne novine, broj: 87/08, 86/09, 92/10, 105/10, 90/11, 5/12, 16/12, 86/12, 126/12, 94/13, 152/14, 07/17, 68/18, 98/19, 64/20).</w:t>
      </w:r>
      <w:r w:rsidRPr="00944AB1">
        <w:rPr>
          <w:bCs/>
          <w:sz w:val="22"/>
          <w:szCs w:val="22"/>
        </w:rPr>
        <w:t xml:space="preserve">, </w:t>
      </w:r>
    </w:p>
    <w:p w14:paraId="43C229DD" w14:textId="401E711C" w:rsidR="007B1738" w:rsidRPr="00944AB1" w:rsidRDefault="00517E14" w:rsidP="001332CC">
      <w:pPr>
        <w:pStyle w:val="ListParagraph"/>
        <w:numPr>
          <w:ilvl w:val="0"/>
          <w:numId w:val="3"/>
        </w:numPr>
        <w:ind w:right="-108"/>
        <w:jc w:val="both"/>
        <w:rPr>
          <w:bCs/>
          <w:sz w:val="22"/>
          <w:szCs w:val="22"/>
        </w:rPr>
      </w:pPr>
      <w:r w:rsidRPr="00944AB1">
        <w:rPr>
          <w:bCs/>
          <w:sz w:val="22"/>
          <w:szCs w:val="22"/>
        </w:rPr>
        <w:t>Zakon o ustanovama (Narodne novine, broj: 76/93, 29/97, 47/99, 35/08, 127/19) i</w:t>
      </w:r>
    </w:p>
    <w:p w14:paraId="5C4BF453" w14:textId="62847E90" w:rsidR="007B1738" w:rsidRPr="00944AB1" w:rsidRDefault="007B1738" w:rsidP="001332CC">
      <w:pPr>
        <w:pStyle w:val="ListParagraph"/>
        <w:numPr>
          <w:ilvl w:val="0"/>
          <w:numId w:val="3"/>
        </w:numPr>
        <w:ind w:right="-108"/>
        <w:jc w:val="both"/>
        <w:rPr>
          <w:bCs/>
          <w:sz w:val="22"/>
          <w:szCs w:val="22"/>
        </w:rPr>
      </w:pPr>
      <w:r w:rsidRPr="00944AB1">
        <w:rPr>
          <w:bCs/>
          <w:sz w:val="22"/>
          <w:szCs w:val="22"/>
        </w:rPr>
        <w:t xml:space="preserve">Statut Grada Požege </w:t>
      </w:r>
      <w:r w:rsidRPr="00944AB1">
        <w:rPr>
          <w:sz w:val="22"/>
          <w:szCs w:val="22"/>
        </w:rPr>
        <w:t>(Službene novine Grada Požege, broj: 2/21.)</w:t>
      </w:r>
      <w:r w:rsidR="00386450" w:rsidRPr="00944AB1">
        <w:rPr>
          <w:bCs/>
          <w:sz w:val="22"/>
          <w:szCs w:val="22"/>
        </w:rPr>
        <w:t xml:space="preserve">. </w:t>
      </w:r>
    </w:p>
    <w:p w14:paraId="0FF85439" w14:textId="41D7FE44" w:rsidR="00716B9F" w:rsidRPr="00944AB1" w:rsidRDefault="00716B9F">
      <w:pPr>
        <w:suppressAutoHyphens w:val="0"/>
        <w:rPr>
          <w:bCs/>
          <w:sz w:val="22"/>
          <w:szCs w:val="22"/>
          <w:lang w:val="hr-HR"/>
        </w:rPr>
      </w:pPr>
    </w:p>
    <w:tbl>
      <w:tblPr>
        <w:tblStyle w:val="Reetkatablice1"/>
        <w:tblW w:w="9220" w:type="dxa"/>
        <w:jc w:val="right"/>
        <w:tblLook w:val="04A0" w:firstRow="1" w:lastRow="0" w:firstColumn="1" w:lastColumn="0" w:noHBand="0" w:noVBand="1"/>
      </w:tblPr>
      <w:tblGrid>
        <w:gridCol w:w="4966"/>
        <w:gridCol w:w="1276"/>
        <w:gridCol w:w="1559"/>
        <w:gridCol w:w="1419"/>
      </w:tblGrid>
      <w:tr w:rsidR="00944AB1" w:rsidRPr="00944AB1" w14:paraId="5E21EF08" w14:textId="77777777" w:rsidTr="00F4203C">
        <w:trPr>
          <w:trHeight w:val="255"/>
          <w:jc w:val="right"/>
        </w:trPr>
        <w:tc>
          <w:tcPr>
            <w:tcW w:w="4966" w:type="dxa"/>
            <w:noWrap/>
            <w:hideMark/>
          </w:tcPr>
          <w:p w14:paraId="4F2CCC36" w14:textId="7C719422" w:rsidR="00517E14" w:rsidRPr="00944AB1" w:rsidRDefault="00517E14" w:rsidP="00517E14">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8000 STIPENDIJE, ŠKOLARINE I DRUGE NAKNADE</w:t>
            </w:r>
          </w:p>
        </w:tc>
        <w:tc>
          <w:tcPr>
            <w:tcW w:w="1276" w:type="dxa"/>
            <w:noWrap/>
            <w:vAlign w:val="center"/>
            <w:hideMark/>
          </w:tcPr>
          <w:p w14:paraId="04A3049E" w14:textId="4D9C591B" w:rsidR="00517E14" w:rsidRPr="00944AB1" w:rsidRDefault="00517E14" w:rsidP="004035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4035CE" w:rsidRPr="00944AB1">
              <w:rPr>
                <w:rFonts w:ascii="Times New Roman" w:hAnsi="Times New Roman"/>
                <w:b/>
                <w:bCs/>
                <w:sz w:val="20"/>
                <w:lang w:val="hr-HR" w:eastAsia="hr-HR"/>
              </w:rPr>
              <w:t>.</w:t>
            </w:r>
          </w:p>
        </w:tc>
        <w:tc>
          <w:tcPr>
            <w:tcW w:w="1559" w:type="dxa"/>
            <w:noWrap/>
            <w:vAlign w:val="center"/>
            <w:hideMark/>
          </w:tcPr>
          <w:p w14:paraId="7CF4E26F" w14:textId="0213510E" w:rsidR="00517E14" w:rsidRPr="00944AB1" w:rsidRDefault="00517E14" w:rsidP="004035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4035CE" w:rsidRPr="00944AB1">
              <w:rPr>
                <w:rFonts w:ascii="Times New Roman" w:hAnsi="Times New Roman"/>
                <w:b/>
                <w:bCs/>
                <w:sz w:val="20"/>
                <w:lang w:val="hr-HR" w:eastAsia="hr-HR"/>
              </w:rPr>
              <w:t>.</w:t>
            </w:r>
          </w:p>
        </w:tc>
        <w:tc>
          <w:tcPr>
            <w:tcW w:w="1419" w:type="dxa"/>
            <w:noWrap/>
            <w:vAlign w:val="center"/>
            <w:hideMark/>
          </w:tcPr>
          <w:p w14:paraId="599FAFA3" w14:textId="3A193D4F" w:rsidR="00517E14" w:rsidRPr="00944AB1" w:rsidRDefault="00517E14" w:rsidP="004035C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4035CE" w:rsidRPr="00944AB1">
              <w:rPr>
                <w:rFonts w:ascii="Times New Roman" w:hAnsi="Times New Roman"/>
                <w:b/>
                <w:bCs/>
                <w:sz w:val="20"/>
                <w:lang w:val="hr-HR" w:eastAsia="hr-HR"/>
              </w:rPr>
              <w:t>.</w:t>
            </w:r>
          </w:p>
        </w:tc>
      </w:tr>
      <w:tr w:rsidR="00517E14" w:rsidRPr="00944AB1" w14:paraId="5EC8E0D1" w14:textId="77777777" w:rsidTr="00F4203C">
        <w:trPr>
          <w:trHeight w:val="255"/>
          <w:jc w:val="right"/>
        </w:trPr>
        <w:tc>
          <w:tcPr>
            <w:tcW w:w="4966" w:type="dxa"/>
            <w:noWrap/>
            <w:hideMark/>
          </w:tcPr>
          <w:p w14:paraId="6E44DF02" w14:textId="77777777" w:rsidR="00517E14" w:rsidRPr="00944AB1" w:rsidRDefault="00517E14" w:rsidP="00517E14">
            <w:pPr>
              <w:suppressAutoHyphens w:val="0"/>
              <w:rPr>
                <w:rFonts w:ascii="Times New Roman" w:hAnsi="Times New Roman"/>
                <w:sz w:val="20"/>
                <w:lang w:val="hr-HR" w:eastAsia="hr-HR"/>
              </w:rPr>
            </w:pPr>
            <w:r w:rsidRPr="00944AB1">
              <w:rPr>
                <w:rFonts w:ascii="Times New Roman" w:hAnsi="Times New Roman"/>
                <w:sz w:val="20"/>
                <w:lang w:val="hr-HR" w:eastAsia="hr-HR"/>
              </w:rPr>
              <w:t>Aktivnost A800001 STIPENDIJE, ŠKOLARINE I DRUGE NAKNADE</w:t>
            </w:r>
          </w:p>
        </w:tc>
        <w:tc>
          <w:tcPr>
            <w:tcW w:w="1276" w:type="dxa"/>
            <w:noWrap/>
            <w:vAlign w:val="center"/>
            <w:hideMark/>
          </w:tcPr>
          <w:p w14:paraId="632C44C3" w14:textId="77777777" w:rsidR="00517E14" w:rsidRPr="00944AB1" w:rsidRDefault="00517E14" w:rsidP="004035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559" w:type="dxa"/>
            <w:noWrap/>
            <w:vAlign w:val="center"/>
            <w:hideMark/>
          </w:tcPr>
          <w:p w14:paraId="3456E28E" w14:textId="77777777" w:rsidR="00517E14" w:rsidRPr="00944AB1" w:rsidRDefault="00517E14" w:rsidP="004035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c>
          <w:tcPr>
            <w:tcW w:w="1419" w:type="dxa"/>
            <w:noWrap/>
            <w:vAlign w:val="center"/>
            <w:hideMark/>
          </w:tcPr>
          <w:p w14:paraId="043E22C7" w14:textId="77777777" w:rsidR="00517E14" w:rsidRPr="00944AB1" w:rsidRDefault="00517E14" w:rsidP="004035CE">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600.000,00</w:t>
            </w:r>
          </w:p>
        </w:tc>
      </w:tr>
    </w:tbl>
    <w:p w14:paraId="3565FD5C" w14:textId="77777777" w:rsidR="007B1738" w:rsidRPr="00944AB1" w:rsidRDefault="007B1738" w:rsidP="00517E14">
      <w:pPr>
        <w:ind w:right="-108"/>
        <w:jc w:val="both"/>
        <w:rPr>
          <w:bCs/>
          <w:sz w:val="22"/>
          <w:szCs w:val="22"/>
          <w:lang w:val="hr-HR"/>
        </w:rPr>
      </w:pPr>
    </w:p>
    <w:p w14:paraId="05461878" w14:textId="1D91636A" w:rsidR="00AA04D9" w:rsidRPr="00944AB1" w:rsidRDefault="0039072E" w:rsidP="0039072E">
      <w:pPr>
        <w:ind w:right="-108"/>
        <w:jc w:val="both"/>
        <w:rPr>
          <w:bCs/>
          <w:sz w:val="22"/>
          <w:szCs w:val="22"/>
          <w:lang w:val="hr-HR"/>
        </w:rPr>
      </w:pPr>
      <w:r w:rsidRPr="00944AB1">
        <w:rPr>
          <w:b/>
          <w:bCs/>
          <w:sz w:val="20"/>
          <w:bdr w:val="single" w:sz="4" w:space="0" w:color="auto"/>
          <w:lang w:val="hr-HR" w:eastAsia="hr-HR"/>
        </w:rPr>
        <w:t>Stipendije, školarine i druge naknade</w:t>
      </w:r>
      <w:r w:rsidRPr="00944AB1">
        <w:rPr>
          <w:bCs/>
          <w:sz w:val="22"/>
          <w:szCs w:val="22"/>
          <w:lang w:val="hr-HR"/>
        </w:rPr>
        <w:t xml:space="preserve"> </w:t>
      </w:r>
      <w:r w:rsidR="00B0391F" w:rsidRPr="00944AB1">
        <w:rPr>
          <w:bCs/>
          <w:sz w:val="22"/>
          <w:szCs w:val="22"/>
          <w:lang w:val="hr-HR"/>
        </w:rPr>
        <w:t>–</w:t>
      </w:r>
      <w:r w:rsidRPr="00944AB1">
        <w:rPr>
          <w:bCs/>
          <w:sz w:val="22"/>
          <w:szCs w:val="22"/>
          <w:lang w:val="hr-HR"/>
        </w:rPr>
        <w:t xml:space="preserve"> </w:t>
      </w:r>
      <w:r w:rsidR="00B0391F" w:rsidRPr="00944AB1">
        <w:rPr>
          <w:bCs/>
          <w:sz w:val="22"/>
          <w:szCs w:val="22"/>
          <w:lang w:val="hr-HR"/>
        </w:rPr>
        <w:t xml:space="preserve">na temelju </w:t>
      </w:r>
      <w:r w:rsidR="00AA091B" w:rsidRPr="00944AB1">
        <w:rPr>
          <w:bCs/>
          <w:sz w:val="22"/>
          <w:szCs w:val="22"/>
          <w:lang w:val="hr-HR"/>
        </w:rPr>
        <w:t xml:space="preserve">Pravilnika o stipendiranju i drugim oblicima potpore studentima Grada Požege (Službene novine Grada Požege, broj: </w:t>
      </w:r>
      <w:r w:rsidR="002E1876" w:rsidRPr="00944AB1">
        <w:rPr>
          <w:bCs/>
          <w:sz w:val="22"/>
          <w:szCs w:val="22"/>
          <w:lang w:val="hr-HR"/>
        </w:rPr>
        <w:t>18/09. i 5/14.</w:t>
      </w:r>
      <w:r w:rsidR="00AA091B" w:rsidRPr="00944AB1">
        <w:rPr>
          <w:bCs/>
          <w:sz w:val="22"/>
          <w:szCs w:val="22"/>
          <w:lang w:val="hr-HR"/>
        </w:rPr>
        <w:t xml:space="preserve">) raspisuje se Javni natječaj </w:t>
      </w:r>
      <w:r w:rsidR="00AA091B" w:rsidRPr="00944AB1">
        <w:rPr>
          <w:bCs/>
          <w:sz w:val="22"/>
          <w:szCs w:val="22"/>
          <w:lang w:val="hr-HR"/>
        </w:rPr>
        <w:lastRenderedPageBreak/>
        <w:t>za dodjelu stipendija studentima u kojima je definirano koliko se stipendija dodjeljuje, a na temelju Odluke o stipendiranju darovitih učenika srednjih škola Grada Požege (Službene novine Grada Požege, broj: 3/14., 15/14. – ispravak</w:t>
      </w:r>
      <w:r w:rsidR="00960E35" w:rsidRPr="00944AB1">
        <w:rPr>
          <w:bCs/>
          <w:sz w:val="22"/>
          <w:szCs w:val="22"/>
          <w:lang w:val="hr-HR"/>
        </w:rPr>
        <w:t>,</w:t>
      </w:r>
      <w:r w:rsidR="00AA091B" w:rsidRPr="00944AB1">
        <w:rPr>
          <w:bCs/>
          <w:sz w:val="22"/>
          <w:szCs w:val="22"/>
          <w:lang w:val="hr-HR"/>
        </w:rPr>
        <w:t xml:space="preserve"> 18/15.</w:t>
      </w:r>
      <w:r w:rsidR="00960E35" w:rsidRPr="00944AB1">
        <w:rPr>
          <w:bCs/>
          <w:sz w:val="22"/>
          <w:szCs w:val="22"/>
          <w:lang w:val="hr-HR"/>
        </w:rPr>
        <w:t xml:space="preserve"> i 18/19.</w:t>
      </w:r>
      <w:r w:rsidR="00AA091B" w:rsidRPr="00944AB1">
        <w:rPr>
          <w:bCs/>
          <w:sz w:val="22"/>
          <w:szCs w:val="22"/>
          <w:lang w:val="hr-HR"/>
        </w:rPr>
        <w:t xml:space="preserve">) </w:t>
      </w:r>
      <w:r w:rsidR="00D730A0" w:rsidRPr="00944AB1">
        <w:rPr>
          <w:bCs/>
          <w:sz w:val="22"/>
          <w:szCs w:val="22"/>
          <w:lang w:val="hr-HR"/>
        </w:rPr>
        <w:t>raspisuje se Javni natječaj za dodjelu stipendija darovitim učenicima srednjih škola. Studenti se stipendiraju u iznosu od 1.000,00 kn mjesečno, a daroviti učenici u iznosu 500,00 kn.</w:t>
      </w:r>
    </w:p>
    <w:p w14:paraId="1A870EAF" w14:textId="68DCCF9C" w:rsidR="00386450" w:rsidRPr="00944AB1" w:rsidRDefault="00386450" w:rsidP="00386450">
      <w:pPr>
        <w:ind w:right="-108"/>
        <w:jc w:val="both"/>
        <w:rPr>
          <w:bCs/>
          <w:sz w:val="22"/>
          <w:szCs w:val="22"/>
          <w:lang w:val="hr-HR"/>
        </w:rPr>
      </w:pPr>
    </w:p>
    <w:tbl>
      <w:tblPr>
        <w:tblW w:w="90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9"/>
        <w:gridCol w:w="1749"/>
        <w:gridCol w:w="1019"/>
        <w:gridCol w:w="1019"/>
        <w:gridCol w:w="1189"/>
        <w:gridCol w:w="1276"/>
        <w:gridCol w:w="1276"/>
      </w:tblGrid>
      <w:tr w:rsidR="00944AB1" w:rsidRPr="00944AB1" w14:paraId="602E6836" w14:textId="77777777" w:rsidTr="0039072E">
        <w:trPr>
          <w:trHeight w:val="737"/>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1AF6C706" w14:textId="77777777" w:rsidR="00386450" w:rsidRPr="00944AB1" w:rsidRDefault="00386450">
            <w:pPr>
              <w:jc w:val="center"/>
              <w:rPr>
                <w:sz w:val="18"/>
                <w:szCs w:val="18"/>
                <w:lang w:val="hr-HR"/>
              </w:rPr>
            </w:pPr>
            <w:r w:rsidRPr="00944AB1">
              <w:rPr>
                <w:sz w:val="18"/>
                <w:szCs w:val="18"/>
                <w:lang w:val="hr-HR"/>
              </w:rPr>
              <w:t>Pokazatelj uspješnosti</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83DDFA4" w14:textId="77777777" w:rsidR="00386450" w:rsidRPr="00944AB1" w:rsidRDefault="00386450">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8B946DF" w14:textId="77777777" w:rsidR="00386450" w:rsidRPr="00944AB1" w:rsidRDefault="00386450">
            <w:pPr>
              <w:jc w:val="center"/>
              <w:rPr>
                <w:sz w:val="18"/>
                <w:szCs w:val="18"/>
                <w:lang w:val="hr-HR"/>
              </w:rPr>
            </w:pPr>
            <w:r w:rsidRPr="00944AB1">
              <w:rPr>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6E0A242" w14:textId="77777777" w:rsidR="00386450" w:rsidRPr="00944AB1" w:rsidRDefault="00386450">
            <w:pPr>
              <w:jc w:val="center"/>
              <w:rPr>
                <w:sz w:val="18"/>
                <w:szCs w:val="18"/>
                <w:lang w:val="hr-HR"/>
              </w:rPr>
            </w:pPr>
            <w:r w:rsidRPr="00944AB1">
              <w:rPr>
                <w:sz w:val="18"/>
                <w:szCs w:val="18"/>
                <w:lang w:val="hr-HR"/>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2BD7379" w14:textId="77777777" w:rsidR="00386450" w:rsidRPr="00944AB1" w:rsidRDefault="00386450">
            <w:pPr>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03DD52" w14:textId="77777777" w:rsidR="00386450" w:rsidRPr="00944AB1" w:rsidRDefault="00386450">
            <w:pPr>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4E7013" w14:textId="77777777" w:rsidR="00386450" w:rsidRPr="00944AB1" w:rsidRDefault="00386450">
            <w:pPr>
              <w:jc w:val="center"/>
              <w:rPr>
                <w:sz w:val="18"/>
                <w:szCs w:val="18"/>
                <w:lang w:val="hr-HR"/>
              </w:rPr>
            </w:pPr>
            <w:r w:rsidRPr="00944AB1">
              <w:rPr>
                <w:sz w:val="18"/>
                <w:szCs w:val="18"/>
                <w:lang w:val="hr-HR"/>
              </w:rPr>
              <w:t>PRORAČUN 2024.</w:t>
            </w:r>
          </w:p>
        </w:tc>
      </w:tr>
      <w:tr w:rsidR="00944AB1" w:rsidRPr="00944AB1" w14:paraId="6E801257" w14:textId="77777777" w:rsidTr="0039072E">
        <w:trPr>
          <w:trHeight w:val="651"/>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6F60BB40" w14:textId="77777777" w:rsidR="00386450" w:rsidRPr="00944AB1" w:rsidRDefault="00386450">
            <w:pPr>
              <w:rPr>
                <w:sz w:val="18"/>
                <w:szCs w:val="18"/>
                <w:lang w:val="hr-HR"/>
              </w:rPr>
            </w:pPr>
            <w:r w:rsidRPr="00944AB1">
              <w:rPr>
                <w:sz w:val="18"/>
                <w:szCs w:val="18"/>
                <w:lang w:val="hr-HR"/>
              </w:rPr>
              <w:t>Broj sufinanciranih studenata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6CFC8C12" w14:textId="77777777" w:rsidR="00386450" w:rsidRPr="00944AB1" w:rsidRDefault="00386450">
            <w:pPr>
              <w:rPr>
                <w:sz w:val="18"/>
                <w:szCs w:val="18"/>
                <w:lang w:val="hr-HR"/>
              </w:rPr>
            </w:pPr>
            <w:r w:rsidRPr="00944AB1">
              <w:rPr>
                <w:sz w:val="18"/>
                <w:szCs w:val="18"/>
                <w:lang w:val="hr-HR"/>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F967844" w14:textId="77777777" w:rsidR="00386450" w:rsidRPr="00944AB1" w:rsidRDefault="00386450">
            <w:pPr>
              <w:jc w:val="center"/>
              <w:rPr>
                <w:sz w:val="18"/>
                <w:szCs w:val="18"/>
                <w:lang w:val="hr-HR"/>
              </w:rPr>
            </w:pPr>
            <w:r w:rsidRPr="00944AB1">
              <w:rPr>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908792" w14:textId="77777777" w:rsidR="00386450" w:rsidRPr="00944AB1" w:rsidRDefault="00386450">
            <w:pPr>
              <w:jc w:val="center"/>
              <w:rPr>
                <w:sz w:val="18"/>
                <w:szCs w:val="18"/>
                <w:lang w:val="hr-HR"/>
              </w:rPr>
            </w:pPr>
            <w:r w:rsidRPr="00944AB1">
              <w:rPr>
                <w:sz w:val="18"/>
                <w:szCs w:val="18"/>
                <w:lang w:val="hr-HR"/>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5ADAEB9" w14:textId="77777777" w:rsidR="00386450" w:rsidRPr="00944AB1" w:rsidRDefault="00386450">
            <w:pPr>
              <w:jc w:val="center"/>
              <w:rPr>
                <w:sz w:val="18"/>
                <w:szCs w:val="18"/>
                <w:lang w:val="hr-HR"/>
              </w:rPr>
            </w:pPr>
            <w:r w:rsidRPr="00944AB1">
              <w:rPr>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14E260" w14:textId="77777777" w:rsidR="00386450" w:rsidRPr="00944AB1" w:rsidRDefault="00386450">
            <w:pPr>
              <w:jc w:val="center"/>
              <w:rPr>
                <w:sz w:val="18"/>
                <w:szCs w:val="18"/>
                <w:lang w:val="hr-HR"/>
              </w:rPr>
            </w:pPr>
            <w:r w:rsidRPr="00944AB1">
              <w:rPr>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33D3751" w14:textId="77777777" w:rsidR="00386450" w:rsidRPr="00944AB1" w:rsidRDefault="00386450">
            <w:pPr>
              <w:jc w:val="center"/>
              <w:rPr>
                <w:sz w:val="18"/>
                <w:szCs w:val="18"/>
                <w:lang w:val="hr-HR"/>
              </w:rPr>
            </w:pPr>
            <w:r w:rsidRPr="00944AB1">
              <w:rPr>
                <w:sz w:val="18"/>
                <w:szCs w:val="18"/>
                <w:lang w:val="hr-HR"/>
              </w:rPr>
              <w:t>51</w:t>
            </w:r>
          </w:p>
        </w:tc>
      </w:tr>
      <w:tr w:rsidR="00386450" w:rsidRPr="00944AB1" w14:paraId="4D3DC4D1" w14:textId="77777777" w:rsidTr="0039072E">
        <w:trPr>
          <w:trHeight w:val="703"/>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424C845F" w14:textId="77777777" w:rsidR="00386450" w:rsidRPr="00944AB1" w:rsidRDefault="00386450">
            <w:pPr>
              <w:rPr>
                <w:sz w:val="18"/>
                <w:szCs w:val="18"/>
                <w:lang w:val="hr-HR"/>
              </w:rPr>
            </w:pPr>
            <w:r w:rsidRPr="00944AB1">
              <w:rPr>
                <w:sz w:val="18"/>
                <w:szCs w:val="18"/>
                <w:lang w:val="hr-HR"/>
              </w:rPr>
              <w:t>Broj sufinanciranih darovitih učenika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C7F1897" w14:textId="77777777" w:rsidR="00386450" w:rsidRPr="00944AB1" w:rsidRDefault="00386450">
            <w:pPr>
              <w:rPr>
                <w:sz w:val="18"/>
                <w:szCs w:val="18"/>
                <w:lang w:val="hr-HR"/>
              </w:rPr>
            </w:pPr>
            <w:r w:rsidRPr="00944AB1">
              <w:rPr>
                <w:sz w:val="18"/>
                <w:szCs w:val="18"/>
                <w:lang w:val="hr-HR"/>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2DF17CD" w14:textId="77777777" w:rsidR="00386450" w:rsidRPr="00944AB1" w:rsidRDefault="00386450">
            <w:pPr>
              <w:jc w:val="center"/>
              <w:rPr>
                <w:sz w:val="18"/>
                <w:szCs w:val="18"/>
                <w:lang w:val="hr-HR"/>
              </w:rPr>
            </w:pPr>
            <w:r w:rsidRPr="00944AB1">
              <w:rPr>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3A0B6C4" w14:textId="77777777" w:rsidR="00386450" w:rsidRPr="00944AB1" w:rsidRDefault="00386450">
            <w:pPr>
              <w:jc w:val="center"/>
              <w:rPr>
                <w:sz w:val="18"/>
                <w:szCs w:val="18"/>
                <w:lang w:val="hr-HR"/>
              </w:rPr>
            </w:pPr>
            <w:r w:rsidRPr="00944AB1">
              <w:rPr>
                <w:sz w:val="18"/>
                <w:szCs w:val="18"/>
                <w:lang w:val="hr-HR"/>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79045E4" w14:textId="77777777" w:rsidR="00386450" w:rsidRPr="00944AB1" w:rsidRDefault="00386450">
            <w:pPr>
              <w:jc w:val="center"/>
              <w:rPr>
                <w:sz w:val="18"/>
                <w:szCs w:val="18"/>
                <w:lang w:val="hr-HR"/>
              </w:rPr>
            </w:pPr>
            <w:r w:rsidRPr="00944AB1">
              <w:rPr>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D5E749" w14:textId="77777777" w:rsidR="00386450" w:rsidRPr="00944AB1" w:rsidRDefault="00386450">
            <w:pPr>
              <w:jc w:val="center"/>
              <w:rPr>
                <w:sz w:val="18"/>
                <w:szCs w:val="18"/>
                <w:lang w:val="hr-HR"/>
              </w:rPr>
            </w:pPr>
            <w:r w:rsidRPr="00944AB1">
              <w:rPr>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16C2D8" w14:textId="77777777" w:rsidR="00386450" w:rsidRPr="00944AB1" w:rsidRDefault="00386450">
            <w:pPr>
              <w:jc w:val="center"/>
              <w:rPr>
                <w:sz w:val="18"/>
                <w:szCs w:val="18"/>
                <w:lang w:val="hr-HR"/>
              </w:rPr>
            </w:pPr>
            <w:r w:rsidRPr="00944AB1">
              <w:rPr>
                <w:sz w:val="18"/>
                <w:szCs w:val="18"/>
                <w:lang w:val="hr-HR"/>
              </w:rPr>
              <w:t>7</w:t>
            </w:r>
          </w:p>
        </w:tc>
      </w:tr>
    </w:tbl>
    <w:p w14:paraId="14403E3D" w14:textId="77777777" w:rsidR="00386450" w:rsidRPr="00944AB1" w:rsidRDefault="00386450" w:rsidP="00386450">
      <w:pPr>
        <w:ind w:right="-108"/>
        <w:jc w:val="both"/>
        <w:rPr>
          <w:bCs/>
          <w:sz w:val="22"/>
          <w:szCs w:val="22"/>
        </w:rPr>
      </w:pPr>
    </w:p>
    <w:p w14:paraId="1F652AB1" w14:textId="77777777" w:rsidR="0039072E" w:rsidRPr="00944AB1" w:rsidRDefault="0039072E" w:rsidP="0039072E">
      <w:pPr>
        <w:ind w:right="-108"/>
        <w:jc w:val="both"/>
        <w:rPr>
          <w:bCs/>
          <w:sz w:val="22"/>
          <w:szCs w:val="22"/>
          <w:lang w:val="hr-HR"/>
        </w:rPr>
      </w:pPr>
      <w:r w:rsidRPr="00944AB1">
        <w:rPr>
          <w:b/>
          <w:sz w:val="22"/>
          <w:szCs w:val="22"/>
          <w:lang w:val="hr-HR"/>
        </w:rPr>
        <w:t xml:space="preserve">NAZIV </w:t>
      </w:r>
      <w:r w:rsidR="00AA04D9" w:rsidRPr="00944AB1">
        <w:rPr>
          <w:b/>
          <w:sz w:val="22"/>
          <w:szCs w:val="22"/>
          <w:lang w:val="hr-HR"/>
        </w:rPr>
        <w:t>PROGRAM</w:t>
      </w:r>
      <w:r w:rsidRPr="00944AB1">
        <w:rPr>
          <w:b/>
          <w:sz w:val="22"/>
          <w:szCs w:val="22"/>
          <w:lang w:val="hr-HR"/>
        </w:rPr>
        <w:t>A</w:t>
      </w:r>
      <w:r w:rsidR="00AA04D9" w:rsidRPr="00944AB1">
        <w:rPr>
          <w:b/>
          <w:sz w:val="22"/>
          <w:szCs w:val="22"/>
          <w:lang w:val="hr-HR"/>
        </w:rPr>
        <w:t xml:space="preserve"> </w:t>
      </w:r>
      <w:r w:rsidRPr="00944AB1">
        <w:rPr>
          <w:b/>
          <w:sz w:val="22"/>
          <w:szCs w:val="22"/>
          <w:lang w:val="hr-HR"/>
        </w:rPr>
        <w:t xml:space="preserve">: </w:t>
      </w:r>
      <w:r w:rsidR="00AA04D9" w:rsidRPr="00944AB1">
        <w:rPr>
          <w:b/>
          <w:sz w:val="22"/>
          <w:szCs w:val="22"/>
          <w:lang w:val="hr-HR"/>
        </w:rPr>
        <w:t>DONACIJE DJEČJIM VRTIĆIMA</w:t>
      </w:r>
      <w:r w:rsidR="00B913CC" w:rsidRPr="00944AB1">
        <w:rPr>
          <w:bCs/>
          <w:sz w:val="22"/>
          <w:szCs w:val="22"/>
          <w:lang w:val="hr-HR"/>
        </w:rPr>
        <w:t xml:space="preserve"> </w:t>
      </w:r>
    </w:p>
    <w:p w14:paraId="7A91ED75" w14:textId="77777777" w:rsidR="0039072E" w:rsidRPr="00944AB1" w:rsidRDefault="0039072E" w:rsidP="0039072E">
      <w:pPr>
        <w:ind w:right="-108"/>
        <w:jc w:val="both"/>
        <w:rPr>
          <w:bCs/>
          <w:sz w:val="22"/>
          <w:szCs w:val="22"/>
          <w:lang w:val="hr-HR"/>
        </w:rPr>
      </w:pPr>
    </w:p>
    <w:p w14:paraId="14B74AEA" w14:textId="77777777" w:rsidR="0039072E" w:rsidRPr="00944AB1" w:rsidRDefault="0039072E" w:rsidP="0039072E">
      <w:pPr>
        <w:ind w:right="-108" w:firstLine="720"/>
        <w:jc w:val="both"/>
        <w:rPr>
          <w:bCs/>
          <w:sz w:val="22"/>
          <w:szCs w:val="22"/>
          <w:lang w:val="hr-HR"/>
        </w:rPr>
      </w:pPr>
      <w:r w:rsidRPr="00944AB1">
        <w:rPr>
          <w:bCs/>
          <w:sz w:val="22"/>
          <w:szCs w:val="22"/>
          <w:lang w:val="hr-HR"/>
        </w:rPr>
        <w:t xml:space="preserve">Program je </w:t>
      </w:r>
      <w:r w:rsidR="00B913CC" w:rsidRPr="00944AB1">
        <w:rPr>
          <w:bCs/>
          <w:sz w:val="22"/>
          <w:szCs w:val="22"/>
          <w:lang w:val="hr-HR"/>
        </w:rPr>
        <w:t xml:space="preserve">usmjeren na zadovoljavanje javnih potreba u predškolskom odgoju sufinanciranjem kroz donacije rada privatnih vrtića u Gradu Požegi. </w:t>
      </w:r>
    </w:p>
    <w:p w14:paraId="61EE08BF" w14:textId="77777777" w:rsidR="0039072E" w:rsidRPr="00944AB1" w:rsidRDefault="0039072E" w:rsidP="0039072E">
      <w:pPr>
        <w:ind w:right="-108" w:firstLine="720"/>
        <w:jc w:val="both"/>
        <w:rPr>
          <w:bCs/>
          <w:sz w:val="22"/>
          <w:szCs w:val="22"/>
          <w:lang w:val="hr-HR"/>
        </w:rPr>
      </w:pPr>
    </w:p>
    <w:p w14:paraId="768941F4" w14:textId="137170D3" w:rsidR="0039072E" w:rsidRPr="00944AB1" w:rsidRDefault="00B913CC" w:rsidP="0039072E">
      <w:pPr>
        <w:ind w:right="-108"/>
        <w:jc w:val="both"/>
        <w:rPr>
          <w:bCs/>
          <w:sz w:val="22"/>
          <w:szCs w:val="22"/>
          <w:lang w:val="hr-HR"/>
        </w:rPr>
      </w:pPr>
      <w:r w:rsidRPr="00944AB1">
        <w:rPr>
          <w:b/>
          <w:sz w:val="22"/>
          <w:szCs w:val="22"/>
          <w:lang w:val="hr-HR"/>
        </w:rPr>
        <w:t>Zakonska osnova za uvođenje programa</w:t>
      </w:r>
    </w:p>
    <w:p w14:paraId="0C3260C9" w14:textId="77777777" w:rsidR="0039072E" w:rsidRPr="00944AB1" w:rsidRDefault="0039072E" w:rsidP="001332CC">
      <w:pPr>
        <w:pStyle w:val="ListParagraph"/>
        <w:numPr>
          <w:ilvl w:val="0"/>
          <w:numId w:val="3"/>
        </w:numPr>
        <w:ind w:left="567" w:right="-108" w:hanging="283"/>
        <w:jc w:val="both"/>
        <w:rPr>
          <w:bCs/>
          <w:sz w:val="22"/>
          <w:szCs w:val="22"/>
        </w:rPr>
      </w:pPr>
      <w:bookmarkStart w:id="19" w:name="_Hlk88648744"/>
      <w:r w:rsidRPr="00944AB1">
        <w:rPr>
          <w:bCs/>
          <w:sz w:val="22"/>
          <w:szCs w:val="22"/>
        </w:rPr>
        <w:t xml:space="preserve">Zakon o lokalnoj i područnoj (regionalnoj) samoupravi </w:t>
      </w:r>
      <w:r w:rsidRPr="00944AB1">
        <w:rPr>
          <w:sz w:val="22"/>
          <w:szCs w:val="22"/>
        </w:rPr>
        <w:t>(Narodne novine, broj: 33/01., 60/01., 129/05., 109/07., 125/08., 36/09., 150/11., 144/12., 19/13. – pročišćeni tekst, 137/15.  – ispravak, 123/17., 98/19. i 144/20.)</w:t>
      </w:r>
    </w:p>
    <w:p w14:paraId="03B7BA5E" w14:textId="77777777" w:rsidR="0039072E" w:rsidRPr="00944AB1" w:rsidRDefault="0039072E" w:rsidP="001332CC">
      <w:pPr>
        <w:pStyle w:val="ListParagraph"/>
        <w:numPr>
          <w:ilvl w:val="0"/>
          <w:numId w:val="3"/>
        </w:numPr>
        <w:ind w:left="567" w:right="-108" w:hanging="283"/>
        <w:jc w:val="both"/>
        <w:rPr>
          <w:bCs/>
          <w:sz w:val="22"/>
          <w:szCs w:val="22"/>
        </w:rPr>
      </w:pPr>
      <w:r w:rsidRPr="00944AB1">
        <w:rPr>
          <w:bCs/>
          <w:sz w:val="22"/>
          <w:szCs w:val="22"/>
        </w:rPr>
        <w:t xml:space="preserve">Zakon o proračunu (Narodne novine, broj: 87/08, 136/12, 15/15), </w:t>
      </w:r>
    </w:p>
    <w:p w14:paraId="4279E41C" w14:textId="77777777" w:rsidR="0039072E" w:rsidRPr="00944AB1" w:rsidRDefault="0039072E" w:rsidP="001332CC">
      <w:pPr>
        <w:pStyle w:val="ListParagraph"/>
        <w:numPr>
          <w:ilvl w:val="0"/>
          <w:numId w:val="3"/>
        </w:numPr>
        <w:ind w:left="567" w:right="-108" w:hanging="283"/>
        <w:jc w:val="both"/>
        <w:rPr>
          <w:bCs/>
          <w:sz w:val="22"/>
          <w:szCs w:val="22"/>
        </w:rPr>
      </w:pPr>
      <w:r w:rsidRPr="00944AB1">
        <w:rPr>
          <w:bCs/>
          <w:sz w:val="22"/>
          <w:szCs w:val="22"/>
        </w:rPr>
        <w:t xml:space="preserve">Zakon o odgoju i obrazovanju u osnovnoj i srednjoj školi (Narodne novine, broj: 87/08, 86/09, 92/10, 105/10, 90/11, 5/12, 16/12, 86/12, 126/12, 94/13, 152/14, 07/17, 68/18, 98/19, 64/20)., </w:t>
      </w:r>
    </w:p>
    <w:p w14:paraId="78C4E9C1" w14:textId="77777777" w:rsidR="0039072E" w:rsidRPr="00944AB1" w:rsidRDefault="0039072E" w:rsidP="001332CC">
      <w:pPr>
        <w:pStyle w:val="ListParagraph"/>
        <w:numPr>
          <w:ilvl w:val="0"/>
          <w:numId w:val="3"/>
        </w:numPr>
        <w:ind w:left="567" w:right="-108" w:hanging="283"/>
        <w:jc w:val="both"/>
        <w:rPr>
          <w:bCs/>
          <w:sz w:val="22"/>
          <w:szCs w:val="22"/>
        </w:rPr>
      </w:pPr>
      <w:r w:rsidRPr="00944AB1">
        <w:rPr>
          <w:bCs/>
          <w:sz w:val="22"/>
          <w:szCs w:val="22"/>
        </w:rPr>
        <w:t>Zakon o ustanovama (Narodne novine, broj: 76/93, 29/97, 47/99, 35/08, 127/19) i</w:t>
      </w:r>
    </w:p>
    <w:p w14:paraId="354876DE" w14:textId="77777777" w:rsidR="0039072E" w:rsidRPr="00944AB1" w:rsidRDefault="0039072E" w:rsidP="001332CC">
      <w:pPr>
        <w:pStyle w:val="ListParagraph"/>
        <w:numPr>
          <w:ilvl w:val="0"/>
          <w:numId w:val="3"/>
        </w:numPr>
        <w:ind w:left="567" w:right="-108" w:hanging="283"/>
        <w:jc w:val="both"/>
        <w:rPr>
          <w:bCs/>
          <w:sz w:val="22"/>
          <w:szCs w:val="22"/>
        </w:rPr>
      </w:pPr>
      <w:r w:rsidRPr="00944AB1">
        <w:rPr>
          <w:bCs/>
          <w:sz w:val="22"/>
          <w:szCs w:val="22"/>
        </w:rPr>
        <w:t xml:space="preserve">Statut Grada Požege </w:t>
      </w:r>
      <w:r w:rsidRPr="00944AB1">
        <w:rPr>
          <w:sz w:val="22"/>
          <w:szCs w:val="22"/>
        </w:rPr>
        <w:t>(Službene novine Grada Požege, broj: 2/21.)</w:t>
      </w:r>
      <w:r w:rsidRPr="00944AB1">
        <w:rPr>
          <w:bCs/>
          <w:sz w:val="22"/>
          <w:szCs w:val="22"/>
        </w:rPr>
        <w:t xml:space="preserve">. </w:t>
      </w:r>
    </w:p>
    <w:bookmarkEnd w:id="19"/>
    <w:p w14:paraId="4479C61F" w14:textId="77777777" w:rsidR="00890452" w:rsidRPr="00944AB1" w:rsidRDefault="00890452" w:rsidP="001332CC">
      <w:pPr>
        <w:pStyle w:val="ListParagraph"/>
        <w:numPr>
          <w:ilvl w:val="0"/>
          <w:numId w:val="3"/>
        </w:numPr>
        <w:ind w:left="567" w:right="-108" w:hanging="283"/>
        <w:jc w:val="both"/>
        <w:rPr>
          <w:sz w:val="22"/>
          <w:szCs w:val="22"/>
        </w:rPr>
      </w:pPr>
      <w:r w:rsidRPr="00944AB1">
        <w:rPr>
          <w:sz w:val="22"/>
          <w:szCs w:val="22"/>
          <w:lang w:val="af-ZA"/>
        </w:rPr>
        <w:t>Odluke o sufinanciranju smještaja djece u privatnim predškolskim ustanovama na području Grada Požege (Službene novine Grada Požege, broj: 17/12. i 19/14.)</w:t>
      </w:r>
    </w:p>
    <w:p w14:paraId="1E0BFC02" w14:textId="3CE1FB7D" w:rsidR="0039072E" w:rsidRPr="00944AB1" w:rsidRDefault="00890452" w:rsidP="001332CC">
      <w:pPr>
        <w:pStyle w:val="ListParagraph"/>
        <w:numPr>
          <w:ilvl w:val="0"/>
          <w:numId w:val="3"/>
        </w:numPr>
        <w:ind w:left="567" w:right="-108" w:hanging="283"/>
        <w:jc w:val="both"/>
        <w:rPr>
          <w:sz w:val="22"/>
          <w:szCs w:val="22"/>
        </w:rPr>
      </w:pPr>
      <w:r w:rsidRPr="00944AB1">
        <w:rPr>
          <w:sz w:val="22"/>
          <w:szCs w:val="22"/>
          <w:lang w:val="af-ZA"/>
        </w:rPr>
        <w:t>Odluke o utvrđivanju privatnih predškolskih ustanova koje imaju pravo na učešće u cijeni koštanja programa predškolskog odgoja za redovne programe u predškolskoj godini 2015/2016. (Službene novine Grada Požege, broj: 14/15.),</w:t>
      </w:r>
    </w:p>
    <w:p w14:paraId="2D0F4EF7" w14:textId="77777777" w:rsidR="00E1151D" w:rsidRPr="00944AB1" w:rsidRDefault="00E1151D" w:rsidP="00E1151D">
      <w:pPr>
        <w:pStyle w:val="ListParagraph"/>
        <w:ind w:left="1080" w:right="-108"/>
        <w:jc w:val="both"/>
        <w:rPr>
          <w:bCs/>
          <w:sz w:val="22"/>
          <w:szCs w:val="22"/>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944AB1" w:rsidRPr="00944AB1" w14:paraId="61685B37" w14:textId="77777777" w:rsidTr="00F4203C">
        <w:trPr>
          <w:trHeight w:val="255"/>
        </w:trPr>
        <w:tc>
          <w:tcPr>
            <w:tcW w:w="5113" w:type="dxa"/>
            <w:noWrap/>
            <w:hideMark/>
          </w:tcPr>
          <w:p w14:paraId="2C9944CE" w14:textId="5D29A528" w:rsidR="0039072E" w:rsidRPr="00944AB1" w:rsidRDefault="0039072E" w:rsidP="0039072E">
            <w:pPr>
              <w:suppressAutoHyphens w:val="0"/>
              <w:rPr>
                <w:rFonts w:ascii="Times New Roman" w:hAnsi="Times New Roman"/>
                <w:b/>
                <w:bCs/>
                <w:sz w:val="20"/>
                <w:lang w:val="hr-HR" w:eastAsia="hr-HR"/>
              </w:rPr>
            </w:pPr>
            <w:r w:rsidRPr="00944AB1">
              <w:rPr>
                <w:rFonts w:ascii="Times New Roman" w:hAnsi="Times New Roman"/>
                <w:sz w:val="20"/>
                <w:lang w:val="hr-HR" w:eastAsia="hr-HR"/>
              </w:rPr>
              <w:t>PROGRAM 8001 DONACIJE DJEČJIM VRTIĆIMA</w:t>
            </w:r>
          </w:p>
        </w:tc>
        <w:tc>
          <w:tcPr>
            <w:tcW w:w="1276" w:type="dxa"/>
            <w:noWrap/>
            <w:hideMark/>
          </w:tcPr>
          <w:p w14:paraId="0EF15813" w14:textId="478CD7CE" w:rsidR="0039072E" w:rsidRPr="00944AB1" w:rsidRDefault="0039072E" w:rsidP="0039072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E1151D" w:rsidRPr="00944AB1">
              <w:rPr>
                <w:rFonts w:ascii="Times New Roman" w:hAnsi="Times New Roman"/>
                <w:b/>
                <w:bCs/>
                <w:sz w:val="20"/>
                <w:lang w:val="hr-HR" w:eastAsia="hr-HR"/>
              </w:rPr>
              <w:t>.</w:t>
            </w:r>
          </w:p>
        </w:tc>
        <w:tc>
          <w:tcPr>
            <w:tcW w:w="1549" w:type="dxa"/>
            <w:noWrap/>
            <w:hideMark/>
          </w:tcPr>
          <w:p w14:paraId="5BCC7E15" w14:textId="013FD780" w:rsidR="0039072E" w:rsidRPr="00944AB1" w:rsidRDefault="0039072E" w:rsidP="0039072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E1151D" w:rsidRPr="00944AB1">
              <w:rPr>
                <w:rFonts w:ascii="Times New Roman" w:hAnsi="Times New Roman"/>
                <w:b/>
                <w:bCs/>
                <w:sz w:val="20"/>
                <w:lang w:val="hr-HR" w:eastAsia="hr-HR"/>
              </w:rPr>
              <w:t>.</w:t>
            </w:r>
          </w:p>
        </w:tc>
        <w:tc>
          <w:tcPr>
            <w:tcW w:w="1418" w:type="dxa"/>
            <w:noWrap/>
            <w:hideMark/>
          </w:tcPr>
          <w:p w14:paraId="4F0DD9C6" w14:textId="093AFEED" w:rsidR="0039072E" w:rsidRPr="00944AB1" w:rsidRDefault="0039072E" w:rsidP="0039072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E1151D" w:rsidRPr="00944AB1">
              <w:rPr>
                <w:rFonts w:ascii="Times New Roman" w:hAnsi="Times New Roman"/>
                <w:b/>
                <w:bCs/>
                <w:sz w:val="20"/>
                <w:lang w:val="hr-HR" w:eastAsia="hr-HR"/>
              </w:rPr>
              <w:t>.</w:t>
            </w:r>
          </w:p>
        </w:tc>
      </w:tr>
      <w:tr w:rsidR="00944AB1" w:rsidRPr="00944AB1" w14:paraId="56E89756" w14:textId="77777777" w:rsidTr="00F4203C">
        <w:trPr>
          <w:trHeight w:val="255"/>
        </w:trPr>
        <w:tc>
          <w:tcPr>
            <w:tcW w:w="5113" w:type="dxa"/>
            <w:noWrap/>
            <w:hideMark/>
          </w:tcPr>
          <w:p w14:paraId="02E5C6B1" w14:textId="364A5E7B" w:rsidR="0039072E" w:rsidRPr="00944AB1" w:rsidRDefault="0039072E" w:rsidP="0039072E">
            <w:pPr>
              <w:suppressAutoHyphens w:val="0"/>
              <w:rPr>
                <w:rFonts w:ascii="Times New Roman" w:hAnsi="Times New Roman"/>
                <w:sz w:val="20"/>
                <w:lang w:val="hr-HR" w:eastAsia="hr-HR"/>
              </w:rPr>
            </w:pPr>
            <w:r w:rsidRPr="00944AB1">
              <w:rPr>
                <w:rFonts w:ascii="Times New Roman" w:hAnsi="Times New Roman"/>
                <w:sz w:val="20"/>
                <w:lang w:val="hr-HR" w:eastAsia="hr-HR"/>
              </w:rPr>
              <w:t>Aktivnost A800004 DONACIJE PRIVATNIM DJEČJIM VRTIĆIMA</w:t>
            </w:r>
          </w:p>
        </w:tc>
        <w:tc>
          <w:tcPr>
            <w:tcW w:w="1276" w:type="dxa"/>
            <w:noWrap/>
            <w:vAlign w:val="center"/>
            <w:hideMark/>
          </w:tcPr>
          <w:p w14:paraId="44042F58" w14:textId="77777777" w:rsidR="0039072E" w:rsidRPr="00944AB1" w:rsidRDefault="0039072E" w:rsidP="00B61CF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2.437.000,00</w:t>
            </w:r>
          </w:p>
        </w:tc>
        <w:tc>
          <w:tcPr>
            <w:tcW w:w="1549" w:type="dxa"/>
            <w:noWrap/>
            <w:vAlign w:val="center"/>
            <w:hideMark/>
          </w:tcPr>
          <w:p w14:paraId="6F9921E7" w14:textId="77777777" w:rsidR="0039072E" w:rsidRPr="00944AB1" w:rsidRDefault="0039072E" w:rsidP="00B61CF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2.437.000,00</w:t>
            </w:r>
          </w:p>
        </w:tc>
        <w:tc>
          <w:tcPr>
            <w:tcW w:w="1418" w:type="dxa"/>
            <w:noWrap/>
            <w:vAlign w:val="center"/>
            <w:hideMark/>
          </w:tcPr>
          <w:p w14:paraId="60B69114" w14:textId="77777777" w:rsidR="0039072E" w:rsidRPr="00944AB1" w:rsidRDefault="0039072E" w:rsidP="00B61CF5">
            <w:pPr>
              <w:suppressAutoHyphens w:val="0"/>
              <w:jc w:val="right"/>
              <w:rPr>
                <w:rFonts w:ascii="Times New Roman" w:hAnsi="Times New Roman"/>
                <w:sz w:val="20"/>
                <w:lang w:val="hr-HR" w:eastAsia="hr-HR"/>
              </w:rPr>
            </w:pPr>
            <w:r w:rsidRPr="00944AB1">
              <w:rPr>
                <w:rFonts w:ascii="Times New Roman" w:hAnsi="Times New Roman"/>
                <w:sz w:val="20"/>
                <w:lang w:val="hr-HR" w:eastAsia="hr-HR"/>
              </w:rPr>
              <w:t>2.437.000,00</w:t>
            </w:r>
          </w:p>
        </w:tc>
      </w:tr>
      <w:tr w:rsidR="00944AB1" w:rsidRPr="00944AB1" w14:paraId="22560C8F" w14:textId="77777777" w:rsidTr="00F4203C">
        <w:trPr>
          <w:trHeight w:val="255"/>
        </w:trPr>
        <w:tc>
          <w:tcPr>
            <w:tcW w:w="5113" w:type="dxa"/>
            <w:noWrap/>
            <w:hideMark/>
          </w:tcPr>
          <w:p w14:paraId="3402ADBD" w14:textId="77777777" w:rsidR="0039072E" w:rsidRPr="00944AB1" w:rsidRDefault="0039072E" w:rsidP="0039072E">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Aktivnost A800005 SUBVENCIJE OBRTIMA ZA ČUVANJE DJECE </w:t>
            </w:r>
          </w:p>
        </w:tc>
        <w:tc>
          <w:tcPr>
            <w:tcW w:w="1276" w:type="dxa"/>
            <w:noWrap/>
            <w:vAlign w:val="center"/>
            <w:hideMark/>
          </w:tcPr>
          <w:p w14:paraId="65CFE9EC" w14:textId="77777777" w:rsidR="0039072E" w:rsidRPr="00944AB1" w:rsidRDefault="0039072E" w:rsidP="00B61CF5">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49" w:type="dxa"/>
            <w:noWrap/>
            <w:vAlign w:val="center"/>
            <w:hideMark/>
          </w:tcPr>
          <w:p w14:paraId="744E00C3" w14:textId="77777777" w:rsidR="0039072E" w:rsidRPr="00944AB1" w:rsidRDefault="0039072E" w:rsidP="00B61CF5">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18" w:type="dxa"/>
            <w:noWrap/>
            <w:vAlign w:val="center"/>
            <w:hideMark/>
          </w:tcPr>
          <w:p w14:paraId="6F80269B" w14:textId="77777777" w:rsidR="0039072E" w:rsidRPr="00944AB1" w:rsidRDefault="0039072E" w:rsidP="00B61CF5">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bl>
    <w:p w14:paraId="34C82681" w14:textId="77777777" w:rsidR="0039072E" w:rsidRPr="00944AB1" w:rsidRDefault="0039072E" w:rsidP="0039072E">
      <w:pPr>
        <w:ind w:right="-108"/>
        <w:jc w:val="both"/>
        <w:rPr>
          <w:bCs/>
          <w:sz w:val="22"/>
          <w:szCs w:val="22"/>
        </w:rPr>
      </w:pPr>
    </w:p>
    <w:p w14:paraId="3DE3D506" w14:textId="0C6F9B92" w:rsidR="00E1151D" w:rsidRPr="00944AB1" w:rsidRDefault="00E1151D" w:rsidP="00E1151D">
      <w:pPr>
        <w:ind w:right="-108"/>
        <w:jc w:val="both"/>
        <w:rPr>
          <w:sz w:val="20"/>
          <w:lang w:val="hr-HR" w:eastAsia="hr-HR"/>
        </w:rPr>
      </w:pPr>
      <w:r w:rsidRPr="00944AB1">
        <w:rPr>
          <w:b/>
          <w:bCs/>
          <w:sz w:val="20"/>
          <w:bdr w:val="single" w:sz="4" w:space="0" w:color="auto"/>
          <w:lang w:val="hr-HR" w:eastAsia="hr-HR"/>
        </w:rPr>
        <w:t>Donacije privatnim dječjim vrtićima</w:t>
      </w:r>
      <w:r w:rsidRPr="00944AB1">
        <w:rPr>
          <w:b/>
          <w:bCs/>
          <w:sz w:val="20"/>
          <w:lang w:val="hr-HR" w:eastAsia="hr-HR"/>
        </w:rPr>
        <w:t xml:space="preserve"> </w:t>
      </w:r>
      <w:r w:rsidR="002A2A41" w:rsidRPr="00944AB1">
        <w:rPr>
          <w:b/>
          <w:bCs/>
          <w:sz w:val="20"/>
          <w:lang w:val="hr-HR" w:eastAsia="hr-HR"/>
        </w:rPr>
        <w:t>–</w:t>
      </w:r>
      <w:r w:rsidRPr="00944AB1">
        <w:rPr>
          <w:b/>
          <w:bCs/>
          <w:sz w:val="20"/>
          <w:lang w:val="hr-HR" w:eastAsia="hr-HR"/>
        </w:rPr>
        <w:t xml:space="preserve"> </w:t>
      </w:r>
      <w:r w:rsidR="002A2A41" w:rsidRPr="00944AB1">
        <w:rPr>
          <w:sz w:val="20"/>
          <w:lang w:val="hr-HR" w:eastAsia="hr-HR"/>
        </w:rPr>
        <w:t>odnosi se na sufinanciranje privatnih dječjih vrtića: Dječji vrtić</w:t>
      </w:r>
      <w:r w:rsidR="00F850E1" w:rsidRPr="00944AB1">
        <w:rPr>
          <w:sz w:val="20"/>
          <w:lang w:val="hr-HR" w:eastAsia="hr-HR"/>
        </w:rPr>
        <w:t xml:space="preserve"> </w:t>
      </w:r>
      <w:r w:rsidR="002A2A41" w:rsidRPr="00944AB1">
        <w:rPr>
          <w:sz w:val="20"/>
          <w:lang w:val="hr-HR" w:eastAsia="hr-HR"/>
        </w:rPr>
        <w:t xml:space="preserve">Radost, Dječji vrtić Sv. Leopold Mandić i Dječji vrtić Šareni svijet, u iznosu od </w:t>
      </w:r>
      <w:r w:rsidR="00171791" w:rsidRPr="00944AB1">
        <w:rPr>
          <w:sz w:val="20"/>
          <w:lang w:val="hr-HR" w:eastAsia="hr-HR"/>
        </w:rPr>
        <w:t>8</w:t>
      </w:r>
      <w:r w:rsidR="002A2A41" w:rsidRPr="00944AB1">
        <w:rPr>
          <w:sz w:val="20"/>
          <w:lang w:val="hr-HR" w:eastAsia="hr-HR"/>
        </w:rPr>
        <w:t>00,00 kn mjesečno po djetetu.</w:t>
      </w:r>
    </w:p>
    <w:p w14:paraId="3FB412B4" w14:textId="6067A0C1" w:rsidR="006E08ED" w:rsidRPr="00944AB1" w:rsidRDefault="006E08ED" w:rsidP="00716B9F">
      <w:pPr>
        <w:suppressAutoHyphens w:val="0"/>
        <w:rPr>
          <w:b/>
          <w:bCs/>
          <w:sz w:val="22"/>
          <w:szCs w:val="22"/>
        </w:rPr>
      </w:pPr>
    </w:p>
    <w:tbl>
      <w:tblPr>
        <w:tblpPr w:leftFromText="180" w:rightFromText="180" w:bottomFromText="160" w:vertAnchor="text" w:tblpY="1"/>
        <w:tblOverlap w:val="neve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1"/>
        <w:gridCol w:w="963"/>
        <w:gridCol w:w="963"/>
        <w:gridCol w:w="1245"/>
        <w:gridCol w:w="1276"/>
        <w:gridCol w:w="1412"/>
      </w:tblGrid>
      <w:tr w:rsidR="00944AB1" w:rsidRPr="00944AB1" w14:paraId="071D13DE" w14:textId="77777777" w:rsidTr="00F4203C">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39234E0E" w14:textId="77777777" w:rsidR="00E1151D" w:rsidRPr="00944AB1" w:rsidRDefault="00E1151D" w:rsidP="00F4203C">
            <w:pPr>
              <w:jc w:val="center"/>
              <w:rPr>
                <w:sz w:val="18"/>
                <w:szCs w:val="18"/>
                <w:lang w:val="hr-HR"/>
              </w:rPr>
            </w:pPr>
            <w:r w:rsidRPr="00944AB1">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A7637B2" w14:textId="77777777" w:rsidR="00E1151D" w:rsidRPr="00944AB1" w:rsidRDefault="00E1151D" w:rsidP="00F4203C">
            <w:pPr>
              <w:jc w:val="center"/>
              <w:rPr>
                <w:sz w:val="18"/>
                <w:szCs w:val="18"/>
                <w:lang w:val="hr-HR"/>
              </w:rPr>
            </w:pPr>
            <w:r w:rsidRPr="00944AB1">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4435B84" w14:textId="77777777" w:rsidR="00E1151D" w:rsidRPr="00944AB1" w:rsidRDefault="00E1151D" w:rsidP="00F4203C">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71AA51A" w14:textId="77777777" w:rsidR="00E1151D" w:rsidRPr="00944AB1" w:rsidRDefault="00E1151D" w:rsidP="00F4203C">
            <w:pPr>
              <w:jc w:val="center"/>
              <w:rPr>
                <w:sz w:val="18"/>
                <w:szCs w:val="18"/>
                <w:lang w:val="hr-HR"/>
              </w:rPr>
            </w:pPr>
            <w:r w:rsidRPr="00944AB1">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043CC199" w14:textId="77777777" w:rsidR="00E1151D" w:rsidRPr="00944AB1" w:rsidRDefault="00E1151D" w:rsidP="00F4203C">
            <w:pPr>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DBB452" w14:textId="77777777" w:rsidR="00E1151D" w:rsidRPr="00944AB1" w:rsidRDefault="00E1151D" w:rsidP="00F4203C">
            <w:pPr>
              <w:jc w:val="center"/>
              <w:rPr>
                <w:sz w:val="18"/>
                <w:szCs w:val="18"/>
                <w:lang w:val="hr-HR"/>
              </w:rPr>
            </w:pPr>
            <w:r w:rsidRPr="00944AB1">
              <w:rPr>
                <w:sz w:val="18"/>
                <w:szCs w:val="18"/>
                <w:lang w:val="hr-HR"/>
              </w:rPr>
              <w:t>PRORAČUN 2023.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6CA167EE" w14:textId="77777777" w:rsidR="00E1151D" w:rsidRPr="00944AB1" w:rsidRDefault="00E1151D" w:rsidP="00F4203C">
            <w:pPr>
              <w:jc w:val="center"/>
              <w:rPr>
                <w:sz w:val="18"/>
                <w:szCs w:val="18"/>
                <w:lang w:val="hr-HR"/>
              </w:rPr>
            </w:pPr>
            <w:r w:rsidRPr="00944AB1">
              <w:rPr>
                <w:sz w:val="18"/>
                <w:szCs w:val="18"/>
                <w:lang w:val="hr-HR"/>
              </w:rPr>
              <w:t>PRORAČUN 2024.</w:t>
            </w:r>
          </w:p>
        </w:tc>
      </w:tr>
      <w:tr w:rsidR="00944AB1" w:rsidRPr="00944AB1" w14:paraId="0D3E3547" w14:textId="77777777" w:rsidTr="00F4203C">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18FEF9D" w14:textId="77777777" w:rsidR="00E1151D" w:rsidRPr="00944AB1" w:rsidRDefault="00E1151D" w:rsidP="00F4203C">
            <w:pPr>
              <w:rPr>
                <w:sz w:val="18"/>
                <w:szCs w:val="18"/>
                <w:lang w:val="hr-HR"/>
              </w:rPr>
            </w:pPr>
            <w:r w:rsidRPr="00944AB1">
              <w:rPr>
                <w:sz w:val="18"/>
                <w:szCs w:val="18"/>
                <w:lang w:val="hr-HR"/>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9E803D9" w14:textId="77777777" w:rsidR="00E1151D" w:rsidRPr="00944AB1" w:rsidRDefault="00E1151D" w:rsidP="00F4203C">
            <w:pPr>
              <w:rPr>
                <w:sz w:val="18"/>
                <w:szCs w:val="18"/>
                <w:lang w:val="hr-HR"/>
              </w:rPr>
            </w:pPr>
            <w:r w:rsidRPr="00944AB1">
              <w:rPr>
                <w:sz w:val="18"/>
                <w:szCs w:val="18"/>
                <w:lang w:val="hr-HR"/>
              </w:rPr>
              <w:t>Zadržati broj sufinanciranih privatnih vrtića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4E85CF3" w14:textId="77777777" w:rsidR="00E1151D" w:rsidRPr="00944AB1" w:rsidRDefault="00E1151D" w:rsidP="00F4203C">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428F57" w14:textId="77777777" w:rsidR="00E1151D" w:rsidRPr="00944AB1" w:rsidRDefault="00E1151D" w:rsidP="00F4203C">
            <w:pPr>
              <w:jc w:val="center"/>
              <w:rPr>
                <w:sz w:val="18"/>
                <w:szCs w:val="18"/>
                <w:lang w:val="hr-HR"/>
              </w:rPr>
            </w:pPr>
            <w:r w:rsidRPr="00944AB1">
              <w:rPr>
                <w:sz w:val="18"/>
                <w:szCs w:val="18"/>
                <w:lang w:val="hr-HR"/>
              </w:rPr>
              <w:t>3</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7181A926" w14:textId="77777777" w:rsidR="00E1151D" w:rsidRPr="00944AB1" w:rsidRDefault="00E1151D" w:rsidP="00F4203C">
            <w:pPr>
              <w:jc w:val="center"/>
              <w:rPr>
                <w:sz w:val="18"/>
                <w:szCs w:val="18"/>
                <w:lang w:val="hr-HR"/>
              </w:rPr>
            </w:pPr>
            <w:r w:rsidRPr="00944AB1">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430344" w14:textId="77777777" w:rsidR="00E1151D" w:rsidRPr="00944AB1" w:rsidRDefault="00E1151D" w:rsidP="00F4203C">
            <w:pPr>
              <w:jc w:val="center"/>
              <w:rPr>
                <w:sz w:val="18"/>
                <w:szCs w:val="18"/>
                <w:lang w:val="hr-HR"/>
              </w:rPr>
            </w:pPr>
            <w:r w:rsidRPr="00944AB1">
              <w:rPr>
                <w:sz w:val="18"/>
                <w:szCs w:val="18"/>
                <w:lang w:val="hr-HR"/>
              </w:rPr>
              <w:t>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23E1170E" w14:textId="77777777" w:rsidR="00E1151D" w:rsidRPr="00944AB1" w:rsidRDefault="00E1151D" w:rsidP="00F4203C">
            <w:pPr>
              <w:jc w:val="center"/>
              <w:rPr>
                <w:sz w:val="18"/>
                <w:szCs w:val="18"/>
                <w:lang w:val="hr-HR"/>
              </w:rPr>
            </w:pPr>
            <w:r w:rsidRPr="00944AB1">
              <w:rPr>
                <w:sz w:val="18"/>
                <w:szCs w:val="18"/>
                <w:lang w:val="hr-HR"/>
              </w:rPr>
              <w:t>3</w:t>
            </w:r>
          </w:p>
        </w:tc>
      </w:tr>
    </w:tbl>
    <w:p w14:paraId="1DE1F7F3" w14:textId="77777777" w:rsidR="0039072E" w:rsidRPr="00944AB1" w:rsidRDefault="0039072E" w:rsidP="0039072E">
      <w:pPr>
        <w:ind w:right="-108"/>
        <w:jc w:val="both"/>
        <w:rPr>
          <w:bCs/>
          <w:sz w:val="22"/>
          <w:szCs w:val="22"/>
          <w:lang w:val="hr-HR"/>
        </w:rPr>
      </w:pPr>
    </w:p>
    <w:p w14:paraId="034AC5A5" w14:textId="30AFF87F" w:rsidR="00AA04D9" w:rsidRPr="00944AB1" w:rsidRDefault="00E1151D" w:rsidP="0039072E">
      <w:pPr>
        <w:ind w:right="-108"/>
        <w:jc w:val="both"/>
        <w:rPr>
          <w:bCs/>
          <w:sz w:val="22"/>
          <w:szCs w:val="22"/>
          <w:lang w:val="hr-HR"/>
        </w:rPr>
      </w:pPr>
      <w:r w:rsidRPr="00944AB1">
        <w:rPr>
          <w:b/>
          <w:sz w:val="22"/>
          <w:szCs w:val="22"/>
          <w:bdr w:val="single" w:sz="4" w:space="0" w:color="auto"/>
          <w:lang w:val="hr-HR"/>
        </w:rPr>
        <w:t>Subvencije obrtima za čuvanje djece</w:t>
      </w:r>
      <w:r w:rsidRPr="00944AB1">
        <w:rPr>
          <w:bCs/>
          <w:sz w:val="22"/>
          <w:szCs w:val="22"/>
          <w:lang w:val="hr-HR"/>
        </w:rPr>
        <w:t xml:space="preserve"> </w:t>
      </w:r>
      <w:r w:rsidR="00B93166" w:rsidRPr="00944AB1">
        <w:rPr>
          <w:bCs/>
          <w:sz w:val="22"/>
          <w:szCs w:val="22"/>
          <w:lang w:val="hr-HR"/>
        </w:rPr>
        <w:t>–</w:t>
      </w:r>
      <w:r w:rsidRPr="00944AB1">
        <w:rPr>
          <w:bCs/>
          <w:sz w:val="22"/>
          <w:szCs w:val="22"/>
          <w:lang w:val="hr-HR"/>
        </w:rPr>
        <w:t xml:space="preserve"> </w:t>
      </w:r>
      <w:r w:rsidR="00B93166" w:rsidRPr="00944AB1">
        <w:rPr>
          <w:bCs/>
          <w:sz w:val="22"/>
          <w:szCs w:val="22"/>
          <w:lang w:val="hr-HR"/>
        </w:rPr>
        <w:t>odnosi se na sufinanciranje obrta za čuvanje djece kako bi se olakšalo roditeljima financiranje čuvanja.</w:t>
      </w:r>
    </w:p>
    <w:p w14:paraId="7CC28C6C" w14:textId="77777777" w:rsidR="00B913CC" w:rsidRPr="00944AB1" w:rsidRDefault="00B913CC" w:rsidP="00B913CC">
      <w:pPr>
        <w:ind w:right="-108"/>
        <w:jc w:val="both"/>
        <w:rPr>
          <w:bCs/>
          <w:sz w:val="22"/>
          <w:szCs w:val="22"/>
          <w:lang w:val="hr-HR"/>
        </w:rPr>
      </w:pPr>
    </w:p>
    <w:tbl>
      <w:tblPr>
        <w:tblpPr w:leftFromText="180" w:rightFromText="180" w:bottomFromText="160" w:vertAnchor="text" w:tblpY="1"/>
        <w:tblOverlap w:val="neve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1"/>
        <w:gridCol w:w="963"/>
        <w:gridCol w:w="963"/>
        <w:gridCol w:w="1245"/>
        <w:gridCol w:w="1276"/>
        <w:gridCol w:w="1412"/>
      </w:tblGrid>
      <w:tr w:rsidR="00944AB1" w:rsidRPr="00944AB1" w14:paraId="18C411C5" w14:textId="77777777" w:rsidTr="00F4203C">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71ED945E" w14:textId="77777777" w:rsidR="00B913CC" w:rsidRPr="00944AB1" w:rsidRDefault="00B913CC" w:rsidP="00F4203C">
            <w:pPr>
              <w:jc w:val="center"/>
              <w:rPr>
                <w:sz w:val="18"/>
                <w:szCs w:val="18"/>
                <w:lang w:val="hr-HR"/>
              </w:rPr>
            </w:pPr>
            <w:r w:rsidRPr="00944AB1">
              <w:rPr>
                <w:sz w:val="18"/>
                <w:szCs w:val="18"/>
                <w:lang w:val="hr-HR"/>
              </w:rPr>
              <w:lastRenderedPageBreak/>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261C4EC" w14:textId="77777777" w:rsidR="00B913CC" w:rsidRPr="00944AB1" w:rsidRDefault="00B913CC" w:rsidP="00F4203C">
            <w:pPr>
              <w:jc w:val="center"/>
              <w:rPr>
                <w:sz w:val="18"/>
                <w:szCs w:val="18"/>
                <w:lang w:val="hr-HR"/>
              </w:rPr>
            </w:pPr>
            <w:r w:rsidRPr="00944AB1">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BCC656E" w14:textId="77777777" w:rsidR="00B913CC" w:rsidRPr="00944AB1" w:rsidRDefault="00B913CC" w:rsidP="00F4203C">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B5C02AE" w14:textId="77777777" w:rsidR="00B913CC" w:rsidRPr="00944AB1" w:rsidRDefault="00B913CC" w:rsidP="00F4203C">
            <w:pPr>
              <w:jc w:val="center"/>
              <w:rPr>
                <w:sz w:val="18"/>
                <w:szCs w:val="18"/>
                <w:lang w:val="hr-HR"/>
              </w:rPr>
            </w:pPr>
            <w:r w:rsidRPr="00944AB1">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03DF9F43" w14:textId="77777777" w:rsidR="00B913CC" w:rsidRPr="00944AB1" w:rsidRDefault="00B913CC" w:rsidP="00F4203C">
            <w:pPr>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ED7CD8" w14:textId="77777777" w:rsidR="00B913CC" w:rsidRPr="00944AB1" w:rsidRDefault="00B913CC" w:rsidP="00F4203C">
            <w:pPr>
              <w:jc w:val="center"/>
              <w:rPr>
                <w:sz w:val="18"/>
                <w:szCs w:val="18"/>
                <w:lang w:val="hr-HR"/>
              </w:rPr>
            </w:pPr>
            <w:r w:rsidRPr="00944AB1">
              <w:rPr>
                <w:sz w:val="18"/>
                <w:szCs w:val="18"/>
                <w:lang w:val="hr-HR"/>
              </w:rPr>
              <w:t>PRORAČUN 2023.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15DB4A74" w14:textId="77777777" w:rsidR="00B913CC" w:rsidRPr="00944AB1" w:rsidRDefault="00B913CC" w:rsidP="00F4203C">
            <w:pPr>
              <w:jc w:val="center"/>
              <w:rPr>
                <w:sz w:val="18"/>
                <w:szCs w:val="18"/>
                <w:lang w:val="hr-HR"/>
              </w:rPr>
            </w:pPr>
            <w:r w:rsidRPr="00944AB1">
              <w:rPr>
                <w:sz w:val="18"/>
                <w:szCs w:val="18"/>
                <w:lang w:val="hr-HR"/>
              </w:rPr>
              <w:t>PRORAČUN 2024.</w:t>
            </w:r>
          </w:p>
        </w:tc>
      </w:tr>
      <w:tr w:rsidR="00944AB1" w:rsidRPr="00944AB1" w14:paraId="396F9318" w14:textId="77777777" w:rsidTr="00F4203C">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BC3CEBF" w14:textId="77777777" w:rsidR="00B913CC" w:rsidRPr="00944AB1" w:rsidRDefault="00B913CC" w:rsidP="00F4203C">
            <w:pPr>
              <w:rPr>
                <w:sz w:val="18"/>
                <w:szCs w:val="18"/>
                <w:lang w:val="hr-HR"/>
              </w:rPr>
            </w:pPr>
            <w:r w:rsidRPr="00944AB1">
              <w:rPr>
                <w:sz w:val="18"/>
                <w:szCs w:val="18"/>
                <w:lang w:val="hr-HR"/>
              </w:rPr>
              <w:t xml:space="preserve">Broj djece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1DF2BC8" w14:textId="77777777" w:rsidR="00B913CC" w:rsidRPr="00944AB1" w:rsidRDefault="00B913CC" w:rsidP="00F4203C">
            <w:pPr>
              <w:rPr>
                <w:sz w:val="18"/>
                <w:szCs w:val="18"/>
                <w:lang w:val="hr-HR"/>
              </w:rPr>
            </w:pPr>
            <w:r w:rsidRPr="00944AB1">
              <w:rPr>
                <w:sz w:val="18"/>
                <w:szCs w:val="18"/>
                <w:lang w:val="hr-HR"/>
              </w:rPr>
              <w:t>Omogućiti uštede roditeljima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9F92EA" w14:textId="77777777" w:rsidR="00B913CC" w:rsidRPr="00944AB1" w:rsidRDefault="00B913CC" w:rsidP="00F4203C">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D3ED35" w14:textId="77777777" w:rsidR="00B913CC" w:rsidRPr="00944AB1" w:rsidRDefault="00B913CC" w:rsidP="00F4203C">
            <w:pPr>
              <w:jc w:val="center"/>
              <w:rPr>
                <w:sz w:val="18"/>
                <w:szCs w:val="18"/>
                <w:lang w:val="hr-HR"/>
              </w:rPr>
            </w:pPr>
            <w:r w:rsidRPr="00944AB1">
              <w:rPr>
                <w:sz w:val="18"/>
                <w:szCs w:val="18"/>
                <w:lang w:val="hr-HR"/>
              </w:rPr>
              <w:t>0</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723FC7B1" w14:textId="77777777" w:rsidR="00B913CC" w:rsidRPr="00944AB1" w:rsidRDefault="00B913CC" w:rsidP="00F4203C">
            <w:pPr>
              <w:jc w:val="center"/>
              <w:rPr>
                <w:sz w:val="18"/>
                <w:szCs w:val="18"/>
                <w:lang w:val="hr-HR"/>
              </w:rPr>
            </w:pPr>
            <w:r w:rsidRPr="00944AB1">
              <w:rPr>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DCCF68" w14:textId="77777777" w:rsidR="00B913CC" w:rsidRPr="00944AB1" w:rsidRDefault="00B913CC" w:rsidP="00F4203C">
            <w:pPr>
              <w:jc w:val="center"/>
              <w:rPr>
                <w:sz w:val="18"/>
                <w:szCs w:val="18"/>
                <w:lang w:val="hr-HR"/>
              </w:rPr>
            </w:pPr>
            <w:r w:rsidRPr="00944AB1">
              <w:rPr>
                <w:sz w:val="18"/>
                <w:szCs w:val="18"/>
                <w:lang w:val="hr-HR"/>
              </w:rPr>
              <w:t>5</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190D973C" w14:textId="77777777" w:rsidR="00B913CC" w:rsidRPr="00944AB1" w:rsidRDefault="00B913CC" w:rsidP="00F4203C">
            <w:pPr>
              <w:jc w:val="center"/>
              <w:rPr>
                <w:sz w:val="18"/>
                <w:szCs w:val="18"/>
                <w:lang w:val="hr-HR"/>
              </w:rPr>
            </w:pPr>
            <w:r w:rsidRPr="00944AB1">
              <w:rPr>
                <w:sz w:val="18"/>
                <w:szCs w:val="18"/>
                <w:lang w:val="hr-HR"/>
              </w:rPr>
              <w:t>5</w:t>
            </w:r>
          </w:p>
        </w:tc>
      </w:tr>
    </w:tbl>
    <w:p w14:paraId="4A6A4891" w14:textId="77777777" w:rsidR="006E63D5" w:rsidRPr="00944AB1" w:rsidRDefault="006E63D5" w:rsidP="004D444C">
      <w:pPr>
        <w:ind w:right="-108"/>
        <w:jc w:val="both"/>
        <w:rPr>
          <w:b/>
          <w:sz w:val="22"/>
          <w:szCs w:val="22"/>
        </w:rPr>
      </w:pPr>
    </w:p>
    <w:p w14:paraId="381B8046" w14:textId="2A95A867" w:rsidR="004D444C" w:rsidRPr="00944AB1" w:rsidRDefault="004D444C" w:rsidP="004D444C">
      <w:pPr>
        <w:ind w:right="-108"/>
        <w:jc w:val="both"/>
        <w:rPr>
          <w:b/>
          <w:sz w:val="22"/>
          <w:szCs w:val="22"/>
        </w:rPr>
      </w:pPr>
      <w:r w:rsidRPr="00944AB1">
        <w:rPr>
          <w:b/>
          <w:sz w:val="22"/>
          <w:szCs w:val="22"/>
        </w:rPr>
        <w:t xml:space="preserve">NAZIV </w:t>
      </w:r>
      <w:r w:rsidR="00AA04D9" w:rsidRPr="00944AB1">
        <w:rPr>
          <w:b/>
          <w:sz w:val="22"/>
          <w:szCs w:val="22"/>
        </w:rPr>
        <w:t>PROGRAM</w:t>
      </w:r>
      <w:r w:rsidRPr="00944AB1">
        <w:rPr>
          <w:b/>
          <w:sz w:val="22"/>
          <w:szCs w:val="22"/>
        </w:rPr>
        <w:t>A:</w:t>
      </w:r>
      <w:r w:rsidR="00AA04D9" w:rsidRPr="00944AB1">
        <w:rPr>
          <w:b/>
          <w:sz w:val="22"/>
          <w:szCs w:val="22"/>
        </w:rPr>
        <w:t xml:space="preserve"> SUFINANCIRANJE OSNOVNE KATOLIČKE ŠKOLE</w:t>
      </w:r>
      <w:r w:rsidR="00D734C8" w:rsidRPr="00944AB1">
        <w:rPr>
          <w:b/>
          <w:sz w:val="22"/>
          <w:szCs w:val="22"/>
        </w:rPr>
        <w:t xml:space="preserve"> </w:t>
      </w:r>
    </w:p>
    <w:p w14:paraId="420C80D6" w14:textId="77777777" w:rsidR="004D444C" w:rsidRPr="00944AB1" w:rsidRDefault="004D444C" w:rsidP="004D444C">
      <w:pPr>
        <w:ind w:right="-108"/>
        <w:jc w:val="both"/>
        <w:rPr>
          <w:bCs/>
          <w:sz w:val="22"/>
          <w:szCs w:val="22"/>
        </w:rPr>
      </w:pPr>
    </w:p>
    <w:p w14:paraId="7E1F354F" w14:textId="77777777" w:rsidR="004D444C" w:rsidRPr="00944AB1" w:rsidRDefault="004D444C" w:rsidP="00C616EE">
      <w:pPr>
        <w:ind w:right="-108" w:firstLine="567"/>
        <w:jc w:val="both"/>
        <w:rPr>
          <w:bCs/>
          <w:sz w:val="22"/>
          <w:szCs w:val="22"/>
          <w:lang w:val="hr-HR"/>
        </w:rPr>
      </w:pPr>
      <w:proofErr w:type="spellStart"/>
      <w:r w:rsidRPr="00944AB1">
        <w:rPr>
          <w:bCs/>
          <w:sz w:val="22"/>
          <w:szCs w:val="22"/>
        </w:rPr>
        <w:t>I</w:t>
      </w:r>
      <w:r w:rsidR="00BE55A7" w:rsidRPr="00944AB1">
        <w:rPr>
          <w:bCs/>
          <w:sz w:val="22"/>
          <w:szCs w:val="22"/>
        </w:rPr>
        <w:t>m</w:t>
      </w:r>
      <w:proofErr w:type="spellEnd"/>
      <w:r w:rsidR="00BE55A7" w:rsidRPr="00944AB1">
        <w:rPr>
          <w:bCs/>
          <w:sz w:val="22"/>
          <w:szCs w:val="22"/>
          <w:lang w:val="hr-HR"/>
        </w:rPr>
        <w:t xml:space="preserve">a za cilj osigurati uvjete rada sukladno zakonskom minimalnom financijskom standardu nužnim za realizaciju plana i programa rada. </w:t>
      </w:r>
    </w:p>
    <w:p w14:paraId="3DA95587" w14:textId="77777777" w:rsidR="004D444C" w:rsidRPr="00944AB1" w:rsidRDefault="004D444C" w:rsidP="004D444C">
      <w:pPr>
        <w:ind w:right="-108" w:firstLine="720"/>
        <w:jc w:val="both"/>
        <w:rPr>
          <w:bCs/>
          <w:sz w:val="22"/>
          <w:szCs w:val="22"/>
          <w:lang w:val="hr-HR"/>
        </w:rPr>
      </w:pPr>
    </w:p>
    <w:p w14:paraId="635D9D16" w14:textId="75EF96BC" w:rsidR="004D444C" w:rsidRPr="00944AB1" w:rsidRDefault="00BE55A7" w:rsidP="000E3A6B">
      <w:pPr>
        <w:ind w:right="-108"/>
        <w:jc w:val="both"/>
        <w:rPr>
          <w:bCs/>
          <w:sz w:val="22"/>
          <w:szCs w:val="22"/>
          <w:lang w:val="hr-HR"/>
        </w:rPr>
      </w:pPr>
      <w:r w:rsidRPr="00944AB1">
        <w:rPr>
          <w:b/>
          <w:sz w:val="22"/>
          <w:szCs w:val="22"/>
          <w:lang w:val="hr-HR"/>
        </w:rPr>
        <w:t>Zakonska osnova za uvođenje programa</w:t>
      </w:r>
    </w:p>
    <w:p w14:paraId="339554B4" w14:textId="77777777" w:rsidR="000E3A6B" w:rsidRPr="00944AB1" w:rsidRDefault="000E3A6B" w:rsidP="001332CC">
      <w:pPr>
        <w:numPr>
          <w:ilvl w:val="0"/>
          <w:numId w:val="3"/>
        </w:numPr>
        <w:ind w:left="567" w:right="-108" w:hanging="283"/>
        <w:jc w:val="both"/>
        <w:rPr>
          <w:bCs/>
          <w:sz w:val="22"/>
          <w:szCs w:val="22"/>
          <w:lang w:val="hr-HR"/>
        </w:rPr>
      </w:pPr>
      <w:bookmarkStart w:id="20" w:name="_Hlk88649224"/>
      <w:r w:rsidRPr="00944AB1">
        <w:rPr>
          <w:bCs/>
          <w:sz w:val="22"/>
          <w:szCs w:val="22"/>
          <w:lang w:val="hr-HR"/>
        </w:rPr>
        <w:t>Zakon o lokalnoj i područnoj (regionalnoj) samoupravi (Narodne novine, broj: 33/01., 60/01., 129/05., 109/07., 125/08., 36/09., 150/11., 144/12., 19/13. – pročišćeni tekst, 137/15.  – ispravak, 123/17., 98/19. i 144/20.)</w:t>
      </w:r>
    </w:p>
    <w:p w14:paraId="02DF48B3" w14:textId="77777777" w:rsidR="000E3A6B"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 xml:space="preserve">Zakon o proračunu (Narodne novine, broj: 87/08, 136/12, 15/15), </w:t>
      </w:r>
    </w:p>
    <w:p w14:paraId="4AF49D32" w14:textId="77777777" w:rsidR="000E3A6B"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 xml:space="preserve">Zakon o odgoju i obrazovanju u osnovnoj i srednjoj školi (Narodne novine, broj: 87/08, 86/09, 92/10, 105/10, 90/11, 5/12, 16/12, 86/12, 126/12, 94/13, 152/14, 07/17, 68/18, 98/19, 64/20)., </w:t>
      </w:r>
    </w:p>
    <w:p w14:paraId="253F5A6A" w14:textId="77777777" w:rsidR="000E3A6B"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Zakon o ustanovama (Narodne novine, broj: 76/93, 29/97, 47/99, 35/08, 127/19) i</w:t>
      </w:r>
    </w:p>
    <w:p w14:paraId="0A7C576C" w14:textId="14A65A55" w:rsidR="000E3A6B"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 xml:space="preserve">Statut Grada Požege (Službene novine Grada Požege, broj: 2/21.). </w:t>
      </w:r>
    </w:p>
    <w:bookmarkEnd w:id="20"/>
    <w:p w14:paraId="4CE4292C" w14:textId="77777777" w:rsidR="000E3A6B" w:rsidRPr="00944AB1" w:rsidRDefault="000E3A6B" w:rsidP="000E3A6B">
      <w:pPr>
        <w:ind w:left="1080" w:right="-108"/>
        <w:jc w:val="both"/>
        <w:rPr>
          <w:bCs/>
          <w:sz w:val="22"/>
          <w:szCs w:val="22"/>
          <w:lang w:val="hr-HR"/>
        </w:rPr>
      </w:pPr>
    </w:p>
    <w:tbl>
      <w:tblPr>
        <w:tblStyle w:val="Reetkatablice1"/>
        <w:tblW w:w="9219" w:type="dxa"/>
        <w:jc w:val="right"/>
        <w:tblLook w:val="04A0" w:firstRow="1" w:lastRow="0" w:firstColumn="1" w:lastColumn="0" w:noHBand="0" w:noVBand="1"/>
      </w:tblPr>
      <w:tblGrid>
        <w:gridCol w:w="5108"/>
        <w:gridCol w:w="1418"/>
        <w:gridCol w:w="1417"/>
        <w:gridCol w:w="1276"/>
      </w:tblGrid>
      <w:tr w:rsidR="00944AB1" w:rsidRPr="00944AB1" w14:paraId="3FF1BB81" w14:textId="77777777" w:rsidTr="00F4203C">
        <w:trPr>
          <w:trHeight w:val="255"/>
          <w:jc w:val="right"/>
        </w:trPr>
        <w:tc>
          <w:tcPr>
            <w:tcW w:w="5108" w:type="dxa"/>
            <w:noWrap/>
            <w:hideMark/>
          </w:tcPr>
          <w:p w14:paraId="4B97E69A" w14:textId="23F224E9" w:rsidR="000E3A6B" w:rsidRPr="00944AB1" w:rsidRDefault="000E3A6B" w:rsidP="000E3A6B">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8002 SUFINANCIRANJE OSNOVNE KATOLIČKE ŠKOLE U POŽEGI</w:t>
            </w:r>
          </w:p>
        </w:tc>
        <w:tc>
          <w:tcPr>
            <w:tcW w:w="1418" w:type="dxa"/>
            <w:noWrap/>
            <w:vAlign w:val="center"/>
            <w:hideMark/>
          </w:tcPr>
          <w:p w14:paraId="1D768095" w14:textId="29ED0CD7" w:rsidR="000E3A6B" w:rsidRPr="00944AB1" w:rsidRDefault="000E3A6B" w:rsidP="00B9316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B93166" w:rsidRPr="00944AB1">
              <w:rPr>
                <w:rFonts w:ascii="Times New Roman" w:hAnsi="Times New Roman"/>
                <w:b/>
                <w:bCs/>
                <w:sz w:val="20"/>
                <w:lang w:val="hr-HR" w:eastAsia="hr-HR"/>
              </w:rPr>
              <w:t>.</w:t>
            </w:r>
          </w:p>
        </w:tc>
        <w:tc>
          <w:tcPr>
            <w:tcW w:w="1417" w:type="dxa"/>
            <w:noWrap/>
            <w:vAlign w:val="center"/>
            <w:hideMark/>
          </w:tcPr>
          <w:p w14:paraId="662F976A" w14:textId="06126BC7" w:rsidR="000E3A6B" w:rsidRPr="00944AB1" w:rsidRDefault="000E3A6B" w:rsidP="00B9316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B93166" w:rsidRPr="00944AB1">
              <w:rPr>
                <w:rFonts w:ascii="Times New Roman" w:hAnsi="Times New Roman"/>
                <w:b/>
                <w:bCs/>
                <w:sz w:val="20"/>
                <w:lang w:val="hr-HR" w:eastAsia="hr-HR"/>
              </w:rPr>
              <w:t>.</w:t>
            </w:r>
          </w:p>
        </w:tc>
        <w:tc>
          <w:tcPr>
            <w:tcW w:w="1276" w:type="dxa"/>
            <w:noWrap/>
            <w:vAlign w:val="center"/>
            <w:hideMark/>
          </w:tcPr>
          <w:p w14:paraId="4AD09BB1" w14:textId="0BBD5257" w:rsidR="000E3A6B" w:rsidRPr="00944AB1" w:rsidRDefault="000E3A6B" w:rsidP="00B9316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B93166" w:rsidRPr="00944AB1">
              <w:rPr>
                <w:rFonts w:ascii="Times New Roman" w:hAnsi="Times New Roman"/>
                <w:b/>
                <w:bCs/>
                <w:sz w:val="20"/>
                <w:lang w:val="hr-HR" w:eastAsia="hr-HR"/>
              </w:rPr>
              <w:t>.</w:t>
            </w:r>
          </w:p>
        </w:tc>
      </w:tr>
      <w:tr w:rsidR="000E3A6B" w:rsidRPr="00944AB1" w14:paraId="78906AC4" w14:textId="77777777" w:rsidTr="00F4203C">
        <w:trPr>
          <w:trHeight w:val="255"/>
          <w:jc w:val="right"/>
        </w:trPr>
        <w:tc>
          <w:tcPr>
            <w:tcW w:w="5108" w:type="dxa"/>
            <w:noWrap/>
            <w:hideMark/>
          </w:tcPr>
          <w:p w14:paraId="3914A623" w14:textId="77777777" w:rsidR="000E3A6B" w:rsidRPr="00944AB1" w:rsidRDefault="000E3A6B" w:rsidP="000E3A6B">
            <w:pPr>
              <w:suppressAutoHyphens w:val="0"/>
              <w:rPr>
                <w:rFonts w:ascii="Times New Roman" w:hAnsi="Times New Roman"/>
                <w:sz w:val="20"/>
                <w:lang w:val="hr-HR" w:eastAsia="hr-HR"/>
              </w:rPr>
            </w:pPr>
            <w:r w:rsidRPr="00944AB1">
              <w:rPr>
                <w:rFonts w:ascii="Times New Roman" w:hAnsi="Times New Roman"/>
                <w:sz w:val="20"/>
                <w:lang w:val="hr-HR" w:eastAsia="hr-HR"/>
              </w:rPr>
              <w:t>Aktivnost A100001 SUFINANCIRANJE OSNOVNE KATOLIČKE ŠKOLE U POŽEGI</w:t>
            </w:r>
          </w:p>
        </w:tc>
        <w:tc>
          <w:tcPr>
            <w:tcW w:w="1418" w:type="dxa"/>
            <w:noWrap/>
            <w:vAlign w:val="center"/>
            <w:hideMark/>
          </w:tcPr>
          <w:p w14:paraId="68366BDF" w14:textId="77777777" w:rsidR="000E3A6B" w:rsidRPr="00944AB1" w:rsidRDefault="000E3A6B" w:rsidP="00B93166">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322.000,00</w:t>
            </w:r>
          </w:p>
        </w:tc>
        <w:tc>
          <w:tcPr>
            <w:tcW w:w="1417" w:type="dxa"/>
            <w:noWrap/>
            <w:vAlign w:val="center"/>
            <w:hideMark/>
          </w:tcPr>
          <w:p w14:paraId="0AD53E14" w14:textId="77777777" w:rsidR="000E3A6B" w:rsidRPr="00944AB1" w:rsidRDefault="000E3A6B" w:rsidP="00B93166">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322.000,00</w:t>
            </w:r>
          </w:p>
        </w:tc>
        <w:tc>
          <w:tcPr>
            <w:tcW w:w="1276" w:type="dxa"/>
            <w:noWrap/>
            <w:vAlign w:val="center"/>
            <w:hideMark/>
          </w:tcPr>
          <w:p w14:paraId="31BB469B" w14:textId="77777777" w:rsidR="000E3A6B" w:rsidRPr="00944AB1" w:rsidRDefault="000E3A6B" w:rsidP="00B93166">
            <w:pPr>
              <w:suppressAutoHyphens w:val="0"/>
              <w:jc w:val="right"/>
              <w:rPr>
                <w:rFonts w:ascii="Times New Roman" w:hAnsi="Times New Roman"/>
                <w:sz w:val="20"/>
                <w:lang w:val="hr-HR" w:eastAsia="hr-HR"/>
              </w:rPr>
            </w:pPr>
            <w:r w:rsidRPr="00944AB1">
              <w:rPr>
                <w:rFonts w:ascii="Times New Roman" w:hAnsi="Times New Roman"/>
                <w:sz w:val="20"/>
                <w:lang w:val="hr-HR" w:eastAsia="hr-HR"/>
              </w:rPr>
              <w:t>322.000,00</w:t>
            </w:r>
          </w:p>
        </w:tc>
      </w:tr>
    </w:tbl>
    <w:p w14:paraId="4F3A1A57" w14:textId="77777777" w:rsidR="000E3A6B" w:rsidRPr="00944AB1" w:rsidRDefault="000E3A6B" w:rsidP="000E3A6B">
      <w:pPr>
        <w:ind w:right="-108"/>
        <w:jc w:val="both"/>
        <w:rPr>
          <w:bCs/>
          <w:sz w:val="22"/>
          <w:szCs w:val="22"/>
          <w:lang w:val="hr-HR"/>
        </w:rPr>
      </w:pPr>
    </w:p>
    <w:p w14:paraId="6C7D1203" w14:textId="2E56E4D1" w:rsidR="00BE55A7" w:rsidRPr="00944AB1" w:rsidRDefault="000E3A6B" w:rsidP="00BE55A7">
      <w:pPr>
        <w:ind w:right="-108"/>
        <w:jc w:val="both"/>
        <w:rPr>
          <w:bCs/>
          <w:sz w:val="22"/>
          <w:szCs w:val="22"/>
          <w:lang w:val="hr-HR"/>
        </w:rPr>
      </w:pPr>
      <w:r w:rsidRPr="00944AB1">
        <w:rPr>
          <w:b/>
          <w:sz w:val="22"/>
          <w:szCs w:val="22"/>
          <w:bdr w:val="single" w:sz="4" w:space="0" w:color="auto"/>
          <w:lang w:val="hr-HR"/>
        </w:rPr>
        <w:t xml:space="preserve">Sufinanciranje Osnovne katoličke škole u </w:t>
      </w:r>
      <w:r w:rsidR="001B2036" w:rsidRPr="00944AB1">
        <w:rPr>
          <w:b/>
          <w:sz w:val="22"/>
          <w:szCs w:val="22"/>
          <w:bdr w:val="single" w:sz="4" w:space="0" w:color="auto"/>
          <w:lang w:val="hr-HR"/>
        </w:rPr>
        <w:t>P</w:t>
      </w:r>
      <w:r w:rsidRPr="00944AB1">
        <w:rPr>
          <w:b/>
          <w:sz w:val="22"/>
          <w:szCs w:val="22"/>
          <w:bdr w:val="single" w:sz="4" w:space="0" w:color="auto"/>
          <w:lang w:val="hr-HR"/>
        </w:rPr>
        <w:t>ožegi</w:t>
      </w:r>
      <w:r w:rsidR="001B2036" w:rsidRPr="00944AB1">
        <w:rPr>
          <w:b/>
          <w:sz w:val="22"/>
          <w:szCs w:val="22"/>
          <w:lang w:val="hr-HR"/>
        </w:rPr>
        <w:t xml:space="preserve"> - </w:t>
      </w:r>
      <w:r w:rsidR="00BE55A7" w:rsidRPr="00944AB1">
        <w:rPr>
          <w:bCs/>
          <w:sz w:val="22"/>
          <w:szCs w:val="22"/>
          <w:lang w:val="hr-HR"/>
        </w:rPr>
        <w:t>odnosi se na sufinanciranje rada Osnovne katoličke škole u Požegi za materijalne troškove i rad djelatnika u produženom boravku</w:t>
      </w:r>
      <w:r w:rsidR="001B2036" w:rsidRPr="00944AB1">
        <w:rPr>
          <w:bCs/>
          <w:sz w:val="22"/>
          <w:szCs w:val="22"/>
          <w:lang w:val="hr-HR"/>
        </w:rPr>
        <w:t>.</w:t>
      </w:r>
    </w:p>
    <w:p w14:paraId="5694E072" w14:textId="77777777" w:rsidR="00B93166" w:rsidRPr="00944AB1" w:rsidRDefault="00B93166" w:rsidP="00BE55A7">
      <w:pPr>
        <w:ind w:right="-108"/>
        <w:jc w:val="both"/>
        <w:rPr>
          <w:bCs/>
          <w:sz w:val="22"/>
          <w:szCs w:val="22"/>
          <w:lang w:val="hr-HR"/>
        </w:rPr>
      </w:pPr>
    </w:p>
    <w:tbl>
      <w:tblPr>
        <w:tblW w:w="9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6"/>
        <w:gridCol w:w="1019"/>
        <w:gridCol w:w="963"/>
        <w:gridCol w:w="1190"/>
        <w:gridCol w:w="1190"/>
        <w:gridCol w:w="1190"/>
      </w:tblGrid>
      <w:tr w:rsidR="00944AB1" w:rsidRPr="00944AB1" w14:paraId="6305FDB6" w14:textId="77777777" w:rsidTr="00F4203C">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390746D1" w14:textId="77777777" w:rsidR="00BE55A7" w:rsidRPr="00944AB1" w:rsidRDefault="00BE55A7">
            <w:pPr>
              <w:jc w:val="center"/>
              <w:rPr>
                <w:sz w:val="18"/>
                <w:szCs w:val="18"/>
                <w:lang w:val="hr-HR"/>
              </w:rPr>
            </w:pPr>
            <w:r w:rsidRPr="00944AB1">
              <w:rPr>
                <w:sz w:val="18"/>
                <w:szCs w:val="18"/>
                <w:lang w:val="hr-HR"/>
              </w:rPr>
              <w:t>Pokazatelj uspješnosti</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673492A5" w14:textId="77777777" w:rsidR="00BE55A7" w:rsidRPr="00944AB1" w:rsidRDefault="00BE55A7">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6EAB229" w14:textId="77777777" w:rsidR="00BE55A7" w:rsidRPr="00944AB1" w:rsidRDefault="00BE55A7">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C1B027" w14:textId="77777777" w:rsidR="00BE55A7" w:rsidRPr="00944AB1" w:rsidRDefault="00BE55A7">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58F992B" w14:textId="77777777" w:rsidR="00BE55A7" w:rsidRPr="00944AB1" w:rsidRDefault="00BE55A7">
            <w:pPr>
              <w:jc w:val="center"/>
              <w:rPr>
                <w:sz w:val="18"/>
                <w:szCs w:val="18"/>
                <w:lang w:val="hr-HR"/>
              </w:rPr>
            </w:pPr>
            <w:r w:rsidRPr="00944AB1">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0F3C7A9" w14:textId="77777777" w:rsidR="00BE55A7" w:rsidRPr="00944AB1" w:rsidRDefault="00BE55A7">
            <w:pPr>
              <w:jc w:val="center"/>
              <w:rPr>
                <w:sz w:val="18"/>
                <w:szCs w:val="18"/>
                <w:lang w:val="hr-HR"/>
              </w:rPr>
            </w:pPr>
            <w:r w:rsidRPr="00944AB1">
              <w:rPr>
                <w:sz w:val="18"/>
                <w:szCs w:val="18"/>
                <w:lang w:val="hr-HR"/>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3F6B58" w14:textId="77777777" w:rsidR="00BE55A7" w:rsidRPr="00944AB1" w:rsidRDefault="00BE55A7">
            <w:pPr>
              <w:jc w:val="center"/>
              <w:rPr>
                <w:sz w:val="18"/>
                <w:szCs w:val="18"/>
                <w:lang w:val="hr-HR"/>
              </w:rPr>
            </w:pPr>
            <w:r w:rsidRPr="00944AB1">
              <w:rPr>
                <w:sz w:val="18"/>
                <w:szCs w:val="18"/>
                <w:lang w:val="hr-HR"/>
              </w:rPr>
              <w:t>PRORAČUN 2024.</w:t>
            </w:r>
          </w:p>
        </w:tc>
      </w:tr>
      <w:tr w:rsidR="00BE55A7" w:rsidRPr="00944AB1" w14:paraId="7060206F" w14:textId="77777777" w:rsidTr="00F4203C">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77E31AF0" w14:textId="77777777" w:rsidR="00BE55A7" w:rsidRPr="00944AB1" w:rsidRDefault="00BE55A7">
            <w:pPr>
              <w:rPr>
                <w:sz w:val="18"/>
                <w:szCs w:val="18"/>
                <w:lang w:val="hr-HR"/>
              </w:rPr>
            </w:pPr>
            <w:r w:rsidRPr="00944AB1">
              <w:rPr>
                <w:sz w:val="18"/>
                <w:szCs w:val="18"/>
                <w:lang w:val="hr-HR"/>
              </w:rPr>
              <w:t>Broj djelatnika čija se plaća sufinancira</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5E8D51A3" w14:textId="77777777" w:rsidR="00BE55A7" w:rsidRPr="00944AB1" w:rsidRDefault="00BE55A7">
            <w:pPr>
              <w:rPr>
                <w:sz w:val="18"/>
                <w:szCs w:val="18"/>
                <w:lang w:val="hr-HR"/>
              </w:rPr>
            </w:pPr>
            <w:r w:rsidRPr="00944AB1">
              <w:rPr>
                <w:sz w:val="18"/>
                <w:szCs w:val="18"/>
                <w:lang w:val="hr-HR"/>
              </w:rPr>
              <w:t>Sufinanciranje plaće djelatnika Katoličke škole za produženi boravak djece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E81BC25" w14:textId="77777777" w:rsidR="00BE55A7" w:rsidRPr="00944AB1" w:rsidRDefault="00BE55A7">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21BC0CB" w14:textId="7B77C4CE" w:rsidR="00BE55A7" w:rsidRPr="00944AB1" w:rsidRDefault="00CA569F">
            <w:pPr>
              <w:jc w:val="center"/>
              <w:rPr>
                <w:sz w:val="18"/>
                <w:szCs w:val="18"/>
                <w:lang w:val="hr-HR"/>
              </w:rPr>
            </w:pPr>
            <w:r w:rsidRPr="00944AB1">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DBFEE34" w14:textId="77777777" w:rsidR="00BE55A7" w:rsidRPr="00944AB1" w:rsidRDefault="00BE55A7">
            <w:pPr>
              <w:jc w:val="center"/>
              <w:rPr>
                <w:sz w:val="18"/>
                <w:szCs w:val="18"/>
                <w:lang w:val="hr-HR"/>
              </w:rPr>
            </w:pPr>
            <w:r w:rsidRPr="00944AB1">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7224584" w14:textId="77777777" w:rsidR="00BE55A7" w:rsidRPr="00944AB1" w:rsidRDefault="00BE55A7">
            <w:pPr>
              <w:jc w:val="center"/>
              <w:rPr>
                <w:sz w:val="18"/>
                <w:szCs w:val="18"/>
                <w:lang w:val="hr-HR"/>
              </w:rPr>
            </w:pPr>
            <w:r w:rsidRPr="00944AB1">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8D1B6D8" w14:textId="77777777" w:rsidR="00BE55A7" w:rsidRPr="00944AB1" w:rsidRDefault="00BE55A7">
            <w:pPr>
              <w:jc w:val="center"/>
              <w:rPr>
                <w:sz w:val="18"/>
                <w:szCs w:val="18"/>
                <w:lang w:val="hr-HR"/>
              </w:rPr>
            </w:pPr>
            <w:r w:rsidRPr="00944AB1">
              <w:rPr>
                <w:sz w:val="18"/>
                <w:szCs w:val="18"/>
                <w:lang w:val="hr-HR"/>
              </w:rPr>
              <w:t>2</w:t>
            </w:r>
          </w:p>
        </w:tc>
      </w:tr>
    </w:tbl>
    <w:p w14:paraId="4A698514" w14:textId="77777777" w:rsidR="00BE55A7" w:rsidRPr="00944AB1" w:rsidRDefault="00BE55A7" w:rsidP="00BE55A7">
      <w:pPr>
        <w:ind w:right="-108"/>
        <w:jc w:val="both"/>
        <w:rPr>
          <w:b/>
          <w:sz w:val="22"/>
          <w:szCs w:val="22"/>
          <w:lang w:val="hr-HR"/>
        </w:rPr>
      </w:pPr>
    </w:p>
    <w:p w14:paraId="15F8E55E" w14:textId="77777777" w:rsidR="001B2036" w:rsidRPr="00944AB1" w:rsidRDefault="001B2036" w:rsidP="001B2036">
      <w:pPr>
        <w:pStyle w:val="ListParagraph"/>
        <w:ind w:left="0" w:right="-108"/>
        <w:jc w:val="both"/>
        <w:rPr>
          <w:bCs/>
          <w:sz w:val="22"/>
          <w:szCs w:val="22"/>
        </w:rPr>
      </w:pPr>
      <w:r w:rsidRPr="00944AB1">
        <w:rPr>
          <w:b/>
          <w:sz w:val="22"/>
          <w:szCs w:val="22"/>
        </w:rPr>
        <w:t xml:space="preserve">NAZIV </w:t>
      </w:r>
      <w:r w:rsidR="003F0A0E" w:rsidRPr="00944AB1">
        <w:rPr>
          <w:b/>
          <w:sz w:val="22"/>
          <w:szCs w:val="22"/>
        </w:rPr>
        <w:t>PROGRAM</w:t>
      </w:r>
      <w:r w:rsidRPr="00944AB1">
        <w:rPr>
          <w:b/>
          <w:sz w:val="22"/>
          <w:szCs w:val="22"/>
        </w:rPr>
        <w:t>A:</w:t>
      </w:r>
      <w:r w:rsidR="003F0A0E" w:rsidRPr="00944AB1">
        <w:rPr>
          <w:b/>
          <w:sz w:val="22"/>
          <w:szCs w:val="22"/>
        </w:rPr>
        <w:t xml:space="preserve"> SUFINANCIRANJE GIMNAZIJE U POŽEGI</w:t>
      </w:r>
      <w:r w:rsidR="00BE55A7" w:rsidRPr="00944AB1">
        <w:rPr>
          <w:bCs/>
          <w:sz w:val="22"/>
          <w:szCs w:val="22"/>
        </w:rPr>
        <w:t xml:space="preserve"> </w:t>
      </w:r>
    </w:p>
    <w:p w14:paraId="4CFB7DB9" w14:textId="77777777" w:rsidR="001B2036" w:rsidRPr="00944AB1" w:rsidRDefault="001B2036" w:rsidP="001B2036">
      <w:pPr>
        <w:pStyle w:val="ListParagraph"/>
        <w:ind w:left="0" w:right="-108"/>
        <w:jc w:val="both"/>
        <w:rPr>
          <w:bCs/>
          <w:sz w:val="22"/>
          <w:szCs w:val="22"/>
        </w:rPr>
      </w:pPr>
    </w:p>
    <w:p w14:paraId="6E4AA175" w14:textId="77777777" w:rsidR="001B2036" w:rsidRPr="00944AB1" w:rsidRDefault="001B2036" w:rsidP="001B2036">
      <w:pPr>
        <w:pStyle w:val="ListParagraph"/>
        <w:ind w:left="0" w:right="-108" w:firstLine="720"/>
        <w:jc w:val="both"/>
        <w:rPr>
          <w:bCs/>
          <w:sz w:val="22"/>
          <w:szCs w:val="22"/>
        </w:rPr>
      </w:pPr>
      <w:r w:rsidRPr="00944AB1">
        <w:rPr>
          <w:bCs/>
          <w:sz w:val="22"/>
          <w:szCs w:val="22"/>
        </w:rPr>
        <w:t>Č</w:t>
      </w:r>
      <w:r w:rsidR="00BE55A7" w:rsidRPr="00944AB1">
        <w:rPr>
          <w:bCs/>
          <w:sz w:val="22"/>
          <w:szCs w:val="22"/>
        </w:rPr>
        <w:t xml:space="preserve">iji je cilj zadovoljavanje javnih potreba u obrazovanju, pomoć obrazovnim ustanovama u poboljšanju uvjeta rada te održavanje postignutih standarda kulturnih aktivnosti. </w:t>
      </w:r>
    </w:p>
    <w:p w14:paraId="4D2CCAC7" w14:textId="77777777" w:rsidR="001B2036" w:rsidRPr="00944AB1" w:rsidRDefault="001B2036" w:rsidP="001B2036">
      <w:pPr>
        <w:pStyle w:val="ListParagraph"/>
        <w:ind w:left="0" w:right="-108"/>
        <w:jc w:val="both"/>
        <w:rPr>
          <w:b/>
          <w:sz w:val="22"/>
          <w:szCs w:val="22"/>
        </w:rPr>
      </w:pPr>
    </w:p>
    <w:p w14:paraId="573A38F7" w14:textId="0F725803" w:rsidR="001B2036" w:rsidRPr="00944AB1" w:rsidRDefault="00BE55A7" w:rsidP="001B2036">
      <w:pPr>
        <w:pStyle w:val="ListParagraph"/>
        <w:ind w:left="0" w:right="-108"/>
        <w:jc w:val="both"/>
        <w:rPr>
          <w:bCs/>
          <w:sz w:val="22"/>
          <w:szCs w:val="22"/>
        </w:rPr>
      </w:pPr>
      <w:r w:rsidRPr="00944AB1">
        <w:rPr>
          <w:b/>
          <w:sz w:val="22"/>
          <w:szCs w:val="22"/>
        </w:rPr>
        <w:t>Zakonska osnova za uvođenje programa</w:t>
      </w:r>
    </w:p>
    <w:p w14:paraId="468E7C78" w14:textId="77777777" w:rsidR="001B2036"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Zakon o lokalnoj i područnoj (regionalnoj) samoupravi</w:t>
      </w:r>
      <w:r w:rsidR="001B2036" w:rsidRPr="00944AB1">
        <w:rPr>
          <w:bCs/>
          <w:sz w:val="22"/>
          <w:szCs w:val="22"/>
          <w:lang w:val="hr-HR"/>
        </w:rPr>
        <w:t xml:space="preserve"> </w:t>
      </w:r>
      <w:r w:rsidRPr="00944AB1">
        <w:rPr>
          <w:bCs/>
          <w:sz w:val="22"/>
          <w:szCs w:val="22"/>
          <w:lang w:val="hr-HR"/>
        </w:rPr>
        <w:t>(Narodne novine, broj: 33/01., 60/01., 129/05., 109/07., 125/08., 36/09., 150/11., 144/12., 19/13. – pročišćeni tekst, 137/15.  – ispravak, 123/17., 98/19. i 144/20.)</w:t>
      </w:r>
    </w:p>
    <w:p w14:paraId="6349E6AD" w14:textId="77777777" w:rsidR="001B2036"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Zakon o proračunu</w:t>
      </w:r>
      <w:r w:rsidR="001B2036" w:rsidRPr="00944AB1">
        <w:rPr>
          <w:bCs/>
          <w:sz w:val="22"/>
          <w:szCs w:val="22"/>
          <w:lang w:val="hr-HR"/>
        </w:rPr>
        <w:t xml:space="preserve"> (Narodne novine, broj: 87/08, 136/12, 15/15)</w:t>
      </w:r>
      <w:r w:rsidRPr="00944AB1">
        <w:rPr>
          <w:bCs/>
          <w:sz w:val="22"/>
          <w:szCs w:val="22"/>
          <w:lang w:val="hr-HR"/>
        </w:rPr>
        <w:t xml:space="preserve">, </w:t>
      </w:r>
    </w:p>
    <w:p w14:paraId="252367F2" w14:textId="77777777" w:rsidR="001B2036"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Zakon o odgoju i obrazovanju u osnovnoj i srednjoj školi</w:t>
      </w:r>
      <w:r w:rsidR="001B2036" w:rsidRPr="00944AB1">
        <w:rPr>
          <w:bCs/>
          <w:sz w:val="22"/>
          <w:szCs w:val="22"/>
          <w:lang w:val="hr-HR"/>
        </w:rPr>
        <w:t xml:space="preserve"> (Narodne novine, broj: 87/08, 86/09, 92/10, 105/10, 90/11, 5/12, 16/12, 86/12, 126/12, 94/13, 152/14, 07/17, 68/18, 98/19, 64/20).</w:t>
      </w:r>
      <w:r w:rsidRPr="00944AB1">
        <w:rPr>
          <w:bCs/>
          <w:sz w:val="22"/>
          <w:szCs w:val="22"/>
          <w:lang w:val="hr-HR"/>
        </w:rPr>
        <w:t xml:space="preserve">, </w:t>
      </w:r>
    </w:p>
    <w:p w14:paraId="5A57745F" w14:textId="77777777" w:rsidR="001B2036" w:rsidRPr="00944AB1" w:rsidRDefault="001B2036" w:rsidP="001332CC">
      <w:pPr>
        <w:numPr>
          <w:ilvl w:val="0"/>
          <w:numId w:val="3"/>
        </w:numPr>
        <w:ind w:left="567" w:right="-108" w:hanging="283"/>
        <w:jc w:val="both"/>
        <w:rPr>
          <w:bCs/>
          <w:sz w:val="22"/>
          <w:szCs w:val="22"/>
          <w:lang w:val="hr-HR"/>
        </w:rPr>
      </w:pPr>
      <w:r w:rsidRPr="00944AB1">
        <w:rPr>
          <w:bCs/>
          <w:sz w:val="22"/>
          <w:szCs w:val="22"/>
          <w:lang w:val="hr-HR"/>
        </w:rPr>
        <w:t>Zakon o ustanovama (Narodne novine, broj: 76/93, 29/97, 47/99, 35/08, 127/19) i</w:t>
      </w:r>
    </w:p>
    <w:p w14:paraId="58574829" w14:textId="0EFBF9B0" w:rsidR="001B2036"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Statut Grada Požege</w:t>
      </w:r>
      <w:r w:rsidR="001B2036" w:rsidRPr="00944AB1">
        <w:rPr>
          <w:bCs/>
          <w:sz w:val="22"/>
          <w:szCs w:val="22"/>
          <w:lang w:val="hr-HR"/>
        </w:rPr>
        <w:t xml:space="preserve"> </w:t>
      </w:r>
      <w:r w:rsidRPr="00944AB1">
        <w:rPr>
          <w:bCs/>
          <w:sz w:val="22"/>
          <w:szCs w:val="22"/>
          <w:lang w:val="hr-HR"/>
        </w:rPr>
        <w:t xml:space="preserve">(Službene novine Grada Požege, broj: 2/21.). </w:t>
      </w:r>
    </w:p>
    <w:p w14:paraId="73A688DC" w14:textId="77777777" w:rsidR="008E0500" w:rsidRPr="00944AB1" w:rsidRDefault="008E0500" w:rsidP="008E0500">
      <w:pPr>
        <w:ind w:left="1080" w:right="-108"/>
        <w:jc w:val="both"/>
        <w:rPr>
          <w:bCs/>
          <w:sz w:val="22"/>
          <w:szCs w:val="22"/>
          <w:lang w:val="hr-HR"/>
        </w:rPr>
      </w:pPr>
    </w:p>
    <w:tbl>
      <w:tblPr>
        <w:tblStyle w:val="Reetkatablice1"/>
        <w:tblW w:w="9219" w:type="dxa"/>
        <w:jc w:val="right"/>
        <w:tblLook w:val="04A0" w:firstRow="1" w:lastRow="0" w:firstColumn="1" w:lastColumn="0" w:noHBand="0" w:noVBand="1"/>
      </w:tblPr>
      <w:tblGrid>
        <w:gridCol w:w="4962"/>
        <w:gridCol w:w="1559"/>
        <w:gridCol w:w="1276"/>
        <w:gridCol w:w="1422"/>
      </w:tblGrid>
      <w:tr w:rsidR="00944AB1" w:rsidRPr="00944AB1" w14:paraId="560B3074" w14:textId="77777777" w:rsidTr="003F26C4">
        <w:trPr>
          <w:trHeight w:val="255"/>
          <w:jc w:val="right"/>
        </w:trPr>
        <w:tc>
          <w:tcPr>
            <w:tcW w:w="4962" w:type="dxa"/>
            <w:noWrap/>
            <w:hideMark/>
          </w:tcPr>
          <w:p w14:paraId="29F4D5A5" w14:textId="5FD769A2" w:rsidR="008E0500" w:rsidRPr="00944AB1" w:rsidRDefault="008E0500" w:rsidP="001B2036">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8004 SUFINANCIRANJE GIMNAZIJE U POŽEGI</w:t>
            </w:r>
          </w:p>
        </w:tc>
        <w:tc>
          <w:tcPr>
            <w:tcW w:w="1559" w:type="dxa"/>
            <w:noWrap/>
            <w:vAlign w:val="center"/>
            <w:hideMark/>
          </w:tcPr>
          <w:p w14:paraId="30B4F0B3" w14:textId="21C67A9C" w:rsidR="008E0500" w:rsidRPr="00944AB1" w:rsidRDefault="008E0500" w:rsidP="00B9316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vAlign w:val="center"/>
            <w:hideMark/>
          </w:tcPr>
          <w:p w14:paraId="2882C561" w14:textId="565A7D00" w:rsidR="008E0500" w:rsidRPr="00944AB1" w:rsidRDefault="008E0500" w:rsidP="00B9316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22" w:type="dxa"/>
            <w:noWrap/>
            <w:vAlign w:val="center"/>
            <w:hideMark/>
          </w:tcPr>
          <w:p w14:paraId="3BDADADD" w14:textId="687A4A08" w:rsidR="008E0500" w:rsidRPr="00944AB1" w:rsidRDefault="008E0500" w:rsidP="00B9316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1B2036" w:rsidRPr="00944AB1" w14:paraId="41B8ECBE" w14:textId="77777777" w:rsidTr="003F26C4">
        <w:trPr>
          <w:trHeight w:val="255"/>
          <w:jc w:val="right"/>
        </w:trPr>
        <w:tc>
          <w:tcPr>
            <w:tcW w:w="4962" w:type="dxa"/>
            <w:noWrap/>
            <w:hideMark/>
          </w:tcPr>
          <w:p w14:paraId="03EA70F9" w14:textId="77777777" w:rsidR="001B2036" w:rsidRPr="00944AB1" w:rsidRDefault="001B2036" w:rsidP="001B2036">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Aktivnost A800001 SUFINANCIRANJE GIMNAZIJE U POŽEGI </w:t>
            </w:r>
          </w:p>
        </w:tc>
        <w:tc>
          <w:tcPr>
            <w:tcW w:w="1559" w:type="dxa"/>
            <w:noWrap/>
            <w:vAlign w:val="center"/>
            <w:hideMark/>
          </w:tcPr>
          <w:p w14:paraId="53FCB5F4" w14:textId="77777777" w:rsidR="001B2036" w:rsidRPr="00944AB1" w:rsidRDefault="001B2036" w:rsidP="00B93166">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276" w:type="dxa"/>
            <w:noWrap/>
            <w:vAlign w:val="center"/>
            <w:hideMark/>
          </w:tcPr>
          <w:p w14:paraId="20DD4602" w14:textId="77777777" w:rsidR="001B2036" w:rsidRPr="00944AB1" w:rsidRDefault="001B2036" w:rsidP="00B93166">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22" w:type="dxa"/>
            <w:noWrap/>
            <w:vAlign w:val="center"/>
            <w:hideMark/>
          </w:tcPr>
          <w:p w14:paraId="63D37192" w14:textId="77777777" w:rsidR="001B2036" w:rsidRPr="00944AB1" w:rsidRDefault="001B2036" w:rsidP="00B93166">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bl>
    <w:p w14:paraId="7B8673C1" w14:textId="77777777" w:rsidR="001B2036" w:rsidRPr="00944AB1" w:rsidRDefault="001B2036" w:rsidP="001B2036">
      <w:pPr>
        <w:ind w:left="720" w:right="-108"/>
        <w:jc w:val="both"/>
        <w:rPr>
          <w:bCs/>
          <w:sz w:val="22"/>
          <w:szCs w:val="22"/>
          <w:lang w:val="hr-HR"/>
        </w:rPr>
      </w:pPr>
    </w:p>
    <w:p w14:paraId="3CC88270" w14:textId="18E7ED18" w:rsidR="00AA04D9" w:rsidRPr="00944AB1" w:rsidRDefault="008E0500" w:rsidP="008E0500">
      <w:pPr>
        <w:ind w:right="-108"/>
        <w:jc w:val="both"/>
        <w:rPr>
          <w:bCs/>
          <w:sz w:val="22"/>
          <w:szCs w:val="22"/>
          <w:lang w:val="hr-HR"/>
        </w:rPr>
      </w:pPr>
      <w:r w:rsidRPr="00944AB1">
        <w:rPr>
          <w:b/>
          <w:sz w:val="22"/>
          <w:szCs w:val="22"/>
          <w:bdr w:val="single" w:sz="4" w:space="0" w:color="auto"/>
          <w:lang w:val="hr-HR"/>
        </w:rPr>
        <w:t xml:space="preserve">Sufinanciranje Gimnazije u Požegi </w:t>
      </w:r>
      <w:r w:rsidR="007F661E" w:rsidRPr="00944AB1">
        <w:rPr>
          <w:bCs/>
          <w:sz w:val="22"/>
          <w:szCs w:val="22"/>
          <w:lang w:val="hr-HR"/>
        </w:rPr>
        <w:t>–</w:t>
      </w:r>
      <w:r w:rsidRPr="00944AB1">
        <w:rPr>
          <w:bCs/>
          <w:sz w:val="22"/>
          <w:szCs w:val="22"/>
          <w:lang w:val="hr-HR"/>
        </w:rPr>
        <w:t xml:space="preserve"> </w:t>
      </w:r>
      <w:r w:rsidR="007F661E" w:rsidRPr="00944AB1">
        <w:rPr>
          <w:bCs/>
          <w:sz w:val="22"/>
          <w:szCs w:val="22"/>
          <w:lang w:val="hr-HR"/>
        </w:rPr>
        <w:t>odnosi se na sufinanciranje materijalnih troškova kojima se podiže kvaliteta rada.</w:t>
      </w:r>
    </w:p>
    <w:p w14:paraId="20309CC8" w14:textId="77777777" w:rsidR="006E63D5" w:rsidRPr="00944AB1" w:rsidRDefault="006E63D5" w:rsidP="008E0500">
      <w:pPr>
        <w:ind w:right="-108"/>
        <w:jc w:val="both"/>
        <w:rPr>
          <w:b/>
          <w:sz w:val="22"/>
          <w:szCs w:val="22"/>
          <w:lang w:val="hr-HR"/>
        </w:rPr>
      </w:pPr>
    </w:p>
    <w:p w14:paraId="6A000A34" w14:textId="6C8E0A5E" w:rsidR="008E0500" w:rsidRPr="00944AB1" w:rsidRDefault="008E0500" w:rsidP="008E0500">
      <w:pPr>
        <w:ind w:right="-108"/>
        <w:jc w:val="both"/>
        <w:rPr>
          <w:bCs/>
          <w:sz w:val="22"/>
          <w:szCs w:val="22"/>
          <w:lang w:val="hr-HR"/>
        </w:rPr>
      </w:pPr>
      <w:r w:rsidRPr="00944AB1">
        <w:rPr>
          <w:b/>
          <w:sz w:val="22"/>
          <w:szCs w:val="22"/>
          <w:lang w:val="hr-HR"/>
        </w:rPr>
        <w:t xml:space="preserve">NAZIV </w:t>
      </w:r>
      <w:r w:rsidR="003F0A0E" w:rsidRPr="00944AB1">
        <w:rPr>
          <w:b/>
          <w:sz w:val="22"/>
          <w:szCs w:val="22"/>
          <w:lang w:val="hr-HR"/>
        </w:rPr>
        <w:t>PROGRAM</w:t>
      </w:r>
      <w:r w:rsidRPr="00944AB1">
        <w:rPr>
          <w:b/>
          <w:sz w:val="22"/>
          <w:szCs w:val="22"/>
          <w:lang w:val="hr-HR"/>
        </w:rPr>
        <w:t>A:</w:t>
      </w:r>
      <w:r w:rsidR="003F0A0E" w:rsidRPr="00944AB1">
        <w:rPr>
          <w:b/>
          <w:sz w:val="22"/>
          <w:szCs w:val="22"/>
          <w:lang w:val="hr-HR"/>
        </w:rPr>
        <w:t xml:space="preserve"> SUFINANCIRANJE GLAZBENE ŠKOLE POŽEGA</w:t>
      </w:r>
      <w:r w:rsidR="00044E48" w:rsidRPr="00944AB1">
        <w:rPr>
          <w:bCs/>
          <w:sz w:val="22"/>
          <w:szCs w:val="22"/>
          <w:lang w:val="hr-HR"/>
        </w:rPr>
        <w:t xml:space="preserve"> </w:t>
      </w:r>
    </w:p>
    <w:p w14:paraId="3B41B066" w14:textId="77777777" w:rsidR="008E0500" w:rsidRPr="00944AB1" w:rsidRDefault="008E0500" w:rsidP="008E0500">
      <w:pPr>
        <w:ind w:right="-108"/>
        <w:jc w:val="both"/>
        <w:rPr>
          <w:bCs/>
          <w:sz w:val="22"/>
          <w:szCs w:val="22"/>
          <w:lang w:val="hr-HR"/>
        </w:rPr>
      </w:pPr>
    </w:p>
    <w:p w14:paraId="72BEE106" w14:textId="77777777" w:rsidR="008E0500" w:rsidRPr="00944AB1" w:rsidRDefault="008E0500" w:rsidP="008E0500">
      <w:pPr>
        <w:ind w:right="-108" w:firstLine="720"/>
        <w:jc w:val="both"/>
        <w:rPr>
          <w:bCs/>
          <w:sz w:val="22"/>
          <w:szCs w:val="22"/>
          <w:lang w:val="hr-HR"/>
        </w:rPr>
      </w:pPr>
      <w:r w:rsidRPr="00944AB1">
        <w:rPr>
          <w:bCs/>
          <w:sz w:val="22"/>
          <w:szCs w:val="22"/>
          <w:lang w:val="hr-HR"/>
        </w:rPr>
        <w:t>Č</w:t>
      </w:r>
      <w:r w:rsidR="00044E48" w:rsidRPr="00944AB1">
        <w:rPr>
          <w:bCs/>
          <w:sz w:val="22"/>
          <w:szCs w:val="22"/>
          <w:lang w:val="hr-HR"/>
        </w:rPr>
        <w:t xml:space="preserve">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4A4B229D" w14:textId="77777777" w:rsidR="0001241D" w:rsidRPr="00944AB1" w:rsidRDefault="0001241D" w:rsidP="008E0500">
      <w:pPr>
        <w:ind w:right="-108" w:firstLine="720"/>
        <w:jc w:val="both"/>
        <w:rPr>
          <w:bCs/>
          <w:sz w:val="22"/>
          <w:szCs w:val="22"/>
          <w:lang w:val="hr-HR"/>
        </w:rPr>
      </w:pPr>
    </w:p>
    <w:p w14:paraId="08C87489" w14:textId="7972669E" w:rsidR="0001241D" w:rsidRPr="00944AB1" w:rsidRDefault="00044E48" w:rsidP="0001241D">
      <w:pPr>
        <w:ind w:right="-108"/>
        <w:jc w:val="both"/>
        <w:rPr>
          <w:bCs/>
          <w:sz w:val="22"/>
          <w:szCs w:val="22"/>
          <w:lang w:val="hr-HR"/>
        </w:rPr>
      </w:pPr>
      <w:r w:rsidRPr="00944AB1">
        <w:rPr>
          <w:b/>
          <w:sz w:val="22"/>
          <w:szCs w:val="22"/>
          <w:lang w:val="hr-HR"/>
        </w:rPr>
        <w:t>Zakonska osnova za uvođenje programa</w:t>
      </w:r>
    </w:p>
    <w:p w14:paraId="01F32803" w14:textId="77777777" w:rsidR="0001241D" w:rsidRPr="00944AB1" w:rsidRDefault="000E3A6B" w:rsidP="001332CC">
      <w:pPr>
        <w:numPr>
          <w:ilvl w:val="0"/>
          <w:numId w:val="3"/>
        </w:numPr>
        <w:ind w:left="567" w:right="-108" w:hanging="283"/>
        <w:jc w:val="both"/>
        <w:rPr>
          <w:bCs/>
          <w:sz w:val="22"/>
          <w:szCs w:val="22"/>
          <w:lang w:val="hr-HR"/>
        </w:rPr>
      </w:pPr>
      <w:bookmarkStart w:id="21" w:name="_Hlk88650021"/>
      <w:r w:rsidRPr="00944AB1">
        <w:rPr>
          <w:bCs/>
          <w:sz w:val="22"/>
          <w:szCs w:val="22"/>
          <w:lang w:val="hr-HR"/>
        </w:rPr>
        <w:t>Zakon o lokalnoj i područnoj (regionalnoj) samoupravi</w:t>
      </w:r>
      <w:r w:rsidR="0001241D" w:rsidRPr="00944AB1">
        <w:rPr>
          <w:bCs/>
          <w:sz w:val="22"/>
          <w:szCs w:val="22"/>
          <w:lang w:val="hr-HR"/>
        </w:rPr>
        <w:t xml:space="preserve"> </w:t>
      </w:r>
      <w:r w:rsidRPr="00944AB1">
        <w:rPr>
          <w:bCs/>
          <w:sz w:val="22"/>
          <w:szCs w:val="22"/>
          <w:lang w:val="hr-HR"/>
        </w:rPr>
        <w:t>(Narodne novine, broj: 33/01., 60/01., 129/05., 109/07., 125/08., 36/09., 150/11., 144/12., 19/13. – pročišćeni tekst, 137/15.  – ispravak, 123/17., 98/19. i 144/20.)</w:t>
      </w:r>
    </w:p>
    <w:p w14:paraId="6852AB91" w14:textId="77777777" w:rsidR="0001241D"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Zakon o proračunu</w:t>
      </w:r>
      <w:r w:rsidR="0001241D" w:rsidRPr="00944AB1">
        <w:rPr>
          <w:bCs/>
          <w:sz w:val="22"/>
          <w:szCs w:val="22"/>
          <w:lang w:val="hr-HR"/>
        </w:rPr>
        <w:t xml:space="preserve"> (Narodne novine, broj: 87/08, 136/12, 15/15)</w:t>
      </w:r>
      <w:r w:rsidRPr="00944AB1">
        <w:rPr>
          <w:bCs/>
          <w:sz w:val="22"/>
          <w:szCs w:val="22"/>
          <w:lang w:val="hr-HR"/>
        </w:rPr>
        <w:t xml:space="preserve">, </w:t>
      </w:r>
    </w:p>
    <w:bookmarkEnd w:id="21"/>
    <w:p w14:paraId="468CC786" w14:textId="77777777" w:rsidR="0001241D"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Zakon o odgoju i obrazovanju u osnovnoj i srednjoj školi</w:t>
      </w:r>
      <w:r w:rsidR="0001241D" w:rsidRPr="00944AB1">
        <w:rPr>
          <w:bCs/>
          <w:sz w:val="22"/>
          <w:szCs w:val="22"/>
          <w:lang w:val="hr-HR"/>
        </w:rPr>
        <w:t xml:space="preserve"> (Narodne novine, broj: 87/08, 86/09, 92/10, 105/10, 90/11, 5/12, 16/12, 86/12, 126/12, 94/13, 152/14, 07/17, 68/18, 98/19, 64/20).</w:t>
      </w:r>
      <w:r w:rsidRPr="00944AB1">
        <w:rPr>
          <w:bCs/>
          <w:sz w:val="22"/>
          <w:szCs w:val="22"/>
          <w:lang w:val="hr-HR"/>
        </w:rPr>
        <w:t xml:space="preserve">, </w:t>
      </w:r>
    </w:p>
    <w:p w14:paraId="21CF351A" w14:textId="77777777" w:rsidR="0001241D" w:rsidRPr="00944AB1" w:rsidRDefault="0001241D" w:rsidP="001332CC">
      <w:pPr>
        <w:numPr>
          <w:ilvl w:val="0"/>
          <w:numId w:val="3"/>
        </w:numPr>
        <w:ind w:left="567" w:right="-108" w:hanging="283"/>
        <w:jc w:val="both"/>
        <w:rPr>
          <w:bCs/>
          <w:sz w:val="22"/>
          <w:szCs w:val="22"/>
          <w:lang w:val="hr-HR"/>
        </w:rPr>
      </w:pPr>
      <w:r w:rsidRPr="00944AB1">
        <w:rPr>
          <w:bCs/>
          <w:sz w:val="22"/>
          <w:szCs w:val="22"/>
          <w:lang w:val="hr-HR"/>
        </w:rPr>
        <w:t>Zakon o ustanovama (Narodne novine, broj: 76/93, 29/97, 47/99, 35/08, 127/19) i</w:t>
      </w:r>
    </w:p>
    <w:p w14:paraId="2534DC9F" w14:textId="15ABF3F5" w:rsidR="0001241D"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Statut Grada Požege</w:t>
      </w:r>
      <w:r w:rsidR="0001241D" w:rsidRPr="00944AB1">
        <w:rPr>
          <w:bCs/>
          <w:sz w:val="22"/>
          <w:szCs w:val="22"/>
          <w:lang w:val="hr-HR"/>
        </w:rPr>
        <w:t xml:space="preserve"> </w:t>
      </w:r>
      <w:r w:rsidRPr="00944AB1">
        <w:rPr>
          <w:bCs/>
          <w:sz w:val="22"/>
          <w:szCs w:val="22"/>
          <w:lang w:val="hr-HR"/>
        </w:rPr>
        <w:t xml:space="preserve">(Službene novine Grada Požege, broj: 2/21.). </w:t>
      </w:r>
    </w:p>
    <w:p w14:paraId="00BAC99C" w14:textId="77777777" w:rsidR="0001241D" w:rsidRPr="00944AB1" w:rsidRDefault="0001241D" w:rsidP="0001241D">
      <w:pPr>
        <w:ind w:left="1080"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44AB1" w:rsidRPr="00944AB1" w14:paraId="468AC11E" w14:textId="77777777" w:rsidTr="003F26C4">
        <w:trPr>
          <w:trHeight w:val="255"/>
        </w:trPr>
        <w:tc>
          <w:tcPr>
            <w:tcW w:w="4678" w:type="dxa"/>
            <w:noWrap/>
            <w:hideMark/>
          </w:tcPr>
          <w:p w14:paraId="2D0E7A5F" w14:textId="7A6E34A4" w:rsidR="0001241D" w:rsidRPr="00944AB1" w:rsidRDefault="0001241D" w:rsidP="0001241D">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8006 SUFINANCIRANJE GLAZBENE ŠKOLE POŽEGA</w:t>
            </w:r>
          </w:p>
        </w:tc>
        <w:tc>
          <w:tcPr>
            <w:tcW w:w="1559" w:type="dxa"/>
            <w:noWrap/>
            <w:vAlign w:val="center"/>
            <w:hideMark/>
          </w:tcPr>
          <w:p w14:paraId="1F796CB3" w14:textId="70E67FDF" w:rsidR="0001241D" w:rsidRPr="00944AB1" w:rsidRDefault="0001241D" w:rsidP="007F661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vAlign w:val="center"/>
            <w:hideMark/>
          </w:tcPr>
          <w:p w14:paraId="104BCEDF" w14:textId="55C4776F" w:rsidR="0001241D" w:rsidRPr="00944AB1" w:rsidRDefault="0001241D" w:rsidP="007F661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vAlign w:val="center"/>
            <w:hideMark/>
          </w:tcPr>
          <w:p w14:paraId="474BEB32" w14:textId="6D26CD0A" w:rsidR="0001241D" w:rsidRPr="00944AB1" w:rsidRDefault="0001241D" w:rsidP="007F661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098B1473" w14:textId="77777777" w:rsidTr="003F26C4">
        <w:trPr>
          <w:trHeight w:val="255"/>
        </w:trPr>
        <w:tc>
          <w:tcPr>
            <w:tcW w:w="4678" w:type="dxa"/>
            <w:noWrap/>
            <w:hideMark/>
          </w:tcPr>
          <w:p w14:paraId="0B860C46" w14:textId="77777777" w:rsidR="0001241D" w:rsidRPr="00944AB1" w:rsidRDefault="0001241D" w:rsidP="0001241D">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T800001 GLAZBENA ŠKOLA POŽEGA </w:t>
            </w:r>
          </w:p>
        </w:tc>
        <w:tc>
          <w:tcPr>
            <w:tcW w:w="1559" w:type="dxa"/>
            <w:noWrap/>
            <w:vAlign w:val="center"/>
            <w:hideMark/>
          </w:tcPr>
          <w:p w14:paraId="30918FFB" w14:textId="77777777" w:rsidR="0001241D" w:rsidRPr="00944AB1" w:rsidRDefault="0001241D" w:rsidP="007F661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107.500,00</w:t>
            </w:r>
          </w:p>
        </w:tc>
        <w:tc>
          <w:tcPr>
            <w:tcW w:w="1560" w:type="dxa"/>
            <w:noWrap/>
            <w:vAlign w:val="center"/>
            <w:hideMark/>
          </w:tcPr>
          <w:p w14:paraId="5B4D4CA6" w14:textId="77777777" w:rsidR="0001241D" w:rsidRPr="00944AB1" w:rsidRDefault="0001241D" w:rsidP="007F661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107.500,00</w:t>
            </w:r>
          </w:p>
        </w:tc>
        <w:tc>
          <w:tcPr>
            <w:tcW w:w="1559" w:type="dxa"/>
            <w:noWrap/>
            <w:vAlign w:val="center"/>
            <w:hideMark/>
          </w:tcPr>
          <w:p w14:paraId="3F826C8C" w14:textId="77777777" w:rsidR="0001241D" w:rsidRPr="00944AB1" w:rsidRDefault="0001241D" w:rsidP="007F661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107.500,00</w:t>
            </w:r>
          </w:p>
        </w:tc>
      </w:tr>
    </w:tbl>
    <w:p w14:paraId="6274A2EA" w14:textId="77777777" w:rsidR="0001241D" w:rsidRPr="00944AB1" w:rsidRDefault="0001241D" w:rsidP="0001241D">
      <w:pPr>
        <w:ind w:right="-108"/>
        <w:jc w:val="both"/>
        <w:rPr>
          <w:bCs/>
          <w:sz w:val="22"/>
          <w:szCs w:val="22"/>
          <w:lang w:val="hr-HR"/>
        </w:rPr>
      </w:pPr>
    </w:p>
    <w:p w14:paraId="051531A3" w14:textId="568B6DC7" w:rsidR="003F0A0E" w:rsidRPr="00944AB1" w:rsidRDefault="006F3268" w:rsidP="0001241D">
      <w:pPr>
        <w:ind w:right="-108"/>
        <w:jc w:val="both"/>
        <w:rPr>
          <w:bCs/>
          <w:sz w:val="22"/>
          <w:szCs w:val="22"/>
          <w:lang w:val="hr-HR"/>
        </w:rPr>
      </w:pPr>
      <w:r w:rsidRPr="00944AB1">
        <w:rPr>
          <w:b/>
          <w:sz w:val="22"/>
          <w:szCs w:val="22"/>
          <w:bdr w:val="single" w:sz="4" w:space="0" w:color="auto"/>
          <w:lang w:val="hr-HR"/>
        </w:rPr>
        <w:t>Glazbena škola Požega</w:t>
      </w:r>
      <w:r w:rsidR="0001241D" w:rsidRPr="00944AB1">
        <w:rPr>
          <w:bCs/>
          <w:sz w:val="22"/>
          <w:szCs w:val="22"/>
          <w:lang w:val="hr-HR"/>
        </w:rPr>
        <w:t xml:space="preserve"> </w:t>
      </w:r>
      <w:r w:rsidRPr="00944AB1">
        <w:rPr>
          <w:bCs/>
          <w:sz w:val="22"/>
          <w:szCs w:val="22"/>
          <w:lang w:val="hr-HR"/>
        </w:rPr>
        <w:t xml:space="preserve">- </w:t>
      </w:r>
      <w:r w:rsidR="00044E48" w:rsidRPr="00944AB1">
        <w:rPr>
          <w:bCs/>
          <w:sz w:val="22"/>
          <w:szCs w:val="22"/>
          <w:lang w:val="hr-HR"/>
        </w:rPr>
        <w:t xml:space="preserve">odnosi na sufinanciranje nabave </w:t>
      </w:r>
      <w:proofErr w:type="spellStart"/>
      <w:r w:rsidR="00044E48" w:rsidRPr="00944AB1">
        <w:rPr>
          <w:bCs/>
          <w:sz w:val="22"/>
          <w:szCs w:val="22"/>
          <w:lang w:val="hr-HR"/>
        </w:rPr>
        <w:t>polukoncertnog</w:t>
      </w:r>
      <w:proofErr w:type="spellEnd"/>
      <w:r w:rsidR="00044E48" w:rsidRPr="00944AB1">
        <w:rPr>
          <w:bCs/>
          <w:sz w:val="22"/>
          <w:szCs w:val="22"/>
          <w:lang w:val="hr-HR"/>
        </w:rPr>
        <w:t xml:space="preserve"> klavira te projekt</w:t>
      </w:r>
      <w:r w:rsidR="007F661E" w:rsidRPr="00944AB1">
        <w:rPr>
          <w:bCs/>
          <w:sz w:val="22"/>
          <w:szCs w:val="22"/>
          <w:lang w:val="hr-HR"/>
        </w:rPr>
        <w:t>a</w:t>
      </w:r>
      <w:r w:rsidR="00044E48" w:rsidRPr="00944AB1">
        <w:rPr>
          <w:bCs/>
          <w:sz w:val="22"/>
          <w:szCs w:val="22"/>
          <w:lang w:val="hr-HR"/>
        </w:rPr>
        <w:t xml:space="preserve"> Poticanje izvrsnosti.</w:t>
      </w:r>
    </w:p>
    <w:p w14:paraId="5CF80645" w14:textId="0E63E16F" w:rsidR="00044E48" w:rsidRPr="00944AB1" w:rsidRDefault="00044E48" w:rsidP="00044E48">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3"/>
        <w:gridCol w:w="882"/>
        <w:gridCol w:w="963"/>
        <w:gridCol w:w="1207"/>
        <w:gridCol w:w="1275"/>
        <w:gridCol w:w="1418"/>
      </w:tblGrid>
      <w:tr w:rsidR="00944AB1" w:rsidRPr="00944AB1" w14:paraId="1EEE5F74" w14:textId="77777777" w:rsidTr="003F26C4">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9BDF3B0" w14:textId="77777777" w:rsidR="00044E48" w:rsidRPr="00944AB1" w:rsidRDefault="00044E48">
            <w:pPr>
              <w:jc w:val="center"/>
              <w:rPr>
                <w:sz w:val="18"/>
                <w:szCs w:val="18"/>
                <w:lang w:val="hr-HR"/>
              </w:rPr>
            </w:pPr>
            <w:r w:rsidRPr="00944AB1">
              <w:rPr>
                <w:sz w:val="18"/>
                <w:szCs w:val="18"/>
                <w:lang w:val="hr-HR"/>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373A8A5E" w14:textId="77777777" w:rsidR="00044E48" w:rsidRPr="00944AB1" w:rsidRDefault="00044E48">
            <w:pPr>
              <w:jc w:val="center"/>
              <w:rPr>
                <w:sz w:val="18"/>
                <w:szCs w:val="18"/>
                <w:lang w:val="hr-HR"/>
              </w:rPr>
            </w:pPr>
            <w:r w:rsidRPr="00944AB1">
              <w:rPr>
                <w:sz w:val="18"/>
                <w:szCs w:val="18"/>
                <w:lang w:val="hr-HR"/>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5BDB1369" w14:textId="77777777" w:rsidR="00044E48" w:rsidRPr="00944AB1" w:rsidRDefault="00044E48">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E84861F" w14:textId="77777777" w:rsidR="00044E48" w:rsidRPr="00944AB1" w:rsidRDefault="00044E48">
            <w:pPr>
              <w:jc w:val="center"/>
              <w:rPr>
                <w:sz w:val="18"/>
                <w:szCs w:val="18"/>
                <w:lang w:val="hr-HR"/>
              </w:rPr>
            </w:pPr>
            <w:r w:rsidRPr="00944AB1">
              <w:rPr>
                <w:sz w:val="18"/>
                <w:szCs w:val="18"/>
                <w:lang w:val="hr-HR"/>
              </w:rPr>
              <w:t>Polazna vrijednost</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3D1A5171" w14:textId="77777777" w:rsidR="00044E48" w:rsidRPr="00944AB1" w:rsidRDefault="00044E48">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B33165" w14:textId="77777777" w:rsidR="00044E48" w:rsidRPr="00944AB1" w:rsidRDefault="00044E48">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7AC543" w14:textId="77777777" w:rsidR="00044E48" w:rsidRPr="00944AB1" w:rsidRDefault="00044E48">
            <w:pPr>
              <w:jc w:val="center"/>
              <w:rPr>
                <w:sz w:val="18"/>
                <w:szCs w:val="18"/>
                <w:lang w:val="hr-HR"/>
              </w:rPr>
            </w:pPr>
            <w:r w:rsidRPr="00944AB1">
              <w:rPr>
                <w:sz w:val="18"/>
                <w:szCs w:val="18"/>
                <w:lang w:val="hr-HR"/>
              </w:rPr>
              <w:t>PRORAČUN 2024.</w:t>
            </w:r>
          </w:p>
        </w:tc>
      </w:tr>
      <w:tr w:rsidR="00944AB1" w:rsidRPr="00944AB1" w14:paraId="4AA5D4DB" w14:textId="77777777" w:rsidTr="003F26C4">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9D09CE3" w14:textId="77777777" w:rsidR="00044E48" w:rsidRPr="00944AB1" w:rsidRDefault="00044E48">
            <w:pPr>
              <w:rPr>
                <w:sz w:val="18"/>
                <w:szCs w:val="18"/>
                <w:lang w:val="hr-HR"/>
              </w:rPr>
            </w:pPr>
            <w:r w:rsidRPr="00944AB1">
              <w:rPr>
                <w:sz w:val="18"/>
                <w:szCs w:val="18"/>
                <w:lang w:val="hr-HR"/>
              </w:rPr>
              <w:t xml:space="preserve">Sufinanciranje nabave </w:t>
            </w:r>
            <w:proofErr w:type="spellStart"/>
            <w:r w:rsidRPr="00944AB1">
              <w:rPr>
                <w:sz w:val="18"/>
                <w:szCs w:val="18"/>
                <w:lang w:val="hr-HR"/>
              </w:rPr>
              <w:t>polukoncertnog</w:t>
            </w:r>
            <w:proofErr w:type="spellEnd"/>
            <w:r w:rsidRPr="00944AB1">
              <w:rPr>
                <w:sz w:val="18"/>
                <w:szCs w:val="18"/>
                <w:lang w:val="hr-HR"/>
              </w:rPr>
              <w:t xml:space="preserve"> klavira</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131F8FB4" w14:textId="77777777" w:rsidR="00044E48" w:rsidRPr="00944AB1" w:rsidRDefault="00044E48">
            <w:pPr>
              <w:rPr>
                <w:sz w:val="18"/>
                <w:szCs w:val="18"/>
                <w:lang w:val="hr-HR"/>
              </w:rPr>
            </w:pPr>
            <w:r w:rsidRPr="00944AB1">
              <w:rPr>
                <w:sz w:val="18"/>
                <w:szCs w:val="18"/>
                <w:lang w:val="hr-HR"/>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CD89AB2" w14:textId="437C5D03" w:rsidR="00044E48" w:rsidRPr="00944AB1" w:rsidRDefault="003F26C4" w:rsidP="003F26C4">
            <w:pPr>
              <w:jc w:val="center"/>
              <w:rPr>
                <w:sz w:val="18"/>
                <w:szCs w:val="18"/>
                <w:lang w:val="hr-HR"/>
              </w:rPr>
            </w:pPr>
            <w:r w:rsidRPr="00944AB1">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CB3823E" w14:textId="1373D3CD" w:rsidR="00044E48" w:rsidRPr="00944AB1" w:rsidRDefault="00CA569F">
            <w:pPr>
              <w:jc w:val="center"/>
              <w:rPr>
                <w:rFonts w:eastAsia="Calibri"/>
                <w:sz w:val="18"/>
                <w:szCs w:val="18"/>
                <w:lang w:val="hr-HR"/>
              </w:rPr>
            </w:pPr>
            <w:r w:rsidRPr="00944AB1">
              <w:rPr>
                <w:sz w:val="18"/>
                <w:szCs w:val="18"/>
                <w:lang w:val="hr-HR"/>
              </w:rPr>
              <w:t>1</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6D986DB8" w14:textId="77777777" w:rsidR="00044E48" w:rsidRPr="00944AB1" w:rsidRDefault="00044E48">
            <w:pPr>
              <w:jc w:val="center"/>
              <w:rPr>
                <w:sz w:val="18"/>
                <w:szCs w:val="18"/>
                <w:lang w:val="hr-HR"/>
              </w:rPr>
            </w:pPr>
            <w:r w:rsidRPr="00944AB1">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BB62CF3" w14:textId="77777777" w:rsidR="00044E48" w:rsidRPr="00944AB1" w:rsidRDefault="00044E48">
            <w:pPr>
              <w:jc w:val="center"/>
              <w:rPr>
                <w:sz w:val="18"/>
                <w:szCs w:val="18"/>
                <w:lang w:val="hr-HR"/>
              </w:rPr>
            </w:pPr>
            <w:r w:rsidRPr="00944AB1">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6E7188D" w14:textId="77777777" w:rsidR="00044E48" w:rsidRPr="00944AB1" w:rsidRDefault="00044E48">
            <w:pPr>
              <w:jc w:val="center"/>
              <w:rPr>
                <w:sz w:val="18"/>
                <w:szCs w:val="18"/>
                <w:lang w:val="hr-HR"/>
              </w:rPr>
            </w:pPr>
            <w:r w:rsidRPr="00944AB1">
              <w:rPr>
                <w:sz w:val="18"/>
                <w:szCs w:val="18"/>
                <w:lang w:val="hr-HR"/>
              </w:rPr>
              <w:t>1</w:t>
            </w:r>
          </w:p>
        </w:tc>
      </w:tr>
      <w:tr w:rsidR="00944AB1" w:rsidRPr="00944AB1" w14:paraId="52326F8C" w14:textId="77777777" w:rsidTr="003F26C4">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6E3A428" w14:textId="77777777" w:rsidR="00044E48" w:rsidRPr="00944AB1" w:rsidRDefault="00044E48">
            <w:pPr>
              <w:rPr>
                <w:sz w:val="18"/>
                <w:szCs w:val="18"/>
                <w:lang w:val="hr-HR"/>
              </w:rPr>
            </w:pPr>
            <w:r w:rsidRPr="00944AB1">
              <w:rPr>
                <w:sz w:val="18"/>
                <w:szCs w:val="18"/>
                <w:lang w:val="hr-HR"/>
              </w:rPr>
              <w:t>Broj nagrađene djece</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761D811F" w14:textId="77777777" w:rsidR="00044E48" w:rsidRPr="00944AB1" w:rsidRDefault="00044E48">
            <w:pPr>
              <w:rPr>
                <w:sz w:val="18"/>
                <w:szCs w:val="18"/>
                <w:lang w:val="hr-HR"/>
              </w:rPr>
            </w:pPr>
            <w:r w:rsidRPr="00944AB1">
              <w:rPr>
                <w:sz w:val="18"/>
                <w:szCs w:val="18"/>
                <w:lang w:val="hr-HR"/>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64EF865C" w14:textId="77777777" w:rsidR="00044E48" w:rsidRPr="00944AB1" w:rsidRDefault="00044E48">
            <w:pPr>
              <w:jc w:val="center"/>
              <w:rPr>
                <w:sz w:val="18"/>
                <w:szCs w:val="18"/>
                <w:lang w:val="hr-HR"/>
              </w:rPr>
            </w:pPr>
            <w:r w:rsidRPr="00944AB1">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025A40" w14:textId="77777777" w:rsidR="00044E48" w:rsidRPr="00944AB1" w:rsidRDefault="00044E48">
            <w:pPr>
              <w:jc w:val="center"/>
              <w:rPr>
                <w:sz w:val="18"/>
                <w:szCs w:val="18"/>
                <w:lang w:val="hr-HR"/>
              </w:rPr>
            </w:pPr>
            <w:r w:rsidRPr="00944AB1">
              <w:rPr>
                <w:sz w:val="18"/>
                <w:szCs w:val="18"/>
                <w:lang w:val="hr-HR"/>
              </w:rPr>
              <w:t>0</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794D397D" w14:textId="77777777" w:rsidR="00044E48" w:rsidRPr="00944AB1" w:rsidRDefault="00044E48">
            <w:pPr>
              <w:jc w:val="center"/>
              <w:rPr>
                <w:sz w:val="18"/>
                <w:szCs w:val="18"/>
                <w:lang w:val="hr-HR"/>
              </w:rPr>
            </w:pPr>
            <w:r w:rsidRPr="00944AB1">
              <w:rPr>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2A3745C" w14:textId="77777777" w:rsidR="00044E48" w:rsidRPr="00944AB1" w:rsidRDefault="00044E48">
            <w:pPr>
              <w:jc w:val="center"/>
              <w:rPr>
                <w:sz w:val="18"/>
                <w:szCs w:val="18"/>
                <w:lang w:val="hr-HR"/>
              </w:rPr>
            </w:pPr>
            <w:r w:rsidRPr="00944AB1">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B3C250" w14:textId="77777777" w:rsidR="00044E48" w:rsidRPr="00944AB1" w:rsidRDefault="00044E48">
            <w:pPr>
              <w:jc w:val="center"/>
              <w:rPr>
                <w:sz w:val="18"/>
                <w:szCs w:val="18"/>
                <w:lang w:val="hr-HR"/>
              </w:rPr>
            </w:pPr>
            <w:r w:rsidRPr="00944AB1">
              <w:rPr>
                <w:sz w:val="18"/>
                <w:szCs w:val="18"/>
                <w:lang w:val="hr-HR"/>
              </w:rPr>
              <w:t>5</w:t>
            </w:r>
          </w:p>
        </w:tc>
      </w:tr>
    </w:tbl>
    <w:p w14:paraId="2E97B8D7" w14:textId="77777777" w:rsidR="00044E48" w:rsidRPr="00944AB1" w:rsidRDefault="00044E48" w:rsidP="00044E48">
      <w:pPr>
        <w:pStyle w:val="ListParagraph"/>
        <w:ind w:right="-108"/>
        <w:jc w:val="both"/>
        <w:rPr>
          <w:bCs/>
          <w:sz w:val="22"/>
          <w:szCs w:val="22"/>
        </w:rPr>
      </w:pPr>
    </w:p>
    <w:p w14:paraId="67D21D68" w14:textId="235136CD" w:rsidR="006F3268" w:rsidRPr="00944AB1" w:rsidRDefault="006F3268" w:rsidP="006F3268">
      <w:pPr>
        <w:ind w:right="-108"/>
        <w:jc w:val="both"/>
        <w:rPr>
          <w:bCs/>
          <w:sz w:val="22"/>
          <w:szCs w:val="22"/>
          <w:lang w:val="hr-HR"/>
        </w:rPr>
      </w:pPr>
      <w:r w:rsidRPr="00944AB1">
        <w:rPr>
          <w:b/>
          <w:sz w:val="22"/>
          <w:szCs w:val="22"/>
          <w:lang w:val="hr-HR"/>
        </w:rPr>
        <w:t xml:space="preserve">NAZIV </w:t>
      </w:r>
      <w:r w:rsidR="003F0A0E" w:rsidRPr="00944AB1">
        <w:rPr>
          <w:b/>
          <w:sz w:val="22"/>
          <w:szCs w:val="22"/>
          <w:lang w:val="hr-HR"/>
        </w:rPr>
        <w:t>PROGRAM</w:t>
      </w:r>
      <w:r w:rsidRPr="00944AB1">
        <w:rPr>
          <w:b/>
          <w:sz w:val="22"/>
          <w:szCs w:val="22"/>
          <w:lang w:val="hr-HR"/>
        </w:rPr>
        <w:t xml:space="preserve">A: </w:t>
      </w:r>
      <w:r w:rsidR="003F0A0E" w:rsidRPr="00944AB1">
        <w:rPr>
          <w:b/>
          <w:sz w:val="22"/>
          <w:szCs w:val="22"/>
          <w:lang w:val="hr-HR"/>
        </w:rPr>
        <w:t xml:space="preserve">SUFINANCIRANJA </w:t>
      </w:r>
      <w:r w:rsidR="00044E48" w:rsidRPr="00944AB1">
        <w:rPr>
          <w:b/>
          <w:sz w:val="22"/>
          <w:szCs w:val="22"/>
          <w:lang w:val="hr-HR"/>
        </w:rPr>
        <w:t xml:space="preserve">STUDENTSKOG </w:t>
      </w:r>
      <w:r w:rsidR="003F0A0E" w:rsidRPr="00944AB1">
        <w:rPr>
          <w:b/>
          <w:sz w:val="22"/>
          <w:szCs w:val="22"/>
          <w:lang w:val="hr-HR"/>
        </w:rPr>
        <w:t>CENTRA VELEUČILIŠTA U POŽEGI</w:t>
      </w:r>
      <w:r w:rsidR="00CB794F" w:rsidRPr="00944AB1">
        <w:rPr>
          <w:bCs/>
          <w:sz w:val="22"/>
          <w:szCs w:val="22"/>
          <w:lang w:val="hr-HR"/>
        </w:rPr>
        <w:t xml:space="preserve"> </w:t>
      </w:r>
    </w:p>
    <w:p w14:paraId="78D25E31" w14:textId="77777777" w:rsidR="006F3268" w:rsidRPr="00944AB1" w:rsidRDefault="006F3268" w:rsidP="006F3268">
      <w:pPr>
        <w:ind w:right="-108"/>
        <w:jc w:val="both"/>
        <w:rPr>
          <w:bCs/>
          <w:sz w:val="22"/>
          <w:szCs w:val="22"/>
          <w:lang w:val="hr-HR"/>
        </w:rPr>
      </w:pPr>
    </w:p>
    <w:p w14:paraId="234810A6" w14:textId="77777777" w:rsidR="006F3268" w:rsidRPr="00944AB1" w:rsidRDefault="006F3268" w:rsidP="006F3268">
      <w:pPr>
        <w:ind w:right="-108" w:firstLine="720"/>
        <w:jc w:val="both"/>
        <w:rPr>
          <w:bCs/>
          <w:sz w:val="22"/>
          <w:szCs w:val="22"/>
          <w:lang w:val="hr-HR"/>
        </w:rPr>
      </w:pPr>
      <w:r w:rsidRPr="00944AB1">
        <w:rPr>
          <w:bCs/>
          <w:sz w:val="22"/>
          <w:szCs w:val="22"/>
          <w:lang w:val="hr-HR"/>
        </w:rPr>
        <w:t>Z</w:t>
      </w:r>
      <w:r w:rsidR="00CB794F" w:rsidRPr="00944AB1">
        <w:rPr>
          <w:bCs/>
          <w:sz w:val="22"/>
          <w:szCs w:val="22"/>
          <w:lang w:val="hr-HR"/>
        </w:rPr>
        <w:t xml:space="preserve">a cilj ima zadovoljavanje javnih potreba u obrazovanju, pomoć obrazovnih ustanovama u poboljšanju uvjeta rada i pružanju usluga, zadovoljavanje i poboljšanje osnovnih potreba studenata (prehrana) na području Grada Požege. </w:t>
      </w:r>
    </w:p>
    <w:p w14:paraId="5E0140F3" w14:textId="77777777" w:rsidR="00716B9F" w:rsidRPr="00944AB1" w:rsidRDefault="00716B9F" w:rsidP="006F3268">
      <w:pPr>
        <w:ind w:right="-108" w:firstLine="720"/>
        <w:jc w:val="both"/>
        <w:rPr>
          <w:bCs/>
          <w:sz w:val="22"/>
          <w:szCs w:val="22"/>
          <w:lang w:val="hr-HR"/>
        </w:rPr>
      </w:pPr>
    </w:p>
    <w:p w14:paraId="3EFC2168" w14:textId="1A70BF1C" w:rsidR="006F3268" w:rsidRPr="00944AB1" w:rsidRDefault="00CB794F" w:rsidP="006F3268">
      <w:pPr>
        <w:ind w:right="-108"/>
        <w:jc w:val="both"/>
        <w:rPr>
          <w:bCs/>
          <w:sz w:val="22"/>
          <w:szCs w:val="22"/>
          <w:lang w:val="hr-HR"/>
        </w:rPr>
      </w:pPr>
      <w:r w:rsidRPr="00944AB1">
        <w:rPr>
          <w:b/>
          <w:sz w:val="22"/>
          <w:szCs w:val="22"/>
          <w:lang w:val="hr-HR"/>
        </w:rPr>
        <w:t>Zakonska osnova za uvođenje programa</w:t>
      </w:r>
    </w:p>
    <w:p w14:paraId="129E46C5" w14:textId="77777777" w:rsidR="006F3268" w:rsidRPr="00944AB1" w:rsidRDefault="000E3A6B" w:rsidP="001332CC">
      <w:pPr>
        <w:numPr>
          <w:ilvl w:val="0"/>
          <w:numId w:val="3"/>
        </w:numPr>
        <w:ind w:left="567" w:right="-108" w:hanging="283"/>
        <w:jc w:val="both"/>
        <w:rPr>
          <w:bCs/>
          <w:sz w:val="22"/>
          <w:szCs w:val="22"/>
          <w:lang w:val="hr-HR"/>
        </w:rPr>
      </w:pPr>
      <w:bookmarkStart w:id="22" w:name="_Hlk88650404"/>
      <w:r w:rsidRPr="00944AB1">
        <w:rPr>
          <w:bCs/>
          <w:sz w:val="22"/>
          <w:szCs w:val="22"/>
          <w:lang w:val="hr-HR"/>
        </w:rPr>
        <w:t>Zakon o lokalnoj i područnoj (regionalnoj) samoupravi</w:t>
      </w:r>
      <w:r w:rsidR="006F3268" w:rsidRPr="00944AB1">
        <w:rPr>
          <w:bCs/>
          <w:sz w:val="22"/>
          <w:szCs w:val="22"/>
          <w:lang w:val="hr-HR"/>
        </w:rPr>
        <w:t xml:space="preserve"> </w:t>
      </w:r>
      <w:r w:rsidRPr="00944AB1">
        <w:rPr>
          <w:bCs/>
          <w:sz w:val="22"/>
          <w:szCs w:val="22"/>
          <w:lang w:val="hr-HR"/>
        </w:rPr>
        <w:t>(Narodne novine, broj: 33/01., 60/01., 129/05., 109/07., 125/08., 36/09., 150/11., 144/12., 19/13. – pročišćeni tekst, 137/15.  – ispravak, 123/17., 98/19. i 144/20.)</w:t>
      </w:r>
    </w:p>
    <w:bookmarkEnd w:id="22"/>
    <w:p w14:paraId="5D0DB14E" w14:textId="4E1C8B20" w:rsidR="006F3268"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Zakon o proračunu</w:t>
      </w:r>
      <w:r w:rsidR="006F3268" w:rsidRPr="00944AB1">
        <w:rPr>
          <w:bCs/>
          <w:sz w:val="22"/>
          <w:szCs w:val="22"/>
          <w:lang w:val="hr-HR"/>
        </w:rPr>
        <w:t xml:space="preserve"> (Narodne novine, broj: 87/08, 136/12, 15/15)</w:t>
      </w:r>
    </w:p>
    <w:p w14:paraId="71DD5A05" w14:textId="2681967E" w:rsidR="004E2329" w:rsidRPr="00944AB1" w:rsidRDefault="004E2329" w:rsidP="001332CC">
      <w:pPr>
        <w:numPr>
          <w:ilvl w:val="0"/>
          <w:numId w:val="3"/>
        </w:numPr>
        <w:ind w:left="567" w:right="-108" w:hanging="283"/>
        <w:jc w:val="both"/>
        <w:rPr>
          <w:bCs/>
          <w:sz w:val="22"/>
          <w:szCs w:val="22"/>
          <w:lang w:val="hr-HR"/>
        </w:rPr>
      </w:pPr>
      <w:r w:rsidRPr="00944AB1">
        <w:rPr>
          <w:bCs/>
          <w:sz w:val="22"/>
          <w:szCs w:val="22"/>
          <w:lang w:val="hr-HR"/>
        </w:rPr>
        <w:t>Zakon o znanstvenoj djelatnosti i visokom obrazovanju (Narodne novine, broj: 123/03., 198/03., 105/04., 174/04., 02/07., 46/07., 45/09., 63/11., 94/13., 139/13., 101/14., 60/15. i 131/17.)</w:t>
      </w:r>
    </w:p>
    <w:p w14:paraId="32A73842" w14:textId="781EBBEE" w:rsidR="006F3268" w:rsidRPr="00944AB1" w:rsidRDefault="006F3268" w:rsidP="001332CC">
      <w:pPr>
        <w:numPr>
          <w:ilvl w:val="0"/>
          <w:numId w:val="3"/>
        </w:numPr>
        <w:ind w:left="567" w:right="-108" w:hanging="283"/>
        <w:jc w:val="both"/>
        <w:rPr>
          <w:bCs/>
          <w:sz w:val="22"/>
          <w:szCs w:val="22"/>
          <w:lang w:val="hr-HR"/>
        </w:rPr>
      </w:pPr>
      <w:r w:rsidRPr="00944AB1">
        <w:rPr>
          <w:bCs/>
          <w:sz w:val="22"/>
          <w:szCs w:val="22"/>
          <w:lang w:val="hr-HR"/>
        </w:rPr>
        <w:t>Zakon o ustanovama (Narodne novine, broj: 76/93, 29/97, 47/99, 35/08, 127/19)</w:t>
      </w:r>
    </w:p>
    <w:p w14:paraId="6D1A1F11" w14:textId="5425F885" w:rsidR="006F3268"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Statut Grada Požege</w:t>
      </w:r>
      <w:r w:rsidR="006F3268" w:rsidRPr="00944AB1">
        <w:rPr>
          <w:bCs/>
          <w:sz w:val="22"/>
          <w:szCs w:val="22"/>
          <w:lang w:val="hr-HR"/>
        </w:rPr>
        <w:t xml:space="preserve"> </w:t>
      </w:r>
      <w:r w:rsidRPr="00944AB1">
        <w:rPr>
          <w:bCs/>
          <w:sz w:val="22"/>
          <w:szCs w:val="22"/>
          <w:lang w:val="hr-HR"/>
        </w:rPr>
        <w:t>(Službene novine Grada Požege, broj: 2/21.).</w:t>
      </w:r>
    </w:p>
    <w:p w14:paraId="79AB7166" w14:textId="77777777" w:rsidR="006F3268" w:rsidRPr="00944AB1" w:rsidRDefault="006F3268" w:rsidP="006F3268">
      <w:pPr>
        <w:pStyle w:val="ListParagraph"/>
        <w:ind w:left="1080" w:right="-108"/>
        <w:jc w:val="both"/>
        <w:rPr>
          <w:bCs/>
          <w:sz w:val="22"/>
          <w:szCs w:val="22"/>
        </w:rPr>
      </w:pPr>
    </w:p>
    <w:tbl>
      <w:tblPr>
        <w:tblStyle w:val="Reetkatablice1"/>
        <w:tblW w:w="9209" w:type="dxa"/>
        <w:tblInd w:w="-5" w:type="dxa"/>
        <w:tblLook w:val="04A0" w:firstRow="1" w:lastRow="0" w:firstColumn="1" w:lastColumn="0" w:noHBand="0" w:noVBand="1"/>
      </w:tblPr>
      <w:tblGrid>
        <w:gridCol w:w="4820"/>
        <w:gridCol w:w="1417"/>
        <w:gridCol w:w="1418"/>
        <w:gridCol w:w="1554"/>
      </w:tblGrid>
      <w:tr w:rsidR="00944AB1" w:rsidRPr="00944AB1" w14:paraId="3AF04C01" w14:textId="77777777" w:rsidTr="003F26C4">
        <w:trPr>
          <w:trHeight w:val="255"/>
        </w:trPr>
        <w:tc>
          <w:tcPr>
            <w:tcW w:w="4820" w:type="dxa"/>
            <w:noWrap/>
            <w:hideMark/>
          </w:tcPr>
          <w:p w14:paraId="36310ED0" w14:textId="264533C6" w:rsidR="006F3268" w:rsidRPr="00944AB1" w:rsidRDefault="003F26C4" w:rsidP="006F3268">
            <w:pPr>
              <w:suppressAutoHyphens w:val="0"/>
              <w:rPr>
                <w:rFonts w:ascii="Times New Roman" w:hAnsi="Times New Roman"/>
                <w:b/>
                <w:bCs/>
                <w:sz w:val="20"/>
                <w:lang w:val="hr-HR" w:eastAsia="hr-HR"/>
              </w:rPr>
            </w:pPr>
            <w:r w:rsidRPr="00944AB1">
              <w:rPr>
                <w:rFonts w:ascii="Times New Roman" w:hAnsi="Times New Roman"/>
                <w:b/>
                <w:bCs/>
                <w:sz w:val="20"/>
                <w:lang w:val="hr-HR" w:eastAsia="hr-HR"/>
              </w:rPr>
              <w:lastRenderedPageBreak/>
              <w:t xml:space="preserve">PROGRAM 8009 SUFINANCIRANJE STUDENTSKOG CENTRA VELEUČILIŠTA U POŽEGI </w:t>
            </w:r>
          </w:p>
        </w:tc>
        <w:tc>
          <w:tcPr>
            <w:tcW w:w="1417" w:type="dxa"/>
            <w:noWrap/>
            <w:vAlign w:val="center"/>
            <w:hideMark/>
          </w:tcPr>
          <w:p w14:paraId="13121B2E" w14:textId="46266DC2" w:rsidR="006F3268" w:rsidRPr="00944AB1" w:rsidRDefault="006F3268" w:rsidP="004E232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4C61E7" w:rsidRPr="00944AB1">
              <w:rPr>
                <w:rFonts w:ascii="Times New Roman" w:hAnsi="Times New Roman"/>
                <w:b/>
                <w:bCs/>
                <w:sz w:val="20"/>
                <w:lang w:val="hr-HR" w:eastAsia="hr-HR"/>
              </w:rPr>
              <w:t>.</w:t>
            </w:r>
          </w:p>
        </w:tc>
        <w:tc>
          <w:tcPr>
            <w:tcW w:w="1418" w:type="dxa"/>
            <w:noWrap/>
            <w:vAlign w:val="center"/>
            <w:hideMark/>
          </w:tcPr>
          <w:p w14:paraId="38A9707B" w14:textId="4B4D91AE" w:rsidR="006F3268" w:rsidRPr="00944AB1" w:rsidRDefault="006F3268" w:rsidP="004E232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4C61E7" w:rsidRPr="00944AB1">
              <w:rPr>
                <w:rFonts w:ascii="Times New Roman" w:hAnsi="Times New Roman"/>
                <w:b/>
                <w:bCs/>
                <w:sz w:val="20"/>
                <w:lang w:val="hr-HR" w:eastAsia="hr-HR"/>
              </w:rPr>
              <w:t>.</w:t>
            </w:r>
          </w:p>
        </w:tc>
        <w:tc>
          <w:tcPr>
            <w:tcW w:w="1554" w:type="dxa"/>
            <w:noWrap/>
            <w:vAlign w:val="center"/>
            <w:hideMark/>
          </w:tcPr>
          <w:p w14:paraId="574CDE12" w14:textId="79DA90C1" w:rsidR="006F3268" w:rsidRPr="00944AB1" w:rsidRDefault="006F3268" w:rsidP="004E232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4C61E7" w:rsidRPr="00944AB1">
              <w:rPr>
                <w:rFonts w:ascii="Times New Roman" w:hAnsi="Times New Roman"/>
                <w:b/>
                <w:bCs/>
                <w:sz w:val="20"/>
                <w:lang w:val="hr-HR" w:eastAsia="hr-HR"/>
              </w:rPr>
              <w:t>.</w:t>
            </w:r>
          </w:p>
        </w:tc>
      </w:tr>
      <w:tr w:rsidR="00944AB1" w:rsidRPr="00944AB1" w14:paraId="04B7C3A8" w14:textId="77777777" w:rsidTr="003F26C4">
        <w:trPr>
          <w:trHeight w:val="255"/>
        </w:trPr>
        <w:tc>
          <w:tcPr>
            <w:tcW w:w="4820" w:type="dxa"/>
            <w:noWrap/>
            <w:hideMark/>
          </w:tcPr>
          <w:p w14:paraId="7C54788A" w14:textId="77777777" w:rsidR="006F3268" w:rsidRPr="00944AB1" w:rsidRDefault="006F3268" w:rsidP="006F3268">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T800001 SUFINANCIRANJE STUDENTSKOG CENTRA U POŽEGI </w:t>
            </w:r>
          </w:p>
        </w:tc>
        <w:tc>
          <w:tcPr>
            <w:tcW w:w="1417" w:type="dxa"/>
            <w:noWrap/>
            <w:vAlign w:val="center"/>
            <w:hideMark/>
          </w:tcPr>
          <w:p w14:paraId="4FA14210" w14:textId="77777777" w:rsidR="006F3268" w:rsidRPr="00944AB1" w:rsidRDefault="006F3268" w:rsidP="004E2329">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18" w:type="dxa"/>
            <w:noWrap/>
            <w:vAlign w:val="center"/>
            <w:hideMark/>
          </w:tcPr>
          <w:p w14:paraId="78704A6F" w14:textId="77777777" w:rsidR="006F3268" w:rsidRPr="00944AB1" w:rsidRDefault="006F3268" w:rsidP="004E2329">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554" w:type="dxa"/>
            <w:noWrap/>
            <w:vAlign w:val="center"/>
            <w:hideMark/>
          </w:tcPr>
          <w:p w14:paraId="06E47060" w14:textId="77777777" w:rsidR="006F3268" w:rsidRPr="00944AB1" w:rsidRDefault="006F3268" w:rsidP="004E2329">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bl>
    <w:p w14:paraId="0D845306" w14:textId="77777777" w:rsidR="006F3268" w:rsidRPr="00944AB1" w:rsidRDefault="006F3268" w:rsidP="006F3268">
      <w:pPr>
        <w:pStyle w:val="ListParagraph"/>
        <w:ind w:left="1080" w:right="-108"/>
        <w:jc w:val="both"/>
        <w:rPr>
          <w:bCs/>
          <w:sz w:val="22"/>
          <w:szCs w:val="22"/>
        </w:rPr>
      </w:pPr>
    </w:p>
    <w:p w14:paraId="11175F98" w14:textId="2E90B362" w:rsidR="00044E48" w:rsidRPr="00944AB1" w:rsidRDefault="004C61E7" w:rsidP="00044E48">
      <w:pPr>
        <w:ind w:right="-108"/>
        <w:jc w:val="both"/>
        <w:rPr>
          <w:bCs/>
          <w:sz w:val="22"/>
          <w:szCs w:val="22"/>
          <w:lang w:val="hr-HR"/>
        </w:rPr>
      </w:pPr>
      <w:r w:rsidRPr="00944AB1">
        <w:rPr>
          <w:b/>
          <w:sz w:val="22"/>
          <w:szCs w:val="22"/>
          <w:bdr w:val="single" w:sz="4" w:space="0" w:color="auto"/>
          <w:lang w:val="hr-HR"/>
        </w:rPr>
        <w:t>Sufinanciranje Studentskog centra u Požegi</w:t>
      </w:r>
      <w:r w:rsidRPr="00944AB1">
        <w:rPr>
          <w:bCs/>
          <w:sz w:val="22"/>
          <w:szCs w:val="22"/>
          <w:lang w:val="hr-HR"/>
        </w:rPr>
        <w:t xml:space="preserve"> </w:t>
      </w:r>
      <w:r w:rsidR="004E2329" w:rsidRPr="00944AB1">
        <w:rPr>
          <w:bCs/>
          <w:sz w:val="22"/>
          <w:szCs w:val="22"/>
          <w:lang w:val="hr-HR"/>
        </w:rPr>
        <w:t>– odnosi se na sufinanciranje prehrane u Studentskom centru.</w:t>
      </w:r>
    </w:p>
    <w:p w14:paraId="29418D2F" w14:textId="77777777" w:rsidR="00044E48" w:rsidRPr="00944AB1" w:rsidRDefault="00044E48" w:rsidP="00044E48">
      <w:pPr>
        <w:ind w:right="-108"/>
        <w:jc w:val="both"/>
        <w:rPr>
          <w:bCs/>
          <w:sz w:val="22"/>
          <w:szCs w:val="22"/>
          <w:lang w:val="hr-HR"/>
        </w:rPr>
      </w:pPr>
    </w:p>
    <w:p w14:paraId="36838F2A" w14:textId="76624B65" w:rsidR="004C61E7" w:rsidRPr="00944AB1" w:rsidRDefault="004C61E7" w:rsidP="004C61E7">
      <w:pPr>
        <w:ind w:right="-108"/>
        <w:jc w:val="both"/>
        <w:rPr>
          <w:bCs/>
          <w:sz w:val="22"/>
          <w:szCs w:val="22"/>
          <w:lang w:val="hr-HR"/>
        </w:rPr>
      </w:pPr>
      <w:r w:rsidRPr="00944AB1">
        <w:rPr>
          <w:b/>
          <w:sz w:val="22"/>
          <w:szCs w:val="22"/>
          <w:lang w:val="hr-HR"/>
        </w:rPr>
        <w:t xml:space="preserve">NAZIV </w:t>
      </w:r>
      <w:r w:rsidR="003F0A0E" w:rsidRPr="00944AB1">
        <w:rPr>
          <w:b/>
          <w:sz w:val="22"/>
          <w:szCs w:val="22"/>
          <w:lang w:val="hr-HR"/>
        </w:rPr>
        <w:t>PROGRAM</w:t>
      </w:r>
      <w:r w:rsidRPr="00944AB1">
        <w:rPr>
          <w:b/>
          <w:sz w:val="22"/>
          <w:szCs w:val="22"/>
          <w:lang w:val="hr-HR"/>
        </w:rPr>
        <w:t xml:space="preserve">A: </w:t>
      </w:r>
      <w:r w:rsidR="003F0A0E" w:rsidRPr="00944AB1">
        <w:rPr>
          <w:b/>
          <w:sz w:val="22"/>
          <w:szCs w:val="22"/>
          <w:lang w:val="hr-HR"/>
        </w:rPr>
        <w:t>MEDNI DANI</w:t>
      </w:r>
    </w:p>
    <w:p w14:paraId="33F36771" w14:textId="77777777" w:rsidR="004E2329" w:rsidRPr="00944AB1" w:rsidRDefault="004E2329" w:rsidP="004C61E7">
      <w:pPr>
        <w:ind w:right="-108"/>
        <w:jc w:val="both"/>
        <w:rPr>
          <w:bCs/>
          <w:sz w:val="22"/>
          <w:szCs w:val="22"/>
          <w:lang w:val="hr-HR"/>
        </w:rPr>
      </w:pPr>
    </w:p>
    <w:p w14:paraId="418238FD" w14:textId="1BD4165F" w:rsidR="004C61E7" w:rsidRPr="00944AB1" w:rsidRDefault="004C61E7" w:rsidP="004C61E7">
      <w:pPr>
        <w:ind w:right="-108" w:firstLine="720"/>
        <w:jc w:val="both"/>
        <w:rPr>
          <w:bCs/>
          <w:sz w:val="22"/>
          <w:szCs w:val="22"/>
          <w:lang w:val="hr-HR"/>
        </w:rPr>
      </w:pPr>
      <w:r w:rsidRPr="00944AB1">
        <w:rPr>
          <w:bCs/>
          <w:sz w:val="22"/>
          <w:szCs w:val="22"/>
          <w:lang w:val="hr-HR"/>
        </w:rPr>
        <w:t>I</w:t>
      </w:r>
      <w:r w:rsidR="00CB794F" w:rsidRPr="00944AB1">
        <w:rPr>
          <w:bCs/>
          <w:sz w:val="22"/>
          <w:szCs w:val="22"/>
          <w:lang w:val="hr-HR"/>
        </w:rPr>
        <w:t>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5EFD339D" w14:textId="77777777" w:rsidR="004C61E7" w:rsidRPr="00944AB1" w:rsidRDefault="004C61E7" w:rsidP="004C61E7">
      <w:pPr>
        <w:ind w:right="-108" w:firstLine="720"/>
        <w:jc w:val="both"/>
        <w:rPr>
          <w:bCs/>
          <w:sz w:val="22"/>
          <w:szCs w:val="22"/>
          <w:lang w:val="hr-HR"/>
        </w:rPr>
      </w:pPr>
    </w:p>
    <w:p w14:paraId="34C61D69" w14:textId="63BABD35" w:rsidR="004C61E7" w:rsidRPr="00944AB1" w:rsidRDefault="00CB794F" w:rsidP="004C61E7">
      <w:pPr>
        <w:ind w:right="-108"/>
        <w:jc w:val="both"/>
        <w:rPr>
          <w:bCs/>
          <w:sz w:val="22"/>
          <w:szCs w:val="22"/>
          <w:lang w:val="hr-HR"/>
        </w:rPr>
      </w:pPr>
      <w:r w:rsidRPr="00944AB1">
        <w:rPr>
          <w:b/>
          <w:sz w:val="22"/>
          <w:szCs w:val="22"/>
          <w:lang w:val="hr-HR"/>
        </w:rPr>
        <w:t>Zakonska osnova za uvođenje programa</w:t>
      </w:r>
    </w:p>
    <w:p w14:paraId="3727F2D7" w14:textId="47484485" w:rsidR="004C61E7" w:rsidRPr="00944AB1" w:rsidRDefault="004C61E7" w:rsidP="001332CC">
      <w:pPr>
        <w:pStyle w:val="ListParagraph"/>
        <w:numPr>
          <w:ilvl w:val="0"/>
          <w:numId w:val="3"/>
        </w:numPr>
        <w:ind w:left="567" w:hanging="283"/>
        <w:rPr>
          <w:bCs/>
          <w:sz w:val="22"/>
          <w:szCs w:val="22"/>
        </w:rPr>
      </w:pPr>
      <w:bookmarkStart w:id="23" w:name="_Hlk88650779"/>
      <w:r w:rsidRPr="00944AB1">
        <w:rPr>
          <w:bCs/>
          <w:sz w:val="22"/>
          <w:szCs w:val="22"/>
        </w:rPr>
        <w:t>Zakon o lokalnoj i područnoj (regionalnoj) samoupravi (Narodne novine, broj: 33/01., 60/01., 129/05., 109/07., 125/08., 36/09., 150/11., 144/12., 19/13. – pročišćeni tekst, 137/15.  – ispravak, 123/17., 98/19. i 144/20.)</w:t>
      </w:r>
    </w:p>
    <w:p w14:paraId="61C23A85" w14:textId="6F658BB0" w:rsidR="004C61E7" w:rsidRPr="00944AB1" w:rsidRDefault="00CB794F" w:rsidP="001332CC">
      <w:pPr>
        <w:pStyle w:val="ListParagraph"/>
        <w:numPr>
          <w:ilvl w:val="0"/>
          <w:numId w:val="3"/>
        </w:numPr>
        <w:ind w:left="567" w:right="-108" w:hanging="283"/>
        <w:jc w:val="both"/>
        <w:rPr>
          <w:bCs/>
          <w:sz w:val="22"/>
          <w:szCs w:val="22"/>
        </w:rPr>
      </w:pPr>
      <w:r w:rsidRPr="00944AB1">
        <w:rPr>
          <w:bCs/>
          <w:sz w:val="22"/>
          <w:szCs w:val="22"/>
        </w:rPr>
        <w:t>Zakon o proračunu</w:t>
      </w:r>
      <w:r w:rsidR="004C61E7" w:rsidRPr="00944AB1">
        <w:rPr>
          <w:bCs/>
          <w:sz w:val="22"/>
          <w:szCs w:val="22"/>
        </w:rPr>
        <w:t xml:space="preserve"> (Narodne novine, broj: 87/08, 136/12, 15/15)</w:t>
      </w:r>
      <w:r w:rsidRPr="00944AB1">
        <w:rPr>
          <w:bCs/>
          <w:sz w:val="22"/>
          <w:szCs w:val="22"/>
        </w:rPr>
        <w:t xml:space="preserve">, </w:t>
      </w:r>
      <w:bookmarkEnd w:id="23"/>
    </w:p>
    <w:p w14:paraId="015D2FC9" w14:textId="41B5C356" w:rsidR="004C61E7" w:rsidRPr="00944AB1" w:rsidRDefault="00CB794F" w:rsidP="001332CC">
      <w:pPr>
        <w:pStyle w:val="ListParagraph"/>
        <w:numPr>
          <w:ilvl w:val="0"/>
          <w:numId w:val="3"/>
        </w:numPr>
        <w:ind w:left="567" w:right="-108" w:hanging="283"/>
        <w:jc w:val="both"/>
        <w:rPr>
          <w:bCs/>
          <w:sz w:val="22"/>
          <w:szCs w:val="22"/>
        </w:rPr>
      </w:pPr>
      <w:r w:rsidRPr="00944AB1">
        <w:rPr>
          <w:bCs/>
          <w:sz w:val="22"/>
          <w:szCs w:val="22"/>
        </w:rPr>
        <w:t>Zakon o odgoju i obrazovanju u osnovnoj i srednjoj školi</w:t>
      </w:r>
      <w:r w:rsidR="004C61E7" w:rsidRPr="00944AB1">
        <w:rPr>
          <w:bCs/>
          <w:sz w:val="22"/>
          <w:szCs w:val="22"/>
        </w:rPr>
        <w:t xml:space="preserve"> (Narodne novine, broj: 87/08, 86/09, 92/10, 105/10, 90/11, 5/12, 16/12, 86/12, 126/12, 94/13, 152/14, 07/17, 68/18, 98/19, 64/20)</w:t>
      </w:r>
      <w:r w:rsidRPr="00944AB1">
        <w:rPr>
          <w:bCs/>
          <w:sz w:val="22"/>
          <w:szCs w:val="22"/>
        </w:rPr>
        <w:t xml:space="preserve">, </w:t>
      </w:r>
    </w:p>
    <w:p w14:paraId="46931D93" w14:textId="77777777" w:rsidR="004C61E7" w:rsidRPr="00944AB1" w:rsidRDefault="004C61E7" w:rsidP="001332CC">
      <w:pPr>
        <w:numPr>
          <w:ilvl w:val="0"/>
          <w:numId w:val="3"/>
        </w:numPr>
        <w:ind w:left="567" w:right="-108" w:hanging="283"/>
        <w:jc w:val="both"/>
        <w:rPr>
          <w:bCs/>
          <w:sz w:val="22"/>
          <w:szCs w:val="22"/>
          <w:lang w:val="hr-HR"/>
        </w:rPr>
      </w:pPr>
      <w:bookmarkStart w:id="24" w:name="_Hlk88650801"/>
      <w:r w:rsidRPr="00944AB1">
        <w:rPr>
          <w:bCs/>
          <w:sz w:val="22"/>
          <w:szCs w:val="22"/>
          <w:lang w:val="hr-HR"/>
        </w:rPr>
        <w:t>Zakon o ustanovama (Narodne novine, broj: 76/93, 29/97, 47/99, 35/08, 127/19) i</w:t>
      </w:r>
    </w:p>
    <w:p w14:paraId="14E27DE1" w14:textId="77777777" w:rsidR="004C61E7"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Statut Grada Požege</w:t>
      </w:r>
      <w:r w:rsidR="004C61E7" w:rsidRPr="00944AB1">
        <w:rPr>
          <w:bCs/>
          <w:sz w:val="22"/>
          <w:szCs w:val="22"/>
          <w:lang w:val="hr-HR"/>
        </w:rPr>
        <w:t xml:space="preserve"> </w:t>
      </w:r>
      <w:r w:rsidRPr="00944AB1">
        <w:rPr>
          <w:bCs/>
          <w:sz w:val="22"/>
          <w:szCs w:val="22"/>
          <w:lang w:val="hr-HR"/>
        </w:rPr>
        <w:t>(Službene novine Grada Požege, broj: 2/21.).</w:t>
      </w:r>
    </w:p>
    <w:bookmarkEnd w:id="24"/>
    <w:p w14:paraId="518582A5" w14:textId="1056AD0C" w:rsidR="004C61E7" w:rsidRPr="00944AB1" w:rsidRDefault="004C61E7" w:rsidP="004C61E7">
      <w:pPr>
        <w:ind w:right="-108"/>
        <w:jc w:val="both"/>
        <w:rPr>
          <w:bCs/>
          <w:sz w:val="22"/>
          <w:szCs w:val="22"/>
          <w:lang w:val="hr-HR"/>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944AB1" w:rsidRPr="00944AB1" w14:paraId="0101C040" w14:textId="77777777" w:rsidTr="005A480D">
        <w:trPr>
          <w:trHeight w:val="255"/>
        </w:trPr>
        <w:tc>
          <w:tcPr>
            <w:tcW w:w="4111" w:type="dxa"/>
            <w:noWrap/>
            <w:hideMark/>
          </w:tcPr>
          <w:p w14:paraId="2EB8774F" w14:textId="3C152DA7" w:rsidR="008A46EA" w:rsidRPr="00944AB1" w:rsidRDefault="008A46EA" w:rsidP="008A46EA">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8011 PROJEKT MEDNI DANI</w:t>
            </w:r>
          </w:p>
        </w:tc>
        <w:tc>
          <w:tcPr>
            <w:tcW w:w="1843" w:type="dxa"/>
            <w:noWrap/>
            <w:hideMark/>
          </w:tcPr>
          <w:p w14:paraId="75C5D7FB" w14:textId="13852162" w:rsidR="008A46EA" w:rsidRPr="00944AB1" w:rsidRDefault="008A46EA" w:rsidP="008A46E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701" w:type="dxa"/>
            <w:noWrap/>
            <w:hideMark/>
          </w:tcPr>
          <w:p w14:paraId="41FBA08F" w14:textId="755E6B8A" w:rsidR="008A46EA" w:rsidRPr="00944AB1" w:rsidRDefault="008A46EA" w:rsidP="008A46E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4" w:type="dxa"/>
            <w:noWrap/>
            <w:hideMark/>
          </w:tcPr>
          <w:p w14:paraId="6D4B68D6" w14:textId="42507D27" w:rsidR="008A46EA" w:rsidRPr="00944AB1" w:rsidRDefault="008A46EA" w:rsidP="008A46EA">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44887D39" w14:textId="77777777" w:rsidTr="005A480D">
        <w:trPr>
          <w:trHeight w:val="255"/>
        </w:trPr>
        <w:tc>
          <w:tcPr>
            <w:tcW w:w="4111" w:type="dxa"/>
            <w:noWrap/>
            <w:hideMark/>
          </w:tcPr>
          <w:p w14:paraId="689E6AEC" w14:textId="77777777" w:rsidR="008A46EA" w:rsidRPr="00944AB1" w:rsidRDefault="008A46EA" w:rsidP="008A46EA">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Aktivnost A801101 PROJEKT MEDNI DANI </w:t>
            </w:r>
          </w:p>
        </w:tc>
        <w:tc>
          <w:tcPr>
            <w:tcW w:w="1843" w:type="dxa"/>
            <w:noWrap/>
            <w:hideMark/>
          </w:tcPr>
          <w:p w14:paraId="2078C317" w14:textId="77777777" w:rsidR="008A46EA" w:rsidRPr="00944AB1" w:rsidRDefault="008A46EA" w:rsidP="008A46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w:t>
            </w:r>
          </w:p>
        </w:tc>
        <w:tc>
          <w:tcPr>
            <w:tcW w:w="1701" w:type="dxa"/>
            <w:noWrap/>
            <w:hideMark/>
          </w:tcPr>
          <w:p w14:paraId="53E11DA6" w14:textId="77777777" w:rsidR="008A46EA" w:rsidRPr="00944AB1" w:rsidRDefault="008A46EA" w:rsidP="008A46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w:t>
            </w:r>
          </w:p>
        </w:tc>
        <w:tc>
          <w:tcPr>
            <w:tcW w:w="1554" w:type="dxa"/>
            <w:noWrap/>
            <w:hideMark/>
          </w:tcPr>
          <w:p w14:paraId="7E3B5067" w14:textId="77777777" w:rsidR="008A46EA" w:rsidRPr="00944AB1" w:rsidRDefault="008A46EA" w:rsidP="008A46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6.000,00</w:t>
            </w:r>
          </w:p>
        </w:tc>
      </w:tr>
    </w:tbl>
    <w:p w14:paraId="23D2B139" w14:textId="77777777" w:rsidR="004C61E7" w:rsidRPr="00944AB1" w:rsidRDefault="004C61E7" w:rsidP="004C61E7">
      <w:pPr>
        <w:ind w:right="-108"/>
        <w:jc w:val="both"/>
        <w:rPr>
          <w:bCs/>
          <w:sz w:val="22"/>
          <w:szCs w:val="22"/>
          <w:lang w:val="hr-HR"/>
        </w:rPr>
      </w:pPr>
    </w:p>
    <w:p w14:paraId="4ACF2D25" w14:textId="6737B957" w:rsidR="00CB794F" w:rsidRPr="00944AB1" w:rsidRDefault="008A46EA" w:rsidP="008A46EA">
      <w:pPr>
        <w:ind w:right="-108"/>
        <w:jc w:val="both"/>
        <w:rPr>
          <w:bCs/>
          <w:sz w:val="22"/>
          <w:szCs w:val="22"/>
          <w:lang w:val="hr-HR"/>
        </w:rPr>
      </w:pPr>
      <w:r w:rsidRPr="00944AB1">
        <w:rPr>
          <w:b/>
          <w:sz w:val="22"/>
          <w:szCs w:val="22"/>
          <w:bdr w:val="single" w:sz="4" w:space="0" w:color="auto"/>
          <w:lang w:val="hr-HR"/>
        </w:rPr>
        <w:t>Projek</w:t>
      </w:r>
      <w:r w:rsidR="00FF5F54" w:rsidRPr="00944AB1">
        <w:rPr>
          <w:b/>
          <w:sz w:val="22"/>
          <w:szCs w:val="22"/>
          <w:bdr w:val="single" w:sz="4" w:space="0" w:color="auto"/>
          <w:lang w:val="hr-HR"/>
        </w:rPr>
        <w:t>t</w:t>
      </w:r>
      <w:r w:rsidRPr="00944AB1">
        <w:rPr>
          <w:b/>
          <w:sz w:val="22"/>
          <w:szCs w:val="22"/>
          <w:bdr w:val="single" w:sz="4" w:space="0" w:color="auto"/>
          <w:lang w:val="hr-HR"/>
        </w:rPr>
        <w:t xml:space="preserve"> medni dani</w:t>
      </w:r>
      <w:r w:rsidRPr="00944AB1">
        <w:rPr>
          <w:bCs/>
          <w:sz w:val="22"/>
          <w:szCs w:val="22"/>
          <w:lang w:val="hr-HR"/>
        </w:rPr>
        <w:t xml:space="preserve"> </w:t>
      </w:r>
      <w:r w:rsidR="00AA6057" w:rsidRPr="00944AB1">
        <w:rPr>
          <w:bCs/>
          <w:sz w:val="22"/>
          <w:szCs w:val="22"/>
          <w:lang w:val="hr-HR"/>
        </w:rPr>
        <w:t>–</w:t>
      </w:r>
      <w:r w:rsidRPr="00944AB1">
        <w:rPr>
          <w:bCs/>
          <w:sz w:val="22"/>
          <w:szCs w:val="22"/>
          <w:lang w:val="hr-HR"/>
        </w:rPr>
        <w:t xml:space="preserve"> </w:t>
      </w:r>
      <w:r w:rsidR="00AA6057" w:rsidRPr="00944AB1">
        <w:rPr>
          <w:bCs/>
          <w:sz w:val="22"/>
          <w:szCs w:val="22"/>
          <w:lang w:val="hr-HR"/>
        </w:rPr>
        <w:t>odnosi se na trošak kupnje meda od lokalnih proizvođača koje konzumiraju djeca u školi.</w:t>
      </w:r>
    </w:p>
    <w:p w14:paraId="3E5FEA4C" w14:textId="77777777" w:rsidR="00CB794F" w:rsidRPr="00944AB1" w:rsidRDefault="00CB794F" w:rsidP="00CB794F">
      <w:pPr>
        <w:pStyle w:val="ListParagraph"/>
        <w:ind w:left="360" w:right="-108"/>
        <w:jc w:val="both"/>
        <w:rPr>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2061"/>
        <w:gridCol w:w="1019"/>
        <w:gridCol w:w="963"/>
        <w:gridCol w:w="1190"/>
        <w:gridCol w:w="1190"/>
        <w:gridCol w:w="1226"/>
      </w:tblGrid>
      <w:tr w:rsidR="00944AB1" w:rsidRPr="00944AB1" w14:paraId="6B2ABE9B" w14:textId="77777777" w:rsidTr="005A480D">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C317936" w14:textId="77777777" w:rsidR="00CB794F" w:rsidRPr="00944AB1" w:rsidRDefault="00CB794F">
            <w:pPr>
              <w:jc w:val="center"/>
              <w:rPr>
                <w:sz w:val="18"/>
                <w:szCs w:val="18"/>
                <w:lang w:val="hr-HR"/>
              </w:rPr>
            </w:pPr>
            <w:r w:rsidRPr="00944AB1">
              <w:rPr>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1041763" w14:textId="77777777" w:rsidR="00CB794F" w:rsidRPr="00944AB1" w:rsidRDefault="00CB794F">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501F3B9" w14:textId="77777777" w:rsidR="00CB794F" w:rsidRPr="00944AB1" w:rsidRDefault="00CB794F">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6EFFA58" w14:textId="77777777" w:rsidR="00CB794F" w:rsidRPr="00944AB1" w:rsidRDefault="00CB794F">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F63B84C" w14:textId="77777777" w:rsidR="00CB794F" w:rsidRPr="00944AB1" w:rsidRDefault="00CB794F">
            <w:pPr>
              <w:jc w:val="center"/>
              <w:rPr>
                <w:sz w:val="18"/>
                <w:szCs w:val="18"/>
                <w:lang w:val="hr-HR"/>
              </w:rPr>
            </w:pPr>
            <w:r w:rsidRPr="00944AB1">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FA1E32B" w14:textId="77777777" w:rsidR="00CB794F" w:rsidRPr="00944AB1" w:rsidRDefault="00CB794F">
            <w:pPr>
              <w:jc w:val="center"/>
              <w:rPr>
                <w:sz w:val="18"/>
                <w:szCs w:val="18"/>
                <w:lang w:val="hr-HR"/>
              </w:rPr>
            </w:pPr>
            <w:r w:rsidRPr="00944AB1">
              <w:rPr>
                <w:sz w:val="18"/>
                <w:szCs w:val="18"/>
                <w:lang w:val="hr-HR"/>
              </w:rPr>
              <w:t>PRORAČUN 2023.</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0094E53B" w14:textId="77777777" w:rsidR="00CB794F" w:rsidRPr="00944AB1" w:rsidRDefault="00CB794F">
            <w:pPr>
              <w:jc w:val="center"/>
              <w:rPr>
                <w:sz w:val="18"/>
                <w:szCs w:val="18"/>
                <w:lang w:val="hr-HR"/>
              </w:rPr>
            </w:pPr>
            <w:r w:rsidRPr="00944AB1">
              <w:rPr>
                <w:sz w:val="18"/>
                <w:szCs w:val="18"/>
                <w:lang w:val="hr-HR"/>
              </w:rPr>
              <w:t>PRORAČUN 2024.</w:t>
            </w:r>
          </w:p>
        </w:tc>
      </w:tr>
      <w:tr w:rsidR="00944AB1" w:rsidRPr="00944AB1" w14:paraId="65047E01" w14:textId="77777777" w:rsidTr="005A480D">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1DF26A9" w14:textId="77777777" w:rsidR="00CB794F" w:rsidRPr="00944AB1" w:rsidRDefault="00CB794F">
            <w:pPr>
              <w:rPr>
                <w:sz w:val="18"/>
                <w:szCs w:val="18"/>
                <w:lang w:val="hr-HR"/>
              </w:rPr>
            </w:pPr>
            <w:r w:rsidRPr="00944AB1">
              <w:rPr>
                <w:sz w:val="18"/>
                <w:szCs w:val="18"/>
                <w:lang w:val="hr-HR"/>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8DB0B6B" w14:textId="77777777" w:rsidR="00CB794F" w:rsidRPr="00944AB1" w:rsidRDefault="00CB794F">
            <w:pPr>
              <w:rPr>
                <w:sz w:val="18"/>
                <w:szCs w:val="18"/>
                <w:lang w:val="hr-HR"/>
              </w:rPr>
            </w:pPr>
            <w:r w:rsidRPr="00944AB1">
              <w:rPr>
                <w:sz w:val="18"/>
                <w:szCs w:val="18"/>
                <w:lang w:val="hr-HR"/>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651E28A" w14:textId="77777777" w:rsidR="00CB794F" w:rsidRPr="00944AB1" w:rsidRDefault="00CB794F">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E6C735D" w14:textId="41522874" w:rsidR="00CB794F" w:rsidRPr="00944AB1" w:rsidRDefault="0096328A">
            <w:pPr>
              <w:jc w:val="center"/>
              <w:rPr>
                <w:sz w:val="18"/>
                <w:szCs w:val="18"/>
                <w:lang w:val="hr-HR"/>
              </w:rPr>
            </w:pPr>
            <w:r w:rsidRPr="00944AB1">
              <w:rPr>
                <w:sz w:val="18"/>
                <w:szCs w:val="18"/>
                <w:lang w:val="hr-HR"/>
              </w:rPr>
              <w:t>15</w:t>
            </w:r>
            <w:r w:rsidR="00CB794F" w:rsidRPr="00944AB1">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192AF93" w14:textId="77777777" w:rsidR="00CB794F" w:rsidRPr="00944AB1" w:rsidRDefault="00CB794F">
            <w:pPr>
              <w:jc w:val="center"/>
              <w:rPr>
                <w:sz w:val="18"/>
                <w:szCs w:val="18"/>
                <w:lang w:val="hr-HR"/>
              </w:rPr>
            </w:pPr>
            <w:r w:rsidRPr="00944AB1">
              <w:rPr>
                <w:sz w:val="18"/>
                <w:szCs w:val="18"/>
                <w:lang w:val="hr-HR"/>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664662" w14:textId="77777777" w:rsidR="00CB794F" w:rsidRPr="00944AB1" w:rsidRDefault="00CB794F">
            <w:pPr>
              <w:jc w:val="center"/>
              <w:rPr>
                <w:sz w:val="18"/>
                <w:szCs w:val="18"/>
                <w:lang w:val="hr-HR"/>
              </w:rPr>
            </w:pPr>
            <w:r w:rsidRPr="00944AB1">
              <w:rPr>
                <w:sz w:val="18"/>
                <w:szCs w:val="18"/>
                <w:lang w:val="hr-HR"/>
              </w:rPr>
              <w:t>170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35A70F58" w14:textId="77777777" w:rsidR="00CB794F" w:rsidRPr="00944AB1" w:rsidRDefault="00CB794F">
            <w:pPr>
              <w:jc w:val="center"/>
              <w:rPr>
                <w:sz w:val="18"/>
                <w:szCs w:val="18"/>
                <w:lang w:val="hr-HR"/>
              </w:rPr>
            </w:pPr>
            <w:r w:rsidRPr="00944AB1">
              <w:rPr>
                <w:sz w:val="18"/>
                <w:szCs w:val="18"/>
                <w:lang w:val="hr-HR"/>
              </w:rPr>
              <w:t>170</w:t>
            </w:r>
          </w:p>
        </w:tc>
      </w:tr>
      <w:tr w:rsidR="00CB794F" w:rsidRPr="00944AB1" w14:paraId="02578A49" w14:textId="77777777" w:rsidTr="005A480D">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862E0CC" w14:textId="77777777" w:rsidR="00CB794F" w:rsidRPr="00944AB1" w:rsidRDefault="00CB794F">
            <w:pPr>
              <w:rPr>
                <w:sz w:val="18"/>
                <w:szCs w:val="18"/>
                <w:lang w:val="hr-HR"/>
              </w:rPr>
            </w:pPr>
            <w:r w:rsidRPr="00944AB1">
              <w:rPr>
                <w:sz w:val="18"/>
                <w:szCs w:val="18"/>
                <w:lang w:val="hr-HR"/>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0456FCA8" w14:textId="77777777" w:rsidR="00CB794F" w:rsidRPr="00944AB1" w:rsidRDefault="00CB794F">
            <w:pPr>
              <w:rPr>
                <w:sz w:val="18"/>
                <w:szCs w:val="18"/>
                <w:lang w:val="hr-HR"/>
              </w:rPr>
            </w:pPr>
            <w:r w:rsidRPr="00944AB1">
              <w:rPr>
                <w:sz w:val="18"/>
                <w:szCs w:val="18"/>
                <w:lang w:val="hr-HR"/>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82766F7" w14:textId="77777777" w:rsidR="00CB794F" w:rsidRPr="00944AB1" w:rsidRDefault="00CB794F">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A5D278" w14:textId="3D26ECC4" w:rsidR="00CB794F" w:rsidRPr="00944AB1" w:rsidRDefault="0096328A">
            <w:pPr>
              <w:jc w:val="center"/>
              <w:rPr>
                <w:sz w:val="18"/>
                <w:szCs w:val="18"/>
                <w:lang w:val="hr-HR"/>
              </w:rPr>
            </w:pPr>
            <w:r w:rsidRPr="00944AB1">
              <w:rPr>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6881D0A" w14:textId="77777777" w:rsidR="00CB794F" w:rsidRPr="00944AB1" w:rsidRDefault="00CB794F">
            <w:pPr>
              <w:jc w:val="center"/>
              <w:rPr>
                <w:sz w:val="18"/>
                <w:szCs w:val="18"/>
                <w:lang w:val="hr-HR"/>
              </w:rPr>
            </w:pPr>
            <w:r w:rsidRPr="00944AB1">
              <w:rPr>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CEBB23" w14:textId="77777777" w:rsidR="00CB794F" w:rsidRPr="00944AB1" w:rsidRDefault="00CB794F">
            <w:pPr>
              <w:jc w:val="center"/>
              <w:rPr>
                <w:sz w:val="18"/>
                <w:szCs w:val="18"/>
                <w:lang w:val="hr-HR"/>
              </w:rPr>
            </w:pPr>
            <w:r w:rsidRPr="00944AB1">
              <w:rPr>
                <w:sz w:val="18"/>
                <w:szCs w:val="18"/>
                <w:lang w:val="hr-HR"/>
              </w:rPr>
              <w:t>10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4BEDF186" w14:textId="77777777" w:rsidR="00CB794F" w:rsidRPr="00944AB1" w:rsidRDefault="00CB794F">
            <w:pPr>
              <w:jc w:val="center"/>
              <w:rPr>
                <w:sz w:val="18"/>
                <w:szCs w:val="18"/>
                <w:lang w:val="hr-HR"/>
              </w:rPr>
            </w:pPr>
            <w:r w:rsidRPr="00944AB1">
              <w:rPr>
                <w:sz w:val="18"/>
                <w:szCs w:val="18"/>
                <w:lang w:val="hr-HR"/>
              </w:rPr>
              <w:t>10</w:t>
            </w:r>
          </w:p>
        </w:tc>
      </w:tr>
    </w:tbl>
    <w:p w14:paraId="3F56B6D9" w14:textId="795A9151" w:rsidR="00716B9F" w:rsidRPr="00944AB1" w:rsidRDefault="00716B9F" w:rsidP="00CB794F">
      <w:pPr>
        <w:ind w:right="-108"/>
        <w:jc w:val="both"/>
        <w:rPr>
          <w:bCs/>
          <w:sz w:val="22"/>
          <w:szCs w:val="22"/>
          <w:lang w:val="hr-HR"/>
        </w:rPr>
      </w:pPr>
    </w:p>
    <w:p w14:paraId="2B988E77" w14:textId="77777777" w:rsidR="008A46EA" w:rsidRPr="00944AB1" w:rsidRDefault="008A46EA" w:rsidP="008A46EA">
      <w:pPr>
        <w:ind w:right="-108"/>
        <w:jc w:val="both"/>
        <w:rPr>
          <w:bCs/>
          <w:sz w:val="22"/>
          <w:szCs w:val="22"/>
          <w:lang w:val="hr-HR"/>
        </w:rPr>
      </w:pPr>
      <w:r w:rsidRPr="00944AB1">
        <w:rPr>
          <w:b/>
          <w:sz w:val="22"/>
          <w:szCs w:val="22"/>
          <w:lang w:val="hr-HR"/>
        </w:rPr>
        <w:t xml:space="preserve">NAZIV </w:t>
      </w:r>
      <w:r w:rsidR="003F0A0E" w:rsidRPr="00944AB1">
        <w:rPr>
          <w:b/>
          <w:sz w:val="22"/>
          <w:szCs w:val="22"/>
          <w:lang w:val="hr-HR"/>
        </w:rPr>
        <w:t>PROGRAM</w:t>
      </w:r>
      <w:r w:rsidRPr="00944AB1">
        <w:rPr>
          <w:b/>
          <w:sz w:val="22"/>
          <w:szCs w:val="22"/>
          <w:lang w:val="hr-HR"/>
        </w:rPr>
        <w:t>A:</w:t>
      </w:r>
      <w:r w:rsidR="003F0A0E" w:rsidRPr="00944AB1">
        <w:rPr>
          <w:b/>
          <w:sz w:val="22"/>
          <w:szCs w:val="22"/>
          <w:lang w:val="hr-HR"/>
        </w:rPr>
        <w:t xml:space="preserve"> ŠPORTSKE AKTIVNOSTI</w:t>
      </w:r>
      <w:r w:rsidR="003D726A" w:rsidRPr="00944AB1">
        <w:rPr>
          <w:bCs/>
          <w:sz w:val="22"/>
          <w:szCs w:val="22"/>
          <w:lang w:val="hr-HR"/>
        </w:rPr>
        <w:t xml:space="preserve"> </w:t>
      </w:r>
    </w:p>
    <w:p w14:paraId="4FBE615E" w14:textId="77777777" w:rsidR="008A46EA" w:rsidRPr="00944AB1" w:rsidRDefault="008A46EA" w:rsidP="008A46EA">
      <w:pPr>
        <w:ind w:right="-108"/>
        <w:jc w:val="both"/>
        <w:rPr>
          <w:bCs/>
          <w:sz w:val="22"/>
          <w:szCs w:val="22"/>
          <w:lang w:val="hr-HR"/>
        </w:rPr>
      </w:pPr>
    </w:p>
    <w:p w14:paraId="55C15100" w14:textId="77777777" w:rsidR="008A46EA" w:rsidRPr="00944AB1" w:rsidRDefault="008A46EA" w:rsidP="008A46EA">
      <w:pPr>
        <w:ind w:right="-108" w:firstLine="709"/>
        <w:jc w:val="both"/>
        <w:rPr>
          <w:bCs/>
          <w:sz w:val="22"/>
          <w:szCs w:val="22"/>
          <w:lang w:val="hr-HR"/>
        </w:rPr>
      </w:pPr>
      <w:r w:rsidRPr="00944AB1">
        <w:rPr>
          <w:bCs/>
          <w:sz w:val="22"/>
          <w:szCs w:val="22"/>
          <w:lang w:val="hr-HR"/>
        </w:rPr>
        <w:t>I</w:t>
      </w:r>
      <w:r w:rsidR="003D726A" w:rsidRPr="00944AB1">
        <w:rPr>
          <w:bCs/>
          <w:sz w:val="22"/>
          <w:szCs w:val="22"/>
          <w:lang w:val="hr-HR"/>
        </w:rPr>
        <w:t>ma za cilj osigurati preduvjete za bavljenje tjelesnim aktivnostima, postizanje sportskih dostignuća te promicanje i poticanje sporta kao zdravog načina života kako bi se zadržao odnosno povećala kvaliteta sporta.</w:t>
      </w:r>
      <w:r w:rsidR="009E1260" w:rsidRPr="00944AB1">
        <w:rPr>
          <w:bCs/>
          <w:sz w:val="22"/>
          <w:szCs w:val="22"/>
          <w:lang w:val="hr-HR"/>
        </w:rPr>
        <w:t xml:space="preserve"> </w:t>
      </w:r>
    </w:p>
    <w:p w14:paraId="559A9826" w14:textId="77777777" w:rsidR="008A46EA" w:rsidRPr="00944AB1" w:rsidRDefault="008A46EA" w:rsidP="008A46EA">
      <w:pPr>
        <w:ind w:right="-108"/>
        <w:jc w:val="both"/>
        <w:rPr>
          <w:bCs/>
          <w:sz w:val="22"/>
          <w:szCs w:val="22"/>
          <w:lang w:val="hr-HR"/>
        </w:rPr>
      </w:pPr>
    </w:p>
    <w:p w14:paraId="76D87107" w14:textId="7DABC441" w:rsidR="008A46EA" w:rsidRPr="00944AB1" w:rsidRDefault="009E1260" w:rsidP="008A46EA">
      <w:pPr>
        <w:ind w:right="-108"/>
        <w:jc w:val="both"/>
        <w:rPr>
          <w:bCs/>
          <w:sz w:val="22"/>
          <w:szCs w:val="22"/>
          <w:lang w:val="hr-HR"/>
        </w:rPr>
      </w:pPr>
      <w:r w:rsidRPr="00944AB1">
        <w:rPr>
          <w:b/>
          <w:sz w:val="22"/>
          <w:szCs w:val="22"/>
          <w:lang w:val="hr-HR"/>
        </w:rPr>
        <w:t>Zakonska osnova za uvođenje programa</w:t>
      </w:r>
    </w:p>
    <w:p w14:paraId="3A59DABB" w14:textId="637DDA3C" w:rsidR="008A46EA" w:rsidRPr="00944AB1" w:rsidRDefault="008A46EA" w:rsidP="001332CC">
      <w:pPr>
        <w:pStyle w:val="ListParagraph"/>
        <w:numPr>
          <w:ilvl w:val="0"/>
          <w:numId w:val="3"/>
        </w:numPr>
        <w:ind w:left="567" w:right="-108" w:hanging="283"/>
        <w:jc w:val="both"/>
        <w:rPr>
          <w:bCs/>
          <w:sz w:val="22"/>
          <w:szCs w:val="22"/>
        </w:rPr>
      </w:pPr>
      <w:bookmarkStart w:id="25" w:name="_Hlk88652039"/>
      <w:r w:rsidRPr="00944AB1">
        <w:rPr>
          <w:bCs/>
          <w:sz w:val="22"/>
          <w:szCs w:val="22"/>
        </w:rPr>
        <w:t>Zakon o lokalnoj i područnoj (regionalnoj) samoupravi (Narodne novine, broj: 33/01., 60/01., 129/05., 109/07., 125/08., 36/09., 150/11., 144/12., 19/13. – pročišćeni tekst, 137/15.  – ispravak, 123/17., 98/19. i 144/20.)</w:t>
      </w:r>
    </w:p>
    <w:p w14:paraId="4E1BA02B" w14:textId="77777777" w:rsidR="008A46EA" w:rsidRPr="00944AB1" w:rsidRDefault="008A46EA" w:rsidP="001332CC">
      <w:pPr>
        <w:pStyle w:val="ListParagraph"/>
        <w:numPr>
          <w:ilvl w:val="0"/>
          <w:numId w:val="3"/>
        </w:numPr>
        <w:ind w:left="567" w:right="-108" w:hanging="283"/>
        <w:jc w:val="both"/>
        <w:rPr>
          <w:bCs/>
          <w:sz w:val="22"/>
          <w:szCs w:val="22"/>
        </w:rPr>
      </w:pPr>
      <w:r w:rsidRPr="00944AB1">
        <w:rPr>
          <w:bCs/>
          <w:sz w:val="22"/>
          <w:szCs w:val="22"/>
        </w:rPr>
        <w:t xml:space="preserve">Zakon o proračunu (Narodne novine, broj: 87/08, 136/12, 15/15), </w:t>
      </w:r>
    </w:p>
    <w:p w14:paraId="578F1B65" w14:textId="6BABAF9A" w:rsidR="008A46EA" w:rsidRPr="00944AB1" w:rsidRDefault="009E1260" w:rsidP="001332CC">
      <w:pPr>
        <w:pStyle w:val="ListParagraph"/>
        <w:numPr>
          <w:ilvl w:val="0"/>
          <w:numId w:val="3"/>
        </w:numPr>
        <w:ind w:left="567" w:right="-108" w:hanging="283"/>
        <w:jc w:val="both"/>
        <w:rPr>
          <w:bCs/>
          <w:sz w:val="22"/>
          <w:szCs w:val="22"/>
        </w:rPr>
      </w:pPr>
      <w:r w:rsidRPr="00944AB1">
        <w:rPr>
          <w:bCs/>
          <w:sz w:val="22"/>
          <w:szCs w:val="22"/>
        </w:rPr>
        <w:t>Zakon o sportu</w:t>
      </w:r>
      <w:r w:rsidR="00924869" w:rsidRPr="00944AB1">
        <w:rPr>
          <w:bCs/>
          <w:sz w:val="22"/>
          <w:szCs w:val="22"/>
        </w:rPr>
        <w:t xml:space="preserve"> (Narodne novine, broj: 71/06, 150/08, 124/10, 124/11, 86/12, 94/13, 85/15, 19/16, 98/19, 47/20, 77/20)</w:t>
      </w:r>
      <w:r w:rsidRPr="00944AB1">
        <w:rPr>
          <w:bCs/>
          <w:sz w:val="22"/>
          <w:szCs w:val="22"/>
        </w:rPr>
        <w:t xml:space="preserve">, </w:t>
      </w:r>
    </w:p>
    <w:p w14:paraId="27170419" w14:textId="77777777" w:rsidR="008A46EA" w:rsidRPr="00944AB1" w:rsidRDefault="008A46EA" w:rsidP="001332CC">
      <w:pPr>
        <w:numPr>
          <w:ilvl w:val="0"/>
          <w:numId w:val="3"/>
        </w:numPr>
        <w:ind w:left="567" w:right="-108" w:hanging="283"/>
        <w:jc w:val="both"/>
        <w:rPr>
          <w:bCs/>
          <w:sz w:val="22"/>
          <w:szCs w:val="22"/>
          <w:lang w:val="hr-HR"/>
        </w:rPr>
      </w:pPr>
      <w:r w:rsidRPr="00944AB1">
        <w:rPr>
          <w:bCs/>
          <w:sz w:val="22"/>
          <w:szCs w:val="22"/>
          <w:lang w:val="hr-HR"/>
        </w:rPr>
        <w:t>Zakon o ustanovama (Narodne novine, broj: 76/93, 29/97, 47/99, 35/08, 127/19) i</w:t>
      </w:r>
    </w:p>
    <w:p w14:paraId="3904FACA" w14:textId="77777777" w:rsidR="008A46EA"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Statut Grada Požege</w:t>
      </w:r>
      <w:r w:rsidR="008A46EA" w:rsidRPr="00944AB1">
        <w:rPr>
          <w:bCs/>
          <w:sz w:val="22"/>
          <w:szCs w:val="22"/>
          <w:lang w:val="hr-HR"/>
        </w:rPr>
        <w:t xml:space="preserve"> </w:t>
      </w:r>
      <w:r w:rsidRPr="00944AB1">
        <w:rPr>
          <w:bCs/>
          <w:sz w:val="22"/>
          <w:szCs w:val="22"/>
          <w:lang w:val="hr-HR"/>
        </w:rPr>
        <w:t>(Službene novine Grada Požege, broj: 2/21.).</w:t>
      </w:r>
    </w:p>
    <w:tbl>
      <w:tblPr>
        <w:tblStyle w:val="Reetkatablice1"/>
        <w:tblW w:w="9356" w:type="dxa"/>
        <w:tblInd w:w="-5" w:type="dxa"/>
        <w:tblLook w:val="04A0" w:firstRow="1" w:lastRow="0" w:firstColumn="1" w:lastColumn="0" w:noHBand="0" w:noVBand="1"/>
      </w:tblPr>
      <w:tblGrid>
        <w:gridCol w:w="4962"/>
        <w:gridCol w:w="1559"/>
        <w:gridCol w:w="1417"/>
        <w:gridCol w:w="1418"/>
      </w:tblGrid>
      <w:tr w:rsidR="00944AB1" w:rsidRPr="00944AB1" w14:paraId="56A17458" w14:textId="77777777" w:rsidTr="00003E5A">
        <w:trPr>
          <w:trHeight w:val="255"/>
        </w:trPr>
        <w:tc>
          <w:tcPr>
            <w:tcW w:w="4962" w:type="dxa"/>
            <w:noWrap/>
            <w:hideMark/>
          </w:tcPr>
          <w:bookmarkEnd w:id="25"/>
          <w:p w14:paraId="0D3C9951" w14:textId="1CDA7F81" w:rsidR="006C15F4" w:rsidRPr="00944AB1" w:rsidRDefault="006C15F4" w:rsidP="00924869">
            <w:pPr>
              <w:suppressAutoHyphens w:val="0"/>
              <w:rPr>
                <w:rFonts w:ascii="Times New Roman" w:hAnsi="Times New Roman"/>
                <w:b/>
                <w:bCs/>
                <w:sz w:val="20"/>
                <w:lang w:val="hr-HR" w:eastAsia="hr-HR"/>
              </w:rPr>
            </w:pPr>
            <w:r w:rsidRPr="00944AB1">
              <w:rPr>
                <w:rFonts w:ascii="Times New Roman" w:hAnsi="Times New Roman"/>
                <w:b/>
                <w:bCs/>
                <w:sz w:val="20"/>
                <w:lang w:val="hr-HR" w:eastAsia="hr-HR"/>
              </w:rPr>
              <w:lastRenderedPageBreak/>
              <w:t>PROGRAM 9000 ŠPORTSKE AKTIVNOSTI</w:t>
            </w:r>
          </w:p>
        </w:tc>
        <w:tc>
          <w:tcPr>
            <w:tcW w:w="1559" w:type="dxa"/>
            <w:noWrap/>
            <w:hideMark/>
          </w:tcPr>
          <w:p w14:paraId="68D26202" w14:textId="4ABA4C12" w:rsidR="006C15F4" w:rsidRPr="00944AB1" w:rsidRDefault="006C15F4" w:rsidP="0092486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AA6057" w:rsidRPr="00944AB1">
              <w:rPr>
                <w:rFonts w:ascii="Times New Roman" w:hAnsi="Times New Roman"/>
                <w:b/>
                <w:bCs/>
                <w:sz w:val="20"/>
                <w:lang w:val="hr-HR" w:eastAsia="hr-HR"/>
              </w:rPr>
              <w:t>.</w:t>
            </w:r>
          </w:p>
        </w:tc>
        <w:tc>
          <w:tcPr>
            <w:tcW w:w="1417" w:type="dxa"/>
            <w:noWrap/>
            <w:hideMark/>
          </w:tcPr>
          <w:p w14:paraId="6A06DFA9" w14:textId="68052B99" w:rsidR="006C15F4" w:rsidRPr="00944AB1" w:rsidRDefault="006C15F4" w:rsidP="0092486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AA6057" w:rsidRPr="00944AB1">
              <w:rPr>
                <w:rFonts w:ascii="Times New Roman" w:hAnsi="Times New Roman"/>
                <w:b/>
                <w:bCs/>
                <w:sz w:val="20"/>
                <w:lang w:val="hr-HR" w:eastAsia="hr-HR"/>
              </w:rPr>
              <w:t>.</w:t>
            </w:r>
          </w:p>
        </w:tc>
        <w:tc>
          <w:tcPr>
            <w:tcW w:w="1418" w:type="dxa"/>
            <w:noWrap/>
            <w:hideMark/>
          </w:tcPr>
          <w:p w14:paraId="24BF36AE" w14:textId="29667D5A" w:rsidR="006C15F4" w:rsidRPr="00944AB1" w:rsidRDefault="006C15F4" w:rsidP="0092486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AA6057" w:rsidRPr="00944AB1">
              <w:rPr>
                <w:rFonts w:ascii="Times New Roman" w:hAnsi="Times New Roman"/>
                <w:b/>
                <w:bCs/>
                <w:sz w:val="20"/>
                <w:lang w:val="hr-HR" w:eastAsia="hr-HR"/>
              </w:rPr>
              <w:t>.</w:t>
            </w:r>
          </w:p>
        </w:tc>
      </w:tr>
      <w:tr w:rsidR="00944AB1" w:rsidRPr="00944AB1" w14:paraId="30D4514F" w14:textId="77777777" w:rsidTr="00003E5A">
        <w:trPr>
          <w:trHeight w:val="255"/>
        </w:trPr>
        <w:tc>
          <w:tcPr>
            <w:tcW w:w="4962" w:type="dxa"/>
            <w:noWrap/>
            <w:hideMark/>
          </w:tcPr>
          <w:p w14:paraId="4EC5BDB7" w14:textId="77777777" w:rsidR="00924869" w:rsidRPr="00944AB1" w:rsidRDefault="00924869" w:rsidP="00924869">
            <w:pPr>
              <w:suppressAutoHyphens w:val="0"/>
              <w:rPr>
                <w:rFonts w:ascii="Times New Roman" w:hAnsi="Times New Roman"/>
                <w:sz w:val="20"/>
                <w:lang w:val="hr-HR" w:eastAsia="hr-HR"/>
              </w:rPr>
            </w:pPr>
            <w:r w:rsidRPr="00944AB1">
              <w:rPr>
                <w:rFonts w:ascii="Times New Roman" w:hAnsi="Times New Roman"/>
                <w:sz w:val="20"/>
                <w:lang w:val="hr-HR" w:eastAsia="hr-HR"/>
              </w:rPr>
              <w:t>Aktivnost A900001 DONACIJE ZA REDOVNU DJELATNOST U ŠPORTU</w:t>
            </w:r>
          </w:p>
        </w:tc>
        <w:tc>
          <w:tcPr>
            <w:tcW w:w="1559" w:type="dxa"/>
            <w:noWrap/>
            <w:vAlign w:val="center"/>
            <w:hideMark/>
          </w:tcPr>
          <w:p w14:paraId="130BECC6"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2.922.000,00</w:t>
            </w:r>
          </w:p>
        </w:tc>
        <w:tc>
          <w:tcPr>
            <w:tcW w:w="1417" w:type="dxa"/>
            <w:noWrap/>
            <w:vAlign w:val="center"/>
            <w:hideMark/>
          </w:tcPr>
          <w:p w14:paraId="4B8732DC"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2.932.000,00</w:t>
            </w:r>
          </w:p>
        </w:tc>
        <w:tc>
          <w:tcPr>
            <w:tcW w:w="1418" w:type="dxa"/>
            <w:noWrap/>
            <w:vAlign w:val="center"/>
            <w:hideMark/>
          </w:tcPr>
          <w:p w14:paraId="1CB6EDFA"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2.932.000,00</w:t>
            </w:r>
          </w:p>
        </w:tc>
      </w:tr>
      <w:tr w:rsidR="00944AB1" w:rsidRPr="00944AB1" w14:paraId="5FA4F1DE" w14:textId="77777777" w:rsidTr="00003E5A">
        <w:trPr>
          <w:trHeight w:val="255"/>
        </w:trPr>
        <w:tc>
          <w:tcPr>
            <w:tcW w:w="4962" w:type="dxa"/>
            <w:noWrap/>
            <w:hideMark/>
          </w:tcPr>
          <w:p w14:paraId="5C401419" w14:textId="77777777" w:rsidR="00924869" w:rsidRPr="00944AB1" w:rsidRDefault="00924869" w:rsidP="00924869">
            <w:pPr>
              <w:suppressAutoHyphens w:val="0"/>
              <w:rPr>
                <w:rFonts w:ascii="Times New Roman" w:hAnsi="Times New Roman"/>
                <w:sz w:val="20"/>
                <w:lang w:val="hr-HR" w:eastAsia="hr-HR"/>
              </w:rPr>
            </w:pPr>
            <w:r w:rsidRPr="00944AB1">
              <w:rPr>
                <w:rFonts w:ascii="Times New Roman" w:hAnsi="Times New Roman"/>
                <w:sz w:val="20"/>
                <w:lang w:val="hr-HR" w:eastAsia="hr-HR"/>
              </w:rPr>
              <w:t>Aktivnost A900002 DONACIJE ZA RAD ŠPORTSKIH UDRUGA</w:t>
            </w:r>
          </w:p>
        </w:tc>
        <w:tc>
          <w:tcPr>
            <w:tcW w:w="1559" w:type="dxa"/>
            <w:noWrap/>
            <w:vAlign w:val="center"/>
            <w:hideMark/>
          </w:tcPr>
          <w:p w14:paraId="214FD91A"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1.450.000,00</w:t>
            </w:r>
          </w:p>
        </w:tc>
        <w:tc>
          <w:tcPr>
            <w:tcW w:w="1417" w:type="dxa"/>
            <w:noWrap/>
            <w:vAlign w:val="center"/>
            <w:hideMark/>
          </w:tcPr>
          <w:p w14:paraId="0F488201"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1.450.000,00</w:t>
            </w:r>
          </w:p>
        </w:tc>
        <w:tc>
          <w:tcPr>
            <w:tcW w:w="1418" w:type="dxa"/>
            <w:noWrap/>
            <w:vAlign w:val="center"/>
            <w:hideMark/>
          </w:tcPr>
          <w:p w14:paraId="6BB025BF"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1.450.000,00</w:t>
            </w:r>
          </w:p>
        </w:tc>
      </w:tr>
      <w:tr w:rsidR="00944AB1" w:rsidRPr="00944AB1" w14:paraId="51D6FB87" w14:textId="77777777" w:rsidTr="00003E5A">
        <w:trPr>
          <w:trHeight w:val="255"/>
        </w:trPr>
        <w:tc>
          <w:tcPr>
            <w:tcW w:w="4962" w:type="dxa"/>
            <w:noWrap/>
            <w:hideMark/>
          </w:tcPr>
          <w:p w14:paraId="55DFB7A0" w14:textId="77777777" w:rsidR="00924869" w:rsidRPr="00944AB1" w:rsidRDefault="00924869" w:rsidP="00924869">
            <w:pPr>
              <w:suppressAutoHyphens w:val="0"/>
              <w:rPr>
                <w:rFonts w:ascii="Times New Roman" w:hAnsi="Times New Roman"/>
                <w:sz w:val="20"/>
                <w:lang w:val="hr-HR" w:eastAsia="hr-HR"/>
              </w:rPr>
            </w:pPr>
            <w:r w:rsidRPr="00944AB1">
              <w:rPr>
                <w:rFonts w:ascii="Times New Roman" w:hAnsi="Times New Roman"/>
                <w:sz w:val="20"/>
                <w:lang w:val="hr-HR" w:eastAsia="hr-HR"/>
              </w:rPr>
              <w:t>Aktivnost A900003 DONACIJE ZA RAD ŠPORTSKIH UDRUGA SA INVALIDITETOM</w:t>
            </w:r>
          </w:p>
        </w:tc>
        <w:tc>
          <w:tcPr>
            <w:tcW w:w="1559" w:type="dxa"/>
            <w:noWrap/>
            <w:vAlign w:val="center"/>
            <w:hideMark/>
          </w:tcPr>
          <w:p w14:paraId="02945723"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106.000,00</w:t>
            </w:r>
          </w:p>
        </w:tc>
        <w:tc>
          <w:tcPr>
            <w:tcW w:w="1417" w:type="dxa"/>
            <w:noWrap/>
            <w:vAlign w:val="center"/>
            <w:hideMark/>
          </w:tcPr>
          <w:p w14:paraId="0FDF7D4F"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106.000,00</w:t>
            </w:r>
          </w:p>
        </w:tc>
        <w:tc>
          <w:tcPr>
            <w:tcW w:w="1418" w:type="dxa"/>
            <w:noWrap/>
            <w:vAlign w:val="center"/>
            <w:hideMark/>
          </w:tcPr>
          <w:p w14:paraId="0BD6FDE5"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106.000,00</w:t>
            </w:r>
          </w:p>
        </w:tc>
      </w:tr>
      <w:tr w:rsidR="00944AB1" w:rsidRPr="00944AB1" w14:paraId="3EFFEA01" w14:textId="77777777" w:rsidTr="00003E5A">
        <w:trPr>
          <w:trHeight w:val="255"/>
        </w:trPr>
        <w:tc>
          <w:tcPr>
            <w:tcW w:w="4962" w:type="dxa"/>
            <w:noWrap/>
            <w:hideMark/>
          </w:tcPr>
          <w:p w14:paraId="3F7C52DE" w14:textId="77777777" w:rsidR="00924869" w:rsidRPr="00944AB1" w:rsidRDefault="00924869" w:rsidP="00924869">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K900002 ZAJEDNIČKI PROGRAMI HOO I LOKALNE ZAJEDNICE-"AKTIVNE ZAJEDNICE"</w:t>
            </w:r>
          </w:p>
        </w:tc>
        <w:tc>
          <w:tcPr>
            <w:tcW w:w="1559" w:type="dxa"/>
            <w:noWrap/>
            <w:vAlign w:val="center"/>
            <w:hideMark/>
          </w:tcPr>
          <w:p w14:paraId="1F83ECE9"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80.000,00</w:t>
            </w:r>
          </w:p>
        </w:tc>
        <w:tc>
          <w:tcPr>
            <w:tcW w:w="1417" w:type="dxa"/>
            <w:noWrap/>
            <w:vAlign w:val="center"/>
            <w:hideMark/>
          </w:tcPr>
          <w:p w14:paraId="23246D74"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80.000,00</w:t>
            </w:r>
          </w:p>
        </w:tc>
        <w:tc>
          <w:tcPr>
            <w:tcW w:w="1418" w:type="dxa"/>
            <w:noWrap/>
            <w:vAlign w:val="center"/>
            <w:hideMark/>
          </w:tcPr>
          <w:p w14:paraId="4787C791"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80.000,00</w:t>
            </w:r>
          </w:p>
        </w:tc>
      </w:tr>
      <w:tr w:rsidR="00944AB1" w:rsidRPr="00944AB1" w14:paraId="0E4DD301" w14:textId="77777777" w:rsidTr="00003E5A">
        <w:trPr>
          <w:trHeight w:val="255"/>
        </w:trPr>
        <w:tc>
          <w:tcPr>
            <w:tcW w:w="4962" w:type="dxa"/>
            <w:noWrap/>
            <w:hideMark/>
          </w:tcPr>
          <w:p w14:paraId="7AC10A84" w14:textId="77777777" w:rsidR="00924869" w:rsidRPr="00944AB1" w:rsidRDefault="00924869" w:rsidP="00924869">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T900001 PROJEKT "UČENJE I USAVR. OSNOVNIH PLIV. AKTIVNOSTI, OBUKA NEPLIVAČA DJECE PRED. I OSNOVNOŠK. DOBI"</w:t>
            </w:r>
          </w:p>
        </w:tc>
        <w:tc>
          <w:tcPr>
            <w:tcW w:w="1559" w:type="dxa"/>
            <w:noWrap/>
            <w:vAlign w:val="center"/>
            <w:hideMark/>
          </w:tcPr>
          <w:p w14:paraId="5ABD6835"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417" w:type="dxa"/>
            <w:noWrap/>
            <w:vAlign w:val="center"/>
            <w:hideMark/>
          </w:tcPr>
          <w:p w14:paraId="2F5395A4"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c>
          <w:tcPr>
            <w:tcW w:w="1418" w:type="dxa"/>
            <w:noWrap/>
            <w:vAlign w:val="center"/>
            <w:hideMark/>
          </w:tcPr>
          <w:p w14:paraId="34A08CFF" w14:textId="77777777" w:rsidR="00924869" w:rsidRPr="00944AB1" w:rsidRDefault="00924869" w:rsidP="00AA6057">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w:t>
            </w:r>
          </w:p>
        </w:tc>
      </w:tr>
    </w:tbl>
    <w:p w14:paraId="2C19DAA8" w14:textId="76E61F9E" w:rsidR="00924869" w:rsidRPr="00944AB1" w:rsidRDefault="00924869" w:rsidP="008A46EA">
      <w:pPr>
        <w:ind w:right="-108"/>
        <w:jc w:val="both"/>
        <w:rPr>
          <w:bCs/>
          <w:sz w:val="22"/>
          <w:szCs w:val="22"/>
        </w:rPr>
      </w:pPr>
    </w:p>
    <w:p w14:paraId="1F3C07D4" w14:textId="01A731C0" w:rsidR="009E1260" w:rsidRPr="00944AB1" w:rsidRDefault="00CE513B" w:rsidP="00CE513B">
      <w:pPr>
        <w:ind w:right="-108"/>
        <w:jc w:val="both"/>
        <w:rPr>
          <w:bCs/>
          <w:sz w:val="22"/>
          <w:szCs w:val="22"/>
          <w:lang w:val="hr-HR"/>
        </w:rPr>
      </w:pPr>
      <w:r w:rsidRPr="00944AB1">
        <w:rPr>
          <w:b/>
          <w:sz w:val="22"/>
          <w:szCs w:val="22"/>
          <w:bdr w:val="single" w:sz="4" w:space="0" w:color="auto"/>
          <w:lang w:val="hr-HR"/>
        </w:rPr>
        <w:t>Donacije za redovnu djelatnost u športu</w:t>
      </w:r>
      <w:r w:rsidR="009E1260" w:rsidRPr="00944AB1">
        <w:rPr>
          <w:bCs/>
          <w:sz w:val="22"/>
          <w:szCs w:val="22"/>
          <w:lang w:val="hr-HR"/>
        </w:rPr>
        <w:t xml:space="preserve"> </w:t>
      </w:r>
      <w:r w:rsidRPr="00944AB1">
        <w:rPr>
          <w:bCs/>
          <w:sz w:val="22"/>
          <w:szCs w:val="22"/>
          <w:lang w:val="hr-HR"/>
        </w:rPr>
        <w:t xml:space="preserve">- </w:t>
      </w:r>
      <w:r w:rsidR="009E1260" w:rsidRPr="00944AB1">
        <w:rPr>
          <w:bCs/>
          <w:sz w:val="22"/>
          <w:szCs w:val="22"/>
          <w:lang w:val="hr-HR"/>
        </w:rPr>
        <w:t>odnosi se na financiranje zajedničkog programa sporta, rad Požeškog športskog saveza, materijalnih troškova i održavanje sportskih objekata, stipendije vrhunskim sportašima, troškove sudaca, kotizacija i prijevoza</w:t>
      </w:r>
      <w:r w:rsidR="00AA6057" w:rsidRPr="00944AB1">
        <w:rPr>
          <w:bCs/>
          <w:sz w:val="22"/>
          <w:szCs w:val="22"/>
          <w:lang w:val="hr-HR"/>
        </w:rPr>
        <w:t>.</w:t>
      </w:r>
    </w:p>
    <w:p w14:paraId="30B0C7C4" w14:textId="77777777" w:rsidR="00CE513B" w:rsidRPr="00944AB1" w:rsidRDefault="00CE513B" w:rsidP="00CE513B">
      <w:pPr>
        <w:ind w:right="-108"/>
        <w:jc w:val="both"/>
        <w:rPr>
          <w:bCs/>
          <w:sz w:val="22"/>
          <w:szCs w:val="22"/>
          <w:lang w:val="hr-HR"/>
        </w:rPr>
      </w:pPr>
    </w:p>
    <w:p w14:paraId="309591CA" w14:textId="1BC0C208" w:rsidR="009E1260" w:rsidRPr="00944AB1" w:rsidRDefault="00CE513B" w:rsidP="00CE513B">
      <w:pPr>
        <w:ind w:right="-108"/>
        <w:jc w:val="both"/>
        <w:rPr>
          <w:bCs/>
          <w:sz w:val="22"/>
          <w:szCs w:val="22"/>
          <w:lang w:val="hr-HR"/>
        </w:rPr>
      </w:pPr>
      <w:r w:rsidRPr="00944AB1">
        <w:rPr>
          <w:b/>
          <w:sz w:val="22"/>
          <w:szCs w:val="22"/>
          <w:bdr w:val="single" w:sz="4" w:space="0" w:color="auto"/>
          <w:lang w:val="hr-HR"/>
        </w:rPr>
        <w:t>Donacije za rad športskih udruga</w:t>
      </w:r>
      <w:r w:rsidR="009E1260" w:rsidRPr="00944AB1">
        <w:rPr>
          <w:bCs/>
          <w:sz w:val="22"/>
          <w:szCs w:val="22"/>
          <w:lang w:val="hr-HR"/>
        </w:rPr>
        <w:t xml:space="preserve"> </w:t>
      </w:r>
      <w:r w:rsidRPr="00944AB1">
        <w:rPr>
          <w:bCs/>
          <w:sz w:val="22"/>
          <w:szCs w:val="22"/>
          <w:lang w:val="hr-HR"/>
        </w:rPr>
        <w:t xml:space="preserve">- </w:t>
      </w:r>
      <w:r w:rsidR="009E1260" w:rsidRPr="00944AB1">
        <w:rPr>
          <w:bCs/>
          <w:sz w:val="22"/>
          <w:szCs w:val="22"/>
          <w:lang w:val="hr-HR"/>
        </w:rPr>
        <w:t>odnosi se na sufinanciranje kvalitetnog sporta i rada udruga</w:t>
      </w:r>
      <w:r w:rsidR="00AA6057" w:rsidRPr="00944AB1">
        <w:rPr>
          <w:bCs/>
          <w:sz w:val="22"/>
          <w:szCs w:val="22"/>
          <w:lang w:val="hr-HR"/>
        </w:rPr>
        <w:t>.</w:t>
      </w:r>
    </w:p>
    <w:p w14:paraId="19D6CD9C" w14:textId="77777777" w:rsidR="00CE513B" w:rsidRPr="00944AB1" w:rsidRDefault="00CE513B" w:rsidP="00CE513B">
      <w:pPr>
        <w:ind w:right="-108"/>
        <w:jc w:val="both"/>
        <w:rPr>
          <w:bCs/>
          <w:sz w:val="22"/>
          <w:szCs w:val="22"/>
          <w:lang w:val="hr-HR"/>
        </w:rPr>
      </w:pPr>
    </w:p>
    <w:p w14:paraId="4F6CD78A" w14:textId="32D8E606" w:rsidR="009E1260" w:rsidRPr="00944AB1" w:rsidRDefault="00CE513B" w:rsidP="00CE513B">
      <w:pPr>
        <w:ind w:right="-108"/>
        <w:jc w:val="both"/>
        <w:rPr>
          <w:bCs/>
          <w:sz w:val="22"/>
          <w:szCs w:val="22"/>
          <w:lang w:val="hr-HR"/>
        </w:rPr>
      </w:pPr>
      <w:r w:rsidRPr="00944AB1">
        <w:rPr>
          <w:b/>
          <w:sz w:val="22"/>
          <w:szCs w:val="22"/>
          <w:bdr w:val="single" w:sz="4" w:space="0" w:color="auto"/>
          <w:lang w:val="hr-HR"/>
        </w:rPr>
        <w:t>Donacije za rad športskih udruga sa invaliditetom</w:t>
      </w:r>
      <w:r w:rsidRPr="00944AB1">
        <w:rPr>
          <w:bCs/>
          <w:sz w:val="22"/>
          <w:szCs w:val="22"/>
          <w:lang w:val="hr-HR"/>
        </w:rPr>
        <w:t xml:space="preserve"> - </w:t>
      </w:r>
      <w:r w:rsidR="009E1260" w:rsidRPr="00944AB1">
        <w:rPr>
          <w:bCs/>
          <w:sz w:val="22"/>
          <w:szCs w:val="22"/>
          <w:lang w:val="hr-HR"/>
        </w:rPr>
        <w:t xml:space="preserve">odnosi se na sufinanciranje rada sportskih udruga </w:t>
      </w:r>
      <w:r w:rsidR="00910D7B" w:rsidRPr="00944AB1">
        <w:rPr>
          <w:bCs/>
          <w:sz w:val="22"/>
          <w:szCs w:val="22"/>
          <w:lang w:val="hr-HR"/>
        </w:rPr>
        <w:t>osoba sa invaliditetom kako bi se što bolje integrirali u društvo</w:t>
      </w:r>
      <w:r w:rsidR="00AA6057" w:rsidRPr="00944AB1">
        <w:rPr>
          <w:bCs/>
          <w:sz w:val="22"/>
          <w:szCs w:val="22"/>
          <w:lang w:val="hr-HR"/>
        </w:rPr>
        <w:t>.</w:t>
      </w:r>
    </w:p>
    <w:p w14:paraId="404F8D29" w14:textId="77777777" w:rsidR="00CE513B" w:rsidRPr="00944AB1" w:rsidRDefault="00CE513B" w:rsidP="00CE513B">
      <w:pPr>
        <w:ind w:right="-108"/>
        <w:jc w:val="both"/>
        <w:rPr>
          <w:bCs/>
          <w:sz w:val="22"/>
          <w:szCs w:val="22"/>
          <w:lang w:val="hr-HR"/>
        </w:rPr>
      </w:pPr>
    </w:p>
    <w:p w14:paraId="3234C8D0" w14:textId="4425ADC7" w:rsidR="009E1260" w:rsidRPr="00944AB1" w:rsidRDefault="00CE513B" w:rsidP="00CE513B">
      <w:pPr>
        <w:ind w:right="-108"/>
        <w:jc w:val="both"/>
        <w:rPr>
          <w:bCs/>
          <w:sz w:val="22"/>
          <w:szCs w:val="22"/>
          <w:lang w:val="hr-HR"/>
        </w:rPr>
      </w:pPr>
      <w:r w:rsidRPr="00944AB1">
        <w:rPr>
          <w:b/>
          <w:sz w:val="22"/>
          <w:szCs w:val="22"/>
          <w:bdr w:val="single" w:sz="4" w:space="0" w:color="auto"/>
          <w:lang w:val="hr-HR"/>
        </w:rPr>
        <w:t xml:space="preserve">Zajednički program </w:t>
      </w:r>
      <w:r w:rsidR="00AA6057" w:rsidRPr="00944AB1">
        <w:rPr>
          <w:b/>
          <w:sz w:val="22"/>
          <w:szCs w:val="22"/>
          <w:bdr w:val="single" w:sz="4" w:space="0" w:color="auto"/>
          <w:lang w:val="hr-HR"/>
        </w:rPr>
        <w:t>HOO</w:t>
      </w:r>
      <w:r w:rsidRPr="00944AB1">
        <w:rPr>
          <w:b/>
          <w:sz w:val="22"/>
          <w:szCs w:val="22"/>
          <w:bdr w:val="single" w:sz="4" w:space="0" w:color="auto"/>
          <w:lang w:val="hr-HR"/>
        </w:rPr>
        <w:t xml:space="preserve"> i lokalne zajednice – „aktivne zajednice“</w:t>
      </w:r>
      <w:r w:rsidRPr="00944AB1">
        <w:rPr>
          <w:bCs/>
          <w:sz w:val="22"/>
          <w:szCs w:val="22"/>
          <w:lang w:val="hr-HR"/>
        </w:rPr>
        <w:t xml:space="preserve"> - </w:t>
      </w:r>
      <w:r w:rsidR="003A2951" w:rsidRPr="00944AB1">
        <w:rPr>
          <w:bCs/>
          <w:sz w:val="22"/>
          <w:szCs w:val="22"/>
          <w:lang w:val="hr-HR"/>
        </w:rPr>
        <w:t>odnosi se na sufinanciranje programa zajedno sa Hrvatskim olimpijskim savezom</w:t>
      </w:r>
      <w:r w:rsidR="00AA6057" w:rsidRPr="00944AB1">
        <w:rPr>
          <w:bCs/>
          <w:sz w:val="22"/>
          <w:szCs w:val="22"/>
          <w:lang w:val="hr-HR"/>
        </w:rPr>
        <w:t>.</w:t>
      </w:r>
    </w:p>
    <w:p w14:paraId="0AE583B9" w14:textId="77777777" w:rsidR="00CE513B" w:rsidRPr="00944AB1" w:rsidRDefault="00CE513B" w:rsidP="00CE513B">
      <w:pPr>
        <w:ind w:right="-108"/>
        <w:jc w:val="both"/>
        <w:rPr>
          <w:bCs/>
          <w:sz w:val="22"/>
          <w:szCs w:val="22"/>
          <w:lang w:val="hr-HR"/>
        </w:rPr>
      </w:pPr>
    </w:p>
    <w:p w14:paraId="27C22ED9" w14:textId="5E9EF570" w:rsidR="00910D7B" w:rsidRPr="00944AB1" w:rsidRDefault="00CE513B" w:rsidP="00CE513B">
      <w:pPr>
        <w:ind w:right="-108"/>
        <w:jc w:val="both"/>
        <w:rPr>
          <w:bCs/>
          <w:sz w:val="22"/>
          <w:szCs w:val="22"/>
          <w:lang w:val="hr-HR"/>
        </w:rPr>
      </w:pPr>
      <w:r w:rsidRPr="00944AB1">
        <w:rPr>
          <w:b/>
          <w:sz w:val="22"/>
          <w:szCs w:val="22"/>
          <w:bdr w:val="single" w:sz="4" w:space="0" w:color="auto"/>
          <w:lang w:val="hr-HR"/>
        </w:rPr>
        <w:t>Projekt „</w:t>
      </w:r>
      <w:r w:rsidR="00AA6057" w:rsidRPr="00944AB1">
        <w:rPr>
          <w:b/>
          <w:sz w:val="22"/>
          <w:szCs w:val="22"/>
          <w:bdr w:val="single" w:sz="4" w:space="0" w:color="auto"/>
          <w:lang w:val="hr-HR"/>
        </w:rPr>
        <w:t>U</w:t>
      </w:r>
      <w:r w:rsidRPr="00944AB1">
        <w:rPr>
          <w:b/>
          <w:sz w:val="22"/>
          <w:szCs w:val="22"/>
          <w:bdr w:val="single" w:sz="4" w:space="0" w:color="auto"/>
          <w:lang w:val="hr-HR"/>
        </w:rPr>
        <w:t>čenje i usavršavanje osnovnih plivačkih aktivnosti, obuka neplivača“</w:t>
      </w:r>
      <w:r w:rsidR="00910D7B" w:rsidRPr="00944AB1">
        <w:rPr>
          <w:bCs/>
          <w:sz w:val="22"/>
          <w:szCs w:val="22"/>
          <w:lang w:val="hr-HR"/>
        </w:rPr>
        <w:t xml:space="preserve"> </w:t>
      </w:r>
      <w:r w:rsidRPr="00944AB1">
        <w:rPr>
          <w:bCs/>
          <w:sz w:val="22"/>
          <w:szCs w:val="22"/>
          <w:lang w:val="hr-HR"/>
        </w:rPr>
        <w:t xml:space="preserve">- </w:t>
      </w:r>
      <w:r w:rsidR="00910D7B" w:rsidRPr="00944AB1">
        <w:rPr>
          <w:bCs/>
          <w:sz w:val="22"/>
          <w:szCs w:val="22"/>
          <w:lang w:val="hr-HR"/>
        </w:rPr>
        <w:t xml:space="preserve">odnosi se na </w:t>
      </w:r>
      <w:r w:rsidR="003A2951" w:rsidRPr="00944AB1">
        <w:rPr>
          <w:bCs/>
          <w:sz w:val="22"/>
          <w:szCs w:val="22"/>
          <w:lang w:val="hr-HR"/>
        </w:rPr>
        <w:t>učenj</w:t>
      </w:r>
      <w:r w:rsidR="00C30B4E" w:rsidRPr="00944AB1">
        <w:rPr>
          <w:bCs/>
          <w:sz w:val="22"/>
          <w:szCs w:val="22"/>
          <w:lang w:val="hr-HR"/>
        </w:rPr>
        <w:t>e</w:t>
      </w:r>
      <w:r w:rsidR="003A2951" w:rsidRPr="00944AB1">
        <w:rPr>
          <w:bCs/>
          <w:sz w:val="22"/>
          <w:szCs w:val="22"/>
          <w:lang w:val="hr-HR"/>
        </w:rPr>
        <w:t xml:space="preserve"> i usavršavanja osnovnih plivačkih aktivnosti odnosno obuk</w:t>
      </w:r>
      <w:r w:rsidR="00C30B4E" w:rsidRPr="00944AB1">
        <w:rPr>
          <w:bCs/>
          <w:sz w:val="22"/>
          <w:szCs w:val="22"/>
          <w:lang w:val="hr-HR"/>
        </w:rPr>
        <w:t>u</w:t>
      </w:r>
      <w:r w:rsidR="003A2951" w:rsidRPr="00944AB1">
        <w:rPr>
          <w:bCs/>
          <w:sz w:val="22"/>
          <w:szCs w:val="22"/>
          <w:lang w:val="hr-HR"/>
        </w:rPr>
        <w:t xml:space="preserve"> neplivača djece predškolske i osnovnoškolske dobi</w:t>
      </w:r>
      <w:r w:rsidR="00AA6057" w:rsidRPr="00944AB1">
        <w:rPr>
          <w:bCs/>
          <w:sz w:val="22"/>
          <w:szCs w:val="22"/>
          <w:lang w:val="hr-HR"/>
        </w:rPr>
        <w:t>.</w:t>
      </w:r>
    </w:p>
    <w:p w14:paraId="4EAB72B0" w14:textId="3E78F748" w:rsidR="00910D7B" w:rsidRPr="00944AB1" w:rsidRDefault="00910D7B" w:rsidP="003D726A">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944AB1" w:rsidRPr="00944AB1" w14:paraId="15E775CF" w14:textId="77777777" w:rsidTr="00003E5A">
        <w:trPr>
          <w:trHeight w:val="668"/>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225BA1D5" w14:textId="77777777" w:rsidR="00910D7B" w:rsidRPr="00944AB1" w:rsidRDefault="00910D7B">
            <w:pPr>
              <w:jc w:val="center"/>
              <w:rPr>
                <w:sz w:val="18"/>
                <w:szCs w:val="18"/>
                <w:lang w:val="hr-HR"/>
              </w:rPr>
            </w:pPr>
            <w:r w:rsidRPr="00944AB1">
              <w:rPr>
                <w:sz w:val="18"/>
                <w:szCs w:val="18"/>
                <w:lang w:val="hr-HR"/>
              </w:rPr>
              <w:t>Pokazatelj uspješnosti</w:t>
            </w:r>
          </w:p>
        </w:tc>
        <w:tc>
          <w:tcPr>
            <w:tcW w:w="1971" w:type="dxa"/>
            <w:tcBorders>
              <w:top w:val="single" w:sz="4" w:space="0" w:color="00000A"/>
              <w:left w:val="single" w:sz="4" w:space="0" w:color="00000A"/>
              <w:bottom w:val="single" w:sz="4" w:space="0" w:color="00000A"/>
              <w:right w:val="single" w:sz="4" w:space="0" w:color="00000A"/>
            </w:tcBorders>
            <w:vAlign w:val="center"/>
            <w:hideMark/>
          </w:tcPr>
          <w:p w14:paraId="305C1E54" w14:textId="77777777" w:rsidR="00910D7B" w:rsidRPr="00944AB1" w:rsidRDefault="00910D7B">
            <w:pPr>
              <w:jc w:val="center"/>
              <w:rPr>
                <w:sz w:val="18"/>
                <w:szCs w:val="18"/>
                <w:lang w:val="hr-HR"/>
              </w:rPr>
            </w:pPr>
            <w:r w:rsidRPr="00944AB1">
              <w:rPr>
                <w:sz w:val="18"/>
                <w:szCs w:val="18"/>
                <w:lang w:val="hr-HR"/>
              </w:rPr>
              <w:t>Definicija</w:t>
            </w:r>
          </w:p>
        </w:tc>
        <w:tc>
          <w:tcPr>
            <w:tcW w:w="868" w:type="dxa"/>
            <w:tcBorders>
              <w:top w:val="single" w:sz="4" w:space="0" w:color="00000A"/>
              <w:left w:val="single" w:sz="4" w:space="0" w:color="00000A"/>
              <w:bottom w:val="single" w:sz="4" w:space="0" w:color="00000A"/>
              <w:right w:val="single" w:sz="4" w:space="0" w:color="00000A"/>
            </w:tcBorders>
            <w:vAlign w:val="center"/>
            <w:hideMark/>
          </w:tcPr>
          <w:p w14:paraId="59044DF6" w14:textId="77777777" w:rsidR="00910D7B" w:rsidRPr="00944AB1" w:rsidRDefault="00910D7B">
            <w:pPr>
              <w:jc w:val="center"/>
              <w:rPr>
                <w:sz w:val="18"/>
                <w:szCs w:val="18"/>
                <w:lang w:val="hr-HR"/>
              </w:rPr>
            </w:pPr>
            <w:r w:rsidRPr="00944AB1">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52FC138" w14:textId="77777777" w:rsidR="00910D7B" w:rsidRPr="00944AB1" w:rsidRDefault="00910D7B">
            <w:pPr>
              <w:jc w:val="center"/>
              <w:rPr>
                <w:sz w:val="18"/>
                <w:szCs w:val="18"/>
                <w:lang w:val="hr-HR"/>
              </w:rPr>
            </w:pPr>
            <w:r w:rsidRPr="00944AB1">
              <w:rPr>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64143591" w14:textId="77777777" w:rsidR="00910D7B" w:rsidRPr="00944AB1" w:rsidRDefault="00910D7B">
            <w:pPr>
              <w:jc w:val="center"/>
              <w:rPr>
                <w:sz w:val="18"/>
                <w:szCs w:val="18"/>
                <w:lang w:val="hr-HR"/>
              </w:rPr>
            </w:pPr>
            <w:r w:rsidRPr="00944AB1">
              <w:rPr>
                <w:sz w:val="18"/>
                <w:szCs w:val="18"/>
                <w:lang w:val="hr-HR"/>
              </w:rPr>
              <w:t>PRORAČUN 2022.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57ECAA" w14:textId="77777777" w:rsidR="00910D7B" w:rsidRPr="00944AB1" w:rsidRDefault="00910D7B">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61F32AA" w14:textId="77777777" w:rsidR="00910D7B" w:rsidRPr="00944AB1" w:rsidRDefault="00910D7B">
            <w:pPr>
              <w:jc w:val="center"/>
              <w:rPr>
                <w:sz w:val="18"/>
                <w:szCs w:val="18"/>
                <w:lang w:val="hr-HR"/>
              </w:rPr>
            </w:pPr>
            <w:r w:rsidRPr="00944AB1">
              <w:rPr>
                <w:sz w:val="18"/>
                <w:szCs w:val="18"/>
                <w:lang w:val="hr-HR"/>
              </w:rPr>
              <w:t>PRORAČUN 2024.</w:t>
            </w:r>
          </w:p>
        </w:tc>
      </w:tr>
      <w:tr w:rsidR="00944AB1" w:rsidRPr="00944AB1" w14:paraId="1A73C195" w14:textId="77777777" w:rsidTr="00003E5A">
        <w:trPr>
          <w:trHeight w:val="692"/>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6B9F35B4" w14:textId="77777777" w:rsidR="00910D7B" w:rsidRPr="00944AB1" w:rsidRDefault="00910D7B">
            <w:pPr>
              <w:rPr>
                <w:sz w:val="18"/>
                <w:szCs w:val="18"/>
                <w:lang w:val="hr-HR"/>
              </w:rPr>
            </w:pPr>
            <w:r w:rsidRPr="00944AB1">
              <w:rPr>
                <w:bCs/>
                <w:sz w:val="18"/>
                <w:szCs w:val="18"/>
                <w:lang w:val="hr-HR"/>
              </w:rPr>
              <w:t>Broj sportskih klubova i udruga</w:t>
            </w:r>
          </w:p>
        </w:tc>
        <w:tc>
          <w:tcPr>
            <w:tcW w:w="1971" w:type="dxa"/>
            <w:tcBorders>
              <w:top w:val="single" w:sz="4" w:space="0" w:color="00000A"/>
              <w:left w:val="single" w:sz="4" w:space="0" w:color="00000A"/>
              <w:bottom w:val="single" w:sz="4" w:space="0" w:color="00000A"/>
              <w:right w:val="single" w:sz="4" w:space="0" w:color="00000A"/>
            </w:tcBorders>
            <w:vAlign w:val="center"/>
            <w:hideMark/>
          </w:tcPr>
          <w:p w14:paraId="55DC1A5F" w14:textId="77777777" w:rsidR="00910D7B" w:rsidRPr="00944AB1" w:rsidRDefault="00910D7B">
            <w:pPr>
              <w:rPr>
                <w:sz w:val="18"/>
                <w:szCs w:val="18"/>
                <w:lang w:val="hr-HR"/>
              </w:rPr>
            </w:pPr>
            <w:r w:rsidRPr="00944AB1">
              <w:rPr>
                <w:sz w:val="18"/>
                <w:szCs w:val="18"/>
                <w:lang w:val="hr-HR"/>
              </w:rPr>
              <w:t>Zadržati broj sufinanciranih klubova i udruga</w:t>
            </w:r>
          </w:p>
        </w:tc>
        <w:tc>
          <w:tcPr>
            <w:tcW w:w="868" w:type="dxa"/>
            <w:tcBorders>
              <w:top w:val="single" w:sz="4" w:space="0" w:color="00000A"/>
              <w:left w:val="single" w:sz="4" w:space="0" w:color="00000A"/>
              <w:bottom w:val="single" w:sz="4" w:space="0" w:color="00000A"/>
              <w:right w:val="single" w:sz="4" w:space="0" w:color="00000A"/>
            </w:tcBorders>
            <w:vAlign w:val="center"/>
            <w:hideMark/>
          </w:tcPr>
          <w:p w14:paraId="77ECA293" w14:textId="77777777" w:rsidR="00910D7B" w:rsidRPr="00944AB1" w:rsidRDefault="00910D7B">
            <w:pPr>
              <w:jc w:val="center"/>
              <w:rPr>
                <w:sz w:val="18"/>
                <w:szCs w:val="18"/>
                <w:lang w:val="hr-HR"/>
              </w:rPr>
            </w:pPr>
            <w:r w:rsidRPr="00944AB1">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C25C91A" w14:textId="77578133" w:rsidR="00910D7B" w:rsidRPr="00944AB1" w:rsidRDefault="0096328A">
            <w:pPr>
              <w:jc w:val="center"/>
              <w:rPr>
                <w:sz w:val="18"/>
                <w:szCs w:val="18"/>
                <w:lang w:val="hr-HR"/>
              </w:rPr>
            </w:pPr>
            <w:r w:rsidRPr="00944AB1">
              <w:rPr>
                <w:sz w:val="18"/>
                <w:szCs w:val="18"/>
                <w:lang w:val="hr-HR"/>
              </w:rPr>
              <w:t>65</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60A0D345" w14:textId="77777777" w:rsidR="00910D7B" w:rsidRPr="00944AB1" w:rsidRDefault="00910D7B">
            <w:pPr>
              <w:jc w:val="center"/>
              <w:rPr>
                <w:sz w:val="18"/>
                <w:szCs w:val="18"/>
                <w:lang w:val="hr-HR"/>
              </w:rPr>
            </w:pPr>
            <w:r w:rsidRPr="00944AB1">
              <w:rPr>
                <w:sz w:val="18"/>
                <w:szCs w:val="18"/>
                <w:lang w:val="hr-HR"/>
              </w:rPr>
              <w:t>65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D5DC54" w14:textId="77777777" w:rsidR="00910D7B" w:rsidRPr="00944AB1" w:rsidRDefault="00910D7B">
            <w:pPr>
              <w:jc w:val="center"/>
              <w:rPr>
                <w:sz w:val="18"/>
                <w:szCs w:val="18"/>
                <w:lang w:val="hr-HR"/>
              </w:rPr>
            </w:pPr>
            <w:r w:rsidRPr="00944AB1">
              <w:rPr>
                <w:sz w:val="18"/>
                <w:szCs w:val="18"/>
                <w:lang w:val="hr-HR"/>
              </w:rPr>
              <w:t>65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724952" w14:textId="77777777" w:rsidR="00910D7B" w:rsidRPr="00944AB1" w:rsidRDefault="00910D7B">
            <w:pPr>
              <w:jc w:val="center"/>
              <w:rPr>
                <w:sz w:val="18"/>
                <w:szCs w:val="18"/>
                <w:lang w:val="hr-HR"/>
              </w:rPr>
            </w:pPr>
            <w:r w:rsidRPr="00944AB1">
              <w:rPr>
                <w:sz w:val="18"/>
                <w:szCs w:val="18"/>
                <w:lang w:val="hr-HR"/>
              </w:rPr>
              <w:t>65</w:t>
            </w:r>
          </w:p>
        </w:tc>
      </w:tr>
      <w:tr w:rsidR="00AA6057" w:rsidRPr="00944AB1" w14:paraId="76E55418" w14:textId="77777777" w:rsidTr="00003E5A">
        <w:trPr>
          <w:trHeight w:val="843"/>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65D62F18" w14:textId="77777777" w:rsidR="00910D7B" w:rsidRPr="00944AB1" w:rsidRDefault="00910D7B">
            <w:pPr>
              <w:rPr>
                <w:sz w:val="18"/>
                <w:szCs w:val="18"/>
                <w:lang w:val="hr-HR"/>
              </w:rPr>
            </w:pPr>
            <w:r w:rsidRPr="00944AB1">
              <w:rPr>
                <w:bCs/>
                <w:sz w:val="18"/>
                <w:szCs w:val="18"/>
                <w:lang w:val="hr-HR"/>
              </w:rPr>
              <w:t>Broj sportskih klubova i udruga osoba s invaliditetom</w:t>
            </w:r>
          </w:p>
        </w:tc>
        <w:tc>
          <w:tcPr>
            <w:tcW w:w="1971" w:type="dxa"/>
            <w:tcBorders>
              <w:top w:val="single" w:sz="4" w:space="0" w:color="00000A"/>
              <w:left w:val="single" w:sz="4" w:space="0" w:color="00000A"/>
              <w:bottom w:val="single" w:sz="4" w:space="0" w:color="00000A"/>
              <w:right w:val="single" w:sz="4" w:space="0" w:color="00000A"/>
            </w:tcBorders>
            <w:vAlign w:val="center"/>
            <w:hideMark/>
          </w:tcPr>
          <w:p w14:paraId="64D98DDF" w14:textId="77777777" w:rsidR="00910D7B" w:rsidRPr="00944AB1" w:rsidRDefault="00910D7B">
            <w:pPr>
              <w:rPr>
                <w:sz w:val="18"/>
                <w:szCs w:val="18"/>
                <w:lang w:val="hr-HR"/>
              </w:rPr>
            </w:pPr>
            <w:r w:rsidRPr="00944AB1">
              <w:rPr>
                <w:bCs/>
                <w:sz w:val="18"/>
                <w:szCs w:val="18"/>
                <w:lang w:val="hr-HR"/>
              </w:rPr>
              <w:t>Sufinanciranjem stvoriti preduvjete za uključivanje osoba s invaliditetom u sport</w:t>
            </w:r>
          </w:p>
        </w:tc>
        <w:tc>
          <w:tcPr>
            <w:tcW w:w="868" w:type="dxa"/>
            <w:tcBorders>
              <w:top w:val="single" w:sz="4" w:space="0" w:color="00000A"/>
              <w:left w:val="single" w:sz="4" w:space="0" w:color="00000A"/>
              <w:bottom w:val="single" w:sz="4" w:space="0" w:color="00000A"/>
              <w:right w:val="single" w:sz="4" w:space="0" w:color="00000A"/>
            </w:tcBorders>
            <w:vAlign w:val="center"/>
            <w:hideMark/>
          </w:tcPr>
          <w:p w14:paraId="0924A245" w14:textId="77777777" w:rsidR="00910D7B" w:rsidRPr="00944AB1" w:rsidRDefault="00910D7B">
            <w:pPr>
              <w:jc w:val="center"/>
              <w:rPr>
                <w:sz w:val="18"/>
                <w:szCs w:val="18"/>
                <w:lang w:val="hr-HR"/>
              </w:rPr>
            </w:pPr>
            <w:r w:rsidRPr="00944AB1">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D71E703" w14:textId="77777777" w:rsidR="00910D7B" w:rsidRPr="00944AB1" w:rsidRDefault="00910D7B">
            <w:pPr>
              <w:jc w:val="center"/>
              <w:rPr>
                <w:sz w:val="18"/>
                <w:szCs w:val="18"/>
                <w:lang w:val="hr-HR"/>
              </w:rPr>
            </w:pPr>
            <w:r w:rsidRPr="00944AB1">
              <w:rPr>
                <w:sz w:val="18"/>
                <w:szCs w:val="18"/>
                <w:lang w:val="hr-HR"/>
              </w:rPr>
              <w:t>4</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75B855E6" w14:textId="77777777" w:rsidR="00910D7B" w:rsidRPr="00944AB1" w:rsidRDefault="00910D7B">
            <w:pPr>
              <w:jc w:val="center"/>
              <w:rPr>
                <w:sz w:val="18"/>
                <w:szCs w:val="18"/>
                <w:lang w:val="hr-HR"/>
              </w:rPr>
            </w:pPr>
            <w:r w:rsidRPr="00944AB1">
              <w:rPr>
                <w:sz w:val="18"/>
                <w:szCs w:val="18"/>
                <w:lang w:val="hr-HR"/>
              </w:rPr>
              <w:t>6</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C44367" w14:textId="77777777" w:rsidR="00910D7B" w:rsidRPr="00944AB1" w:rsidRDefault="00910D7B">
            <w:pPr>
              <w:jc w:val="center"/>
              <w:rPr>
                <w:sz w:val="18"/>
                <w:szCs w:val="18"/>
                <w:lang w:val="hr-HR"/>
              </w:rPr>
            </w:pPr>
            <w:r w:rsidRPr="00944AB1">
              <w:rPr>
                <w:sz w:val="18"/>
                <w:szCs w:val="18"/>
                <w:lang w:val="hr-HR"/>
              </w:rPr>
              <w:t>6</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5AA127" w14:textId="77777777" w:rsidR="00910D7B" w:rsidRPr="00944AB1" w:rsidRDefault="00910D7B">
            <w:pPr>
              <w:jc w:val="center"/>
              <w:rPr>
                <w:sz w:val="18"/>
                <w:szCs w:val="18"/>
                <w:lang w:val="hr-HR"/>
              </w:rPr>
            </w:pPr>
            <w:r w:rsidRPr="00944AB1">
              <w:rPr>
                <w:sz w:val="18"/>
                <w:szCs w:val="18"/>
                <w:lang w:val="hr-HR"/>
              </w:rPr>
              <w:t>6</w:t>
            </w:r>
          </w:p>
        </w:tc>
      </w:tr>
    </w:tbl>
    <w:p w14:paraId="174749E4" w14:textId="133AAE9E" w:rsidR="003D726A" w:rsidRPr="00944AB1" w:rsidRDefault="003D726A" w:rsidP="003D726A">
      <w:pPr>
        <w:ind w:right="-108"/>
        <w:jc w:val="both"/>
        <w:rPr>
          <w:bCs/>
          <w:sz w:val="22"/>
          <w:szCs w:val="22"/>
          <w:lang w:val="hr-HR"/>
        </w:rPr>
      </w:pPr>
    </w:p>
    <w:p w14:paraId="384205B2" w14:textId="77777777" w:rsidR="00AC3898" w:rsidRPr="00944AB1" w:rsidRDefault="00AC3898" w:rsidP="00AC3898">
      <w:pPr>
        <w:ind w:right="-108"/>
        <w:jc w:val="both"/>
        <w:rPr>
          <w:b/>
          <w:sz w:val="22"/>
          <w:szCs w:val="22"/>
          <w:lang w:val="hr-HR"/>
        </w:rPr>
      </w:pPr>
      <w:r w:rsidRPr="00944AB1">
        <w:rPr>
          <w:b/>
          <w:sz w:val="22"/>
          <w:szCs w:val="22"/>
          <w:lang w:val="hr-HR"/>
        </w:rPr>
        <w:t xml:space="preserve">NAZIV </w:t>
      </w:r>
      <w:r w:rsidR="003F0A0E" w:rsidRPr="00944AB1">
        <w:rPr>
          <w:b/>
          <w:sz w:val="22"/>
          <w:szCs w:val="22"/>
          <w:lang w:val="hr-HR"/>
        </w:rPr>
        <w:t>PROGRAM</w:t>
      </w:r>
      <w:r w:rsidRPr="00944AB1">
        <w:rPr>
          <w:b/>
          <w:sz w:val="22"/>
          <w:szCs w:val="22"/>
          <w:lang w:val="hr-HR"/>
        </w:rPr>
        <w:t>A:</w:t>
      </w:r>
      <w:r w:rsidR="003F0A0E" w:rsidRPr="00944AB1">
        <w:rPr>
          <w:b/>
          <w:sz w:val="22"/>
          <w:szCs w:val="22"/>
          <w:lang w:val="hr-HR"/>
        </w:rPr>
        <w:t xml:space="preserve"> ŠPORTSKE PRIREDBE I MANIFESTACIJE</w:t>
      </w:r>
    </w:p>
    <w:p w14:paraId="792655B5" w14:textId="77777777" w:rsidR="00AC3898" w:rsidRPr="00944AB1" w:rsidRDefault="00AC3898" w:rsidP="00AC3898">
      <w:pPr>
        <w:ind w:right="-108"/>
        <w:jc w:val="both"/>
        <w:rPr>
          <w:b/>
          <w:sz w:val="22"/>
          <w:szCs w:val="22"/>
          <w:lang w:val="hr-HR"/>
        </w:rPr>
      </w:pPr>
    </w:p>
    <w:p w14:paraId="3FE057EB" w14:textId="1FEAEACA" w:rsidR="00AC3898" w:rsidRPr="00944AB1" w:rsidRDefault="00AC3898" w:rsidP="00E75E1E">
      <w:pPr>
        <w:ind w:right="-108" w:firstLine="567"/>
        <w:jc w:val="both"/>
        <w:rPr>
          <w:bCs/>
          <w:sz w:val="22"/>
          <w:szCs w:val="22"/>
          <w:lang w:val="hr-HR"/>
        </w:rPr>
      </w:pPr>
      <w:r w:rsidRPr="00944AB1">
        <w:rPr>
          <w:bCs/>
          <w:sz w:val="22"/>
          <w:szCs w:val="22"/>
          <w:lang w:val="hr-HR"/>
        </w:rPr>
        <w:t>U</w:t>
      </w:r>
      <w:r w:rsidR="0052615F" w:rsidRPr="00944AB1">
        <w:rPr>
          <w:bCs/>
          <w:sz w:val="22"/>
          <w:szCs w:val="22"/>
          <w:lang w:val="hr-HR"/>
        </w:rPr>
        <w:t xml:space="preserve"> okviru kojega se sufinanciraju različite sportske priredbe i manifestacije sa ciljem poticanja i zadržavanja postojećih sportskih priredbi i manifestacija te povećanja kvalitete sporta.</w:t>
      </w:r>
    </w:p>
    <w:p w14:paraId="4C00A15A" w14:textId="77777777" w:rsidR="00AC3898" w:rsidRPr="00944AB1" w:rsidRDefault="00AC3898" w:rsidP="00AC3898">
      <w:pPr>
        <w:ind w:right="-108" w:firstLine="720"/>
        <w:jc w:val="both"/>
        <w:rPr>
          <w:bCs/>
          <w:sz w:val="22"/>
          <w:szCs w:val="22"/>
          <w:lang w:val="hr-HR"/>
        </w:rPr>
      </w:pPr>
    </w:p>
    <w:p w14:paraId="4C9A9A31" w14:textId="13121C8B" w:rsidR="00AC3898" w:rsidRPr="00944AB1" w:rsidRDefault="0052615F" w:rsidP="00AC3898">
      <w:pPr>
        <w:ind w:right="-108"/>
        <w:jc w:val="both"/>
        <w:rPr>
          <w:bCs/>
          <w:sz w:val="22"/>
          <w:szCs w:val="22"/>
          <w:lang w:val="hr-HR"/>
        </w:rPr>
      </w:pPr>
      <w:r w:rsidRPr="00944AB1">
        <w:rPr>
          <w:b/>
          <w:sz w:val="22"/>
          <w:szCs w:val="22"/>
          <w:lang w:val="hr-HR"/>
        </w:rPr>
        <w:t>Zakonska osnova za uvođenje programa</w:t>
      </w:r>
    </w:p>
    <w:p w14:paraId="0D0ADEFC" w14:textId="76AB1BCD" w:rsidR="00AC3898" w:rsidRPr="00944AB1" w:rsidRDefault="00AC3898" w:rsidP="001332CC">
      <w:pPr>
        <w:pStyle w:val="ListParagraph"/>
        <w:numPr>
          <w:ilvl w:val="0"/>
          <w:numId w:val="3"/>
        </w:numPr>
        <w:ind w:left="567" w:right="-108" w:hanging="283"/>
        <w:jc w:val="both"/>
        <w:rPr>
          <w:bCs/>
          <w:sz w:val="22"/>
          <w:szCs w:val="22"/>
        </w:rPr>
      </w:pPr>
      <w:r w:rsidRPr="00944AB1">
        <w:rPr>
          <w:bCs/>
          <w:sz w:val="22"/>
          <w:szCs w:val="22"/>
        </w:rPr>
        <w:t>Zakon o lokalnoj i područnoj (regionalnoj) samoupravi (Narodne novine, broj: 33/01., 60/01., 129/05., 109/07., 125/08., 36/09., 150/11., 144/12., 19/13. – pročišćeni tekst, 137/15. – ispravak, 123/17., 98/19. i 144/20.)</w:t>
      </w:r>
    </w:p>
    <w:p w14:paraId="75191BF9" w14:textId="17E85454" w:rsidR="00AC3898" w:rsidRPr="00944AB1" w:rsidRDefault="00AC3898" w:rsidP="001332CC">
      <w:pPr>
        <w:pStyle w:val="ListParagraph"/>
        <w:numPr>
          <w:ilvl w:val="0"/>
          <w:numId w:val="3"/>
        </w:numPr>
        <w:ind w:left="567" w:right="-108" w:hanging="283"/>
        <w:jc w:val="both"/>
        <w:rPr>
          <w:bCs/>
          <w:sz w:val="22"/>
          <w:szCs w:val="22"/>
        </w:rPr>
      </w:pPr>
      <w:r w:rsidRPr="00944AB1">
        <w:rPr>
          <w:bCs/>
          <w:sz w:val="22"/>
          <w:szCs w:val="22"/>
        </w:rPr>
        <w:t>Zakon o proračunu (Narodne novine, broj: 87/08, 136/12, 15/15)</w:t>
      </w:r>
    </w:p>
    <w:p w14:paraId="5F5302A9" w14:textId="2EC856DD" w:rsidR="00AC3898" w:rsidRPr="00944AB1" w:rsidRDefault="00AC3898" w:rsidP="001332CC">
      <w:pPr>
        <w:pStyle w:val="ListParagraph"/>
        <w:numPr>
          <w:ilvl w:val="0"/>
          <w:numId w:val="3"/>
        </w:numPr>
        <w:ind w:left="567" w:right="-108" w:hanging="283"/>
        <w:jc w:val="both"/>
        <w:rPr>
          <w:bCs/>
          <w:sz w:val="22"/>
          <w:szCs w:val="22"/>
        </w:rPr>
      </w:pPr>
      <w:r w:rsidRPr="00944AB1">
        <w:rPr>
          <w:bCs/>
          <w:sz w:val="22"/>
          <w:szCs w:val="22"/>
        </w:rPr>
        <w:t>Zakon o sportu (Narodne novine, broj: 71/06, 150/08, 124/10, 124/11, 86/12, 94/13, 85/15, 19/16, 98/19, 47/20, 77/20)</w:t>
      </w:r>
    </w:p>
    <w:p w14:paraId="0E99FA1E" w14:textId="1A781A23" w:rsidR="00AC3898" w:rsidRPr="00944AB1" w:rsidRDefault="00AC3898" w:rsidP="001332CC">
      <w:pPr>
        <w:numPr>
          <w:ilvl w:val="0"/>
          <w:numId w:val="3"/>
        </w:numPr>
        <w:ind w:left="567" w:right="-108" w:hanging="283"/>
        <w:jc w:val="both"/>
        <w:rPr>
          <w:bCs/>
          <w:sz w:val="22"/>
          <w:szCs w:val="22"/>
          <w:lang w:val="hr-HR"/>
        </w:rPr>
      </w:pPr>
      <w:r w:rsidRPr="00944AB1">
        <w:rPr>
          <w:bCs/>
          <w:sz w:val="22"/>
          <w:szCs w:val="22"/>
          <w:lang w:val="hr-HR"/>
        </w:rPr>
        <w:t>Zakon o ustanovama (Narodne novine, broj: 76/93, 29/97, 47/99, 35/08, 127/19)</w:t>
      </w:r>
    </w:p>
    <w:p w14:paraId="441D19E1" w14:textId="77777777" w:rsidR="00AC3898" w:rsidRPr="00944AB1" w:rsidRDefault="000E3A6B" w:rsidP="001332CC">
      <w:pPr>
        <w:numPr>
          <w:ilvl w:val="0"/>
          <w:numId w:val="3"/>
        </w:numPr>
        <w:ind w:left="567" w:right="-108" w:hanging="283"/>
        <w:jc w:val="both"/>
        <w:rPr>
          <w:bCs/>
          <w:sz w:val="22"/>
          <w:szCs w:val="22"/>
          <w:lang w:val="hr-HR"/>
        </w:rPr>
      </w:pPr>
      <w:r w:rsidRPr="00944AB1">
        <w:rPr>
          <w:bCs/>
          <w:sz w:val="22"/>
          <w:szCs w:val="22"/>
          <w:lang w:val="hr-HR"/>
        </w:rPr>
        <w:t>Statut Grada Požege</w:t>
      </w:r>
      <w:r w:rsidR="00AC3898" w:rsidRPr="00944AB1">
        <w:rPr>
          <w:bCs/>
          <w:sz w:val="22"/>
          <w:szCs w:val="22"/>
          <w:lang w:val="hr-HR"/>
        </w:rPr>
        <w:t xml:space="preserve"> </w:t>
      </w:r>
      <w:r w:rsidRPr="00944AB1">
        <w:rPr>
          <w:bCs/>
          <w:sz w:val="22"/>
          <w:szCs w:val="22"/>
          <w:lang w:val="hr-HR"/>
        </w:rPr>
        <w:t>(Službene novine Grada Požege, broj: 2/21.).</w:t>
      </w:r>
    </w:p>
    <w:p w14:paraId="5FD2B897" w14:textId="77777777" w:rsidR="00AC3898" w:rsidRPr="00944AB1" w:rsidRDefault="00AC3898" w:rsidP="00AA6057">
      <w:pPr>
        <w:ind w:left="567" w:right="-108" w:hanging="283"/>
        <w:jc w:val="both"/>
        <w:rPr>
          <w:bCs/>
          <w:sz w:val="22"/>
          <w:szCs w:val="22"/>
          <w:lang w:val="hr-HR"/>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944AB1" w:rsidRPr="00944AB1" w14:paraId="013B6B65" w14:textId="77777777" w:rsidTr="00003E5A">
        <w:trPr>
          <w:trHeight w:val="164"/>
        </w:trPr>
        <w:tc>
          <w:tcPr>
            <w:tcW w:w="4536" w:type="dxa"/>
            <w:noWrap/>
            <w:hideMark/>
          </w:tcPr>
          <w:p w14:paraId="1C4131B8" w14:textId="54DC6509" w:rsidR="00AC3898" w:rsidRPr="00944AB1" w:rsidRDefault="00AC3898" w:rsidP="00AC3898">
            <w:pPr>
              <w:suppressAutoHyphens w:val="0"/>
              <w:rPr>
                <w:rFonts w:ascii="Times New Roman" w:hAnsi="Times New Roman"/>
                <w:b/>
                <w:bCs/>
                <w:sz w:val="20"/>
                <w:lang w:val="hr-HR" w:eastAsia="hr-HR"/>
              </w:rPr>
            </w:pPr>
            <w:r w:rsidRPr="00944AB1">
              <w:rPr>
                <w:rFonts w:ascii="Times New Roman" w:hAnsi="Times New Roman"/>
                <w:b/>
                <w:bCs/>
                <w:sz w:val="20"/>
                <w:lang w:val="hr-HR" w:eastAsia="hr-HR"/>
              </w:rPr>
              <w:lastRenderedPageBreak/>
              <w:t>PROGRAM 9001 ŠPORTSKE PRIREDBE I MANIFESTACIJE</w:t>
            </w:r>
          </w:p>
        </w:tc>
        <w:tc>
          <w:tcPr>
            <w:tcW w:w="1560" w:type="dxa"/>
            <w:noWrap/>
            <w:vAlign w:val="center"/>
            <w:hideMark/>
          </w:tcPr>
          <w:p w14:paraId="0C1D1306" w14:textId="261CF2F2" w:rsidR="00AC3898" w:rsidRPr="00944AB1" w:rsidRDefault="00AC3898" w:rsidP="00E75E1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7" w:type="dxa"/>
            <w:noWrap/>
            <w:vAlign w:val="center"/>
            <w:hideMark/>
          </w:tcPr>
          <w:p w14:paraId="526F82FA" w14:textId="3FA0FE3D" w:rsidR="00AC3898" w:rsidRPr="00944AB1" w:rsidRDefault="00AC3898" w:rsidP="00E75E1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696" w:type="dxa"/>
            <w:noWrap/>
            <w:vAlign w:val="center"/>
            <w:hideMark/>
          </w:tcPr>
          <w:p w14:paraId="1B009AB2" w14:textId="1E463936" w:rsidR="00AC3898" w:rsidRPr="00944AB1" w:rsidRDefault="00AC3898" w:rsidP="00E75E1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744DC654" w14:textId="77777777" w:rsidTr="00003E5A">
        <w:trPr>
          <w:trHeight w:val="255"/>
        </w:trPr>
        <w:tc>
          <w:tcPr>
            <w:tcW w:w="4536" w:type="dxa"/>
            <w:noWrap/>
            <w:hideMark/>
          </w:tcPr>
          <w:p w14:paraId="58FF10C8" w14:textId="77777777" w:rsidR="00AC3898" w:rsidRPr="00944AB1" w:rsidRDefault="00AC3898" w:rsidP="00AC3898">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T900001 ŠPORTSKE PRIREDBE I MANIFESTACIJE</w:t>
            </w:r>
          </w:p>
        </w:tc>
        <w:tc>
          <w:tcPr>
            <w:tcW w:w="1560" w:type="dxa"/>
            <w:noWrap/>
            <w:vAlign w:val="center"/>
            <w:hideMark/>
          </w:tcPr>
          <w:p w14:paraId="4C33AAA9" w14:textId="77777777" w:rsidR="00AC3898" w:rsidRPr="00944AB1" w:rsidRDefault="00AC3898" w:rsidP="00E75E1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130.000,00</w:t>
            </w:r>
          </w:p>
        </w:tc>
        <w:tc>
          <w:tcPr>
            <w:tcW w:w="1417" w:type="dxa"/>
            <w:noWrap/>
            <w:vAlign w:val="center"/>
            <w:hideMark/>
          </w:tcPr>
          <w:p w14:paraId="752705B6" w14:textId="77777777" w:rsidR="00AC3898" w:rsidRPr="00944AB1" w:rsidRDefault="00AC3898" w:rsidP="00E75E1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130.000,00</w:t>
            </w:r>
          </w:p>
        </w:tc>
        <w:tc>
          <w:tcPr>
            <w:tcW w:w="1696" w:type="dxa"/>
            <w:noWrap/>
            <w:vAlign w:val="center"/>
            <w:hideMark/>
          </w:tcPr>
          <w:p w14:paraId="7512FBAB" w14:textId="77777777" w:rsidR="00AC3898" w:rsidRPr="00944AB1" w:rsidRDefault="00AC3898" w:rsidP="00E75E1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130.000,00</w:t>
            </w:r>
          </w:p>
        </w:tc>
      </w:tr>
    </w:tbl>
    <w:p w14:paraId="01F7F126" w14:textId="77777777" w:rsidR="00E75E1E" w:rsidRPr="00944AB1" w:rsidRDefault="00E75E1E" w:rsidP="00AC3898">
      <w:pPr>
        <w:ind w:right="-108"/>
        <w:jc w:val="both"/>
        <w:rPr>
          <w:b/>
          <w:sz w:val="22"/>
          <w:szCs w:val="22"/>
          <w:bdr w:val="single" w:sz="4" w:space="0" w:color="auto"/>
          <w:lang w:val="hr-HR"/>
        </w:rPr>
      </w:pPr>
    </w:p>
    <w:p w14:paraId="1E9EDA32" w14:textId="4982B10F" w:rsidR="003F0A0E" w:rsidRPr="00944AB1" w:rsidRDefault="00AC3898" w:rsidP="00AC3898">
      <w:pPr>
        <w:ind w:right="-108"/>
        <w:jc w:val="both"/>
        <w:rPr>
          <w:bCs/>
          <w:sz w:val="22"/>
          <w:szCs w:val="22"/>
          <w:lang w:val="hr-HR"/>
        </w:rPr>
      </w:pPr>
      <w:r w:rsidRPr="00944AB1">
        <w:rPr>
          <w:b/>
          <w:sz w:val="22"/>
          <w:szCs w:val="22"/>
          <w:bdr w:val="single" w:sz="4" w:space="0" w:color="auto"/>
          <w:lang w:val="hr-HR"/>
        </w:rPr>
        <w:t>Š</w:t>
      </w:r>
      <w:r w:rsidR="00364CAE" w:rsidRPr="00944AB1">
        <w:rPr>
          <w:b/>
          <w:sz w:val="22"/>
          <w:szCs w:val="22"/>
          <w:bdr w:val="single" w:sz="4" w:space="0" w:color="auto"/>
          <w:lang w:val="hr-HR"/>
        </w:rPr>
        <w:t>portske</w:t>
      </w:r>
      <w:r w:rsidRPr="00944AB1">
        <w:rPr>
          <w:b/>
          <w:sz w:val="22"/>
          <w:szCs w:val="22"/>
          <w:bdr w:val="single" w:sz="4" w:space="0" w:color="auto"/>
          <w:lang w:val="hr-HR"/>
        </w:rPr>
        <w:t xml:space="preserve"> priredbe i manifestacije</w:t>
      </w:r>
      <w:r w:rsidRPr="00944AB1">
        <w:rPr>
          <w:bCs/>
          <w:sz w:val="22"/>
          <w:szCs w:val="22"/>
          <w:lang w:val="hr-HR"/>
        </w:rPr>
        <w:t xml:space="preserve"> </w:t>
      </w:r>
      <w:r w:rsidR="00364CAE" w:rsidRPr="00944AB1">
        <w:rPr>
          <w:bCs/>
          <w:sz w:val="22"/>
          <w:szCs w:val="22"/>
          <w:lang w:val="hr-HR"/>
        </w:rPr>
        <w:t>–</w:t>
      </w:r>
      <w:r w:rsidRPr="00944AB1">
        <w:rPr>
          <w:bCs/>
          <w:sz w:val="22"/>
          <w:szCs w:val="22"/>
          <w:lang w:val="hr-HR"/>
        </w:rPr>
        <w:t xml:space="preserve"> </w:t>
      </w:r>
      <w:r w:rsidR="00364CAE" w:rsidRPr="00944AB1">
        <w:rPr>
          <w:bCs/>
          <w:sz w:val="22"/>
          <w:szCs w:val="22"/>
          <w:lang w:val="hr-HR"/>
        </w:rPr>
        <w:t>odnosi se na sufinanciranje raznih sportskih priredbi i manifestacija koje se održavaju tijekom cijele godine.</w:t>
      </w:r>
    </w:p>
    <w:p w14:paraId="17645E8F" w14:textId="77777777" w:rsidR="00C30B4E" w:rsidRPr="00944AB1" w:rsidRDefault="00C30B4E" w:rsidP="00D51AF3">
      <w:pPr>
        <w:ind w:right="-108"/>
        <w:jc w:val="both"/>
        <w:rPr>
          <w:bCs/>
          <w:sz w:val="22"/>
          <w:szCs w:val="22"/>
          <w:lang w:val="hr-HR"/>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944AB1" w:rsidRPr="00944AB1" w14:paraId="7E1AE37A" w14:textId="77777777" w:rsidTr="00AC3898">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976A409" w14:textId="77777777" w:rsidR="00C30B4E" w:rsidRPr="00944AB1" w:rsidRDefault="00C30B4E">
            <w:pPr>
              <w:jc w:val="center"/>
              <w:rPr>
                <w:sz w:val="18"/>
                <w:szCs w:val="18"/>
                <w:lang w:val="hr-HR"/>
              </w:rPr>
            </w:pPr>
            <w:r w:rsidRPr="00944AB1">
              <w:rPr>
                <w:sz w:val="18"/>
                <w:szCs w:val="18"/>
                <w:lang w:val="hr-HR"/>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77FACBC" w14:textId="77777777" w:rsidR="00C30B4E" w:rsidRPr="00944AB1" w:rsidRDefault="00C30B4E">
            <w:pPr>
              <w:jc w:val="center"/>
              <w:rPr>
                <w:sz w:val="18"/>
                <w:szCs w:val="18"/>
                <w:lang w:val="hr-HR"/>
              </w:rPr>
            </w:pPr>
            <w:r w:rsidRPr="00944AB1">
              <w:rPr>
                <w:sz w:val="18"/>
                <w:szCs w:val="18"/>
                <w:lang w:val="hr-HR"/>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08127C5F" w14:textId="77777777" w:rsidR="00C30B4E" w:rsidRPr="00944AB1" w:rsidRDefault="00C30B4E">
            <w:pPr>
              <w:jc w:val="center"/>
              <w:rPr>
                <w:sz w:val="18"/>
                <w:szCs w:val="18"/>
                <w:lang w:val="hr-HR"/>
              </w:rPr>
            </w:pPr>
            <w:r w:rsidRPr="00944AB1">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839F458" w14:textId="77777777" w:rsidR="00C30B4E" w:rsidRPr="00944AB1" w:rsidRDefault="00C30B4E">
            <w:pPr>
              <w:jc w:val="center"/>
              <w:rPr>
                <w:sz w:val="18"/>
                <w:szCs w:val="18"/>
                <w:lang w:val="hr-HR"/>
              </w:rPr>
            </w:pPr>
            <w:r w:rsidRPr="00944AB1">
              <w:rPr>
                <w:sz w:val="18"/>
                <w:szCs w:val="18"/>
                <w:lang w:val="hr-HR"/>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25FB7C5" w14:textId="77777777" w:rsidR="00C30B4E" w:rsidRPr="00944AB1" w:rsidRDefault="00C30B4E">
            <w:pPr>
              <w:jc w:val="center"/>
              <w:rPr>
                <w:sz w:val="18"/>
                <w:szCs w:val="18"/>
                <w:lang w:val="hr-HR"/>
              </w:rPr>
            </w:pPr>
            <w:r w:rsidRPr="00944AB1">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D19FEAB" w14:textId="77777777" w:rsidR="00C30B4E" w:rsidRPr="00944AB1" w:rsidRDefault="00C30B4E">
            <w:pPr>
              <w:jc w:val="center"/>
              <w:rPr>
                <w:sz w:val="18"/>
                <w:szCs w:val="18"/>
                <w:lang w:val="hr-HR"/>
              </w:rPr>
            </w:pPr>
            <w:r w:rsidRPr="00944AB1">
              <w:rPr>
                <w:sz w:val="18"/>
                <w:szCs w:val="18"/>
                <w:lang w:val="hr-HR"/>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94BDAEF" w14:textId="77777777" w:rsidR="00C30B4E" w:rsidRPr="00944AB1" w:rsidRDefault="00C30B4E">
            <w:pPr>
              <w:jc w:val="center"/>
              <w:rPr>
                <w:sz w:val="18"/>
                <w:szCs w:val="18"/>
                <w:lang w:val="hr-HR"/>
              </w:rPr>
            </w:pPr>
            <w:r w:rsidRPr="00944AB1">
              <w:rPr>
                <w:sz w:val="18"/>
                <w:szCs w:val="18"/>
                <w:lang w:val="hr-HR"/>
              </w:rPr>
              <w:t>PRORAČUN 2024.</w:t>
            </w:r>
          </w:p>
        </w:tc>
      </w:tr>
      <w:tr w:rsidR="00C30B4E" w:rsidRPr="00944AB1" w14:paraId="58536B18" w14:textId="77777777" w:rsidTr="00AC3898">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6895CBA9" w14:textId="77777777" w:rsidR="00C30B4E" w:rsidRPr="00944AB1" w:rsidRDefault="00C30B4E">
            <w:pPr>
              <w:jc w:val="center"/>
              <w:rPr>
                <w:sz w:val="18"/>
                <w:szCs w:val="18"/>
                <w:lang w:val="hr-HR"/>
              </w:rPr>
            </w:pPr>
            <w:r w:rsidRPr="00944AB1">
              <w:rPr>
                <w:sz w:val="18"/>
                <w:szCs w:val="18"/>
                <w:lang w:val="hr-HR"/>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55B2F47A" w14:textId="77777777" w:rsidR="00C30B4E" w:rsidRPr="00944AB1" w:rsidRDefault="00C30B4E">
            <w:pPr>
              <w:jc w:val="center"/>
              <w:rPr>
                <w:sz w:val="18"/>
                <w:szCs w:val="18"/>
                <w:lang w:val="hr-HR"/>
              </w:rPr>
            </w:pPr>
            <w:r w:rsidRPr="00944AB1">
              <w:rPr>
                <w:sz w:val="18"/>
                <w:szCs w:val="18"/>
                <w:lang w:val="hr-HR"/>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4D59BD3E" w14:textId="77777777" w:rsidR="00C30B4E" w:rsidRPr="00944AB1" w:rsidRDefault="00C30B4E">
            <w:pPr>
              <w:jc w:val="center"/>
              <w:rPr>
                <w:sz w:val="18"/>
                <w:szCs w:val="18"/>
                <w:lang w:val="hr-HR"/>
              </w:rPr>
            </w:pPr>
            <w:r w:rsidRPr="00944AB1">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6BDD3F6" w14:textId="48B9C127" w:rsidR="00C30B4E" w:rsidRPr="00944AB1" w:rsidRDefault="0096328A">
            <w:pPr>
              <w:jc w:val="center"/>
              <w:rPr>
                <w:sz w:val="18"/>
                <w:szCs w:val="18"/>
                <w:lang w:val="hr-HR"/>
              </w:rPr>
            </w:pPr>
            <w:r w:rsidRPr="00944AB1">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B792F14" w14:textId="77777777" w:rsidR="00C30B4E" w:rsidRPr="00944AB1" w:rsidRDefault="00C30B4E">
            <w:pPr>
              <w:jc w:val="center"/>
              <w:rPr>
                <w:sz w:val="18"/>
                <w:szCs w:val="18"/>
                <w:lang w:val="hr-HR"/>
              </w:rPr>
            </w:pPr>
            <w:r w:rsidRPr="00944AB1">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30FDA46" w14:textId="77777777" w:rsidR="00C30B4E" w:rsidRPr="00944AB1" w:rsidRDefault="00C30B4E">
            <w:pPr>
              <w:jc w:val="center"/>
              <w:rPr>
                <w:sz w:val="18"/>
                <w:szCs w:val="18"/>
                <w:lang w:val="hr-HR"/>
              </w:rPr>
            </w:pPr>
            <w:r w:rsidRPr="00944AB1">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357844" w14:textId="77777777" w:rsidR="00C30B4E" w:rsidRPr="00944AB1" w:rsidRDefault="00C30B4E">
            <w:pPr>
              <w:jc w:val="center"/>
              <w:rPr>
                <w:sz w:val="18"/>
                <w:szCs w:val="18"/>
                <w:lang w:val="hr-HR"/>
              </w:rPr>
            </w:pPr>
            <w:r w:rsidRPr="00944AB1">
              <w:rPr>
                <w:sz w:val="18"/>
                <w:szCs w:val="18"/>
                <w:lang w:val="hr-HR"/>
              </w:rPr>
              <w:t>30</w:t>
            </w:r>
          </w:p>
        </w:tc>
      </w:tr>
    </w:tbl>
    <w:p w14:paraId="3FB87507" w14:textId="77777777" w:rsidR="0052615F" w:rsidRPr="00944AB1" w:rsidRDefault="0052615F" w:rsidP="0052615F">
      <w:pPr>
        <w:ind w:right="-108"/>
        <w:jc w:val="both"/>
        <w:rPr>
          <w:bCs/>
          <w:sz w:val="22"/>
          <w:szCs w:val="22"/>
        </w:rPr>
      </w:pPr>
    </w:p>
    <w:p w14:paraId="7A4CAB19" w14:textId="77777777" w:rsidR="00250F3B" w:rsidRPr="00944AB1" w:rsidRDefault="00250F3B" w:rsidP="00250F3B">
      <w:pPr>
        <w:ind w:right="-108"/>
        <w:jc w:val="both"/>
        <w:rPr>
          <w:bCs/>
          <w:sz w:val="22"/>
          <w:szCs w:val="22"/>
          <w:lang w:val="hr-HR"/>
        </w:rPr>
      </w:pPr>
      <w:r w:rsidRPr="00944AB1">
        <w:rPr>
          <w:b/>
          <w:sz w:val="22"/>
          <w:szCs w:val="22"/>
          <w:lang w:val="hr-HR"/>
        </w:rPr>
        <w:t xml:space="preserve">NAZIV </w:t>
      </w:r>
      <w:r w:rsidR="003F0A0E" w:rsidRPr="00944AB1">
        <w:rPr>
          <w:b/>
          <w:sz w:val="22"/>
          <w:szCs w:val="22"/>
          <w:lang w:val="hr-HR"/>
        </w:rPr>
        <w:t>PROGRAM</w:t>
      </w:r>
      <w:r w:rsidRPr="00944AB1">
        <w:rPr>
          <w:b/>
          <w:sz w:val="22"/>
          <w:szCs w:val="22"/>
          <w:lang w:val="hr-HR"/>
        </w:rPr>
        <w:t xml:space="preserve">A: </w:t>
      </w:r>
      <w:r w:rsidR="003F0A0E" w:rsidRPr="00944AB1">
        <w:rPr>
          <w:b/>
          <w:sz w:val="22"/>
          <w:szCs w:val="22"/>
          <w:lang w:val="hr-HR"/>
        </w:rPr>
        <w:t>NAKNADE I DONACIJE</w:t>
      </w:r>
      <w:r w:rsidR="00D51AF3" w:rsidRPr="00944AB1">
        <w:rPr>
          <w:bCs/>
          <w:sz w:val="22"/>
          <w:szCs w:val="22"/>
          <w:lang w:val="hr-HR"/>
        </w:rPr>
        <w:t xml:space="preserve"> </w:t>
      </w:r>
    </w:p>
    <w:p w14:paraId="23A1D521" w14:textId="77777777" w:rsidR="00250F3B" w:rsidRPr="00944AB1" w:rsidRDefault="00250F3B" w:rsidP="00250F3B">
      <w:pPr>
        <w:ind w:right="-108"/>
        <w:jc w:val="both"/>
        <w:rPr>
          <w:bCs/>
          <w:sz w:val="22"/>
          <w:szCs w:val="22"/>
          <w:lang w:val="hr-HR"/>
        </w:rPr>
      </w:pPr>
    </w:p>
    <w:p w14:paraId="3CFC5156" w14:textId="5D4847EE" w:rsidR="00442058" w:rsidRPr="00944AB1" w:rsidRDefault="00442058" w:rsidP="00BB273A">
      <w:pPr>
        <w:ind w:right="-108" w:firstLine="567"/>
        <w:jc w:val="both"/>
        <w:rPr>
          <w:bCs/>
          <w:sz w:val="22"/>
          <w:szCs w:val="22"/>
          <w:lang w:val="af-ZA"/>
        </w:rPr>
      </w:pPr>
      <w:r w:rsidRPr="00944AB1">
        <w:rPr>
          <w:bCs/>
          <w:sz w:val="22"/>
          <w:szCs w:val="22"/>
          <w:lang w:val="af-ZA"/>
        </w:rPr>
        <w:t xml:space="preserve">Javne potrebe u socijalnoj skrbi </w:t>
      </w:r>
      <w:r w:rsidR="00BB273A" w:rsidRPr="00944AB1">
        <w:rPr>
          <w:bCs/>
          <w:sz w:val="22"/>
          <w:szCs w:val="22"/>
          <w:lang w:val="af-ZA"/>
        </w:rPr>
        <w:t xml:space="preserve">kroz ovaj program </w:t>
      </w:r>
      <w:r w:rsidRPr="00944AB1">
        <w:rPr>
          <w:bCs/>
          <w:sz w:val="22"/>
          <w:szCs w:val="22"/>
          <w:lang w:val="af-ZA"/>
        </w:rPr>
        <w:t>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w:t>
      </w:r>
      <w:r w:rsidR="00BB273A" w:rsidRPr="00944AB1">
        <w:rPr>
          <w:bCs/>
          <w:sz w:val="22"/>
          <w:szCs w:val="22"/>
          <w:lang w:val="af-ZA"/>
        </w:rPr>
        <w:t>. Cilj programa je podizanje kvalitete pruženih usluga krajnjim korisnicima.</w:t>
      </w:r>
    </w:p>
    <w:p w14:paraId="38FC6721" w14:textId="77777777" w:rsidR="00BB273A" w:rsidRPr="00944AB1" w:rsidRDefault="00BB273A" w:rsidP="00BB273A">
      <w:pPr>
        <w:ind w:right="-108"/>
        <w:jc w:val="both"/>
        <w:rPr>
          <w:bCs/>
          <w:sz w:val="22"/>
          <w:szCs w:val="22"/>
          <w:lang w:val="af-ZA" w:eastAsia="hr-HR"/>
        </w:rPr>
      </w:pPr>
    </w:p>
    <w:p w14:paraId="04F814C4" w14:textId="4B8B130A" w:rsidR="00250F3B" w:rsidRPr="00944AB1" w:rsidRDefault="009D6549" w:rsidP="00250F3B">
      <w:pPr>
        <w:ind w:right="-108"/>
        <w:jc w:val="both"/>
        <w:rPr>
          <w:bCs/>
          <w:sz w:val="22"/>
          <w:szCs w:val="22"/>
          <w:lang w:val="hr-HR"/>
        </w:rPr>
      </w:pPr>
      <w:r w:rsidRPr="00944AB1">
        <w:rPr>
          <w:b/>
          <w:sz w:val="22"/>
          <w:szCs w:val="22"/>
          <w:lang w:val="hr-HR"/>
        </w:rPr>
        <w:t>Zakonska osnova za uvođenje programa</w:t>
      </w:r>
    </w:p>
    <w:p w14:paraId="0218A388" w14:textId="0FAD7EFF" w:rsidR="00250F3B" w:rsidRPr="00944AB1" w:rsidRDefault="009D6549" w:rsidP="001332CC">
      <w:pPr>
        <w:pStyle w:val="ListParagraph"/>
        <w:numPr>
          <w:ilvl w:val="0"/>
          <w:numId w:val="3"/>
        </w:numPr>
        <w:ind w:right="-108"/>
        <w:jc w:val="both"/>
        <w:rPr>
          <w:bCs/>
          <w:sz w:val="22"/>
          <w:szCs w:val="22"/>
        </w:rPr>
      </w:pPr>
      <w:r w:rsidRPr="00944AB1">
        <w:rPr>
          <w:bCs/>
          <w:sz w:val="22"/>
          <w:szCs w:val="22"/>
        </w:rPr>
        <w:t>Zakon o socijalnoj skrbi</w:t>
      </w:r>
      <w:r w:rsidR="00146CD1" w:rsidRPr="00944AB1">
        <w:rPr>
          <w:bCs/>
          <w:sz w:val="22"/>
          <w:szCs w:val="22"/>
        </w:rPr>
        <w:t xml:space="preserve"> (Narodne novine, broj: 157/13, 152/14, 99/15, 52/16, 16/17, 130/17, 98/19, 64/20, 138/20)</w:t>
      </w:r>
    </w:p>
    <w:p w14:paraId="52E262E0" w14:textId="748CA30E" w:rsidR="00250F3B" w:rsidRPr="00944AB1" w:rsidRDefault="009D6549" w:rsidP="001332CC">
      <w:pPr>
        <w:pStyle w:val="ListParagraph"/>
        <w:numPr>
          <w:ilvl w:val="0"/>
          <w:numId w:val="3"/>
        </w:numPr>
        <w:ind w:right="-108"/>
        <w:jc w:val="both"/>
        <w:rPr>
          <w:bCs/>
          <w:sz w:val="22"/>
          <w:szCs w:val="22"/>
        </w:rPr>
      </w:pPr>
      <w:r w:rsidRPr="00944AB1">
        <w:rPr>
          <w:bCs/>
          <w:sz w:val="22"/>
          <w:szCs w:val="22"/>
        </w:rPr>
        <w:t>Zakon o Hrvatskom crvenom križu</w:t>
      </w:r>
      <w:r w:rsidR="00146CD1" w:rsidRPr="00944AB1">
        <w:rPr>
          <w:bCs/>
          <w:sz w:val="22"/>
          <w:szCs w:val="22"/>
        </w:rPr>
        <w:t xml:space="preserve"> (Narodne novine, broj: 71/10, 136/20)</w:t>
      </w:r>
    </w:p>
    <w:p w14:paraId="5F9F5132" w14:textId="77777777" w:rsidR="00146CD1" w:rsidRPr="00944AB1" w:rsidRDefault="00146CD1" w:rsidP="001332CC">
      <w:pPr>
        <w:pStyle w:val="ListParagraph"/>
        <w:numPr>
          <w:ilvl w:val="0"/>
          <w:numId w:val="3"/>
        </w:numPr>
        <w:ind w:right="-108"/>
        <w:jc w:val="both"/>
        <w:rPr>
          <w:bCs/>
          <w:sz w:val="22"/>
          <w:szCs w:val="22"/>
        </w:rPr>
      </w:pPr>
      <w:r w:rsidRPr="00944AB1">
        <w:rPr>
          <w:bCs/>
          <w:sz w:val="22"/>
          <w:szCs w:val="22"/>
        </w:rPr>
        <w:t>Zakon o lokalnoj i područnoj (regionalnoj) samoupravi (Narodne novine, broj: 33/01., 60/01., 129/05., 109/07., 125/08., 36/09., 150/11., 144/12., 19/13. – pročišćeni tekst, 137/15.  – ispravak, 123/17., 98/19. i 144/20.)</w:t>
      </w:r>
    </w:p>
    <w:p w14:paraId="41467524" w14:textId="1FAB6877" w:rsidR="00250F3B" w:rsidRPr="00944AB1" w:rsidRDefault="009D6549" w:rsidP="001332CC">
      <w:pPr>
        <w:pStyle w:val="ListParagraph"/>
        <w:numPr>
          <w:ilvl w:val="0"/>
          <w:numId w:val="3"/>
        </w:numPr>
        <w:ind w:right="-108"/>
        <w:jc w:val="both"/>
        <w:rPr>
          <w:bCs/>
          <w:sz w:val="22"/>
          <w:szCs w:val="22"/>
        </w:rPr>
      </w:pPr>
      <w:r w:rsidRPr="00944AB1">
        <w:rPr>
          <w:bCs/>
          <w:sz w:val="22"/>
          <w:szCs w:val="22"/>
        </w:rPr>
        <w:t>Zakon o financiranju jedinica lokalne i područne (regionalne) samouprave</w:t>
      </w:r>
      <w:r w:rsidR="00146CD1" w:rsidRPr="00944AB1">
        <w:rPr>
          <w:bCs/>
          <w:sz w:val="22"/>
          <w:szCs w:val="22"/>
        </w:rPr>
        <w:t xml:space="preserve"> (Narodne novine, broj: 127/17, 138/20)</w:t>
      </w:r>
    </w:p>
    <w:p w14:paraId="32DA6D06" w14:textId="2D053432" w:rsidR="00250F3B" w:rsidRPr="00944AB1" w:rsidRDefault="009D6549" w:rsidP="001332CC">
      <w:pPr>
        <w:pStyle w:val="ListParagraph"/>
        <w:numPr>
          <w:ilvl w:val="0"/>
          <w:numId w:val="3"/>
        </w:numPr>
        <w:ind w:right="-108"/>
        <w:jc w:val="both"/>
        <w:rPr>
          <w:bCs/>
          <w:sz w:val="22"/>
          <w:szCs w:val="22"/>
        </w:rPr>
      </w:pPr>
      <w:r w:rsidRPr="00944AB1">
        <w:rPr>
          <w:bCs/>
          <w:sz w:val="22"/>
          <w:szCs w:val="22"/>
        </w:rPr>
        <w:t xml:space="preserve">Odluka o socijalnoj skrbi Grada Požege </w:t>
      </w:r>
      <w:r w:rsidR="00442058" w:rsidRPr="00944AB1">
        <w:rPr>
          <w:sz w:val="22"/>
          <w:szCs w:val="22"/>
          <w:lang w:val="af-ZA"/>
        </w:rPr>
        <w:t>(Službene novine Grada Požege, broj: 9/16., 2/18. i 11/18.)</w:t>
      </w:r>
    </w:p>
    <w:p w14:paraId="78F5AF7B" w14:textId="6E82B781" w:rsidR="00250F3B" w:rsidRPr="00944AB1" w:rsidRDefault="009D6549" w:rsidP="001332CC">
      <w:pPr>
        <w:pStyle w:val="ListParagraph"/>
        <w:numPr>
          <w:ilvl w:val="0"/>
          <w:numId w:val="3"/>
        </w:numPr>
        <w:ind w:right="-108"/>
        <w:jc w:val="both"/>
        <w:rPr>
          <w:bCs/>
          <w:sz w:val="22"/>
          <w:szCs w:val="22"/>
        </w:rPr>
      </w:pPr>
      <w:r w:rsidRPr="00944AB1">
        <w:rPr>
          <w:bCs/>
          <w:sz w:val="22"/>
          <w:szCs w:val="22"/>
        </w:rPr>
        <w:t>Statut Grada Požege</w:t>
      </w:r>
      <w:r w:rsidR="0031435E" w:rsidRPr="00944AB1">
        <w:rPr>
          <w:bCs/>
          <w:sz w:val="22"/>
          <w:szCs w:val="22"/>
        </w:rPr>
        <w:t xml:space="preserve"> </w:t>
      </w:r>
      <w:r w:rsidR="000E3A6B" w:rsidRPr="00944AB1">
        <w:rPr>
          <w:bCs/>
          <w:sz w:val="22"/>
          <w:szCs w:val="22"/>
        </w:rPr>
        <w:t>(Službene novine Grada Požege, broj: 2/21.)</w:t>
      </w:r>
    </w:p>
    <w:p w14:paraId="388887E0" w14:textId="77777777" w:rsidR="00250F3B" w:rsidRPr="00944AB1" w:rsidRDefault="00250F3B" w:rsidP="00250F3B">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944AB1" w:rsidRPr="00944AB1" w14:paraId="074A8B33" w14:textId="77777777" w:rsidTr="00003E5A">
        <w:trPr>
          <w:trHeight w:val="255"/>
        </w:trPr>
        <w:tc>
          <w:tcPr>
            <w:tcW w:w="4971" w:type="dxa"/>
            <w:noWrap/>
            <w:hideMark/>
          </w:tcPr>
          <w:p w14:paraId="722CB6AD" w14:textId="5F65CCAB" w:rsidR="00250F3B" w:rsidRPr="00944AB1" w:rsidRDefault="00250F3B" w:rsidP="00250F3B">
            <w:pPr>
              <w:suppressAutoHyphens w:val="0"/>
              <w:rPr>
                <w:rFonts w:ascii="Times New Roman" w:hAnsi="Times New Roman"/>
                <w:b/>
                <w:bCs/>
                <w:sz w:val="20"/>
                <w:szCs w:val="20"/>
                <w:lang w:val="hr-HR" w:eastAsia="hr-HR"/>
              </w:rPr>
            </w:pPr>
            <w:r w:rsidRPr="00944AB1">
              <w:rPr>
                <w:rFonts w:ascii="Times New Roman" w:hAnsi="Times New Roman"/>
                <w:b/>
                <w:bCs/>
                <w:sz w:val="20"/>
                <w:szCs w:val="20"/>
                <w:lang w:val="hr-HR" w:eastAsia="hr-HR"/>
              </w:rPr>
              <w:t>PROGRAM 1000 NAKNADE I DONACIJE</w:t>
            </w:r>
          </w:p>
        </w:tc>
        <w:tc>
          <w:tcPr>
            <w:tcW w:w="1550" w:type="dxa"/>
            <w:noWrap/>
            <w:hideMark/>
          </w:tcPr>
          <w:p w14:paraId="3869019C" w14:textId="5F699642" w:rsidR="00250F3B" w:rsidRPr="00944AB1" w:rsidRDefault="00250F3B" w:rsidP="00250F3B">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2022.</w:t>
            </w:r>
          </w:p>
        </w:tc>
        <w:tc>
          <w:tcPr>
            <w:tcW w:w="1417" w:type="dxa"/>
            <w:noWrap/>
            <w:hideMark/>
          </w:tcPr>
          <w:p w14:paraId="2F6F93C4" w14:textId="70B64F85" w:rsidR="00250F3B" w:rsidRPr="00944AB1" w:rsidRDefault="00250F3B" w:rsidP="00250F3B">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2023.</w:t>
            </w:r>
          </w:p>
        </w:tc>
        <w:tc>
          <w:tcPr>
            <w:tcW w:w="1418" w:type="dxa"/>
            <w:noWrap/>
            <w:hideMark/>
          </w:tcPr>
          <w:p w14:paraId="668494BA" w14:textId="1D159096" w:rsidR="00250F3B" w:rsidRPr="00944AB1" w:rsidRDefault="00250F3B" w:rsidP="00250F3B">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2024.</w:t>
            </w:r>
          </w:p>
        </w:tc>
      </w:tr>
      <w:tr w:rsidR="00944AB1" w:rsidRPr="00944AB1" w14:paraId="417B5F09" w14:textId="77777777" w:rsidTr="00003E5A">
        <w:trPr>
          <w:trHeight w:val="255"/>
        </w:trPr>
        <w:tc>
          <w:tcPr>
            <w:tcW w:w="4971" w:type="dxa"/>
            <w:noWrap/>
            <w:hideMark/>
          </w:tcPr>
          <w:p w14:paraId="3275B3EC"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A100001 REŽIJSKI TROŠKOVI</w:t>
            </w:r>
          </w:p>
        </w:tc>
        <w:tc>
          <w:tcPr>
            <w:tcW w:w="1550" w:type="dxa"/>
            <w:noWrap/>
            <w:vAlign w:val="center"/>
            <w:hideMark/>
          </w:tcPr>
          <w:p w14:paraId="688427DE"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941.000,00</w:t>
            </w:r>
          </w:p>
        </w:tc>
        <w:tc>
          <w:tcPr>
            <w:tcW w:w="1417" w:type="dxa"/>
            <w:noWrap/>
            <w:vAlign w:val="center"/>
            <w:hideMark/>
          </w:tcPr>
          <w:p w14:paraId="30FA6643"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941.000,00</w:t>
            </w:r>
          </w:p>
        </w:tc>
        <w:tc>
          <w:tcPr>
            <w:tcW w:w="1418" w:type="dxa"/>
            <w:noWrap/>
            <w:vAlign w:val="center"/>
            <w:hideMark/>
          </w:tcPr>
          <w:p w14:paraId="1131E06D"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941.000,00</w:t>
            </w:r>
          </w:p>
        </w:tc>
      </w:tr>
      <w:tr w:rsidR="00944AB1" w:rsidRPr="00944AB1" w14:paraId="76292A21" w14:textId="77777777" w:rsidTr="00003E5A">
        <w:trPr>
          <w:trHeight w:val="255"/>
        </w:trPr>
        <w:tc>
          <w:tcPr>
            <w:tcW w:w="4971" w:type="dxa"/>
            <w:noWrap/>
            <w:hideMark/>
          </w:tcPr>
          <w:p w14:paraId="34F9A0E8"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A100002 OBITELJ I DJECA</w:t>
            </w:r>
          </w:p>
        </w:tc>
        <w:tc>
          <w:tcPr>
            <w:tcW w:w="1550" w:type="dxa"/>
            <w:noWrap/>
            <w:vAlign w:val="center"/>
            <w:hideMark/>
          </w:tcPr>
          <w:p w14:paraId="679EA671"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1.230.000,00</w:t>
            </w:r>
          </w:p>
        </w:tc>
        <w:tc>
          <w:tcPr>
            <w:tcW w:w="1417" w:type="dxa"/>
            <w:noWrap/>
            <w:vAlign w:val="center"/>
            <w:hideMark/>
          </w:tcPr>
          <w:p w14:paraId="4C6425CD"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1.230.000,00</w:t>
            </w:r>
          </w:p>
        </w:tc>
        <w:tc>
          <w:tcPr>
            <w:tcW w:w="1418" w:type="dxa"/>
            <w:noWrap/>
            <w:vAlign w:val="center"/>
            <w:hideMark/>
          </w:tcPr>
          <w:p w14:paraId="390B00C4"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1.230.000,00</w:t>
            </w:r>
          </w:p>
        </w:tc>
      </w:tr>
      <w:tr w:rsidR="00944AB1" w:rsidRPr="00944AB1" w14:paraId="53B22602" w14:textId="77777777" w:rsidTr="00003E5A">
        <w:trPr>
          <w:trHeight w:val="255"/>
        </w:trPr>
        <w:tc>
          <w:tcPr>
            <w:tcW w:w="4971" w:type="dxa"/>
            <w:noWrap/>
            <w:hideMark/>
          </w:tcPr>
          <w:p w14:paraId="24422668"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A100003 POMOĆI STARIJIM OSOBAMA</w:t>
            </w:r>
          </w:p>
        </w:tc>
        <w:tc>
          <w:tcPr>
            <w:tcW w:w="1550" w:type="dxa"/>
            <w:noWrap/>
            <w:vAlign w:val="center"/>
            <w:hideMark/>
          </w:tcPr>
          <w:p w14:paraId="18C82559"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568.000,00</w:t>
            </w:r>
          </w:p>
        </w:tc>
        <w:tc>
          <w:tcPr>
            <w:tcW w:w="1417" w:type="dxa"/>
            <w:noWrap/>
            <w:vAlign w:val="center"/>
            <w:hideMark/>
          </w:tcPr>
          <w:p w14:paraId="514D7856"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568.000,00</w:t>
            </w:r>
          </w:p>
        </w:tc>
        <w:tc>
          <w:tcPr>
            <w:tcW w:w="1418" w:type="dxa"/>
            <w:noWrap/>
            <w:vAlign w:val="center"/>
            <w:hideMark/>
          </w:tcPr>
          <w:p w14:paraId="240E4D24"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568.000,00</w:t>
            </w:r>
          </w:p>
        </w:tc>
      </w:tr>
      <w:tr w:rsidR="00944AB1" w:rsidRPr="00944AB1" w14:paraId="2C3B8A94" w14:textId="77777777" w:rsidTr="00003E5A">
        <w:trPr>
          <w:trHeight w:val="255"/>
        </w:trPr>
        <w:tc>
          <w:tcPr>
            <w:tcW w:w="4971" w:type="dxa"/>
            <w:noWrap/>
            <w:hideMark/>
          </w:tcPr>
          <w:p w14:paraId="746902F3"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A100005 DONACIJE HRVATSKOM CRVENOM KRIŽU</w:t>
            </w:r>
          </w:p>
        </w:tc>
        <w:tc>
          <w:tcPr>
            <w:tcW w:w="1550" w:type="dxa"/>
            <w:noWrap/>
            <w:vAlign w:val="center"/>
            <w:hideMark/>
          </w:tcPr>
          <w:p w14:paraId="7BA31784"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394.200,00</w:t>
            </w:r>
          </w:p>
        </w:tc>
        <w:tc>
          <w:tcPr>
            <w:tcW w:w="1417" w:type="dxa"/>
            <w:noWrap/>
            <w:vAlign w:val="center"/>
            <w:hideMark/>
          </w:tcPr>
          <w:p w14:paraId="3ACA0AE1"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394.200,00</w:t>
            </w:r>
          </w:p>
        </w:tc>
        <w:tc>
          <w:tcPr>
            <w:tcW w:w="1418" w:type="dxa"/>
            <w:noWrap/>
            <w:vAlign w:val="center"/>
            <w:hideMark/>
          </w:tcPr>
          <w:p w14:paraId="7410312D"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394.200,00</w:t>
            </w:r>
          </w:p>
        </w:tc>
      </w:tr>
      <w:tr w:rsidR="00944AB1" w:rsidRPr="00944AB1" w14:paraId="155073CB" w14:textId="77777777" w:rsidTr="00003E5A">
        <w:trPr>
          <w:trHeight w:val="255"/>
        </w:trPr>
        <w:tc>
          <w:tcPr>
            <w:tcW w:w="4971" w:type="dxa"/>
            <w:noWrap/>
            <w:hideMark/>
          </w:tcPr>
          <w:p w14:paraId="034013BB"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A100006 UDRUGE PROIZAŠLE IZ DOMOVINSKOG RATA</w:t>
            </w:r>
          </w:p>
        </w:tc>
        <w:tc>
          <w:tcPr>
            <w:tcW w:w="1550" w:type="dxa"/>
            <w:noWrap/>
            <w:vAlign w:val="center"/>
            <w:hideMark/>
          </w:tcPr>
          <w:p w14:paraId="4C4196BE"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200.000,00</w:t>
            </w:r>
          </w:p>
        </w:tc>
        <w:tc>
          <w:tcPr>
            <w:tcW w:w="1417" w:type="dxa"/>
            <w:noWrap/>
            <w:vAlign w:val="center"/>
            <w:hideMark/>
          </w:tcPr>
          <w:p w14:paraId="0B40DE81"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200.000,00</w:t>
            </w:r>
          </w:p>
        </w:tc>
        <w:tc>
          <w:tcPr>
            <w:tcW w:w="1418" w:type="dxa"/>
            <w:noWrap/>
            <w:vAlign w:val="center"/>
            <w:hideMark/>
          </w:tcPr>
          <w:p w14:paraId="52A4BF6C"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200.000,00</w:t>
            </w:r>
          </w:p>
        </w:tc>
      </w:tr>
      <w:tr w:rsidR="00944AB1" w:rsidRPr="00944AB1" w14:paraId="113CE1F6" w14:textId="77777777" w:rsidTr="00003E5A">
        <w:trPr>
          <w:trHeight w:val="255"/>
        </w:trPr>
        <w:tc>
          <w:tcPr>
            <w:tcW w:w="4971" w:type="dxa"/>
            <w:noWrap/>
            <w:hideMark/>
          </w:tcPr>
          <w:p w14:paraId="4A76F941"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A100007 HUMANITARNE UDRUGE</w:t>
            </w:r>
          </w:p>
        </w:tc>
        <w:tc>
          <w:tcPr>
            <w:tcW w:w="1550" w:type="dxa"/>
            <w:noWrap/>
            <w:vAlign w:val="center"/>
            <w:hideMark/>
          </w:tcPr>
          <w:p w14:paraId="51450988"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15.000,00</w:t>
            </w:r>
          </w:p>
        </w:tc>
        <w:tc>
          <w:tcPr>
            <w:tcW w:w="1417" w:type="dxa"/>
            <w:noWrap/>
            <w:vAlign w:val="center"/>
            <w:hideMark/>
          </w:tcPr>
          <w:p w14:paraId="608B74DB"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15.000,00</w:t>
            </w:r>
          </w:p>
        </w:tc>
        <w:tc>
          <w:tcPr>
            <w:tcW w:w="1418" w:type="dxa"/>
            <w:noWrap/>
            <w:vAlign w:val="center"/>
            <w:hideMark/>
          </w:tcPr>
          <w:p w14:paraId="610ED637"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15.000,00</w:t>
            </w:r>
          </w:p>
        </w:tc>
      </w:tr>
      <w:tr w:rsidR="00944AB1" w:rsidRPr="00944AB1" w14:paraId="77267742" w14:textId="77777777" w:rsidTr="00003E5A">
        <w:trPr>
          <w:trHeight w:val="255"/>
        </w:trPr>
        <w:tc>
          <w:tcPr>
            <w:tcW w:w="4971" w:type="dxa"/>
            <w:noWrap/>
            <w:hideMark/>
          </w:tcPr>
          <w:p w14:paraId="67B55602"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A100008 UDRUGE INVALIDA</w:t>
            </w:r>
          </w:p>
        </w:tc>
        <w:tc>
          <w:tcPr>
            <w:tcW w:w="1550" w:type="dxa"/>
            <w:noWrap/>
            <w:vAlign w:val="center"/>
            <w:hideMark/>
          </w:tcPr>
          <w:p w14:paraId="32B17B0C"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71.000,00</w:t>
            </w:r>
          </w:p>
        </w:tc>
        <w:tc>
          <w:tcPr>
            <w:tcW w:w="1417" w:type="dxa"/>
            <w:noWrap/>
            <w:vAlign w:val="center"/>
            <w:hideMark/>
          </w:tcPr>
          <w:p w14:paraId="5DCA398C"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71.000,00</w:t>
            </w:r>
          </w:p>
        </w:tc>
        <w:tc>
          <w:tcPr>
            <w:tcW w:w="1418" w:type="dxa"/>
            <w:noWrap/>
            <w:vAlign w:val="center"/>
            <w:hideMark/>
          </w:tcPr>
          <w:p w14:paraId="320EA6EC"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71.000,00</w:t>
            </w:r>
          </w:p>
        </w:tc>
      </w:tr>
      <w:tr w:rsidR="00944AB1" w:rsidRPr="00944AB1" w14:paraId="1207F72C" w14:textId="77777777" w:rsidTr="00003E5A">
        <w:trPr>
          <w:trHeight w:val="255"/>
        </w:trPr>
        <w:tc>
          <w:tcPr>
            <w:tcW w:w="4971" w:type="dxa"/>
            <w:noWrap/>
            <w:hideMark/>
          </w:tcPr>
          <w:p w14:paraId="19BA22C7" w14:textId="77777777" w:rsidR="00250F3B" w:rsidRPr="00944AB1" w:rsidRDefault="00250F3B" w:rsidP="00250F3B">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A100010 DONACIJE CARITASU POŽEŠKE BISKUPIJE</w:t>
            </w:r>
          </w:p>
        </w:tc>
        <w:tc>
          <w:tcPr>
            <w:tcW w:w="1550" w:type="dxa"/>
            <w:noWrap/>
            <w:vAlign w:val="center"/>
            <w:hideMark/>
          </w:tcPr>
          <w:p w14:paraId="14D4F341"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200.000,00</w:t>
            </w:r>
          </w:p>
        </w:tc>
        <w:tc>
          <w:tcPr>
            <w:tcW w:w="1417" w:type="dxa"/>
            <w:noWrap/>
            <w:vAlign w:val="center"/>
            <w:hideMark/>
          </w:tcPr>
          <w:p w14:paraId="4884B89D"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200.000,00</w:t>
            </w:r>
          </w:p>
        </w:tc>
        <w:tc>
          <w:tcPr>
            <w:tcW w:w="1418" w:type="dxa"/>
            <w:noWrap/>
            <w:vAlign w:val="center"/>
            <w:hideMark/>
          </w:tcPr>
          <w:p w14:paraId="26AB3B20" w14:textId="77777777" w:rsidR="00250F3B" w:rsidRPr="00944AB1" w:rsidRDefault="00250F3B" w:rsidP="00003E5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200.000,00</w:t>
            </w:r>
          </w:p>
        </w:tc>
      </w:tr>
    </w:tbl>
    <w:p w14:paraId="43F0AD56" w14:textId="77777777" w:rsidR="00250F3B" w:rsidRPr="00944AB1" w:rsidRDefault="00250F3B" w:rsidP="00250F3B">
      <w:pPr>
        <w:ind w:right="-108"/>
        <w:jc w:val="both"/>
        <w:rPr>
          <w:bCs/>
          <w:sz w:val="20"/>
          <w:lang w:val="hr-HR"/>
        </w:rPr>
      </w:pPr>
    </w:p>
    <w:p w14:paraId="3CCCA7BD" w14:textId="47877D19" w:rsidR="009D6549" w:rsidRPr="00944AB1" w:rsidRDefault="00250F3B" w:rsidP="00250F3B">
      <w:pPr>
        <w:ind w:right="-108"/>
        <w:jc w:val="both"/>
        <w:rPr>
          <w:bCs/>
          <w:sz w:val="22"/>
          <w:szCs w:val="22"/>
          <w:lang w:val="hr-HR"/>
        </w:rPr>
      </w:pPr>
      <w:r w:rsidRPr="00944AB1">
        <w:rPr>
          <w:b/>
          <w:sz w:val="22"/>
          <w:szCs w:val="22"/>
          <w:bdr w:val="single" w:sz="4" w:space="0" w:color="auto"/>
          <w:lang w:val="hr-HR"/>
        </w:rPr>
        <w:t>Režijski troškovi</w:t>
      </w:r>
      <w:r w:rsidR="00B57CDB" w:rsidRPr="00944AB1">
        <w:rPr>
          <w:bCs/>
          <w:sz w:val="22"/>
          <w:szCs w:val="22"/>
          <w:lang w:val="hr-HR"/>
        </w:rPr>
        <w:t xml:space="preserve"> </w:t>
      </w:r>
      <w:r w:rsidR="00034062" w:rsidRPr="00944AB1">
        <w:rPr>
          <w:bCs/>
          <w:sz w:val="22"/>
          <w:szCs w:val="22"/>
          <w:lang w:val="hr-HR"/>
        </w:rPr>
        <w:t xml:space="preserve">- </w:t>
      </w:r>
      <w:r w:rsidR="00B57CDB" w:rsidRPr="00944AB1">
        <w:rPr>
          <w:bCs/>
          <w:sz w:val="22"/>
          <w:szCs w:val="22"/>
          <w:lang w:val="hr-HR"/>
        </w:rPr>
        <w:t xml:space="preserve">se odnose </w:t>
      </w:r>
      <w:r w:rsidR="009D23BC" w:rsidRPr="00944AB1">
        <w:rPr>
          <w:bCs/>
          <w:sz w:val="22"/>
          <w:szCs w:val="22"/>
          <w:lang w:val="hr-HR"/>
        </w:rPr>
        <w:t>na:</w:t>
      </w:r>
    </w:p>
    <w:p w14:paraId="16A33688" w14:textId="1EAEF22E" w:rsidR="00BB273A" w:rsidRPr="00944AB1" w:rsidRDefault="00BB273A" w:rsidP="00086506">
      <w:pPr>
        <w:pStyle w:val="Default"/>
        <w:ind w:left="284" w:right="-141"/>
        <w:jc w:val="both"/>
        <w:rPr>
          <w:bCs/>
          <w:color w:val="auto"/>
          <w:sz w:val="22"/>
          <w:szCs w:val="22"/>
          <w:lang w:val="af-ZA"/>
        </w:rPr>
      </w:pPr>
      <w:r w:rsidRPr="00944AB1">
        <w:rPr>
          <w:bCs/>
          <w:color w:val="auto"/>
          <w:sz w:val="22"/>
          <w:szCs w:val="22"/>
          <w:lang w:val="af-ZA"/>
        </w:rPr>
        <w:t>1. Pravo na pomoć za podmirenje troškova stanovanja, a odnosi se na</w:t>
      </w:r>
      <w:r w:rsidR="000205AE" w:rsidRPr="00944AB1">
        <w:rPr>
          <w:bCs/>
          <w:color w:val="auto"/>
          <w:sz w:val="22"/>
          <w:szCs w:val="22"/>
          <w:lang w:val="af-ZA"/>
        </w:rPr>
        <w:t xml:space="preserve"> </w:t>
      </w:r>
      <w:r w:rsidRPr="00944AB1">
        <w:rPr>
          <w:bCs/>
          <w:color w:val="auto"/>
          <w:sz w:val="22"/>
          <w:szCs w:val="22"/>
          <w:lang w:val="af-ZA"/>
        </w:rPr>
        <w:t>podmirenje troškova najamnine, električne energije, komunalnih usluga</w:t>
      </w:r>
      <w:r w:rsidR="000205AE" w:rsidRPr="00944AB1">
        <w:rPr>
          <w:bCs/>
          <w:color w:val="auto"/>
          <w:sz w:val="22"/>
          <w:szCs w:val="22"/>
          <w:lang w:val="af-ZA"/>
        </w:rPr>
        <w:t xml:space="preserve">, </w:t>
      </w:r>
      <w:r w:rsidRPr="00944AB1">
        <w:rPr>
          <w:bCs/>
          <w:color w:val="auto"/>
          <w:sz w:val="22"/>
          <w:szCs w:val="22"/>
          <w:lang w:val="af-ZA"/>
        </w:rPr>
        <w:t>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p>
    <w:p w14:paraId="0E6FB74E" w14:textId="388D8A5B" w:rsidR="00BB273A" w:rsidRPr="00944AB1" w:rsidRDefault="00BB273A" w:rsidP="00086506">
      <w:pPr>
        <w:pStyle w:val="Default"/>
        <w:ind w:left="284" w:right="-141"/>
        <w:jc w:val="both"/>
        <w:rPr>
          <w:bCs/>
          <w:color w:val="auto"/>
          <w:sz w:val="22"/>
          <w:szCs w:val="22"/>
          <w:lang w:val="af-ZA"/>
        </w:rPr>
      </w:pPr>
      <w:r w:rsidRPr="00944AB1">
        <w:rPr>
          <w:bCs/>
          <w:color w:val="auto"/>
          <w:sz w:val="22"/>
          <w:szCs w:val="22"/>
          <w:lang w:val="af-ZA"/>
        </w:rPr>
        <w:lastRenderedPageBreak/>
        <w:t>2. Pravo na pomoć za podmirenje boravka djece u jaslicama i vrtiću,</w:t>
      </w:r>
    </w:p>
    <w:p w14:paraId="6ED7F224" w14:textId="29018F04" w:rsidR="00BB273A" w:rsidRPr="00944AB1" w:rsidRDefault="00BB273A" w:rsidP="00086506">
      <w:pPr>
        <w:pStyle w:val="Tijeloteksta-uvlaka21"/>
        <w:ind w:left="284" w:right="-141" w:firstLine="0"/>
        <w:jc w:val="both"/>
        <w:rPr>
          <w:b w:val="0"/>
          <w:bCs/>
          <w:sz w:val="22"/>
          <w:szCs w:val="22"/>
          <w:lang w:val="af-ZA"/>
        </w:rPr>
      </w:pPr>
      <w:r w:rsidRPr="00944AB1">
        <w:rPr>
          <w:b w:val="0"/>
          <w:bCs/>
          <w:sz w:val="22"/>
          <w:szCs w:val="22"/>
          <w:lang w:val="af-ZA"/>
        </w:rPr>
        <w:t xml:space="preserve">3. Pravo na pomoć i njegu u kući-dostava toplog obroka, </w:t>
      </w:r>
    </w:p>
    <w:p w14:paraId="6D7141DE" w14:textId="73B46CA3" w:rsidR="00BB273A" w:rsidRPr="00944AB1" w:rsidRDefault="00BB273A" w:rsidP="00086506">
      <w:pPr>
        <w:pStyle w:val="Default"/>
        <w:ind w:left="284" w:right="-141"/>
        <w:jc w:val="both"/>
        <w:rPr>
          <w:bCs/>
          <w:color w:val="auto"/>
          <w:sz w:val="22"/>
          <w:szCs w:val="22"/>
          <w:lang w:val="af-ZA"/>
        </w:rPr>
      </w:pPr>
      <w:r w:rsidRPr="00944AB1">
        <w:rPr>
          <w:bCs/>
          <w:color w:val="auto"/>
          <w:sz w:val="22"/>
          <w:szCs w:val="22"/>
          <w:lang w:val="af-ZA"/>
        </w:rPr>
        <w:t>4. Pravo na pomoć za podmirenje pogrebnih troškova (osnovne pogrebne opreme i troškova ukopa),</w:t>
      </w:r>
    </w:p>
    <w:p w14:paraId="77141B2B" w14:textId="37F056A8" w:rsidR="00BB273A" w:rsidRPr="00944AB1" w:rsidRDefault="00BB273A" w:rsidP="00086506">
      <w:pPr>
        <w:pStyle w:val="Default"/>
        <w:ind w:left="284" w:right="-141"/>
        <w:jc w:val="both"/>
        <w:rPr>
          <w:color w:val="auto"/>
          <w:sz w:val="22"/>
          <w:szCs w:val="22"/>
        </w:rPr>
      </w:pPr>
      <w:r w:rsidRPr="00944AB1">
        <w:rPr>
          <w:bCs/>
          <w:color w:val="auto"/>
          <w:sz w:val="22"/>
          <w:szCs w:val="22"/>
          <w:lang w:val="af-ZA"/>
        </w:rPr>
        <w:t>5. Jednokratna novčana pomoć, ostale pomoći obitelji, može se odobriti Korisniku samcu ili obitelji zbog trenutačnih okolnosti (bolest, smrti, elementarne nepogode ili drugih nevolja) koje nisu u svezi sa osnovnim životnim potrebama</w:t>
      </w:r>
      <w:r w:rsidR="000205AE" w:rsidRPr="00944AB1">
        <w:rPr>
          <w:bCs/>
          <w:color w:val="auto"/>
          <w:sz w:val="22"/>
          <w:szCs w:val="22"/>
          <w:lang w:val="af-ZA"/>
        </w:rPr>
        <w:t>, a o</w:t>
      </w:r>
      <w:r w:rsidRPr="00944AB1">
        <w:rPr>
          <w:color w:val="auto"/>
          <w:sz w:val="22"/>
          <w:szCs w:val="22"/>
          <w:lang w:val="af-ZA"/>
        </w:rPr>
        <w:t>stale pomoći obuhvaćaju poklon obiteljima za Uskrs, Sv. Nikolu, Božić.</w:t>
      </w:r>
    </w:p>
    <w:p w14:paraId="1B23DEB3" w14:textId="6211416F" w:rsidR="00B57CDB" w:rsidRPr="00944AB1" w:rsidRDefault="00B57CDB" w:rsidP="00B57CDB">
      <w:pPr>
        <w:ind w:left="567"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6"/>
        <w:gridCol w:w="964"/>
        <w:gridCol w:w="1077"/>
        <w:gridCol w:w="1449"/>
        <w:gridCol w:w="1275"/>
        <w:gridCol w:w="1418"/>
      </w:tblGrid>
      <w:tr w:rsidR="00944AB1" w:rsidRPr="00944AB1" w14:paraId="4CDCA63B" w14:textId="77777777" w:rsidTr="00086506">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4E7F6162" w14:textId="77777777" w:rsidR="00B57CDB" w:rsidRPr="00944AB1" w:rsidRDefault="00B57CDB" w:rsidP="00126537">
            <w:pPr>
              <w:jc w:val="center"/>
              <w:rPr>
                <w:sz w:val="18"/>
                <w:szCs w:val="18"/>
                <w:lang w:val="hr-HR"/>
              </w:rPr>
            </w:pPr>
            <w:r w:rsidRPr="00944AB1">
              <w:rPr>
                <w:sz w:val="18"/>
                <w:szCs w:val="18"/>
                <w:lang w:val="hr-HR"/>
              </w:rPr>
              <w:t>Pokazatelj uspješnosti</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07C7DC40" w14:textId="77777777" w:rsidR="00B57CDB" w:rsidRPr="00944AB1" w:rsidRDefault="00B57CDB" w:rsidP="00126537">
            <w:pPr>
              <w:jc w:val="center"/>
              <w:rPr>
                <w:sz w:val="18"/>
                <w:szCs w:val="18"/>
                <w:lang w:val="hr-HR"/>
              </w:rPr>
            </w:pPr>
            <w:r w:rsidRPr="00944AB1">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592917" w14:textId="77777777" w:rsidR="00B57CDB" w:rsidRPr="00944AB1" w:rsidRDefault="00B57CDB" w:rsidP="00126537">
            <w:pPr>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C8A26C8" w14:textId="77777777" w:rsidR="00B57CDB" w:rsidRPr="00944AB1" w:rsidRDefault="00B57CDB" w:rsidP="00126537">
            <w:pPr>
              <w:jc w:val="center"/>
              <w:rPr>
                <w:sz w:val="18"/>
                <w:szCs w:val="18"/>
                <w:lang w:val="hr-HR"/>
              </w:rPr>
            </w:pPr>
            <w:r w:rsidRPr="00944AB1">
              <w:rPr>
                <w:sz w:val="18"/>
                <w:szCs w:val="18"/>
                <w:lang w:val="hr-HR"/>
              </w:rPr>
              <w:t>Polazna vrijednost</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2AFE8ED0" w14:textId="77777777" w:rsidR="00B57CDB" w:rsidRPr="00944AB1" w:rsidRDefault="00B57CDB" w:rsidP="00126537">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2B99855" w14:textId="77777777" w:rsidR="00B57CDB" w:rsidRPr="00944AB1" w:rsidRDefault="00B57CDB" w:rsidP="00126537">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515B565" w14:textId="77777777" w:rsidR="00B57CDB" w:rsidRPr="00944AB1" w:rsidRDefault="00B57CDB" w:rsidP="00126537">
            <w:pPr>
              <w:jc w:val="center"/>
              <w:rPr>
                <w:sz w:val="18"/>
                <w:szCs w:val="18"/>
                <w:lang w:val="hr-HR"/>
              </w:rPr>
            </w:pPr>
            <w:r w:rsidRPr="00944AB1">
              <w:rPr>
                <w:sz w:val="18"/>
                <w:szCs w:val="18"/>
                <w:lang w:val="hr-HR"/>
              </w:rPr>
              <w:t>PRORAČUN 2024.</w:t>
            </w:r>
          </w:p>
        </w:tc>
      </w:tr>
      <w:tr w:rsidR="00944AB1" w:rsidRPr="00944AB1" w14:paraId="4C04CB18" w14:textId="77777777" w:rsidTr="00086506">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47E1FB4D" w14:textId="77777777" w:rsidR="00B57CDB" w:rsidRPr="00944AB1" w:rsidRDefault="00B57CDB" w:rsidP="00126537">
            <w:pPr>
              <w:jc w:val="center"/>
              <w:rPr>
                <w:sz w:val="18"/>
                <w:szCs w:val="18"/>
                <w:lang w:val="hr-HR"/>
              </w:rPr>
            </w:pPr>
            <w:r w:rsidRPr="00944AB1">
              <w:rPr>
                <w:sz w:val="18"/>
                <w:szCs w:val="18"/>
                <w:lang w:val="hr-HR"/>
              </w:rPr>
              <w:t>Broj korisnika režijskih troškova</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437298F5" w14:textId="32ACFF56" w:rsidR="00B57CDB" w:rsidRPr="00944AB1" w:rsidRDefault="0096328A" w:rsidP="00126537">
            <w:pPr>
              <w:jc w:val="center"/>
              <w:rPr>
                <w:sz w:val="18"/>
                <w:szCs w:val="18"/>
                <w:lang w:val="hr-HR"/>
              </w:rPr>
            </w:pPr>
            <w:r w:rsidRPr="00944AB1">
              <w:rPr>
                <w:sz w:val="18"/>
                <w:szCs w:val="18"/>
                <w:lang w:val="hr-HR"/>
              </w:rPr>
              <w:t xml:space="preserve">Isplata korisnicima na temelju Zakona o </w:t>
            </w:r>
            <w:proofErr w:type="spellStart"/>
            <w:r w:rsidRPr="00944AB1">
              <w:rPr>
                <w:sz w:val="18"/>
                <w:szCs w:val="18"/>
                <w:lang w:val="hr-HR"/>
              </w:rPr>
              <w:t>soc</w:t>
            </w:r>
            <w:proofErr w:type="spellEnd"/>
            <w:r w:rsidRPr="00944AB1">
              <w:rPr>
                <w:sz w:val="18"/>
                <w:szCs w:val="18"/>
                <w:lang w:val="hr-HR"/>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62BCA2" w14:textId="77777777" w:rsidR="00B57CDB" w:rsidRPr="00944AB1" w:rsidRDefault="00B57CDB" w:rsidP="00126537">
            <w:pPr>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CEB4D38" w14:textId="512CD958" w:rsidR="00B57CDB" w:rsidRPr="00944AB1" w:rsidRDefault="00B57CDB" w:rsidP="00126537">
            <w:pPr>
              <w:jc w:val="center"/>
              <w:rPr>
                <w:sz w:val="18"/>
                <w:szCs w:val="18"/>
                <w:lang w:val="hr-HR"/>
              </w:rPr>
            </w:pPr>
            <w:r w:rsidRPr="00944AB1">
              <w:rPr>
                <w:sz w:val="18"/>
                <w:szCs w:val="18"/>
                <w:lang w:val="hr-HR"/>
              </w:rPr>
              <w:t>571</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79FE4A49" w14:textId="52337BD1" w:rsidR="00B57CDB" w:rsidRPr="00944AB1" w:rsidRDefault="00B57CDB" w:rsidP="00126537">
            <w:pPr>
              <w:jc w:val="center"/>
              <w:rPr>
                <w:sz w:val="18"/>
                <w:szCs w:val="18"/>
                <w:lang w:val="hr-HR"/>
              </w:rPr>
            </w:pPr>
            <w:r w:rsidRPr="00944AB1">
              <w:rPr>
                <w:sz w:val="18"/>
                <w:szCs w:val="18"/>
                <w:lang w:val="hr-HR"/>
              </w:rPr>
              <w:t>391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B74D6C5" w14:textId="5C594114" w:rsidR="00B57CDB" w:rsidRPr="00944AB1" w:rsidRDefault="00B57CDB" w:rsidP="00126537">
            <w:pPr>
              <w:jc w:val="center"/>
              <w:rPr>
                <w:sz w:val="18"/>
                <w:szCs w:val="18"/>
                <w:lang w:val="hr-HR"/>
              </w:rPr>
            </w:pPr>
            <w:r w:rsidRPr="00944AB1">
              <w:rPr>
                <w:sz w:val="18"/>
                <w:szCs w:val="18"/>
                <w:lang w:val="hr-HR"/>
              </w:rPr>
              <w:t>391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600DF9" w14:textId="489D586A" w:rsidR="00B57CDB" w:rsidRPr="00944AB1" w:rsidRDefault="00B57CDB" w:rsidP="00126537">
            <w:pPr>
              <w:jc w:val="center"/>
              <w:rPr>
                <w:sz w:val="18"/>
                <w:szCs w:val="18"/>
                <w:lang w:val="hr-HR"/>
              </w:rPr>
            </w:pPr>
            <w:r w:rsidRPr="00944AB1">
              <w:rPr>
                <w:sz w:val="18"/>
                <w:szCs w:val="18"/>
                <w:lang w:val="hr-HR"/>
              </w:rPr>
              <w:t>391</w:t>
            </w:r>
          </w:p>
        </w:tc>
      </w:tr>
    </w:tbl>
    <w:p w14:paraId="32521EF2" w14:textId="77777777" w:rsidR="00B57CDB" w:rsidRPr="00944AB1" w:rsidRDefault="00B57CDB" w:rsidP="00B57CDB">
      <w:pPr>
        <w:ind w:right="-108"/>
        <w:jc w:val="both"/>
        <w:rPr>
          <w:bCs/>
          <w:sz w:val="22"/>
          <w:szCs w:val="22"/>
          <w:lang w:val="hr-HR"/>
        </w:rPr>
      </w:pPr>
    </w:p>
    <w:p w14:paraId="1A167AD2" w14:textId="77777777" w:rsidR="000205AE" w:rsidRPr="00944AB1" w:rsidRDefault="00034062" w:rsidP="00034062">
      <w:pPr>
        <w:ind w:right="-108"/>
        <w:jc w:val="both"/>
        <w:rPr>
          <w:bCs/>
          <w:sz w:val="22"/>
          <w:szCs w:val="22"/>
          <w:lang w:val="hr-HR"/>
        </w:rPr>
      </w:pPr>
      <w:r w:rsidRPr="00944AB1">
        <w:rPr>
          <w:b/>
          <w:sz w:val="22"/>
          <w:szCs w:val="22"/>
          <w:bdr w:val="single" w:sz="4" w:space="0" w:color="auto"/>
          <w:lang w:val="hr-HR"/>
        </w:rPr>
        <w:t>Obitelj i djeca</w:t>
      </w:r>
      <w:r w:rsidR="00B57CDB" w:rsidRPr="00944AB1">
        <w:rPr>
          <w:bCs/>
          <w:sz w:val="22"/>
          <w:szCs w:val="22"/>
          <w:lang w:val="hr-HR"/>
        </w:rPr>
        <w:t xml:space="preserve"> </w:t>
      </w:r>
      <w:r w:rsidRPr="00944AB1">
        <w:rPr>
          <w:bCs/>
          <w:sz w:val="22"/>
          <w:szCs w:val="22"/>
          <w:lang w:val="hr-HR"/>
        </w:rPr>
        <w:t xml:space="preserve">- </w:t>
      </w:r>
      <w:r w:rsidR="00B57CDB" w:rsidRPr="00944AB1">
        <w:rPr>
          <w:bCs/>
          <w:sz w:val="22"/>
          <w:szCs w:val="22"/>
          <w:lang w:val="hr-HR"/>
        </w:rPr>
        <w:t>se odnose na potpore obiteljima za novorođen</w:t>
      </w:r>
      <w:r w:rsidR="006E66E3" w:rsidRPr="00944AB1">
        <w:rPr>
          <w:bCs/>
          <w:sz w:val="22"/>
          <w:szCs w:val="22"/>
          <w:lang w:val="hr-HR"/>
        </w:rPr>
        <w:t>o dijete</w:t>
      </w:r>
      <w:r w:rsidR="000205AE" w:rsidRPr="00944AB1">
        <w:rPr>
          <w:bCs/>
          <w:sz w:val="22"/>
          <w:szCs w:val="22"/>
          <w:lang w:val="hr-HR"/>
        </w:rPr>
        <w:t xml:space="preserve"> na temelju Odluke o socijalnoj skrbi</w:t>
      </w:r>
      <w:r w:rsidR="00B57CDB" w:rsidRPr="00944AB1">
        <w:rPr>
          <w:bCs/>
          <w:sz w:val="22"/>
          <w:szCs w:val="22"/>
          <w:lang w:val="hr-HR"/>
        </w:rPr>
        <w:t>, nabava radnih bilježnica od 1. do 8. razreda osnovne škole</w:t>
      </w:r>
      <w:r w:rsidR="000205AE" w:rsidRPr="00944AB1">
        <w:rPr>
          <w:bCs/>
          <w:sz w:val="22"/>
          <w:szCs w:val="22"/>
          <w:lang w:val="hr-HR"/>
        </w:rPr>
        <w:t>, subvenciju prehrane u osnovnoj školi, pravo na besplatno ljetovanje učenika osnovnih škola, te prijevoz na ljetovanje.</w:t>
      </w:r>
    </w:p>
    <w:p w14:paraId="5DBF5CED" w14:textId="77777777" w:rsidR="006E66E3" w:rsidRPr="00944AB1" w:rsidRDefault="006E66E3" w:rsidP="00FA580F">
      <w:pPr>
        <w:pStyle w:val="ListParagraph"/>
        <w:ind w:left="851"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1332"/>
        <w:gridCol w:w="1275"/>
        <w:gridCol w:w="1418"/>
      </w:tblGrid>
      <w:tr w:rsidR="00944AB1" w:rsidRPr="00944AB1" w14:paraId="78303EEB"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C88FDF3" w14:textId="77777777" w:rsidR="00FA580F" w:rsidRPr="00944AB1" w:rsidRDefault="00FA580F" w:rsidP="00126537">
            <w:pPr>
              <w:jc w:val="center"/>
              <w:rPr>
                <w:sz w:val="18"/>
                <w:szCs w:val="18"/>
                <w:lang w:val="hr-HR"/>
              </w:rPr>
            </w:pPr>
            <w:r w:rsidRPr="00944AB1">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E831968" w14:textId="77777777" w:rsidR="00FA580F" w:rsidRPr="00944AB1" w:rsidRDefault="00FA580F" w:rsidP="00126537">
            <w:pPr>
              <w:jc w:val="center"/>
              <w:rPr>
                <w:sz w:val="18"/>
                <w:szCs w:val="18"/>
                <w:lang w:val="hr-HR"/>
              </w:rPr>
            </w:pPr>
            <w:r w:rsidRPr="00944AB1">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72AB95" w14:textId="77777777" w:rsidR="00FA580F" w:rsidRPr="00944AB1" w:rsidRDefault="00FA580F" w:rsidP="00126537">
            <w:pPr>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2D5642" w14:textId="77777777" w:rsidR="00FA580F" w:rsidRPr="00944AB1" w:rsidRDefault="00FA580F" w:rsidP="00126537">
            <w:pPr>
              <w:jc w:val="center"/>
              <w:rPr>
                <w:sz w:val="18"/>
                <w:szCs w:val="18"/>
                <w:lang w:val="hr-HR"/>
              </w:rPr>
            </w:pPr>
            <w:r w:rsidRPr="00944AB1">
              <w:rPr>
                <w:sz w:val="18"/>
                <w:szCs w:val="18"/>
                <w:lang w:val="hr-HR"/>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2E5307BB" w14:textId="77777777" w:rsidR="00FA580F" w:rsidRPr="00944AB1" w:rsidRDefault="00FA580F" w:rsidP="00126537">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25C5E09" w14:textId="77777777" w:rsidR="00FA580F" w:rsidRPr="00944AB1" w:rsidRDefault="00FA580F" w:rsidP="00126537">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905596" w14:textId="77777777" w:rsidR="00FA580F" w:rsidRPr="00944AB1" w:rsidRDefault="00FA580F" w:rsidP="00126537">
            <w:pPr>
              <w:jc w:val="center"/>
              <w:rPr>
                <w:sz w:val="18"/>
                <w:szCs w:val="18"/>
                <w:lang w:val="hr-HR"/>
              </w:rPr>
            </w:pPr>
            <w:r w:rsidRPr="00944AB1">
              <w:rPr>
                <w:sz w:val="18"/>
                <w:szCs w:val="18"/>
                <w:lang w:val="hr-HR"/>
              </w:rPr>
              <w:t>PRORAČUN 2024.</w:t>
            </w:r>
          </w:p>
        </w:tc>
      </w:tr>
      <w:tr w:rsidR="00FA580F" w:rsidRPr="00944AB1" w14:paraId="43E69CFD" w14:textId="77777777" w:rsidTr="00086506">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DEABF12" w14:textId="77777777" w:rsidR="00FA580F" w:rsidRPr="00944AB1" w:rsidRDefault="00FA580F" w:rsidP="00126537">
            <w:pPr>
              <w:jc w:val="center"/>
              <w:rPr>
                <w:sz w:val="18"/>
                <w:szCs w:val="18"/>
                <w:lang w:val="hr-HR"/>
              </w:rPr>
            </w:pPr>
            <w:r w:rsidRPr="00944AB1">
              <w:rPr>
                <w:sz w:val="18"/>
                <w:szCs w:val="18"/>
                <w:lang w:val="hr-HR"/>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1B0FF90" w14:textId="55869DB3" w:rsidR="00FA580F" w:rsidRPr="00944AB1" w:rsidRDefault="0096328A" w:rsidP="00126537">
            <w:pPr>
              <w:jc w:val="center"/>
              <w:rPr>
                <w:sz w:val="18"/>
                <w:szCs w:val="18"/>
                <w:lang w:val="hr-HR"/>
              </w:rPr>
            </w:pPr>
            <w:r w:rsidRPr="00944AB1">
              <w:rPr>
                <w:sz w:val="18"/>
                <w:szCs w:val="18"/>
                <w:lang w:val="hr-HR"/>
              </w:rPr>
              <w:t xml:space="preserve">Isplata korisnicima na temelju Zakona o </w:t>
            </w:r>
            <w:proofErr w:type="spellStart"/>
            <w:r w:rsidRPr="00944AB1">
              <w:rPr>
                <w:sz w:val="18"/>
                <w:szCs w:val="18"/>
                <w:lang w:val="hr-HR"/>
              </w:rPr>
              <w:t>soc</w:t>
            </w:r>
            <w:proofErr w:type="spellEnd"/>
            <w:r w:rsidRPr="00944AB1">
              <w:rPr>
                <w:sz w:val="18"/>
                <w:szCs w:val="18"/>
                <w:lang w:val="hr-HR"/>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49120D" w14:textId="77777777" w:rsidR="00FA580F" w:rsidRPr="00944AB1" w:rsidRDefault="00FA580F" w:rsidP="00126537">
            <w:pPr>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46554A" w14:textId="77777777" w:rsidR="00FA580F" w:rsidRPr="00944AB1" w:rsidRDefault="00FA580F" w:rsidP="00126537">
            <w:pPr>
              <w:jc w:val="center"/>
              <w:rPr>
                <w:sz w:val="18"/>
                <w:szCs w:val="18"/>
                <w:lang w:val="hr-HR"/>
              </w:rPr>
            </w:pPr>
            <w:r w:rsidRPr="00944AB1">
              <w:rPr>
                <w:sz w:val="18"/>
                <w:szCs w:val="18"/>
                <w:lang w:val="hr-HR"/>
              </w:rPr>
              <w:t>2164</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0942C630" w14:textId="77777777" w:rsidR="00FA580F" w:rsidRPr="00944AB1" w:rsidRDefault="00FA580F" w:rsidP="00126537">
            <w:pPr>
              <w:jc w:val="center"/>
              <w:rPr>
                <w:sz w:val="18"/>
                <w:szCs w:val="18"/>
                <w:lang w:val="hr-HR"/>
              </w:rPr>
            </w:pPr>
            <w:r w:rsidRPr="00944AB1">
              <w:rPr>
                <w:sz w:val="18"/>
                <w:szCs w:val="18"/>
                <w:lang w:val="hr-HR"/>
              </w:rPr>
              <w:t>1048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1B9CBCB" w14:textId="77777777" w:rsidR="00FA580F" w:rsidRPr="00944AB1" w:rsidRDefault="00FA580F" w:rsidP="00126537">
            <w:pPr>
              <w:jc w:val="center"/>
              <w:rPr>
                <w:sz w:val="18"/>
                <w:szCs w:val="18"/>
                <w:lang w:val="hr-HR"/>
              </w:rPr>
            </w:pPr>
            <w:r w:rsidRPr="00944AB1">
              <w:rPr>
                <w:sz w:val="18"/>
                <w:szCs w:val="18"/>
                <w:lang w:val="hr-HR"/>
              </w:rPr>
              <w:t>1048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FCC18F8" w14:textId="77777777" w:rsidR="00FA580F" w:rsidRPr="00944AB1" w:rsidRDefault="00FA580F" w:rsidP="00126537">
            <w:pPr>
              <w:jc w:val="center"/>
              <w:rPr>
                <w:sz w:val="18"/>
                <w:szCs w:val="18"/>
                <w:lang w:val="hr-HR"/>
              </w:rPr>
            </w:pPr>
            <w:r w:rsidRPr="00944AB1">
              <w:rPr>
                <w:sz w:val="18"/>
                <w:szCs w:val="18"/>
                <w:lang w:val="hr-HR"/>
              </w:rPr>
              <w:t>1048</w:t>
            </w:r>
          </w:p>
        </w:tc>
      </w:tr>
    </w:tbl>
    <w:p w14:paraId="571BDAB4" w14:textId="77777777" w:rsidR="00FA580F" w:rsidRPr="00944AB1" w:rsidRDefault="00FA580F" w:rsidP="00FA580F">
      <w:pPr>
        <w:ind w:right="-108"/>
        <w:jc w:val="both"/>
        <w:rPr>
          <w:bCs/>
          <w:sz w:val="22"/>
          <w:szCs w:val="22"/>
          <w:lang w:val="hr-HR"/>
        </w:rPr>
      </w:pPr>
    </w:p>
    <w:p w14:paraId="239EF0C9" w14:textId="6F258F26" w:rsidR="00A813B3" w:rsidRPr="00944AB1" w:rsidRDefault="00034062" w:rsidP="00034062">
      <w:pPr>
        <w:ind w:right="-108"/>
        <w:jc w:val="both"/>
        <w:rPr>
          <w:bCs/>
          <w:sz w:val="22"/>
          <w:szCs w:val="22"/>
          <w:lang w:val="hr-HR"/>
        </w:rPr>
      </w:pPr>
      <w:r w:rsidRPr="00944AB1">
        <w:rPr>
          <w:b/>
          <w:sz w:val="22"/>
          <w:szCs w:val="22"/>
          <w:bdr w:val="single" w:sz="4" w:space="0" w:color="auto"/>
          <w:lang w:val="hr-HR"/>
        </w:rPr>
        <w:t>Pomoć starijim osobama</w:t>
      </w:r>
      <w:r w:rsidR="00FA580F" w:rsidRPr="00944AB1">
        <w:rPr>
          <w:bCs/>
          <w:sz w:val="22"/>
          <w:szCs w:val="22"/>
          <w:lang w:val="hr-HR"/>
        </w:rPr>
        <w:t xml:space="preserve"> </w:t>
      </w:r>
      <w:r w:rsidRPr="00944AB1">
        <w:rPr>
          <w:bCs/>
          <w:sz w:val="22"/>
          <w:szCs w:val="22"/>
          <w:lang w:val="hr-HR"/>
        </w:rPr>
        <w:t xml:space="preserve">- </w:t>
      </w:r>
      <w:r w:rsidR="00FA580F" w:rsidRPr="00944AB1">
        <w:rPr>
          <w:bCs/>
          <w:sz w:val="22"/>
          <w:szCs w:val="22"/>
          <w:lang w:val="hr-HR"/>
        </w:rPr>
        <w:t xml:space="preserve">se odnosi na potpore umirovljenicima s nižim mirovinama, prijevoz umirovljenika za linije izvan mjesta prebivališta, </w:t>
      </w:r>
      <w:proofErr w:type="spellStart"/>
      <w:r w:rsidR="00FA580F" w:rsidRPr="00944AB1">
        <w:rPr>
          <w:bCs/>
          <w:sz w:val="22"/>
          <w:szCs w:val="22"/>
          <w:lang w:val="hr-HR"/>
        </w:rPr>
        <w:t>uskrsnica</w:t>
      </w:r>
      <w:proofErr w:type="spellEnd"/>
      <w:r w:rsidR="00FA580F" w:rsidRPr="00944AB1">
        <w:rPr>
          <w:bCs/>
          <w:sz w:val="22"/>
          <w:szCs w:val="22"/>
          <w:lang w:val="hr-HR"/>
        </w:rPr>
        <w:t xml:space="preserve"> umirovljenicima te akcije za Božić</w:t>
      </w:r>
      <w:r w:rsidR="00A813B3" w:rsidRPr="00944AB1">
        <w:rPr>
          <w:bCs/>
          <w:sz w:val="22"/>
          <w:szCs w:val="22"/>
          <w:lang w:val="hr-HR"/>
        </w:rPr>
        <w:t xml:space="preserve"> „Nitko ne smije biti sam“ za osobe starije od 70 godina bez bračnog druga</w:t>
      </w:r>
      <w:r w:rsidR="00FA580F" w:rsidRPr="00944AB1">
        <w:rPr>
          <w:bCs/>
          <w:sz w:val="22"/>
          <w:szCs w:val="22"/>
          <w:lang w:val="hr-HR"/>
        </w:rPr>
        <w:t xml:space="preserve"> i</w:t>
      </w:r>
      <w:r w:rsidR="00A813B3" w:rsidRPr="00944AB1">
        <w:rPr>
          <w:bCs/>
          <w:sz w:val="22"/>
          <w:szCs w:val="22"/>
          <w:lang w:val="hr-HR"/>
        </w:rPr>
        <w:t xml:space="preserve"> „Valentinovo“ za druženje bračnih parova sa 50 i više godina bračnog staža..</w:t>
      </w:r>
    </w:p>
    <w:p w14:paraId="7B55FE55" w14:textId="18580D1F" w:rsidR="00FA580F" w:rsidRPr="00944AB1" w:rsidRDefault="00FA580F" w:rsidP="00FA580F">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1332"/>
        <w:gridCol w:w="1275"/>
        <w:gridCol w:w="1418"/>
      </w:tblGrid>
      <w:tr w:rsidR="00944AB1" w:rsidRPr="00944AB1" w14:paraId="53E80330"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21DE18" w14:textId="77777777" w:rsidR="00FA580F" w:rsidRPr="00944AB1" w:rsidRDefault="00FA580F" w:rsidP="00126537">
            <w:pPr>
              <w:jc w:val="center"/>
              <w:rPr>
                <w:sz w:val="18"/>
                <w:szCs w:val="18"/>
                <w:lang w:val="hr-HR"/>
              </w:rPr>
            </w:pPr>
            <w:r w:rsidRPr="00944AB1">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851E95A" w14:textId="77777777" w:rsidR="00FA580F" w:rsidRPr="00944AB1" w:rsidRDefault="00FA580F" w:rsidP="00126537">
            <w:pPr>
              <w:jc w:val="center"/>
              <w:rPr>
                <w:sz w:val="18"/>
                <w:szCs w:val="18"/>
                <w:lang w:val="hr-HR"/>
              </w:rPr>
            </w:pPr>
            <w:r w:rsidRPr="00944AB1">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72091A" w14:textId="77777777" w:rsidR="00FA580F" w:rsidRPr="00944AB1" w:rsidRDefault="00FA580F" w:rsidP="00126537">
            <w:pPr>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6D3E80A" w14:textId="77777777" w:rsidR="00FA580F" w:rsidRPr="00944AB1" w:rsidRDefault="00FA580F" w:rsidP="00126537">
            <w:pPr>
              <w:jc w:val="center"/>
              <w:rPr>
                <w:sz w:val="18"/>
                <w:szCs w:val="18"/>
                <w:lang w:val="hr-HR"/>
              </w:rPr>
            </w:pPr>
            <w:r w:rsidRPr="00944AB1">
              <w:rPr>
                <w:sz w:val="18"/>
                <w:szCs w:val="18"/>
                <w:lang w:val="hr-HR"/>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5A7986F2" w14:textId="77777777" w:rsidR="00FA580F" w:rsidRPr="00944AB1" w:rsidRDefault="00FA580F" w:rsidP="00126537">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33ADE6A" w14:textId="77777777" w:rsidR="00FA580F" w:rsidRPr="00944AB1" w:rsidRDefault="00FA580F" w:rsidP="00126537">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733C96" w14:textId="77777777" w:rsidR="00FA580F" w:rsidRPr="00944AB1" w:rsidRDefault="00FA580F" w:rsidP="00126537">
            <w:pPr>
              <w:jc w:val="center"/>
              <w:rPr>
                <w:sz w:val="18"/>
                <w:szCs w:val="18"/>
                <w:lang w:val="hr-HR"/>
              </w:rPr>
            </w:pPr>
            <w:r w:rsidRPr="00944AB1">
              <w:rPr>
                <w:sz w:val="18"/>
                <w:szCs w:val="18"/>
                <w:lang w:val="hr-HR"/>
              </w:rPr>
              <w:t>PRORAČUN 2024.</w:t>
            </w:r>
          </w:p>
        </w:tc>
      </w:tr>
      <w:tr w:rsidR="00FA580F" w:rsidRPr="00944AB1" w14:paraId="2DF5443F" w14:textId="77777777" w:rsidTr="00086506">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6CF17DB" w14:textId="77777777" w:rsidR="00FA580F" w:rsidRPr="00944AB1" w:rsidRDefault="00FA580F" w:rsidP="00126537">
            <w:pPr>
              <w:jc w:val="center"/>
              <w:rPr>
                <w:sz w:val="18"/>
                <w:szCs w:val="18"/>
                <w:lang w:val="hr-HR"/>
              </w:rPr>
            </w:pPr>
            <w:r w:rsidRPr="00944AB1">
              <w:rPr>
                <w:sz w:val="18"/>
                <w:szCs w:val="18"/>
                <w:lang w:val="hr-HR"/>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51D2E56E" w14:textId="77777777" w:rsidR="00FA580F" w:rsidRPr="00944AB1" w:rsidRDefault="00FA580F" w:rsidP="00126537">
            <w:pPr>
              <w:jc w:val="center"/>
              <w:rPr>
                <w:sz w:val="18"/>
                <w:szCs w:val="18"/>
                <w:lang w:val="hr-HR"/>
              </w:rPr>
            </w:pPr>
            <w:r w:rsidRPr="00944AB1">
              <w:rPr>
                <w:sz w:val="18"/>
                <w:szCs w:val="18"/>
                <w:lang w:val="hr-HR"/>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B881A2" w14:textId="77777777" w:rsidR="00FA580F" w:rsidRPr="00944AB1" w:rsidRDefault="00FA580F" w:rsidP="00126537">
            <w:pPr>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B51E112" w14:textId="77777777" w:rsidR="00FA580F" w:rsidRPr="00944AB1" w:rsidRDefault="00FA580F" w:rsidP="00126537">
            <w:pPr>
              <w:jc w:val="center"/>
              <w:rPr>
                <w:sz w:val="18"/>
                <w:szCs w:val="18"/>
                <w:lang w:val="hr-HR"/>
              </w:rPr>
            </w:pPr>
            <w:r w:rsidRPr="00944AB1">
              <w:rPr>
                <w:sz w:val="18"/>
                <w:szCs w:val="18"/>
                <w:lang w:val="hr-HR"/>
              </w:rPr>
              <w:t>606</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2F343260" w14:textId="77777777" w:rsidR="00FA580F" w:rsidRPr="00944AB1" w:rsidRDefault="00FA580F" w:rsidP="00126537">
            <w:pPr>
              <w:jc w:val="center"/>
              <w:rPr>
                <w:sz w:val="18"/>
                <w:szCs w:val="18"/>
                <w:lang w:val="hr-HR"/>
              </w:rPr>
            </w:pPr>
            <w:r w:rsidRPr="00944AB1">
              <w:rPr>
                <w:sz w:val="18"/>
                <w:szCs w:val="18"/>
                <w:lang w:val="hr-HR"/>
              </w:rPr>
              <w:t>1937</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07D679E" w14:textId="77777777" w:rsidR="00FA580F" w:rsidRPr="00944AB1" w:rsidRDefault="00FA580F" w:rsidP="00126537">
            <w:pPr>
              <w:jc w:val="center"/>
              <w:rPr>
                <w:sz w:val="18"/>
                <w:szCs w:val="18"/>
                <w:lang w:val="hr-HR"/>
              </w:rPr>
            </w:pPr>
            <w:r w:rsidRPr="00944AB1">
              <w:rPr>
                <w:sz w:val="18"/>
                <w:szCs w:val="18"/>
                <w:lang w:val="hr-HR"/>
              </w:rPr>
              <w:t>1937</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FCCA99" w14:textId="77777777" w:rsidR="00FA580F" w:rsidRPr="00944AB1" w:rsidRDefault="00FA580F" w:rsidP="00126537">
            <w:pPr>
              <w:jc w:val="center"/>
              <w:rPr>
                <w:sz w:val="18"/>
                <w:szCs w:val="18"/>
                <w:lang w:val="hr-HR"/>
              </w:rPr>
            </w:pPr>
            <w:r w:rsidRPr="00944AB1">
              <w:rPr>
                <w:sz w:val="18"/>
                <w:szCs w:val="18"/>
                <w:lang w:val="hr-HR"/>
              </w:rPr>
              <w:t>1937</w:t>
            </w:r>
          </w:p>
        </w:tc>
      </w:tr>
    </w:tbl>
    <w:p w14:paraId="04FC211A" w14:textId="77777777" w:rsidR="00FA580F" w:rsidRPr="00944AB1" w:rsidRDefault="00FA580F" w:rsidP="00FA580F">
      <w:pPr>
        <w:ind w:right="-108"/>
        <w:jc w:val="both"/>
        <w:rPr>
          <w:bCs/>
          <w:sz w:val="22"/>
          <w:szCs w:val="22"/>
        </w:rPr>
      </w:pPr>
    </w:p>
    <w:p w14:paraId="0FA1EC7D" w14:textId="311A150E" w:rsidR="00FA580F" w:rsidRPr="00944AB1" w:rsidRDefault="00034062" w:rsidP="00034062">
      <w:pPr>
        <w:ind w:right="-108"/>
        <w:jc w:val="both"/>
        <w:rPr>
          <w:bCs/>
          <w:sz w:val="22"/>
          <w:szCs w:val="22"/>
          <w:lang w:val="hr-HR"/>
        </w:rPr>
      </w:pPr>
      <w:r w:rsidRPr="00944AB1">
        <w:rPr>
          <w:b/>
          <w:sz w:val="22"/>
          <w:szCs w:val="22"/>
          <w:bdr w:val="single" w:sz="4" w:space="0" w:color="auto"/>
          <w:lang w:val="hr-HR"/>
        </w:rPr>
        <w:t>Donacije hrvatskom crvenom križu</w:t>
      </w:r>
      <w:r w:rsidR="00FA580F" w:rsidRPr="00944AB1">
        <w:rPr>
          <w:bCs/>
          <w:sz w:val="22"/>
          <w:szCs w:val="22"/>
          <w:lang w:val="hr-HR"/>
        </w:rPr>
        <w:t xml:space="preserve"> </w:t>
      </w:r>
      <w:r w:rsidRPr="00944AB1">
        <w:rPr>
          <w:bCs/>
          <w:sz w:val="22"/>
          <w:szCs w:val="22"/>
          <w:lang w:val="hr-HR"/>
        </w:rPr>
        <w:t xml:space="preserve">- </w:t>
      </w:r>
      <w:r w:rsidR="00FA580F" w:rsidRPr="00944AB1">
        <w:rPr>
          <w:bCs/>
          <w:sz w:val="22"/>
          <w:szCs w:val="22"/>
          <w:lang w:val="hr-HR"/>
        </w:rPr>
        <w:t>se odnose na sredstva za rad Crvenog križa koji imaju Zakonom o hrvatskom crvenom križu utvrđenu namjenu</w:t>
      </w:r>
      <w:r w:rsidR="00A813B3" w:rsidRPr="00944AB1">
        <w:rPr>
          <w:bCs/>
          <w:sz w:val="22"/>
          <w:szCs w:val="22"/>
          <w:lang w:val="hr-HR"/>
        </w:rPr>
        <w:t>.</w:t>
      </w:r>
    </w:p>
    <w:p w14:paraId="748B642B" w14:textId="77777777" w:rsidR="00034062" w:rsidRPr="00944AB1" w:rsidRDefault="00034062" w:rsidP="00034062">
      <w:pPr>
        <w:ind w:right="-108"/>
        <w:jc w:val="both"/>
        <w:rPr>
          <w:bCs/>
          <w:sz w:val="22"/>
          <w:szCs w:val="22"/>
          <w:lang w:val="hr-HR"/>
        </w:rPr>
      </w:pPr>
    </w:p>
    <w:p w14:paraId="1BF5F57A" w14:textId="5F4014DF" w:rsidR="00BC77D1" w:rsidRPr="00944AB1" w:rsidRDefault="00034062" w:rsidP="00034062">
      <w:pPr>
        <w:ind w:right="-108"/>
        <w:jc w:val="both"/>
        <w:rPr>
          <w:bCs/>
          <w:sz w:val="22"/>
          <w:szCs w:val="22"/>
          <w:lang w:val="hr-HR"/>
        </w:rPr>
      </w:pPr>
      <w:r w:rsidRPr="00944AB1">
        <w:rPr>
          <w:b/>
          <w:sz w:val="22"/>
          <w:szCs w:val="22"/>
          <w:bdr w:val="single" w:sz="4" w:space="0" w:color="auto"/>
          <w:lang w:val="hr-HR"/>
        </w:rPr>
        <w:t>Udruge proizašle iz Domovinskog rata</w:t>
      </w:r>
      <w:r w:rsidR="00FA580F" w:rsidRPr="00944AB1">
        <w:rPr>
          <w:bCs/>
          <w:sz w:val="22"/>
          <w:szCs w:val="22"/>
          <w:lang w:val="hr-HR"/>
        </w:rPr>
        <w:t xml:space="preserve"> </w:t>
      </w:r>
      <w:r w:rsidRPr="00944AB1">
        <w:rPr>
          <w:bCs/>
          <w:sz w:val="22"/>
          <w:szCs w:val="22"/>
          <w:lang w:val="hr-HR"/>
        </w:rPr>
        <w:t xml:space="preserve">- </w:t>
      </w:r>
      <w:r w:rsidR="00FA580F" w:rsidRPr="00944AB1">
        <w:rPr>
          <w:bCs/>
          <w:sz w:val="22"/>
          <w:szCs w:val="22"/>
          <w:lang w:val="hr-HR"/>
        </w:rPr>
        <w:t>se odnosi na donacije udrugama proizašlim iz Domovinskog rata</w:t>
      </w:r>
      <w:r w:rsidR="00A813B3" w:rsidRPr="00944AB1">
        <w:rPr>
          <w:bCs/>
          <w:sz w:val="22"/>
          <w:szCs w:val="22"/>
          <w:lang w:val="hr-HR"/>
        </w:rPr>
        <w:t xml:space="preserve"> koje se dodjeljuju</w:t>
      </w:r>
      <w:r w:rsidR="00FA580F" w:rsidRPr="00944AB1">
        <w:rPr>
          <w:bCs/>
          <w:sz w:val="22"/>
          <w:szCs w:val="22"/>
          <w:lang w:val="hr-HR"/>
        </w:rPr>
        <w:t xml:space="preserve"> na temelju </w:t>
      </w:r>
      <w:r w:rsidR="00A813B3" w:rsidRPr="00944AB1">
        <w:rPr>
          <w:bCs/>
          <w:sz w:val="22"/>
          <w:szCs w:val="22"/>
          <w:lang w:val="hr-HR"/>
        </w:rPr>
        <w:t xml:space="preserve">raspisanog </w:t>
      </w:r>
      <w:r w:rsidR="00FA580F" w:rsidRPr="00944AB1">
        <w:rPr>
          <w:bCs/>
          <w:sz w:val="22"/>
          <w:szCs w:val="22"/>
          <w:lang w:val="hr-HR"/>
        </w:rPr>
        <w:t>javnog poziva</w:t>
      </w:r>
      <w:r w:rsidR="00A813B3" w:rsidRPr="00944AB1">
        <w:rPr>
          <w:bCs/>
          <w:sz w:val="22"/>
          <w:szCs w:val="22"/>
          <w:lang w:val="hr-HR"/>
        </w:rPr>
        <w:t>.</w:t>
      </w:r>
    </w:p>
    <w:p w14:paraId="1E9D8845" w14:textId="77777777" w:rsidR="00FA580F" w:rsidRPr="00944AB1" w:rsidRDefault="00FA580F" w:rsidP="00FA580F">
      <w:pPr>
        <w:pStyle w:val="ListParagraph"/>
        <w:ind w:left="851"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1332"/>
        <w:gridCol w:w="1275"/>
        <w:gridCol w:w="1418"/>
      </w:tblGrid>
      <w:tr w:rsidR="00944AB1" w:rsidRPr="00944AB1" w14:paraId="3F84FB8C"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D939707" w14:textId="77777777" w:rsidR="00FA580F" w:rsidRPr="00944AB1" w:rsidRDefault="00FA580F" w:rsidP="00126537">
            <w:pPr>
              <w:jc w:val="center"/>
              <w:rPr>
                <w:sz w:val="18"/>
                <w:szCs w:val="18"/>
                <w:lang w:val="hr-HR"/>
              </w:rPr>
            </w:pPr>
            <w:r w:rsidRPr="00944AB1">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215D8FC" w14:textId="77777777" w:rsidR="00FA580F" w:rsidRPr="00944AB1" w:rsidRDefault="00FA580F" w:rsidP="00126537">
            <w:pPr>
              <w:jc w:val="center"/>
              <w:rPr>
                <w:sz w:val="18"/>
                <w:szCs w:val="18"/>
                <w:lang w:val="hr-HR"/>
              </w:rPr>
            </w:pPr>
            <w:r w:rsidRPr="00944AB1">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32158A" w14:textId="77777777" w:rsidR="00FA580F" w:rsidRPr="00944AB1" w:rsidRDefault="00FA580F" w:rsidP="00126537">
            <w:pPr>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B710861" w14:textId="77777777" w:rsidR="00FA580F" w:rsidRPr="00944AB1" w:rsidRDefault="00FA580F" w:rsidP="00126537">
            <w:pPr>
              <w:jc w:val="center"/>
              <w:rPr>
                <w:sz w:val="18"/>
                <w:szCs w:val="18"/>
                <w:lang w:val="hr-HR"/>
              </w:rPr>
            </w:pPr>
            <w:r w:rsidRPr="00944AB1">
              <w:rPr>
                <w:sz w:val="18"/>
                <w:szCs w:val="18"/>
                <w:lang w:val="hr-HR"/>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5A5B4262" w14:textId="77777777" w:rsidR="00FA580F" w:rsidRPr="00944AB1" w:rsidRDefault="00FA580F" w:rsidP="00126537">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A0E9EF0" w14:textId="77777777" w:rsidR="00FA580F" w:rsidRPr="00944AB1" w:rsidRDefault="00FA580F" w:rsidP="00126537">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F44843" w14:textId="77777777" w:rsidR="00FA580F" w:rsidRPr="00944AB1" w:rsidRDefault="00FA580F" w:rsidP="00126537">
            <w:pPr>
              <w:jc w:val="center"/>
              <w:rPr>
                <w:sz w:val="18"/>
                <w:szCs w:val="18"/>
                <w:lang w:val="hr-HR"/>
              </w:rPr>
            </w:pPr>
            <w:r w:rsidRPr="00944AB1">
              <w:rPr>
                <w:sz w:val="18"/>
                <w:szCs w:val="18"/>
                <w:lang w:val="hr-HR"/>
              </w:rPr>
              <w:t>PRORAČUN 2024.</w:t>
            </w:r>
          </w:p>
        </w:tc>
      </w:tr>
      <w:tr w:rsidR="00FA580F" w:rsidRPr="00944AB1" w14:paraId="18D33925" w14:textId="77777777" w:rsidTr="00086506">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BB2EF17" w14:textId="77777777" w:rsidR="00FA580F" w:rsidRPr="00944AB1" w:rsidRDefault="00FA580F" w:rsidP="00126537">
            <w:pPr>
              <w:jc w:val="center"/>
              <w:rPr>
                <w:sz w:val="18"/>
                <w:szCs w:val="18"/>
                <w:lang w:val="hr-HR"/>
              </w:rPr>
            </w:pPr>
            <w:r w:rsidRPr="00944AB1">
              <w:rPr>
                <w:sz w:val="18"/>
                <w:szCs w:val="18"/>
                <w:lang w:val="hr-HR"/>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4A8B3F43" w14:textId="77777777" w:rsidR="00FA580F" w:rsidRPr="00944AB1" w:rsidRDefault="00FA580F" w:rsidP="00126537">
            <w:pPr>
              <w:jc w:val="center"/>
              <w:rPr>
                <w:sz w:val="18"/>
                <w:szCs w:val="18"/>
                <w:lang w:val="hr-HR"/>
              </w:rPr>
            </w:pPr>
            <w:r w:rsidRPr="00944AB1">
              <w:rPr>
                <w:sz w:val="18"/>
                <w:szCs w:val="18"/>
                <w:lang w:val="hr-HR"/>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06DB8F" w14:textId="77777777" w:rsidR="00FA580F" w:rsidRPr="00944AB1" w:rsidRDefault="00FA580F" w:rsidP="00126537">
            <w:pPr>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121DE35" w14:textId="77777777" w:rsidR="00FA580F" w:rsidRPr="00944AB1" w:rsidRDefault="00FA580F" w:rsidP="00126537">
            <w:pPr>
              <w:jc w:val="center"/>
              <w:rPr>
                <w:sz w:val="18"/>
                <w:szCs w:val="18"/>
                <w:lang w:val="hr-HR"/>
              </w:rPr>
            </w:pPr>
            <w:r w:rsidRPr="00944AB1">
              <w:rPr>
                <w:sz w:val="18"/>
                <w:szCs w:val="18"/>
                <w:lang w:val="hr-HR"/>
              </w:rPr>
              <w:t>12</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7B566840" w14:textId="77777777" w:rsidR="00FA580F" w:rsidRPr="00944AB1" w:rsidRDefault="00FA580F" w:rsidP="00126537">
            <w:pPr>
              <w:jc w:val="center"/>
              <w:rPr>
                <w:sz w:val="18"/>
                <w:szCs w:val="18"/>
                <w:lang w:val="hr-HR"/>
              </w:rPr>
            </w:pPr>
            <w:r w:rsidRPr="00944AB1">
              <w:rPr>
                <w:sz w:val="18"/>
                <w:szCs w:val="18"/>
                <w:lang w:val="hr-HR"/>
              </w:rPr>
              <w:t>12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EA46A7" w14:textId="77777777" w:rsidR="00FA580F" w:rsidRPr="00944AB1" w:rsidRDefault="00FA580F" w:rsidP="00126537">
            <w:pPr>
              <w:jc w:val="center"/>
              <w:rPr>
                <w:sz w:val="18"/>
                <w:szCs w:val="18"/>
                <w:lang w:val="hr-HR"/>
              </w:rPr>
            </w:pPr>
            <w:r w:rsidRPr="00944AB1">
              <w:rPr>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2A541A0" w14:textId="77777777" w:rsidR="00FA580F" w:rsidRPr="00944AB1" w:rsidRDefault="00FA580F" w:rsidP="00126537">
            <w:pPr>
              <w:jc w:val="center"/>
              <w:rPr>
                <w:sz w:val="18"/>
                <w:szCs w:val="18"/>
                <w:lang w:val="hr-HR"/>
              </w:rPr>
            </w:pPr>
            <w:r w:rsidRPr="00944AB1">
              <w:rPr>
                <w:sz w:val="18"/>
                <w:szCs w:val="18"/>
                <w:lang w:val="hr-HR"/>
              </w:rPr>
              <w:t>12</w:t>
            </w:r>
          </w:p>
        </w:tc>
      </w:tr>
    </w:tbl>
    <w:p w14:paraId="2F9A1901" w14:textId="77777777" w:rsidR="00FA580F" w:rsidRPr="00944AB1" w:rsidRDefault="00FA580F" w:rsidP="00FA580F">
      <w:pPr>
        <w:ind w:right="-108"/>
        <w:jc w:val="both"/>
        <w:rPr>
          <w:bCs/>
          <w:sz w:val="22"/>
          <w:szCs w:val="22"/>
        </w:rPr>
      </w:pPr>
    </w:p>
    <w:p w14:paraId="0B313F2A" w14:textId="115B5BD6" w:rsidR="00FA580F" w:rsidRPr="00944AB1" w:rsidRDefault="00034062" w:rsidP="00A813B3">
      <w:pPr>
        <w:ind w:right="-108"/>
        <w:jc w:val="both"/>
        <w:rPr>
          <w:bCs/>
          <w:sz w:val="22"/>
          <w:szCs w:val="22"/>
          <w:lang w:val="hr-HR"/>
        </w:rPr>
      </w:pPr>
      <w:r w:rsidRPr="00944AB1">
        <w:rPr>
          <w:b/>
          <w:sz w:val="22"/>
          <w:szCs w:val="22"/>
          <w:bdr w:val="single" w:sz="4" w:space="0" w:color="auto"/>
          <w:lang w:val="hr-HR"/>
        </w:rPr>
        <w:t>Humanitarne udruge</w:t>
      </w:r>
      <w:r w:rsidR="00FA580F" w:rsidRPr="00944AB1">
        <w:rPr>
          <w:bCs/>
          <w:sz w:val="22"/>
          <w:szCs w:val="22"/>
          <w:lang w:val="hr-HR"/>
        </w:rPr>
        <w:t xml:space="preserve"> </w:t>
      </w:r>
      <w:r w:rsidRPr="00944AB1">
        <w:rPr>
          <w:bCs/>
          <w:sz w:val="22"/>
          <w:szCs w:val="22"/>
          <w:lang w:val="hr-HR"/>
        </w:rPr>
        <w:t xml:space="preserve">- </w:t>
      </w:r>
      <w:r w:rsidR="00FA580F" w:rsidRPr="00944AB1">
        <w:rPr>
          <w:bCs/>
          <w:sz w:val="22"/>
          <w:szCs w:val="22"/>
          <w:lang w:val="hr-HR"/>
        </w:rPr>
        <w:t>odnosi se na sredstva dodijeljena humanitarnim udrugama</w:t>
      </w:r>
      <w:r w:rsidR="00663FC4" w:rsidRPr="00944AB1">
        <w:rPr>
          <w:bCs/>
          <w:sz w:val="22"/>
          <w:szCs w:val="22"/>
          <w:lang w:val="hr-HR"/>
        </w:rPr>
        <w:t xml:space="preserve"> koja se dodjeljuju na temelju raspisanog javnog poziva</w:t>
      </w:r>
      <w:r w:rsidR="00A813B3" w:rsidRPr="00944AB1">
        <w:rPr>
          <w:bCs/>
          <w:sz w:val="22"/>
          <w:szCs w:val="22"/>
          <w:lang w:val="hr-HR"/>
        </w:rPr>
        <w:t>.</w:t>
      </w:r>
    </w:p>
    <w:p w14:paraId="169741D5" w14:textId="0C224E0F" w:rsidR="00487AFF" w:rsidRPr="00944AB1" w:rsidRDefault="00487AFF">
      <w:pPr>
        <w:suppressAutoHyphens w:val="0"/>
        <w:rPr>
          <w:bCs/>
          <w:sz w:val="22"/>
          <w:szCs w:val="22"/>
          <w:lang w:val="hr-HR"/>
        </w:rPr>
      </w:pPr>
      <w:r w:rsidRPr="00944AB1">
        <w:rPr>
          <w:bCs/>
          <w:sz w:val="22"/>
          <w:szCs w:val="22"/>
          <w:lang w:val="hr-HR"/>
        </w:rPr>
        <w:br w:type="page"/>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133"/>
        <w:gridCol w:w="1276"/>
        <w:gridCol w:w="1275"/>
        <w:gridCol w:w="1418"/>
      </w:tblGrid>
      <w:tr w:rsidR="00944AB1" w:rsidRPr="00944AB1" w14:paraId="6BB728C8"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10B8526" w14:textId="77777777" w:rsidR="00FA580F" w:rsidRPr="00944AB1" w:rsidRDefault="00FA580F" w:rsidP="00126537">
            <w:pPr>
              <w:jc w:val="center"/>
              <w:rPr>
                <w:sz w:val="18"/>
                <w:szCs w:val="18"/>
                <w:lang w:val="hr-HR"/>
              </w:rPr>
            </w:pPr>
            <w:r w:rsidRPr="00944AB1">
              <w:rPr>
                <w:sz w:val="18"/>
                <w:szCs w:val="18"/>
                <w:lang w:val="hr-HR"/>
              </w:rPr>
              <w:lastRenderedPageBreak/>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1FFFDD7" w14:textId="77777777" w:rsidR="00FA580F" w:rsidRPr="00944AB1" w:rsidRDefault="00FA580F" w:rsidP="00126537">
            <w:pPr>
              <w:jc w:val="center"/>
              <w:rPr>
                <w:sz w:val="18"/>
                <w:szCs w:val="18"/>
                <w:lang w:val="hr-HR"/>
              </w:rPr>
            </w:pPr>
            <w:r w:rsidRPr="00944AB1">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B9DE53" w14:textId="77777777" w:rsidR="00FA580F" w:rsidRPr="00944AB1" w:rsidRDefault="00FA580F" w:rsidP="00126537">
            <w:pPr>
              <w:jc w:val="center"/>
              <w:rPr>
                <w:sz w:val="18"/>
                <w:szCs w:val="18"/>
                <w:lang w:val="hr-HR"/>
              </w:rPr>
            </w:pPr>
            <w:r w:rsidRPr="00944AB1">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0992D8FE" w14:textId="77777777" w:rsidR="00FA580F" w:rsidRPr="00944AB1" w:rsidRDefault="00FA580F" w:rsidP="00126537">
            <w:pPr>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9B3CA6" w14:textId="77777777" w:rsidR="00FA580F" w:rsidRPr="00944AB1" w:rsidRDefault="00FA580F" w:rsidP="00126537">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B7284DF" w14:textId="77777777" w:rsidR="00FA580F" w:rsidRPr="00944AB1" w:rsidRDefault="00FA580F" w:rsidP="00126537">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602D51" w14:textId="77777777" w:rsidR="00FA580F" w:rsidRPr="00944AB1" w:rsidRDefault="00FA580F" w:rsidP="00126537">
            <w:pPr>
              <w:jc w:val="center"/>
              <w:rPr>
                <w:sz w:val="18"/>
                <w:szCs w:val="18"/>
                <w:lang w:val="hr-HR"/>
              </w:rPr>
            </w:pPr>
            <w:r w:rsidRPr="00944AB1">
              <w:rPr>
                <w:sz w:val="18"/>
                <w:szCs w:val="18"/>
                <w:lang w:val="hr-HR"/>
              </w:rPr>
              <w:t>PRORAČUN 2024.</w:t>
            </w:r>
          </w:p>
        </w:tc>
      </w:tr>
      <w:tr w:rsidR="00FA580F" w:rsidRPr="00944AB1" w14:paraId="1C9C6057" w14:textId="77777777" w:rsidTr="00086506">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CA46EE0" w14:textId="77777777" w:rsidR="00FA580F" w:rsidRPr="00944AB1" w:rsidRDefault="00FA580F" w:rsidP="00126537">
            <w:pPr>
              <w:jc w:val="center"/>
              <w:rPr>
                <w:sz w:val="18"/>
                <w:szCs w:val="18"/>
                <w:lang w:val="hr-HR"/>
              </w:rPr>
            </w:pPr>
            <w:r w:rsidRPr="00944AB1">
              <w:rPr>
                <w:sz w:val="18"/>
                <w:szCs w:val="18"/>
                <w:lang w:val="hr-HR"/>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B3E68B4" w14:textId="77777777" w:rsidR="00FA580F" w:rsidRPr="00944AB1" w:rsidRDefault="00FA580F" w:rsidP="00126537">
            <w:pPr>
              <w:jc w:val="center"/>
              <w:rPr>
                <w:sz w:val="18"/>
                <w:szCs w:val="18"/>
                <w:lang w:val="hr-HR"/>
              </w:rPr>
            </w:pPr>
            <w:r w:rsidRPr="00944AB1">
              <w:rPr>
                <w:sz w:val="18"/>
                <w:szCs w:val="18"/>
                <w:lang w:val="hr-HR"/>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43BFCC" w14:textId="77777777" w:rsidR="00FA580F" w:rsidRPr="00944AB1" w:rsidRDefault="00FA580F" w:rsidP="00126537">
            <w:pPr>
              <w:jc w:val="center"/>
              <w:rPr>
                <w:sz w:val="18"/>
                <w:szCs w:val="18"/>
                <w:lang w:val="hr-HR"/>
              </w:rPr>
            </w:pPr>
            <w:r w:rsidRPr="00944AB1">
              <w:rPr>
                <w:sz w:val="18"/>
                <w:szCs w:val="18"/>
                <w:lang w:val="hr-HR"/>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621B911" w14:textId="77777777" w:rsidR="00FA580F" w:rsidRPr="00944AB1" w:rsidRDefault="00FA580F" w:rsidP="00126537">
            <w:pPr>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6C5B7B6" w14:textId="77777777" w:rsidR="00FA580F" w:rsidRPr="00944AB1" w:rsidRDefault="00FA580F" w:rsidP="00126537">
            <w:pPr>
              <w:jc w:val="center"/>
              <w:rPr>
                <w:sz w:val="18"/>
                <w:szCs w:val="18"/>
                <w:lang w:val="hr-HR"/>
              </w:rPr>
            </w:pPr>
            <w:r w:rsidRPr="00944AB1">
              <w:rPr>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A25A898" w14:textId="77777777" w:rsidR="00FA580F" w:rsidRPr="00944AB1" w:rsidRDefault="00FA580F" w:rsidP="00126537">
            <w:pPr>
              <w:jc w:val="center"/>
              <w:rPr>
                <w:sz w:val="18"/>
                <w:szCs w:val="18"/>
                <w:lang w:val="hr-HR"/>
              </w:rPr>
            </w:pPr>
            <w:r w:rsidRPr="00944AB1">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C1A324" w14:textId="77777777" w:rsidR="00FA580F" w:rsidRPr="00944AB1" w:rsidRDefault="00FA580F" w:rsidP="00126537">
            <w:pPr>
              <w:jc w:val="center"/>
              <w:rPr>
                <w:sz w:val="18"/>
                <w:szCs w:val="18"/>
                <w:lang w:val="hr-HR"/>
              </w:rPr>
            </w:pPr>
            <w:r w:rsidRPr="00944AB1">
              <w:rPr>
                <w:sz w:val="18"/>
                <w:szCs w:val="18"/>
                <w:lang w:val="hr-HR"/>
              </w:rPr>
              <w:t>3</w:t>
            </w:r>
          </w:p>
        </w:tc>
      </w:tr>
    </w:tbl>
    <w:p w14:paraId="4D87706C" w14:textId="77777777" w:rsidR="00FA580F" w:rsidRPr="00944AB1" w:rsidRDefault="00FA580F" w:rsidP="00FA580F">
      <w:pPr>
        <w:ind w:left="567" w:right="-108"/>
        <w:jc w:val="both"/>
        <w:rPr>
          <w:bCs/>
          <w:sz w:val="22"/>
          <w:szCs w:val="22"/>
          <w:lang w:val="hr-HR"/>
        </w:rPr>
      </w:pPr>
    </w:p>
    <w:p w14:paraId="1388708A" w14:textId="7C1D4A0E" w:rsidR="00BC77D1" w:rsidRPr="00944AB1" w:rsidRDefault="00034062" w:rsidP="00034062">
      <w:pPr>
        <w:ind w:right="-108"/>
        <w:jc w:val="both"/>
        <w:rPr>
          <w:bCs/>
          <w:sz w:val="22"/>
          <w:szCs w:val="22"/>
          <w:lang w:val="hr-HR"/>
        </w:rPr>
      </w:pPr>
      <w:r w:rsidRPr="00944AB1">
        <w:rPr>
          <w:b/>
          <w:sz w:val="22"/>
          <w:szCs w:val="22"/>
          <w:bdr w:val="single" w:sz="4" w:space="0" w:color="auto"/>
          <w:lang w:val="hr-HR"/>
        </w:rPr>
        <w:t>Udruge invalida</w:t>
      </w:r>
      <w:r w:rsidR="007C26A8" w:rsidRPr="00944AB1">
        <w:rPr>
          <w:bCs/>
          <w:sz w:val="22"/>
          <w:szCs w:val="22"/>
          <w:lang w:val="hr-HR"/>
        </w:rPr>
        <w:t xml:space="preserve"> </w:t>
      </w:r>
      <w:r w:rsidRPr="00944AB1">
        <w:rPr>
          <w:bCs/>
          <w:sz w:val="22"/>
          <w:szCs w:val="22"/>
          <w:lang w:val="hr-HR"/>
        </w:rPr>
        <w:t xml:space="preserve">- </w:t>
      </w:r>
      <w:r w:rsidR="007C26A8" w:rsidRPr="00944AB1">
        <w:rPr>
          <w:bCs/>
          <w:sz w:val="22"/>
          <w:szCs w:val="22"/>
          <w:lang w:val="hr-HR"/>
        </w:rPr>
        <w:t>odnose se na sredstva namijenjena za udruge invalid</w:t>
      </w:r>
      <w:r w:rsidR="00663FC4" w:rsidRPr="00944AB1">
        <w:rPr>
          <w:bCs/>
          <w:sz w:val="22"/>
          <w:szCs w:val="22"/>
          <w:lang w:val="hr-HR"/>
        </w:rPr>
        <w:t>a koja se dodjeljuju na temelju raspisanog javnog poziva.</w:t>
      </w:r>
    </w:p>
    <w:p w14:paraId="074BA68A" w14:textId="77777777" w:rsidR="007C26A8" w:rsidRPr="00944AB1" w:rsidRDefault="007C26A8" w:rsidP="007C26A8">
      <w:pPr>
        <w:pStyle w:val="ListParagraph"/>
        <w:ind w:left="851"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133"/>
        <w:gridCol w:w="1276"/>
        <w:gridCol w:w="1275"/>
        <w:gridCol w:w="1418"/>
      </w:tblGrid>
      <w:tr w:rsidR="00944AB1" w:rsidRPr="00944AB1" w14:paraId="7B2B4B15"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9B07920" w14:textId="77777777" w:rsidR="007C26A8" w:rsidRPr="00944AB1" w:rsidRDefault="007C26A8" w:rsidP="00126537">
            <w:pPr>
              <w:jc w:val="center"/>
              <w:rPr>
                <w:sz w:val="18"/>
                <w:szCs w:val="18"/>
                <w:lang w:val="hr-HR"/>
              </w:rPr>
            </w:pPr>
            <w:r w:rsidRPr="00944AB1">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4223991E" w14:textId="77777777" w:rsidR="007C26A8" w:rsidRPr="00944AB1" w:rsidRDefault="007C26A8" w:rsidP="00126537">
            <w:pPr>
              <w:jc w:val="center"/>
              <w:rPr>
                <w:sz w:val="18"/>
                <w:szCs w:val="18"/>
                <w:lang w:val="hr-HR"/>
              </w:rPr>
            </w:pPr>
            <w:r w:rsidRPr="00944AB1">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B5DB3A" w14:textId="77777777" w:rsidR="007C26A8" w:rsidRPr="00944AB1" w:rsidRDefault="007C26A8" w:rsidP="00126537">
            <w:pPr>
              <w:jc w:val="center"/>
              <w:rPr>
                <w:sz w:val="18"/>
                <w:szCs w:val="18"/>
                <w:lang w:val="hr-HR"/>
              </w:rPr>
            </w:pPr>
            <w:r w:rsidRPr="00944AB1">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DA83D46" w14:textId="77777777" w:rsidR="007C26A8" w:rsidRPr="00944AB1" w:rsidRDefault="007C26A8" w:rsidP="00126537">
            <w:pPr>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A439447" w14:textId="77777777" w:rsidR="007C26A8" w:rsidRPr="00944AB1" w:rsidRDefault="007C26A8" w:rsidP="00126537">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D9C2636" w14:textId="77777777" w:rsidR="007C26A8" w:rsidRPr="00944AB1" w:rsidRDefault="007C26A8" w:rsidP="00126537">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72A4DB" w14:textId="77777777" w:rsidR="007C26A8" w:rsidRPr="00944AB1" w:rsidRDefault="007C26A8" w:rsidP="00126537">
            <w:pPr>
              <w:jc w:val="center"/>
              <w:rPr>
                <w:sz w:val="18"/>
                <w:szCs w:val="18"/>
                <w:lang w:val="hr-HR"/>
              </w:rPr>
            </w:pPr>
            <w:r w:rsidRPr="00944AB1">
              <w:rPr>
                <w:sz w:val="18"/>
                <w:szCs w:val="18"/>
                <w:lang w:val="hr-HR"/>
              </w:rPr>
              <w:t>PRORAČUN 2024.</w:t>
            </w:r>
          </w:p>
        </w:tc>
      </w:tr>
      <w:tr w:rsidR="007C26A8" w:rsidRPr="00944AB1" w14:paraId="2238EB15" w14:textId="77777777" w:rsidTr="00086506">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6EC698D" w14:textId="77777777" w:rsidR="007C26A8" w:rsidRPr="00944AB1" w:rsidRDefault="007C26A8" w:rsidP="00126537">
            <w:pPr>
              <w:jc w:val="center"/>
              <w:rPr>
                <w:sz w:val="18"/>
                <w:szCs w:val="18"/>
                <w:lang w:val="hr-HR"/>
              </w:rPr>
            </w:pPr>
            <w:r w:rsidRPr="00944AB1">
              <w:rPr>
                <w:sz w:val="18"/>
                <w:szCs w:val="18"/>
                <w:lang w:val="hr-HR"/>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69A290D" w14:textId="77777777" w:rsidR="007C26A8" w:rsidRPr="00944AB1" w:rsidRDefault="007C26A8" w:rsidP="00126537">
            <w:pPr>
              <w:jc w:val="center"/>
              <w:rPr>
                <w:sz w:val="18"/>
                <w:szCs w:val="18"/>
                <w:lang w:val="hr-HR"/>
              </w:rPr>
            </w:pPr>
            <w:r w:rsidRPr="00944AB1">
              <w:rPr>
                <w:sz w:val="18"/>
                <w:szCs w:val="18"/>
                <w:lang w:val="hr-HR"/>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25C7F8" w14:textId="77777777" w:rsidR="007C26A8" w:rsidRPr="00944AB1" w:rsidRDefault="007C26A8" w:rsidP="00126537">
            <w:pPr>
              <w:jc w:val="center"/>
              <w:rPr>
                <w:sz w:val="18"/>
                <w:szCs w:val="18"/>
                <w:lang w:val="hr-HR"/>
              </w:rPr>
            </w:pPr>
            <w:r w:rsidRPr="00944AB1">
              <w:rPr>
                <w:sz w:val="18"/>
                <w:szCs w:val="18"/>
                <w:lang w:val="hr-HR"/>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2B752C78" w14:textId="0846FA8A" w:rsidR="007C26A8" w:rsidRPr="00944AB1" w:rsidRDefault="0096328A" w:rsidP="00126537">
            <w:pPr>
              <w:jc w:val="center"/>
              <w:rPr>
                <w:sz w:val="18"/>
                <w:szCs w:val="18"/>
                <w:lang w:val="hr-HR"/>
              </w:rPr>
            </w:pPr>
            <w:r w:rsidRPr="00944AB1">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937B3FC" w14:textId="77777777" w:rsidR="007C26A8" w:rsidRPr="00944AB1" w:rsidRDefault="007C26A8" w:rsidP="00126537">
            <w:pPr>
              <w:jc w:val="center"/>
              <w:rPr>
                <w:sz w:val="18"/>
                <w:szCs w:val="18"/>
                <w:lang w:val="hr-HR"/>
              </w:rPr>
            </w:pPr>
            <w:r w:rsidRPr="00944AB1">
              <w:rPr>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900B3D1" w14:textId="77777777" w:rsidR="007C26A8" w:rsidRPr="00944AB1" w:rsidRDefault="007C26A8" w:rsidP="00126537">
            <w:pPr>
              <w:jc w:val="center"/>
              <w:rPr>
                <w:sz w:val="18"/>
                <w:szCs w:val="18"/>
                <w:lang w:val="hr-HR"/>
              </w:rPr>
            </w:pPr>
            <w:r w:rsidRPr="00944AB1">
              <w:rPr>
                <w:sz w:val="18"/>
                <w:szCs w:val="18"/>
                <w:lang w:val="hr-HR"/>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AFF60FF" w14:textId="77777777" w:rsidR="007C26A8" w:rsidRPr="00944AB1" w:rsidRDefault="007C26A8" w:rsidP="00126537">
            <w:pPr>
              <w:jc w:val="center"/>
              <w:rPr>
                <w:sz w:val="18"/>
                <w:szCs w:val="18"/>
                <w:lang w:val="hr-HR"/>
              </w:rPr>
            </w:pPr>
            <w:r w:rsidRPr="00944AB1">
              <w:rPr>
                <w:sz w:val="18"/>
                <w:szCs w:val="18"/>
                <w:lang w:val="hr-HR"/>
              </w:rPr>
              <w:t>8</w:t>
            </w:r>
          </w:p>
        </w:tc>
      </w:tr>
    </w:tbl>
    <w:p w14:paraId="57127A53" w14:textId="77777777" w:rsidR="007C26A8" w:rsidRPr="00944AB1" w:rsidRDefault="007C26A8" w:rsidP="007C26A8">
      <w:pPr>
        <w:ind w:right="-108"/>
        <w:jc w:val="both"/>
        <w:rPr>
          <w:bCs/>
          <w:sz w:val="22"/>
          <w:szCs w:val="22"/>
          <w:lang w:val="hr-HR"/>
        </w:rPr>
      </w:pPr>
    </w:p>
    <w:p w14:paraId="4E7BDA6E" w14:textId="6AC1975D" w:rsidR="00BC77D1" w:rsidRPr="00944AB1" w:rsidRDefault="00034062" w:rsidP="00034062">
      <w:pPr>
        <w:ind w:right="-108"/>
        <w:jc w:val="both"/>
        <w:rPr>
          <w:bCs/>
          <w:sz w:val="22"/>
          <w:szCs w:val="22"/>
          <w:lang w:val="hr-HR"/>
        </w:rPr>
      </w:pPr>
      <w:r w:rsidRPr="00944AB1">
        <w:rPr>
          <w:b/>
          <w:sz w:val="22"/>
          <w:szCs w:val="22"/>
          <w:bdr w:val="single" w:sz="4" w:space="0" w:color="auto"/>
          <w:lang w:val="hr-HR"/>
        </w:rPr>
        <w:t>Donacije Caritasu požeške biskupije</w:t>
      </w:r>
      <w:r w:rsidR="007C26A8" w:rsidRPr="00944AB1">
        <w:rPr>
          <w:bCs/>
          <w:sz w:val="22"/>
          <w:szCs w:val="22"/>
          <w:lang w:val="hr-HR"/>
        </w:rPr>
        <w:t xml:space="preserve"> se odnosi na sredstva za pakete pomoći hrane i higijenskih potrepština</w:t>
      </w:r>
      <w:r w:rsidR="00A813B3" w:rsidRPr="00944AB1">
        <w:rPr>
          <w:bCs/>
          <w:sz w:val="22"/>
          <w:szCs w:val="22"/>
          <w:lang w:val="hr-HR"/>
        </w:rPr>
        <w:t>.</w:t>
      </w:r>
    </w:p>
    <w:p w14:paraId="59665C02" w14:textId="77777777" w:rsidR="00B57CDB" w:rsidRPr="00944AB1" w:rsidRDefault="00B57CDB" w:rsidP="00D51AF3">
      <w:pPr>
        <w:ind w:right="-108"/>
        <w:jc w:val="both"/>
        <w:rPr>
          <w:bCs/>
          <w:sz w:val="22"/>
          <w:szCs w:val="22"/>
          <w:lang w:val="hr-HR"/>
        </w:rPr>
      </w:pPr>
    </w:p>
    <w:p w14:paraId="7816617D" w14:textId="77777777" w:rsidR="00034062" w:rsidRPr="00944AB1" w:rsidRDefault="00034062" w:rsidP="00034062">
      <w:pPr>
        <w:ind w:right="-108"/>
        <w:jc w:val="both"/>
        <w:rPr>
          <w:bCs/>
          <w:sz w:val="22"/>
          <w:szCs w:val="22"/>
          <w:lang w:val="hr-HR"/>
        </w:rPr>
      </w:pPr>
      <w:r w:rsidRPr="00944AB1">
        <w:rPr>
          <w:b/>
          <w:sz w:val="22"/>
          <w:szCs w:val="22"/>
          <w:lang w:val="hr-HR"/>
        </w:rPr>
        <w:t xml:space="preserve">NAZIV </w:t>
      </w:r>
      <w:r w:rsidR="003D3A6C" w:rsidRPr="00944AB1">
        <w:rPr>
          <w:b/>
          <w:sz w:val="22"/>
          <w:szCs w:val="22"/>
          <w:lang w:val="hr-HR"/>
        </w:rPr>
        <w:t>PROGRAM</w:t>
      </w:r>
      <w:r w:rsidRPr="00944AB1">
        <w:rPr>
          <w:b/>
          <w:sz w:val="22"/>
          <w:szCs w:val="22"/>
          <w:lang w:val="hr-HR"/>
        </w:rPr>
        <w:t>A:</w:t>
      </w:r>
      <w:r w:rsidR="003D3A6C" w:rsidRPr="00944AB1">
        <w:rPr>
          <w:b/>
          <w:sz w:val="22"/>
          <w:szCs w:val="22"/>
          <w:lang w:val="hr-HR"/>
        </w:rPr>
        <w:t xml:space="preserve"> TURISTIČKA ZAJEDNICA</w:t>
      </w:r>
      <w:r w:rsidR="007C26A8" w:rsidRPr="00944AB1">
        <w:rPr>
          <w:bCs/>
          <w:sz w:val="22"/>
          <w:szCs w:val="22"/>
          <w:lang w:val="hr-HR"/>
        </w:rPr>
        <w:t xml:space="preserve"> </w:t>
      </w:r>
    </w:p>
    <w:p w14:paraId="56E1F022" w14:textId="77777777" w:rsidR="00034062" w:rsidRPr="00944AB1" w:rsidRDefault="00034062" w:rsidP="00034062">
      <w:pPr>
        <w:ind w:right="-108"/>
        <w:jc w:val="both"/>
        <w:rPr>
          <w:bCs/>
          <w:sz w:val="22"/>
          <w:szCs w:val="22"/>
          <w:lang w:val="hr-HR"/>
        </w:rPr>
      </w:pPr>
    </w:p>
    <w:p w14:paraId="32F9E0F9" w14:textId="77777777" w:rsidR="00034062" w:rsidRPr="00944AB1" w:rsidRDefault="00034062" w:rsidP="00663FC4">
      <w:pPr>
        <w:ind w:right="-108" w:firstLine="567"/>
        <w:jc w:val="both"/>
        <w:rPr>
          <w:bCs/>
          <w:sz w:val="22"/>
          <w:szCs w:val="22"/>
          <w:lang w:val="hr-HR"/>
        </w:rPr>
      </w:pPr>
      <w:r w:rsidRPr="00944AB1">
        <w:rPr>
          <w:bCs/>
          <w:sz w:val="22"/>
          <w:szCs w:val="22"/>
          <w:lang w:val="hr-HR"/>
        </w:rPr>
        <w:t>O</w:t>
      </w:r>
      <w:r w:rsidR="007C26A8" w:rsidRPr="00944AB1">
        <w:rPr>
          <w:bCs/>
          <w:sz w:val="22"/>
          <w:szCs w:val="22"/>
          <w:lang w:val="hr-HR"/>
        </w:rPr>
        <w:t>dnosi se na aktivnosti, poslove i djelatnosti u turizmu koje su važne za Grad Požegu</w:t>
      </w:r>
      <w:r w:rsidR="00D84895" w:rsidRPr="00944AB1">
        <w:rPr>
          <w:bCs/>
          <w:sz w:val="22"/>
          <w:szCs w:val="22"/>
          <w:lang w:val="hr-HR"/>
        </w:rPr>
        <w:t xml:space="preserve">. </w:t>
      </w:r>
    </w:p>
    <w:p w14:paraId="325FA8F2" w14:textId="77777777" w:rsidR="00034062" w:rsidRPr="00944AB1" w:rsidRDefault="00034062" w:rsidP="00034062">
      <w:pPr>
        <w:ind w:right="-108"/>
        <w:jc w:val="both"/>
        <w:rPr>
          <w:bCs/>
          <w:sz w:val="22"/>
          <w:szCs w:val="22"/>
          <w:lang w:val="hr-HR"/>
        </w:rPr>
      </w:pPr>
    </w:p>
    <w:p w14:paraId="0B8DE06E" w14:textId="7DA5482A" w:rsidR="00034062" w:rsidRPr="00944AB1" w:rsidRDefault="00D84895" w:rsidP="00034062">
      <w:pPr>
        <w:ind w:right="-108"/>
        <w:jc w:val="both"/>
        <w:rPr>
          <w:bCs/>
          <w:sz w:val="22"/>
          <w:szCs w:val="22"/>
          <w:lang w:val="hr-HR"/>
        </w:rPr>
      </w:pPr>
      <w:r w:rsidRPr="00944AB1">
        <w:rPr>
          <w:b/>
          <w:sz w:val="22"/>
          <w:szCs w:val="22"/>
          <w:lang w:val="hr-HR"/>
        </w:rPr>
        <w:t>Zakonska osnova za uvođenje programa</w:t>
      </w:r>
    </w:p>
    <w:p w14:paraId="22C9E881" w14:textId="77777777" w:rsidR="00034062" w:rsidRPr="00944AB1" w:rsidRDefault="00034062" w:rsidP="001332CC">
      <w:pPr>
        <w:pStyle w:val="ListParagraph"/>
        <w:numPr>
          <w:ilvl w:val="0"/>
          <w:numId w:val="3"/>
        </w:numPr>
        <w:ind w:right="-108"/>
        <w:jc w:val="both"/>
        <w:rPr>
          <w:bCs/>
          <w:sz w:val="22"/>
          <w:szCs w:val="22"/>
        </w:rPr>
      </w:pPr>
      <w:bookmarkStart w:id="26" w:name="_Hlk88653595"/>
      <w:r w:rsidRPr="00944AB1">
        <w:rPr>
          <w:bCs/>
          <w:sz w:val="22"/>
          <w:szCs w:val="22"/>
        </w:rPr>
        <w:t>Zakon o lokalnoj i područnoj (regionalnoj) samoupravi (Narodne novine, broj: 33/01., 60/01., 129/05., 109/07., 125/08., 36/09., 150/11., 144/12., 19/13. – pročišćeni tekst, 137/15.  – ispravak, 123/17., 98/19. i 144/20.)</w:t>
      </w:r>
    </w:p>
    <w:bookmarkEnd w:id="26"/>
    <w:p w14:paraId="2D42132A" w14:textId="2764A499" w:rsidR="00034062" w:rsidRPr="00944AB1" w:rsidRDefault="00D84895" w:rsidP="001332CC">
      <w:pPr>
        <w:pStyle w:val="ListParagraph"/>
        <w:numPr>
          <w:ilvl w:val="0"/>
          <w:numId w:val="3"/>
        </w:numPr>
        <w:ind w:right="-108"/>
        <w:jc w:val="both"/>
        <w:rPr>
          <w:bCs/>
          <w:sz w:val="22"/>
          <w:szCs w:val="22"/>
        </w:rPr>
      </w:pPr>
      <w:r w:rsidRPr="00944AB1">
        <w:rPr>
          <w:bCs/>
          <w:sz w:val="22"/>
          <w:szCs w:val="22"/>
        </w:rPr>
        <w:t>Zakon o turističkim zajednicama i promicanju hrvatskog turizma</w:t>
      </w:r>
      <w:r w:rsidR="00146CD1" w:rsidRPr="00944AB1">
        <w:rPr>
          <w:bCs/>
          <w:sz w:val="22"/>
          <w:szCs w:val="22"/>
        </w:rPr>
        <w:t xml:space="preserve"> (Narodne novine, broj: 52/19, 42/20)</w:t>
      </w:r>
      <w:r w:rsidRPr="00944AB1">
        <w:rPr>
          <w:bCs/>
          <w:sz w:val="22"/>
          <w:szCs w:val="22"/>
        </w:rPr>
        <w:t xml:space="preserve">, </w:t>
      </w:r>
    </w:p>
    <w:p w14:paraId="6A01CA02" w14:textId="4ADC896D" w:rsidR="00146CD1" w:rsidRPr="00944AB1" w:rsidRDefault="00D84895" w:rsidP="001332CC">
      <w:pPr>
        <w:pStyle w:val="ListParagraph"/>
        <w:numPr>
          <w:ilvl w:val="0"/>
          <w:numId w:val="3"/>
        </w:numPr>
        <w:ind w:right="-108"/>
        <w:jc w:val="both"/>
        <w:rPr>
          <w:bCs/>
          <w:sz w:val="22"/>
          <w:szCs w:val="22"/>
        </w:rPr>
      </w:pPr>
      <w:r w:rsidRPr="00944AB1">
        <w:rPr>
          <w:bCs/>
          <w:sz w:val="22"/>
          <w:szCs w:val="22"/>
        </w:rPr>
        <w:t xml:space="preserve">Zakon o udrugama </w:t>
      </w:r>
      <w:r w:rsidR="00146CD1" w:rsidRPr="00944AB1">
        <w:rPr>
          <w:bCs/>
          <w:sz w:val="22"/>
          <w:szCs w:val="22"/>
        </w:rPr>
        <w:t xml:space="preserve">(Narodne novine, broj:74/14, 70/17, 98/19) </w:t>
      </w:r>
      <w:r w:rsidRPr="00944AB1">
        <w:rPr>
          <w:bCs/>
          <w:sz w:val="22"/>
          <w:szCs w:val="22"/>
        </w:rPr>
        <w:t xml:space="preserve">i </w:t>
      </w:r>
    </w:p>
    <w:p w14:paraId="2BF799BE" w14:textId="3B2A8A20" w:rsidR="00034062" w:rsidRPr="00944AB1" w:rsidRDefault="000E3A6B" w:rsidP="001332CC">
      <w:pPr>
        <w:pStyle w:val="ListParagraph"/>
        <w:numPr>
          <w:ilvl w:val="0"/>
          <w:numId w:val="3"/>
        </w:numPr>
        <w:ind w:right="-108"/>
        <w:jc w:val="both"/>
        <w:rPr>
          <w:bCs/>
          <w:sz w:val="22"/>
          <w:szCs w:val="22"/>
        </w:rPr>
      </w:pPr>
      <w:r w:rsidRPr="00944AB1">
        <w:rPr>
          <w:bCs/>
          <w:sz w:val="22"/>
          <w:szCs w:val="22"/>
        </w:rPr>
        <w:t>Statut Grada Požege</w:t>
      </w:r>
      <w:r w:rsidR="00034062" w:rsidRPr="00944AB1">
        <w:rPr>
          <w:bCs/>
          <w:sz w:val="22"/>
          <w:szCs w:val="22"/>
        </w:rPr>
        <w:t xml:space="preserve"> </w:t>
      </w:r>
      <w:r w:rsidRPr="00944AB1">
        <w:rPr>
          <w:bCs/>
          <w:sz w:val="22"/>
          <w:szCs w:val="22"/>
        </w:rPr>
        <w:t>(Službene novine Grada Požege, broj: 2/21.).</w:t>
      </w:r>
    </w:p>
    <w:p w14:paraId="13993C62" w14:textId="77777777" w:rsidR="00034062" w:rsidRPr="00944AB1" w:rsidRDefault="00034062" w:rsidP="00034062">
      <w:pPr>
        <w:ind w:right="-108"/>
        <w:jc w:val="both"/>
        <w:rPr>
          <w:bCs/>
          <w:sz w:val="22"/>
          <w:szCs w:val="22"/>
          <w:lang w:val="hr-HR"/>
        </w:rPr>
      </w:pPr>
    </w:p>
    <w:tbl>
      <w:tblPr>
        <w:tblStyle w:val="Reetkatablice1"/>
        <w:tblW w:w="9351" w:type="dxa"/>
        <w:tblLook w:val="04A0" w:firstRow="1" w:lastRow="0" w:firstColumn="1" w:lastColumn="0" w:noHBand="0" w:noVBand="1"/>
      </w:tblPr>
      <w:tblGrid>
        <w:gridCol w:w="4815"/>
        <w:gridCol w:w="1701"/>
        <w:gridCol w:w="1276"/>
        <w:gridCol w:w="1559"/>
      </w:tblGrid>
      <w:tr w:rsidR="00944AB1" w:rsidRPr="00944AB1" w14:paraId="2FA5651A" w14:textId="77777777" w:rsidTr="00477010">
        <w:trPr>
          <w:trHeight w:val="255"/>
        </w:trPr>
        <w:tc>
          <w:tcPr>
            <w:tcW w:w="4815" w:type="dxa"/>
            <w:noWrap/>
            <w:hideMark/>
          </w:tcPr>
          <w:p w14:paraId="438AFBD5" w14:textId="7A4296B7" w:rsidR="000A5889" w:rsidRPr="00944AB1" w:rsidRDefault="000A5889" w:rsidP="000A5889">
            <w:pPr>
              <w:suppressAutoHyphens w:val="0"/>
              <w:rPr>
                <w:rFonts w:ascii="Times New Roman" w:hAnsi="Times New Roman"/>
                <w:b/>
                <w:bCs/>
                <w:sz w:val="20"/>
                <w:szCs w:val="20"/>
                <w:lang w:val="hr-HR" w:eastAsia="hr-HR"/>
              </w:rPr>
            </w:pPr>
            <w:r w:rsidRPr="00944AB1">
              <w:rPr>
                <w:rFonts w:ascii="Times New Roman" w:hAnsi="Times New Roman"/>
                <w:b/>
                <w:bCs/>
                <w:sz w:val="20"/>
                <w:szCs w:val="20"/>
                <w:lang w:val="hr-HR" w:eastAsia="hr-HR"/>
              </w:rPr>
              <w:t>PROGRAM 1100 TURISTIČKA ZAJEDNICA</w:t>
            </w:r>
          </w:p>
        </w:tc>
        <w:tc>
          <w:tcPr>
            <w:tcW w:w="1701" w:type="dxa"/>
            <w:noWrap/>
            <w:hideMark/>
          </w:tcPr>
          <w:p w14:paraId="45EBE41C" w14:textId="679CE570" w:rsidR="000A5889" w:rsidRPr="00944AB1" w:rsidRDefault="000A5889" w:rsidP="000A5889">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2022.</w:t>
            </w:r>
          </w:p>
        </w:tc>
        <w:tc>
          <w:tcPr>
            <w:tcW w:w="1276" w:type="dxa"/>
            <w:noWrap/>
            <w:hideMark/>
          </w:tcPr>
          <w:p w14:paraId="059AD5D3" w14:textId="091AD661" w:rsidR="000A5889" w:rsidRPr="00944AB1" w:rsidRDefault="000A5889" w:rsidP="000A5889">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2023.</w:t>
            </w:r>
          </w:p>
        </w:tc>
        <w:tc>
          <w:tcPr>
            <w:tcW w:w="1559" w:type="dxa"/>
            <w:noWrap/>
            <w:hideMark/>
          </w:tcPr>
          <w:p w14:paraId="2009B65A" w14:textId="659EEECC" w:rsidR="000A5889" w:rsidRPr="00944AB1" w:rsidRDefault="000A5889" w:rsidP="000A5889">
            <w:pPr>
              <w:suppressAutoHyphens w:val="0"/>
              <w:jc w:val="center"/>
              <w:rPr>
                <w:rFonts w:ascii="Times New Roman" w:hAnsi="Times New Roman"/>
                <w:b/>
                <w:bCs/>
                <w:sz w:val="20"/>
                <w:szCs w:val="20"/>
                <w:lang w:val="hr-HR" w:eastAsia="hr-HR"/>
              </w:rPr>
            </w:pPr>
            <w:r w:rsidRPr="00944AB1">
              <w:rPr>
                <w:rFonts w:ascii="Times New Roman" w:hAnsi="Times New Roman"/>
                <w:b/>
                <w:bCs/>
                <w:sz w:val="20"/>
                <w:szCs w:val="20"/>
                <w:lang w:val="hr-HR" w:eastAsia="hr-HR"/>
              </w:rPr>
              <w:t>2024.</w:t>
            </w:r>
          </w:p>
        </w:tc>
      </w:tr>
      <w:tr w:rsidR="00944AB1" w:rsidRPr="00944AB1" w14:paraId="5BD5070E" w14:textId="77777777" w:rsidTr="00477010">
        <w:trPr>
          <w:trHeight w:val="255"/>
        </w:trPr>
        <w:tc>
          <w:tcPr>
            <w:tcW w:w="4815" w:type="dxa"/>
            <w:noWrap/>
            <w:hideMark/>
          </w:tcPr>
          <w:p w14:paraId="71716A15" w14:textId="77777777" w:rsidR="000A5889" w:rsidRPr="00944AB1" w:rsidRDefault="000A5889" w:rsidP="000A5889">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 xml:space="preserve">Aktivnost A110001 DONACIJE ZA REDOVNU DJELATNOST TURISTIČKE ZAJEDNICE </w:t>
            </w:r>
          </w:p>
        </w:tc>
        <w:tc>
          <w:tcPr>
            <w:tcW w:w="1701" w:type="dxa"/>
            <w:noWrap/>
            <w:vAlign w:val="center"/>
            <w:hideMark/>
          </w:tcPr>
          <w:p w14:paraId="26FF94BA" w14:textId="77777777" w:rsidR="000A5889" w:rsidRPr="00944AB1" w:rsidRDefault="000A5889" w:rsidP="00663F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360.000,00</w:t>
            </w:r>
          </w:p>
        </w:tc>
        <w:tc>
          <w:tcPr>
            <w:tcW w:w="1276" w:type="dxa"/>
            <w:noWrap/>
            <w:vAlign w:val="center"/>
            <w:hideMark/>
          </w:tcPr>
          <w:p w14:paraId="35F96908" w14:textId="77777777" w:rsidR="000A5889" w:rsidRPr="00944AB1" w:rsidRDefault="000A5889" w:rsidP="00663F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360.000,00</w:t>
            </w:r>
          </w:p>
        </w:tc>
        <w:tc>
          <w:tcPr>
            <w:tcW w:w="1559" w:type="dxa"/>
            <w:noWrap/>
            <w:vAlign w:val="center"/>
            <w:hideMark/>
          </w:tcPr>
          <w:p w14:paraId="3C3F19FE" w14:textId="77777777" w:rsidR="000A5889" w:rsidRPr="00944AB1" w:rsidRDefault="000A5889" w:rsidP="00663F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360.000,00</w:t>
            </w:r>
          </w:p>
        </w:tc>
      </w:tr>
      <w:tr w:rsidR="000A5889" w:rsidRPr="00944AB1" w14:paraId="09F322F0" w14:textId="77777777" w:rsidTr="00477010">
        <w:trPr>
          <w:trHeight w:val="255"/>
        </w:trPr>
        <w:tc>
          <w:tcPr>
            <w:tcW w:w="4815" w:type="dxa"/>
            <w:noWrap/>
            <w:hideMark/>
          </w:tcPr>
          <w:p w14:paraId="167C7F80" w14:textId="77777777" w:rsidR="000A5889" w:rsidRPr="00944AB1" w:rsidRDefault="000A5889" w:rsidP="000A5889">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A110002 DONACIJE ZA PRIREDBE I MANIFESTACIJE</w:t>
            </w:r>
          </w:p>
        </w:tc>
        <w:tc>
          <w:tcPr>
            <w:tcW w:w="1701" w:type="dxa"/>
            <w:noWrap/>
            <w:vAlign w:val="center"/>
            <w:hideMark/>
          </w:tcPr>
          <w:p w14:paraId="41341C0E" w14:textId="77777777" w:rsidR="000A5889" w:rsidRPr="00944AB1" w:rsidRDefault="000A5889" w:rsidP="00663F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400.000,00</w:t>
            </w:r>
          </w:p>
        </w:tc>
        <w:tc>
          <w:tcPr>
            <w:tcW w:w="1276" w:type="dxa"/>
            <w:noWrap/>
            <w:vAlign w:val="center"/>
            <w:hideMark/>
          </w:tcPr>
          <w:p w14:paraId="072514AA" w14:textId="77777777" w:rsidR="000A5889" w:rsidRPr="00944AB1" w:rsidRDefault="000A5889" w:rsidP="00663F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400.000,00</w:t>
            </w:r>
          </w:p>
        </w:tc>
        <w:tc>
          <w:tcPr>
            <w:tcW w:w="1559" w:type="dxa"/>
            <w:noWrap/>
            <w:vAlign w:val="center"/>
            <w:hideMark/>
          </w:tcPr>
          <w:p w14:paraId="34966D7D" w14:textId="77777777" w:rsidR="000A5889" w:rsidRPr="00944AB1" w:rsidRDefault="000A5889" w:rsidP="00663FC4">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400.000,00</w:t>
            </w:r>
          </w:p>
        </w:tc>
      </w:tr>
    </w:tbl>
    <w:p w14:paraId="4E4AF8B0" w14:textId="77777777" w:rsidR="00034062" w:rsidRPr="00944AB1" w:rsidRDefault="00034062" w:rsidP="00034062">
      <w:pPr>
        <w:ind w:right="-108"/>
        <w:jc w:val="both"/>
        <w:rPr>
          <w:bCs/>
          <w:sz w:val="22"/>
          <w:szCs w:val="22"/>
          <w:lang w:val="hr-HR"/>
        </w:rPr>
      </w:pPr>
    </w:p>
    <w:p w14:paraId="3D2400AA" w14:textId="42444485" w:rsidR="00296221" w:rsidRPr="00944AB1" w:rsidRDefault="000A5889" w:rsidP="00034062">
      <w:pPr>
        <w:ind w:right="-108"/>
        <w:jc w:val="both"/>
        <w:rPr>
          <w:bCs/>
          <w:sz w:val="22"/>
          <w:szCs w:val="22"/>
          <w:lang w:val="hr-HR"/>
        </w:rPr>
      </w:pPr>
      <w:r w:rsidRPr="00944AB1">
        <w:rPr>
          <w:b/>
          <w:sz w:val="22"/>
          <w:szCs w:val="22"/>
          <w:bdr w:val="single" w:sz="4" w:space="0" w:color="auto"/>
          <w:lang w:val="hr-HR"/>
        </w:rPr>
        <w:t>Donacije za redovnu djelatnost turističke zajednice</w:t>
      </w:r>
      <w:r w:rsidR="00D84895" w:rsidRPr="00944AB1">
        <w:rPr>
          <w:bCs/>
          <w:sz w:val="22"/>
          <w:szCs w:val="22"/>
          <w:lang w:val="hr-HR"/>
        </w:rPr>
        <w:t xml:space="preserve"> </w:t>
      </w:r>
      <w:r w:rsidRPr="00944AB1">
        <w:rPr>
          <w:bCs/>
          <w:sz w:val="22"/>
          <w:szCs w:val="22"/>
          <w:lang w:val="hr-HR"/>
        </w:rPr>
        <w:t xml:space="preserve">- </w:t>
      </w:r>
      <w:r w:rsidR="00D84895" w:rsidRPr="00944AB1">
        <w:rPr>
          <w:bCs/>
          <w:sz w:val="22"/>
          <w:szCs w:val="22"/>
          <w:lang w:val="hr-HR"/>
        </w:rPr>
        <w:t>koja se odnosi na sufinanciranje redovne plaće zaposlenika</w:t>
      </w:r>
      <w:r w:rsidR="00296221" w:rsidRPr="00944AB1">
        <w:rPr>
          <w:bCs/>
          <w:sz w:val="22"/>
          <w:szCs w:val="22"/>
          <w:lang w:val="hr-HR"/>
        </w:rPr>
        <w:t>.</w:t>
      </w:r>
    </w:p>
    <w:p w14:paraId="3CC89036" w14:textId="77777777" w:rsidR="00296221" w:rsidRPr="00944AB1" w:rsidRDefault="00296221" w:rsidP="00034062">
      <w:pPr>
        <w:ind w:right="-108"/>
        <w:jc w:val="both"/>
        <w:rPr>
          <w:bCs/>
          <w:sz w:val="22"/>
          <w:szCs w:val="22"/>
          <w:lang w:val="hr-HR"/>
        </w:rPr>
      </w:pPr>
    </w:p>
    <w:p w14:paraId="134640F4" w14:textId="485B060F" w:rsidR="003F0A0E" w:rsidRPr="00944AB1" w:rsidRDefault="00296221" w:rsidP="00034062">
      <w:pPr>
        <w:ind w:right="-108"/>
        <w:jc w:val="both"/>
        <w:rPr>
          <w:bCs/>
          <w:sz w:val="22"/>
          <w:szCs w:val="22"/>
          <w:lang w:val="hr-HR"/>
        </w:rPr>
      </w:pPr>
      <w:r w:rsidRPr="00944AB1">
        <w:rPr>
          <w:b/>
          <w:sz w:val="22"/>
          <w:szCs w:val="22"/>
          <w:bdr w:val="single" w:sz="4" w:space="0" w:color="auto"/>
          <w:lang w:val="hr-HR"/>
        </w:rPr>
        <w:t>Donacije za priredbe i manifestacije</w:t>
      </w:r>
      <w:r w:rsidRPr="00944AB1">
        <w:rPr>
          <w:bCs/>
          <w:sz w:val="22"/>
          <w:szCs w:val="22"/>
          <w:lang w:val="hr-HR"/>
        </w:rPr>
        <w:t xml:space="preserve"> - </w:t>
      </w:r>
      <w:r w:rsidR="00D84895" w:rsidRPr="00944AB1">
        <w:rPr>
          <w:bCs/>
          <w:sz w:val="22"/>
          <w:szCs w:val="22"/>
          <w:lang w:val="hr-HR"/>
        </w:rPr>
        <w:t xml:space="preserve">za sufinanciranje troškova organizacije istih, </w:t>
      </w:r>
      <w:r w:rsidR="00663FC4" w:rsidRPr="00944AB1">
        <w:rPr>
          <w:bCs/>
          <w:sz w:val="22"/>
          <w:szCs w:val="22"/>
          <w:lang w:val="hr-HR"/>
        </w:rPr>
        <w:t xml:space="preserve">od kojih su značajnije Zeleno i plavo, Dan grada i </w:t>
      </w:r>
      <w:proofErr w:type="spellStart"/>
      <w:r w:rsidR="00663FC4" w:rsidRPr="00944AB1">
        <w:rPr>
          <w:bCs/>
          <w:sz w:val="22"/>
          <w:szCs w:val="22"/>
          <w:lang w:val="hr-HR"/>
        </w:rPr>
        <w:t>Grgurevo</w:t>
      </w:r>
      <w:proofErr w:type="spellEnd"/>
      <w:r w:rsidR="00663FC4" w:rsidRPr="00944AB1">
        <w:rPr>
          <w:bCs/>
          <w:sz w:val="22"/>
          <w:szCs w:val="22"/>
          <w:lang w:val="hr-HR"/>
        </w:rPr>
        <w:t xml:space="preserve">, Požeški kotlić, </w:t>
      </w:r>
      <w:proofErr w:type="spellStart"/>
      <w:r w:rsidR="00663FC4" w:rsidRPr="00944AB1">
        <w:rPr>
          <w:bCs/>
          <w:sz w:val="22"/>
          <w:szCs w:val="22"/>
          <w:lang w:val="hr-HR"/>
        </w:rPr>
        <w:t>Kulenijada</w:t>
      </w:r>
      <w:proofErr w:type="spellEnd"/>
      <w:r w:rsidR="00663FC4" w:rsidRPr="00944AB1">
        <w:rPr>
          <w:bCs/>
          <w:sz w:val="22"/>
          <w:szCs w:val="22"/>
          <w:lang w:val="hr-HR"/>
        </w:rPr>
        <w:t>, Ivanjski krijes, Požeško kulturno ljeto,</w:t>
      </w:r>
      <w:r w:rsidR="003A2032" w:rsidRPr="00944AB1">
        <w:rPr>
          <w:bCs/>
          <w:sz w:val="22"/>
          <w:szCs w:val="22"/>
          <w:lang w:val="hr-HR"/>
        </w:rPr>
        <w:t xml:space="preserve"> </w:t>
      </w:r>
      <w:proofErr w:type="spellStart"/>
      <w:r w:rsidR="003A2032" w:rsidRPr="00944AB1">
        <w:rPr>
          <w:bCs/>
          <w:sz w:val="22"/>
          <w:szCs w:val="22"/>
          <w:lang w:val="hr-HR"/>
        </w:rPr>
        <w:t>Aurea</w:t>
      </w:r>
      <w:proofErr w:type="spellEnd"/>
      <w:r w:rsidR="003A2032" w:rsidRPr="00944AB1">
        <w:rPr>
          <w:bCs/>
          <w:sz w:val="22"/>
          <w:szCs w:val="22"/>
          <w:lang w:val="hr-HR"/>
        </w:rPr>
        <w:t xml:space="preserve"> fest Požega, </w:t>
      </w:r>
      <w:r w:rsidR="00663FC4" w:rsidRPr="00944AB1">
        <w:rPr>
          <w:bCs/>
          <w:sz w:val="22"/>
          <w:szCs w:val="22"/>
          <w:lang w:val="hr-HR"/>
        </w:rPr>
        <w:t xml:space="preserve"> </w:t>
      </w:r>
      <w:proofErr w:type="spellStart"/>
      <w:r w:rsidR="00663FC4" w:rsidRPr="00944AB1">
        <w:rPr>
          <w:bCs/>
          <w:sz w:val="22"/>
          <w:szCs w:val="22"/>
          <w:lang w:val="hr-HR"/>
        </w:rPr>
        <w:t>Fišijada</w:t>
      </w:r>
      <w:proofErr w:type="spellEnd"/>
      <w:r w:rsidR="00663FC4" w:rsidRPr="00944AB1">
        <w:rPr>
          <w:bCs/>
          <w:sz w:val="22"/>
          <w:szCs w:val="22"/>
          <w:lang w:val="hr-HR"/>
        </w:rPr>
        <w:t>, Okusi jeseni</w:t>
      </w:r>
      <w:r w:rsidR="003A2032" w:rsidRPr="00944AB1">
        <w:rPr>
          <w:bCs/>
          <w:sz w:val="22"/>
          <w:szCs w:val="22"/>
          <w:lang w:val="hr-HR"/>
        </w:rPr>
        <w:t xml:space="preserve"> u Požegi</w:t>
      </w:r>
      <w:r w:rsidR="00663FC4" w:rsidRPr="00944AB1">
        <w:rPr>
          <w:bCs/>
          <w:sz w:val="22"/>
          <w:szCs w:val="22"/>
          <w:lang w:val="hr-HR"/>
        </w:rPr>
        <w:t>, Advent u Požegi i Doček Nove godine.</w:t>
      </w:r>
    </w:p>
    <w:p w14:paraId="0E327C98" w14:textId="2118DBA7" w:rsidR="007C26A8" w:rsidRPr="00944AB1" w:rsidRDefault="007C26A8" w:rsidP="00663FC4">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1"/>
        <w:gridCol w:w="964"/>
        <w:gridCol w:w="1039"/>
        <w:gridCol w:w="1276"/>
        <w:gridCol w:w="1275"/>
        <w:gridCol w:w="1418"/>
      </w:tblGrid>
      <w:tr w:rsidR="00944AB1" w:rsidRPr="00944AB1" w14:paraId="73857AF0" w14:textId="77777777" w:rsidTr="00477010">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987014C" w14:textId="77777777" w:rsidR="00D84895" w:rsidRPr="00944AB1" w:rsidRDefault="00D84895">
            <w:pPr>
              <w:jc w:val="center"/>
              <w:rPr>
                <w:sz w:val="18"/>
                <w:szCs w:val="18"/>
                <w:lang w:val="hr-HR"/>
              </w:rPr>
            </w:pPr>
            <w:r w:rsidRPr="00944AB1">
              <w:rPr>
                <w:sz w:val="18"/>
                <w:szCs w:val="18"/>
                <w:lang w:val="hr-HR"/>
              </w:rPr>
              <w:t>Pokazatelj uspješnosti</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3B499175" w14:textId="77777777" w:rsidR="00D84895" w:rsidRPr="00944AB1" w:rsidRDefault="00D84895">
            <w:pPr>
              <w:jc w:val="center"/>
              <w:rPr>
                <w:sz w:val="18"/>
                <w:szCs w:val="18"/>
                <w:lang w:val="hr-HR"/>
              </w:rPr>
            </w:pPr>
            <w:r w:rsidRPr="00944AB1">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5E0EF9" w14:textId="77777777" w:rsidR="00D84895" w:rsidRPr="00944AB1" w:rsidRDefault="00D84895">
            <w:pPr>
              <w:jc w:val="center"/>
              <w:rPr>
                <w:sz w:val="18"/>
                <w:szCs w:val="18"/>
                <w:lang w:val="hr-HR"/>
              </w:rPr>
            </w:pPr>
            <w:r w:rsidRPr="00944AB1">
              <w:rPr>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371154B" w14:textId="77777777" w:rsidR="00D84895" w:rsidRPr="00944AB1" w:rsidRDefault="00D84895">
            <w:pPr>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4A7F84" w14:textId="77777777" w:rsidR="00D84895" w:rsidRPr="00944AB1" w:rsidRDefault="00D84895">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90AB74E" w14:textId="77777777" w:rsidR="00D84895" w:rsidRPr="00944AB1" w:rsidRDefault="00D84895">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2708B3" w14:textId="77777777" w:rsidR="00D84895" w:rsidRPr="00944AB1" w:rsidRDefault="00D84895">
            <w:pPr>
              <w:jc w:val="center"/>
              <w:rPr>
                <w:sz w:val="18"/>
                <w:szCs w:val="18"/>
                <w:lang w:val="hr-HR"/>
              </w:rPr>
            </w:pPr>
            <w:r w:rsidRPr="00944AB1">
              <w:rPr>
                <w:sz w:val="18"/>
                <w:szCs w:val="18"/>
                <w:lang w:val="hr-HR"/>
              </w:rPr>
              <w:t>PRORAČUN 2024.</w:t>
            </w:r>
          </w:p>
        </w:tc>
      </w:tr>
      <w:tr w:rsidR="00944AB1" w:rsidRPr="00944AB1" w14:paraId="00481DFF" w14:textId="77777777" w:rsidTr="00477010">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2CA4711" w14:textId="77777777" w:rsidR="00D84895" w:rsidRPr="00944AB1" w:rsidRDefault="00D84895">
            <w:pPr>
              <w:rPr>
                <w:sz w:val="18"/>
                <w:szCs w:val="18"/>
                <w:lang w:val="hr-HR"/>
              </w:rPr>
            </w:pPr>
            <w:r w:rsidRPr="00944AB1">
              <w:rPr>
                <w:sz w:val="18"/>
                <w:szCs w:val="18"/>
                <w:lang w:val="hr-HR"/>
              </w:rPr>
              <w:t>Broj priredbi i manifestacija</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05153703" w14:textId="77777777" w:rsidR="00D84895" w:rsidRPr="00944AB1" w:rsidRDefault="00D84895">
            <w:pPr>
              <w:rPr>
                <w:sz w:val="18"/>
                <w:szCs w:val="18"/>
                <w:lang w:val="hr-HR"/>
              </w:rPr>
            </w:pPr>
            <w:r w:rsidRPr="00944AB1">
              <w:rPr>
                <w:sz w:val="18"/>
                <w:szCs w:val="18"/>
                <w:lang w:val="hr-HR"/>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EC2DC8" w14:textId="77777777" w:rsidR="00D84895" w:rsidRPr="00944AB1" w:rsidRDefault="00D84895">
            <w:pPr>
              <w:jc w:val="center"/>
              <w:rPr>
                <w:sz w:val="18"/>
                <w:szCs w:val="18"/>
                <w:lang w:val="hr-HR"/>
              </w:rPr>
            </w:pPr>
            <w:r w:rsidRPr="00944AB1">
              <w:rPr>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14A51445" w14:textId="38BBB670" w:rsidR="00D84895" w:rsidRPr="00944AB1" w:rsidRDefault="0096328A">
            <w:pPr>
              <w:jc w:val="center"/>
              <w:rPr>
                <w:sz w:val="18"/>
                <w:szCs w:val="18"/>
                <w:lang w:val="hr-HR"/>
              </w:rPr>
            </w:pPr>
            <w:r w:rsidRPr="00944AB1">
              <w:rPr>
                <w:sz w:val="18"/>
                <w:szCs w:val="18"/>
                <w:lang w:val="hr-HR"/>
              </w:rPr>
              <w:t>18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0760E7" w14:textId="77777777" w:rsidR="00D84895" w:rsidRPr="00944AB1" w:rsidRDefault="00D84895">
            <w:pPr>
              <w:jc w:val="center"/>
              <w:rPr>
                <w:sz w:val="18"/>
                <w:szCs w:val="18"/>
                <w:lang w:val="hr-HR"/>
              </w:rPr>
            </w:pPr>
            <w:r w:rsidRPr="00944AB1">
              <w:rPr>
                <w:sz w:val="18"/>
                <w:szCs w:val="18"/>
                <w:lang w:val="hr-HR"/>
              </w:rPr>
              <w:t>18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21D3C7B" w14:textId="77777777" w:rsidR="00D84895" w:rsidRPr="00944AB1" w:rsidRDefault="00D84895">
            <w:pPr>
              <w:jc w:val="center"/>
              <w:rPr>
                <w:sz w:val="18"/>
                <w:szCs w:val="18"/>
                <w:lang w:val="hr-HR"/>
              </w:rPr>
            </w:pPr>
            <w:r w:rsidRPr="00944AB1">
              <w:rPr>
                <w:sz w:val="18"/>
                <w:szCs w:val="18"/>
                <w:lang w:val="hr-HR"/>
              </w:rPr>
              <w:t>18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A62E3A" w14:textId="77777777" w:rsidR="00D84895" w:rsidRPr="00944AB1" w:rsidRDefault="00D84895">
            <w:pPr>
              <w:jc w:val="center"/>
              <w:rPr>
                <w:sz w:val="18"/>
                <w:szCs w:val="18"/>
                <w:lang w:val="hr-HR"/>
              </w:rPr>
            </w:pPr>
            <w:r w:rsidRPr="00944AB1">
              <w:rPr>
                <w:sz w:val="18"/>
                <w:szCs w:val="18"/>
                <w:lang w:val="hr-HR"/>
              </w:rPr>
              <w:t>18</w:t>
            </w:r>
          </w:p>
        </w:tc>
      </w:tr>
    </w:tbl>
    <w:p w14:paraId="47C0B5CA" w14:textId="77777777" w:rsidR="00D84895" w:rsidRPr="00944AB1" w:rsidRDefault="00D84895" w:rsidP="00D84895">
      <w:pPr>
        <w:pStyle w:val="ListParagraph"/>
        <w:ind w:right="-108"/>
        <w:jc w:val="both"/>
        <w:rPr>
          <w:bCs/>
          <w:sz w:val="22"/>
          <w:szCs w:val="22"/>
        </w:rPr>
      </w:pPr>
    </w:p>
    <w:p w14:paraId="1A693CCB" w14:textId="77777777" w:rsidR="00296221" w:rsidRPr="00944AB1" w:rsidRDefault="00296221" w:rsidP="00296221">
      <w:pPr>
        <w:ind w:right="-108"/>
        <w:jc w:val="both"/>
        <w:rPr>
          <w:bCs/>
          <w:sz w:val="22"/>
          <w:szCs w:val="22"/>
          <w:lang w:val="hr-HR"/>
        </w:rPr>
      </w:pPr>
      <w:r w:rsidRPr="00944AB1">
        <w:rPr>
          <w:b/>
          <w:sz w:val="22"/>
          <w:szCs w:val="22"/>
          <w:lang w:val="hr-HR"/>
        </w:rPr>
        <w:t xml:space="preserve">NAZIV </w:t>
      </w:r>
      <w:r w:rsidR="003D3A6C" w:rsidRPr="00944AB1">
        <w:rPr>
          <w:b/>
          <w:sz w:val="22"/>
          <w:szCs w:val="22"/>
          <w:lang w:val="hr-HR"/>
        </w:rPr>
        <w:t>PROGRAM</w:t>
      </w:r>
      <w:r w:rsidRPr="00944AB1">
        <w:rPr>
          <w:b/>
          <w:sz w:val="22"/>
          <w:szCs w:val="22"/>
          <w:lang w:val="hr-HR"/>
        </w:rPr>
        <w:t>A:</w:t>
      </w:r>
      <w:r w:rsidR="003D3A6C" w:rsidRPr="00944AB1">
        <w:rPr>
          <w:b/>
          <w:sz w:val="22"/>
          <w:szCs w:val="22"/>
          <w:lang w:val="hr-HR"/>
        </w:rPr>
        <w:t xml:space="preserve"> DRUŠTVO NAŠA DJECA</w:t>
      </w:r>
    </w:p>
    <w:p w14:paraId="114E8681" w14:textId="77777777" w:rsidR="00296221" w:rsidRPr="00944AB1" w:rsidRDefault="00296221" w:rsidP="00296221">
      <w:pPr>
        <w:ind w:right="-108" w:firstLine="720"/>
        <w:jc w:val="both"/>
        <w:rPr>
          <w:bCs/>
          <w:sz w:val="22"/>
          <w:szCs w:val="22"/>
          <w:lang w:val="hr-HR"/>
        </w:rPr>
      </w:pPr>
    </w:p>
    <w:p w14:paraId="2C26F8B2" w14:textId="69531F53" w:rsidR="00296221" w:rsidRPr="00944AB1" w:rsidRDefault="00296221" w:rsidP="00663FC4">
      <w:pPr>
        <w:ind w:right="-108" w:firstLine="567"/>
        <w:jc w:val="both"/>
        <w:rPr>
          <w:bCs/>
          <w:sz w:val="22"/>
          <w:szCs w:val="22"/>
          <w:lang w:val="hr-HR"/>
        </w:rPr>
      </w:pPr>
      <w:r w:rsidRPr="00944AB1">
        <w:rPr>
          <w:bCs/>
          <w:sz w:val="22"/>
          <w:szCs w:val="22"/>
          <w:lang w:val="hr-HR"/>
        </w:rPr>
        <w:t>C</w:t>
      </w:r>
      <w:r w:rsidR="008E0E26" w:rsidRPr="00944AB1">
        <w:rPr>
          <w:bCs/>
          <w:sz w:val="22"/>
          <w:szCs w:val="22"/>
          <w:lang w:val="hr-HR"/>
        </w:rPr>
        <w:t>ilj ovoga programa je ostvarenje sadržaja kojima se potiče kreativnost, stvaralaštvo i potencijalna darovitost djece i učenika.</w:t>
      </w:r>
    </w:p>
    <w:p w14:paraId="489EDA94" w14:textId="1F45110B" w:rsidR="00296221" w:rsidRPr="00944AB1" w:rsidRDefault="008E0E26" w:rsidP="00296221">
      <w:pPr>
        <w:ind w:right="-108"/>
        <w:jc w:val="both"/>
        <w:rPr>
          <w:bCs/>
          <w:sz w:val="22"/>
          <w:szCs w:val="22"/>
          <w:lang w:val="hr-HR"/>
        </w:rPr>
      </w:pPr>
      <w:r w:rsidRPr="00944AB1">
        <w:rPr>
          <w:b/>
          <w:sz w:val="22"/>
          <w:szCs w:val="22"/>
          <w:lang w:val="hr-HR"/>
        </w:rPr>
        <w:lastRenderedPageBreak/>
        <w:t>Zakonska osnova za uvođenje programa</w:t>
      </w:r>
    </w:p>
    <w:p w14:paraId="7A669DE3" w14:textId="77777777" w:rsidR="00296221" w:rsidRPr="00944AB1" w:rsidRDefault="00296221" w:rsidP="001332CC">
      <w:pPr>
        <w:pStyle w:val="ListParagraph"/>
        <w:numPr>
          <w:ilvl w:val="0"/>
          <w:numId w:val="3"/>
        </w:numPr>
        <w:rPr>
          <w:bCs/>
          <w:sz w:val="22"/>
          <w:szCs w:val="22"/>
        </w:rPr>
      </w:pPr>
      <w:r w:rsidRPr="00944AB1">
        <w:rPr>
          <w:bCs/>
          <w:sz w:val="22"/>
          <w:szCs w:val="22"/>
        </w:rPr>
        <w:t>Zakon o lokalnoj i područnoj (regionalnoj) samoupravi (Narodne novine, broj: 33/01., 60/01., 129/05., 109/07., 125/08., 36/09., 150/11., 144/12., 19/13. – pročišćeni tekst, 137/15.  – ispravak, 123/17., 98/19. i 144/20.)</w:t>
      </w:r>
    </w:p>
    <w:p w14:paraId="251E7EA9" w14:textId="77777777" w:rsidR="00296221" w:rsidRPr="00944AB1" w:rsidRDefault="00296221" w:rsidP="001332CC">
      <w:pPr>
        <w:pStyle w:val="ListParagraph"/>
        <w:numPr>
          <w:ilvl w:val="0"/>
          <w:numId w:val="3"/>
        </w:numPr>
        <w:ind w:right="-108"/>
        <w:jc w:val="both"/>
        <w:rPr>
          <w:bCs/>
          <w:sz w:val="22"/>
          <w:szCs w:val="22"/>
        </w:rPr>
      </w:pPr>
      <w:r w:rsidRPr="00944AB1">
        <w:rPr>
          <w:bCs/>
          <w:sz w:val="22"/>
          <w:szCs w:val="22"/>
        </w:rPr>
        <w:t xml:space="preserve">Zakon o udrugama (Narodne novine, broj:74/14, 70/17, 98/19) i </w:t>
      </w:r>
    </w:p>
    <w:p w14:paraId="1DEDE5C0" w14:textId="77777777" w:rsidR="00296221" w:rsidRPr="00944AB1" w:rsidRDefault="00296221" w:rsidP="001332CC">
      <w:pPr>
        <w:pStyle w:val="ListParagraph"/>
        <w:numPr>
          <w:ilvl w:val="0"/>
          <w:numId w:val="3"/>
        </w:numPr>
        <w:ind w:right="-108"/>
        <w:jc w:val="both"/>
        <w:rPr>
          <w:bCs/>
          <w:sz w:val="22"/>
          <w:szCs w:val="22"/>
        </w:rPr>
      </w:pPr>
      <w:r w:rsidRPr="00944AB1">
        <w:rPr>
          <w:bCs/>
          <w:sz w:val="22"/>
          <w:szCs w:val="22"/>
        </w:rPr>
        <w:t>Statut Grada Požege (Službene novine Grada Požege, broj: 2/21.).</w:t>
      </w:r>
    </w:p>
    <w:p w14:paraId="3401BBC9" w14:textId="6CF243C3" w:rsidR="00296221" w:rsidRPr="00944AB1" w:rsidRDefault="00296221" w:rsidP="00296221">
      <w:pPr>
        <w:pStyle w:val="ListParagraph"/>
        <w:ind w:left="1080" w:right="-108"/>
        <w:jc w:val="both"/>
        <w:rPr>
          <w:bCs/>
          <w:sz w:val="22"/>
          <w:szCs w:val="22"/>
        </w:rPr>
      </w:pPr>
    </w:p>
    <w:tbl>
      <w:tblPr>
        <w:tblStyle w:val="Reetkatablice1"/>
        <w:tblW w:w="9351" w:type="dxa"/>
        <w:tblLook w:val="04A0" w:firstRow="1" w:lastRow="0" w:firstColumn="1" w:lastColumn="0" w:noHBand="0" w:noVBand="1"/>
      </w:tblPr>
      <w:tblGrid>
        <w:gridCol w:w="4390"/>
        <w:gridCol w:w="1701"/>
        <w:gridCol w:w="1701"/>
        <w:gridCol w:w="1559"/>
      </w:tblGrid>
      <w:tr w:rsidR="00944AB1" w:rsidRPr="00944AB1" w14:paraId="25962173" w14:textId="77777777" w:rsidTr="0039772D">
        <w:trPr>
          <w:trHeight w:val="255"/>
        </w:trPr>
        <w:tc>
          <w:tcPr>
            <w:tcW w:w="4390" w:type="dxa"/>
            <w:noWrap/>
            <w:hideMark/>
          </w:tcPr>
          <w:p w14:paraId="3FD25373" w14:textId="46E1A2A2" w:rsidR="00296221" w:rsidRPr="00944AB1" w:rsidRDefault="00296221" w:rsidP="00296221">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1201 DRUŠTVO NAŠA DJECA</w:t>
            </w:r>
          </w:p>
        </w:tc>
        <w:tc>
          <w:tcPr>
            <w:tcW w:w="1701" w:type="dxa"/>
            <w:noWrap/>
            <w:hideMark/>
          </w:tcPr>
          <w:p w14:paraId="02D830B5" w14:textId="7F5CB945" w:rsidR="00296221" w:rsidRPr="00944AB1" w:rsidRDefault="00296221" w:rsidP="0029622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701" w:type="dxa"/>
            <w:noWrap/>
            <w:hideMark/>
          </w:tcPr>
          <w:p w14:paraId="3AD13FA2" w14:textId="233C8C1F" w:rsidR="00296221" w:rsidRPr="00944AB1" w:rsidRDefault="00296221" w:rsidP="0029622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59" w:type="dxa"/>
            <w:noWrap/>
            <w:hideMark/>
          </w:tcPr>
          <w:p w14:paraId="08830652" w14:textId="64D84512" w:rsidR="00296221" w:rsidRPr="00944AB1" w:rsidRDefault="00296221" w:rsidP="0029622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296221" w:rsidRPr="00944AB1" w14:paraId="0F6609ED" w14:textId="77777777" w:rsidTr="0039772D">
        <w:trPr>
          <w:trHeight w:val="255"/>
        </w:trPr>
        <w:tc>
          <w:tcPr>
            <w:tcW w:w="4390" w:type="dxa"/>
            <w:noWrap/>
            <w:hideMark/>
          </w:tcPr>
          <w:p w14:paraId="095A2DA8" w14:textId="77777777" w:rsidR="00296221" w:rsidRPr="00944AB1" w:rsidRDefault="00296221" w:rsidP="00296221">
            <w:pPr>
              <w:suppressAutoHyphens w:val="0"/>
              <w:rPr>
                <w:rFonts w:ascii="Times New Roman" w:hAnsi="Times New Roman"/>
                <w:sz w:val="20"/>
                <w:lang w:val="hr-HR" w:eastAsia="hr-HR"/>
              </w:rPr>
            </w:pPr>
            <w:r w:rsidRPr="00944AB1">
              <w:rPr>
                <w:rFonts w:ascii="Times New Roman" w:hAnsi="Times New Roman"/>
                <w:sz w:val="20"/>
                <w:lang w:val="hr-HR" w:eastAsia="hr-HR"/>
              </w:rPr>
              <w:t>Aktivnost A120001 OSNOVNA AKTIVNOST DRUŠTVA NAŠA DJECA</w:t>
            </w:r>
          </w:p>
        </w:tc>
        <w:tc>
          <w:tcPr>
            <w:tcW w:w="1701" w:type="dxa"/>
            <w:noWrap/>
            <w:vAlign w:val="center"/>
            <w:hideMark/>
          </w:tcPr>
          <w:p w14:paraId="6396390E" w14:textId="77777777" w:rsidR="00296221" w:rsidRPr="00944AB1" w:rsidRDefault="00296221" w:rsidP="00E531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w:t>
            </w:r>
          </w:p>
        </w:tc>
        <w:tc>
          <w:tcPr>
            <w:tcW w:w="1701" w:type="dxa"/>
            <w:noWrap/>
            <w:vAlign w:val="center"/>
            <w:hideMark/>
          </w:tcPr>
          <w:p w14:paraId="1517C2AD" w14:textId="77777777" w:rsidR="00296221" w:rsidRPr="00944AB1" w:rsidRDefault="00296221" w:rsidP="00E531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w:t>
            </w:r>
          </w:p>
        </w:tc>
        <w:tc>
          <w:tcPr>
            <w:tcW w:w="1559" w:type="dxa"/>
            <w:noWrap/>
            <w:vAlign w:val="center"/>
            <w:hideMark/>
          </w:tcPr>
          <w:p w14:paraId="4B94329A" w14:textId="77777777" w:rsidR="00296221" w:rsidRPr="00944AB1" w:rsidRDefault="00296221" w:rsidP="00E531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8.000,00</w:t>
            </w:r>
          </w:p>
        </w:tc>
      </w:tr>
    </w:tbl>
    <w:p w14:paraId="7550D4A5" w14:textId="77777777" w:rsidR="00296221" w:rsidRPr="00944AB1" w:rsidRDefault="00296221" w:rsidP="00296221">
      <w:pPr>
        <w:ind w:right="-108"/>
        <w:jc w:val="both"/>
        <w:rPr>
          <w:bCs/>
          <w:sz w:val="22"/>
          <w:szCs w:val="22"/>
          <w:lang w:val="hr-HR"/>
        </w:rPr>
      </w:pPr>
    </w:p>
    <w:p w14:paraId="406E985B" w14:textId="0B885CC0" w:rsidR="003D3A6C" w:rsidRPr="00944AB1" w:rsidRDefault="00863911" w:rsidP="00296221">
      <w:pPr>
        <w:ind w:right="-108"/>
        <w:jc w:val="both"/>
        <w:rPr>
          <w:bCs/>
          <w:sz w:val="22"/>
          <w:szCs w:val="22"/>
          <w:lang w:val="hr-HR"/>
        </w:rPr>
      </w:pPr>
      <w:r w:rsidRPr="00944AB1">
        <w:rPr>
          <w:b/>
          <w:sz w:val="22"/>
          <w:szCs w:val="22"/>
          <w:bdr w:val="single" w:sz="4" w:space="0" w:color="auto"/>
          <w:lang w:val="hr-HR"/>
        </w:rPr>
        <w:t>Osnovna aktivnost Društva Naša djeca</w:t>
      </w:r>
      <w:r w:rsidRPr="00944AB1">
        <w:rPr>
          <w:bCs/>
          <w:sz w:val="22"/>
          <w:szCs w:val="22"/>
          <w:lang w:val="hr-HR"/>
        </w:rPr>
        <w:t xml:space="preserve"> </w:t>
      </w:r>
      <w:r w:rsidR="00E5319F" w:rsidRPr="00944AB1">
        <w:rPr>
          <w:bCs/>
          <w:sz w:val="22"/>
          <w:szCs w:val="22"/>
          <w:lang w:val="hr-HR"/>
        </w:rPr>
        <w:t>–</w:t>
      </w:r>
      <w:r w:rsidRPr="00944AB1">
        <w:rPr>
          <w:bCs/>
          <w:sz w:val="22"/>
          <w:szCs w:val="22"/>
          <w:lang w:val="hr-HR"/>
        </w:rPr>
        <w:t xml:space="preserve"> </w:t>
      </w:r>
      <w:r w:rsidR="00E5319F" w:rsidRPr="00944AB1">
        <w:rPr>
          <w:bCs/>
          <w:sz w:val="22"/>
          <w:szCs w:val="22"/>
          <w:lang w:val="hr-HR"/>
        </w:rPr>
        <w:t>odnosi se na</w:t>
      </w:r>
      <w:r w:rsidR="008E0E26" w:rsidRPr="00944AB1">
        <w:rPr>
          <w:bCs/>
          <w:sz w:val="22"/>
          <w:szCs w:val="22"/>
          <w:lang w:val="hr-HR"/>
        </w:rPr>
        <w:t xml:space="preserve"> sufinancira</w:t>
      </w:r>
      <w:r w:rsidR="00E5319F" w:rsidRPr="00944AB1">
        <w:rPr>
          <w:bCs/>
          <w:sz w:val="22"/>
          <w:szCs w:val="22"/>
          <w:lang w:val="hr-HR"/>
        </w:rPr>
        <w:t>nje</w:t>
      </w:r>
      <w:r w:rsidR="008E0E26" w:rsidRPr="00944AB1">
        <w:rPr>
          <w:bCs/>
          <w:sz w:val="22"/>
          <w:szCs w:val="22"/>
          <w:lang w:val="hr-HR"/>
        </w:rPr>
        <w:t xml:space="preserve"> rad</w:t>
      </w:r>
      <w:r w:rsidR="00E5319F" w:rsidRPr="00944AB1">
        <w:rPr>
          <w:bCs/>
          <w:sz w:val="22"/>
          <w:szCs w:val="22"/>
          <w:lang w:val="hr-HR"/>
        </w:rPr>
        <w:t>a</w:t>
      </w:r>
      <w:r w:rsidR="008E0E26" w:rsidRPr="00944AB1">
        <w:rPr>
          <w:bCs/>
          <w:sz w:val="22"/>
          <w:szCs w:val="22"/>
          <w:lang w:val="hr-HR"/>
        </w:rPr>
        <w:t xml:space="preserve"> udruge Društvo Naša djeca</w:t>
      </w:r>
      <w:r w:rsidR="00E5319F" w:rsidRPr="00944AB1">
        <w:rPr>
          <w:bCs/>
          <w:sz w:val="22"/>
          <w:szCs w:val="22"/>
          <w:lang w:val="hr-HR"/>
        </w:rPr>
        <w:t>.</w:t>
      </w:r>
    </w:p>
    <w:p w14:paraId="08F7E8FC" w14:textId="41B57B8C" w:rsidR="00D84895" w:rsidRPr="00944AB1" w:rsidRDefault="00D84895" w:rsidP="00D84895">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0"/>
        <w:gridCol w:w="1019"/>
        <w:gridCol w:w="1035"/>
        <w:gridCol w:w="1276"/>
        <w:gridCol w:w="1275"/>
        <w:gridCol w:w="1418"/>
      </w:tblGrid>
      <w:tr w:rsidR="00944AB1" w:rsidRPr="00944AB1" w14:paraId="49D38603" w14:textId="77777777" w:rsidTr="0039772D">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00A51EC" w14:textId="77777777" w:rsidR="008E0E26" w:rsidRPr="00944AB1" w:rsidRDefault="008E0E26">
            <w:pPr>
              <w:jc w:val="center"/>
              <w:rPr>
                <w:sz w:val="18"/>
                <w:szCs w:val="18"/>
                <w:lang w:val="hr-HR"/>
              </w:rPr>
            </w:pPr>
            <w:r w:rsidRPr="00944AB1">
              <w:rPr>
                <w:sz w:val="18"/>
                <w:szCs w:val="18"/>
                <w:lang w:val="hr-HR"/>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56F5BE93" w14:textId="77777777" w:rsidR="008E0E26" w:rsidRPr="00944AB1" w:rsidRDefault="008E0E26">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C9CE059" w14:textId="77777777" w:rsidR="008E0E26" w:rsidRPr="00944AB1" w:rsidRDefault="008E0E26">
            <w:pPr>
              <w:jc w:val="center"/>
              <w:rPr>
                <w:sz w:val="18"/>
                <w:szCs w:val="18"/>
                <w:lang w:val="hr-HR"/>
              </w:rPr>
            </w:pPr>
            <w:r w:rsidRPr="00944AB1">
              <w:rPr>
                <w:sz w:val="18"/>
                <w:szCs w:val="18"/>
                <w:lang w:val="hr-HR"/>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9579319" w14:textId="77777777" w:rsidR="008E0E26" w:rsidRPr="00944AB1" w:rsidRDefault="008E0E26">
            <w:pPr>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FB2D49D" w14:textId="77777777" w:rsidR="008E0E26" w:rsidRPr="00944AB1" w:rsidRDefault="008E0E26">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A935D29" w14:textId="77777777" w:rsidR="008E0E26" w:rsidRPr="00944AB1" w:rsidRDefault="008E0E26">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69A45F" w14:textId="77777777" w:rsidR="008E0E26" w:rsidRPr="00944AB1" w:rsidRDefault="008E0E26">
            <w:pPr>
              <w:jc w:val="center"/>
              <w:rPr>
                <w:sz w:val="18"/>
                <w:szCs w:val="18"/>
                <w:lang w:val="hr-HR"/>
              </w:rPr>
            </w:pPr>
            <w:r w:rsidRPr="00944AB1">
              <w:rPr>
                <w:sz w:val="18"/>
                <w:szCs w:val="18"/>
                <w:lang w:val="hr-HR"/>
              </w:rPr>
              <w:t>PRORAČUN 2024.</w:t>
            </w:r>
          </w:p>
        </w:tc>
      </w:tr>
      <w:tr w:rsidR="00944AB1" w:rsidRPr="00944AB1" w14:paraId="5FB2CE48" w14:textId="77777777" w:rsidTr="0039772D">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2C8EF17" w14:textId="77777777" w:rsidR="008E0E26" w:rsidRPr="00944AB1" w:rsidRDefault="008E0E26">
            <w:pPr>
              <w:rPr>
                <w:sz w:val="18"/>
                <w:szCs w:val="18"/>
                <w:lang w:val="hr-HR"/>
              </w:rPr>
            </w:pPr>
            <w:r w:rsidRPr="00944AB1">
              <w:rPr>
                <w:sz w:val="18"/>
                <w:szCs w:val="18"/>
                <w:lang w:val="hr-HR"/>
              </w:rPr>
              <w:t>Broj održanih sastanaka</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01892292" w14:textId="77777777" w:rsidR="008E0E26" w:rsidRPr="00944AB1" w:rsidRDefault="008E0E26">
            <w:pPr>
              <w:rPr>
                <w:sz w:val="18"/>
                <w:szCs w:val="18"/>
                <w:lang w:val="hr-HR"/>
              </w:rPr>
            </w:pPr>
            <w:r w:rsidRPr="00944AB1">
              <w:rPr>
                <w:sz w:val="18"/>
                <w:szCs w:val="18"/>
                <w:lang w:val="hr-HR"/>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4FFED05" w14:textId="77777777" w:rsidR="008E0E26" w:rsidRPr="00944AB1" w:rsidRDefault="008E0E26">
            <w:pPr>
              <w:jc w:val="center"/>
              <w:rPr>
                <w:sz w:val="18"/>
                <w:szCs w:val="18"/>
                <w:lang w:val="hr-HR"/>
              </w:rPr>
            </w:pPr>
            <w:r w:rsidRPr="00944AB1">
              <w:rPr>
                <w:sz w:val="18"/>
                <w:szCs w:val="18"/>
                <w:lang w:val="hr-HR"/>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69349236" w14:textId="475A3B82" w:rsidR="008E0E26" w:rsidRPr="00944AB1" w:rsidRDefault="005A58AE">
            <w:pPr>
              <w:jc w:val="center"/>
              <w:rPr>
                <w:sz w:val="18"/>
                <w:szCs w:val="18"/>
                <w:lang w:val="hr-HR"/>
              </w:rPr>
            </w:pPr>
            <w:r w:rsidRPr="00944AB1">
              <w:rPr>
                <w:sz w:val="18"/>
                <w:szCs w:val="18"/>
                <w:lang w:val="hr-HR"/>
              </w:rPr>
              <w:t>1</w:t>
            </w:r>
            <w:r w:rsidR="008E0E26"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DA0C33" w14:textId="77777777" w:rsidR="008E0E26" w:rsidRPr="00944AB1" w:rsidRDefault="008E0E26">
            <w:pPr>
              <w:jc w:val="center"/>
              <w:rPr>
                <w:sz w:val="18"/>
                <w:szCs w:val="18"/>
                <w:lang w:val="hr-HR"/>
              </w:rPr>
            </w:pPr>
            <w:r w:rsidRPr="00944AB1">
              <w:rPr>
                <w:sz w:val="18"/>
                <w:szCs w:val="18"/>
                <w:lang w:val="hr-HR"/>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812CE4D" w14:textId="77777777" w:rsidR="008E0E26" w:rsidRPr="00944AB1" w:rsidRDefault="008E0E26">
            <w:pPr>
              <w:jc w:val="center"/>
              <w:rPr>
                <w:sz w:val="18"/>
                <w:szCs w:val="18"/>
                <w:lang w:val="hr-HR"/>
              </w:rPr>
            </w:pPr>
            <w:r w:rsidRPr="00944AB1">
              <w:rPr>
                <w:sz w:val="18"/>
                <w:szCs w:val="18"/>
                <w:lang w:val="hr-HR"/>
              </w:rPr>
              <w:t>10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814EA5" w14:textId="77777777" w:rsidR="008E0E26" w:rsidRPr="00944AB1" w:rsidRDefault="008E0E26">
            <w:pPr>
              <w:jc w:val="center"/>
              <w:rPr>
                <w:sz w:val="18"/>
                <w:szCs w:val="18"/>
                <w:lang w:val="hr-HR"/>
              </w:rPr>
            </w:pPr>
            <w:r w:rsidRPr="00944AB1">
              <w:rPr>
                <w:sz w:val="18"/>
                <w:szCs w:val="18"/>
                <w:lang w:val="hr-HR"/>
              </w:rPr>
              <w:t>10</w:t>
            </w:r>
          </w:p>
        </w:tc>
      </w:tr>
    </w:tbl>
    <w:p w14:paraId="2E2E9B5C" w14:textId="77777777" w:rsidR="00D84895" w:rsidRPr="00944AB1" w:rsidRDefault="00D84895" w:rsidP="00D84895">
      <w:pPr>
        <w:ind w:right="-108"/>
        <w:jc w:val="both"/>
        <w:rPr>
          <w:bCs/>
          <w:sz w:val="22"/>
          <w:szCs w:val="22"/>
          <w:lang w:val="hr-HR"/>
        </w:rPr>
      </w:pPr>
    </w:p>
    <w:p w14:paraId="78B3A605" w14:textId="77777777" w:rsidR="00863911" w:rsidRPr="00944AB1" w:rsidRDefault="00863911" w:rsidP="00863911">
      <w:pPr>
        <w:ind w:right="-108"/>
        <w:jc w:val="both"/>
        <w:rPr>
          <w:bCs/>
          <w:sz w:val="22"/>
          <w:szCs w:val="22"/>
          <w:lang w:val="hr-HR"/>
        </w:rPr>
      </w:pPr>
      <w:r w:rsidRPr="00944AB1">
        <w:rPr>
          <w:b/>
          <w:sz w:val="22"/>
          <w:szCs w:val="22"/>
          <w:lang w:val="hr-HR"/>
        </w:rPr>
        <w:t xml:space="preserve">NAZIV </w:t>
      </w:r>
      <w:r w:rsidR="003D3A6C" w:rsidRPr="00944AB1">
        <w:rPr>
          <w:b/>
          <w:sz w:val="22"/>
          <w:szCs w:val="22"/>
          <w:lang w:val="hr-HR"/>
        </w:rPr>
        <w:t>PROGRAM</w:t>
      </w:r>
      <w:r w:rsidRPr="00944AB1">
        <w:rPr>
          <w:b/>
          <w:sz w:val="22"/>
          <w:szCs w:val="22"/>
          <w:lang w:val="hr-HR"/>
        </w:rPr>
        <w:t>A:</w:t>
      </w:r>
      <w:r w:rsidR="003D3A6C" w:rsidRPr="00944AB1">
        <w:rPr>
          <w:b/>
          <w:sz w:val="22"/>
          <w:szCs w:val="22"/>
          <w:lang w:val="hr-HR"/>
        </w:rPr>
        <w:t xml:space="preserve"> VJERSKE ZAJEDNICE</w:t>
      </w:r>
      <w:r w:rsidR="008E0E26" w:rsidRPr="00944AB1">
        <w:rPr>
          <w:bCs/>
          <w:sz w:val="22"/>
          <w:szCs w:val="22"/>
          <w:lang w:val="hr-HR"/>
        </w:rPr>
        <w:t xml:space="preserve"> </w:t>
      </w:r>
    </w:p>
    <w:p w14:paraId="386CFB7B" w14:textId="77777777" w:rsidR="00863911" w:rsidRPr="00944AB1" w:rsidRDefault="00863911" w:rsidP="00863911">
      <w:pPr>
        <w:ind w:right="-108"/>
        <w:jc w:val="both"/>
        <w:rPr>
          <w:bCs/>
          <w:sz w:val="22"/>
          <w:szCs w:val="22"/>
          <w:lang w:val="hr-HR"/>
        </w:rPr>
      </w:pPr>
    </w:p>
    <w:p w14:paraId="268498D0" w14:textId="01ADD600" w:rsidR="00863911" w:rsidRPr="00944AB1" w:rsidRDefault="00863911" w:rsidP="00863911">
      <w:pPr>
        <w:ind w:right="-108" w:firstLine="720"/>
        <w:jc w:val="both"/>
        <w:rPr>
          <w:bCs/>
          <w:sz w:val="22"/>
          <w:szCs w:val="22"/>
          <w:lang w:val="hr-HR"/>
        </w:rPr>
      </w:pPr>
      <w:r w:rsidRPr="00944AB1">
        <w:rPr>
          <w:bCs/>
          <w:sz w:val="22"/>
          <w:szCs w:val="22"/>
          <w:lang w:val="hr-HR"/>
        </w:rPr>
        <w:t>O</w:t>
      </w:r>
      <w:r w:rsidR="008E0E26" w:rsidRPr="00944AB1">
        <w:rPr>
          <w:bCs/>
          <w:sz w:val="22"/>
          <w:szCs w:val="22"/>
          <w:lang w:val="hr-HR"/>
        </w:rPr>
        <w:t>dnosi se na sufinanciranje potreba vjerskih zajednica kako bi se napravili što bolji uvjeti građanima Grada Požege.</w:t>
      </w:r>
    </w:p>
    <w:p w14:paraId="04F77C45" w14:textId="77777777" w:rsidR="00E5319F" w:rsidRPr="00944AB1" w:rsidRDefault="00E5319F" w:rsidP="00863911">
      <w:pPr>
        <w:ind w:right="-108" w:firstLine="720"/>
        <w:jc w:val="both"/>
        <w:rPr>
          <w:bCs/>
          <w:sz w:val="22"/>
          <w:szCs w:val="22"/>
          <w:lang w:val="hr-HR"/>
        </w:rPr>
      </w:pPr>
    </w:p>
    <w:p w14:paraId="5556F9DB" w14:textId="77777777" w:rsidR="00863911" w:rsidRPr="00944AB1" w:rsidRDefault="008E0E26" w:rsidP="00863911">
      <w:pPr>
        <w:ind w:right="-108"/>
        <w:jc w:val="both"/>
        <w:rPr>
          <w:bCs/>
          <w:sz w:val="22"/>
          <w:szCs w:val="22"/>
          <w:lang w:val="hr-HR"/>
        </w:rPr>
      </w:pPr>
      <w:r w:rsidRPr="00944AB1">
        <w:rPr>
          <w:b/>
          <w:sz w:val="22"/>
          <w:szCs w:val="22"/>
          <w:lang w:val="hr-HR"/>
        </w:rPr>
        <w:t>Zakonska osnova za uvođenje programa je</w:t>
      </w:r>
      <w:r w:rsidR="00863911" w:rsidRPr="00944AB1">
        <w:rPr>
          <w:bCs/>
          <w:sz w:val="22"/>
          <w:szCs w:val="22"/>
          <w:lang w:val="hr-HR"/>
        </w:rPr>
        <w:t>:</w:t>
      </w:r>
    </w:p>
    <w:p w14:paraId="0DC3D322" w14:textId="77777777" w:rsidR="00863911" w:rsidRPr="00944AB1" w:rsidRDefault="00863911" w:rsidP="001332CC">
      <w:pPr>
        <w:pStyle w:val="ListParagraph"/>
        <w:numPr>
          <w:ilvl w:val="0"/>
          <w:numId w:val="3"/>
        </w:numPr>
        <w:ind w:left="567" w:hanging="283"/>
        <w:rPr>
          <w:bCs/>
          <w:sz w:val="22"/>
          <w:szCs w:val="22"/>
        </w:rPr>
      </w:pPr>
      <w:bookmarkStart w:id="27" w:name="_Hlk88654310"/>
      <w:r w:rsidRPr="00944AB1">
        <w:rPr>
          <w:bCs/>
          <w:sz w:val="22"/>
          <w:szCs w:val="22"/>
        </w:rPr>
        <w:t>Zakon o lokalnoj i područnoj (regionalnoj) samoupravi (Narodne novine, broj: 33/01., 60/01., 129/05., 109/07., 125/08., 36/09., 150/11., 144/12., 19/13. – pročišćeni tekst, 137/15.  – ispravak, 123/17., 98/19. i 144/20.)</w:t>
      </w:r>
    </w:p>
    <w:p w14:paraId="2C877F7E" w14:textId="77777777" w:rsidR="00863911" w:rsidRPr="00944AB1" w:rsidRDefault="00863911" w:rsidP="001332CC">
      <w:pPr>
        <w:pStyle w:val="ListParagraph"/>
        <w:numPr>
          <w:ilvl w:val="0"/>
          <w:numId w:val="3"/>
        </w:numPr>
        <w:ind w:left="567" w:right="-108" w:hanging="283"/>
        <w:jc w:val="both"/>
        <w:rPr>
          <w:bCs/>
          <w:sz w:val="22"/>
          <w:szCs w:val="22"/>
        </w:rPr>
      </w:pPr>
      <w:r w:rsidRPr="00944AB1">
        <w:rPr>
          <w:bCs/>
          <w:sz w:val="22"/>
          <w:szCs w:val="22"/>
        </w:rPr>
        <w:t xml:space="preserve">Zakon o udrugama (Narodne novine, broj:74/14, 70/17, 98/19) i </w:t>
      </w:r>
    </w:p>
    <w:p w14:paraId="6532CAD4" w14:textId="500FCD2B" w:rsidR="00863911" w:rsidRPr="00944AB1" w:rsidRDefault="00863911" w:rsidP="001332CC">
      <w:pPr>
        <w:pStyle w:val="ListParagraph"/>
        <w:numPr>
          <w:ilvl w:val="0"/>
          <w:numId w:val="3"/>
        </w:numPr>
        <w:ind w:left="567" w:right="-108" w:hanging="283"/>
        <w:jc w:val="both"/>
        <w:rPr>
          <w:bCs/>
          <w:sz w:val="22"/>
          <w:szCs w:val="22"/>
        </w:rPr>
      </w:pPr>
      <w:r w:rsidRPr="00944AB1">
        <w:rPr>
          <w:bCs/>
          <w:sz w:val="22"/>
          <w:szCs w:val="22"/>
        </w:rPr>
        <w:t>Statut Grada Požege (Službene novine Grada Požege, broj: 2/21.).</w:t>
      </w:r>
    </w:p>
    <w:bookmarkEnd w:id="27"/>
    <w:p w14:paraId="093ED0E7" w14:textId="77777777" w:rsidR="00863911" w:rsidRPr="00944AB1" w:rsidRDefault="00863911" w:rsidP="00BF795E">
      <w:pPr>
        <w:pStyle w:val="ListParagraph"/>
        <w:ind w:left="567" w:right="-108" w:hanging="283"/>
        <w:jc w:val="both"/>
        <w:rPr>
          <w:bCs/>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944AB1" w:rsidRPr="00944AB1" w14:paraId="3C6DF1ED" w14:textId="77777777" w:rsidTr="0039772D">
        <w:trPr>
          <w:trHeight w:val="255"/>
        </w:trPr>
        <w:tc>
          <w:tcPr>
            <w:tcW w:w="4536" w:type="dxa"/>
            <w:noWrap/>
            <w:hideMark/>
          </w:tcPr>
          <w:p w14:paraId="53F2CCE2" w14:textId="4EB8E8B5" w:rsidR="00863911" w:rsidRPr="00944AB1" w:rsidRDefault="00863911" w:rsidP="00863911">
            <w:pPr>
              <w:suppressAutoHyphens w:val="0"/>
              <w:rPr>
                <w:rFonts w:ascii="Times New Roman" w:hAnsi="Times New Roman"/>
                <w:b/>
                <w:bCs/>
                <w:sz w:val="20"/>
                <w:szCs w:val="20"/>
                <w:lang w:val="hr-HR" w:eastAsia="hr-HR"/>
              </w:rPr>
            </w:pPr>
            <w:r w:rsidRPr="00944AB1">
              <w:rPr>
                <w:rFonts w:ascii="Times New Roman" w:hAnsi="Times New Roman"/>
                <w:b/>
                <w:bCs/>
                <w:sz w:val="20"/>
                <w:szCs w:val="20"/>
                <w:lang w:val="hr-HR" w:eastAsia="hr-HR"/>
              </w:rPr>
              <w:t>PROGRAM 1205 VJERSKE ZAJEDNICE</w:t>
            </w:r>
          </w:p>
        </w:tc>
        <w:tc>
          <w:tcPr>
            <w:tcW w:w="1560" w:type="dxa"/>
            <w:noWrap/>
            <w:vAlign w:val="center"/>
            <w:hideMark/>
          </w:tcPr>
          <w:p w14:paraId="24AAEF84" w14:textId="7BDE9199" w:rsidR="00863911" w:rsidRPr="00944AB1" w:rsidRDefault="00863911" w:rsidP="00863911">
            <w:pPr>
              <w:suppressAutoHyphens w:val="0"/>
              <w:jc w:val="center"/>
              <w:rPr>
                <w:rFonts w:ascii="Times New Roman" w:hAnsi="Times New Roman"/>
                <w:sz w:val="20"/>
                <w:szCs w:val="20"/>
                <w:lang w:val="hr-HR" w:eastAsia="hr-HR"/>
              </w:rPr>
            </w:pPr>
            <w:r w:rsidRPr="00944AB1">
              <w:rPr>
                <w:rFonts w:ascii="Times New Roman" w:hAnsi="Times New Roman"/>
                <w:b/>
                <w:bCs/>
                <w:sz w:val="20"/>
                <w:lang w:val="hr-HR" w:eastAsia="hr-HR"/>
              </w:rPr>
              <w:t>2022.</w:t>
            </w:r>
          </w:p>
        </w:tc>
        <w:tc>
          <w:tcPr>
            <w:tcW w:w="1554" w:type="dxa"/>
            <w:noWrap/>
            <w:vAlign w:val="center"/>
            <w:hideMark/>
          </w:tcPr>
          <w:p w14:paraId="4CB366A1" w14:textId="0FAE51B3" w:rsidR="00863911" w:rsidRPr="00944AB1" w:rsidRDefault="00863911" w:rsidP="00863911">
            <w:pPr>
              <w:suppressAutoHyphens w:val="0"/>
              <w:jc w:val="center"/>
              <w:rPr>
                <w:rFonts w:ascii="Times New Roman" w:hAnsi="Times New Roman"/>
                <w:sz w:val="20"/>
                <w:szCs w:val="20"/>
                <w:lang w:val="hr-HR" w:eastAsia="hr-HR"/>
              </w:rPr>
            </w:pPr>
            <w:r w:rsidRPr="00944AB1">
              <w:rPr>
                <w:rFonts w:ascii="Times New Roman" w:hAnsi="Times New Roman"/>
                <w:b/>
                <w:bCs/>
                <w:sz w:val="20"/>
                <w:lang w:val="hr-HR" w:eastAsia="hr-HR"/>
              </w:rPr>
              <w:t>2023.</w:t>
            </w:r>
          </w:p>
        </w:tc>
        <w:tc>
          <w:tcPr>
            <w:tcW w:w="1701" w:type="dxa"/>
            <w:noWrap/>
            <w:vAlign w:val="center"/>
            <w:hideMark/>
          </w:tcPr>
          <w:p w14:paraId="197519DD" w14:textId="46FC0E2F" w:rsidR="00863911" w:rsidRPr="00944AB1" w:rsidRDefault="00863911" w:rsidP="00863911">
            <w:pPr>
              <w:suppressAutoHyphens w:val="0"/>
              <w:jc w:val="center"/>
              <w:rPr>
                <w:rFonts w:ascii="Times New Roman" w:hAnsi="Times New Roman"/>
                <w:sz w:val="20"/>
                <w:szCs w:val="20"/>
                <w:lang w:val="hr-HR" w:eastAsia="hr-HR"/>
              </w:rPr>
            </w:pPr>
            <w:r w:rsidRPr="00944AB1">
              <w:rPr>
                <w:rFonts w:ascii="Times New Roman" w:hAnsi="Times New Roman"/>
                <w:b/>
                <w:bCs/>
                <w:sz w:val="20"/>
                <w:lang w:val="hr-HR" w:eastAsia="hr-HR"/>
              </w:rPr>
              <w:t>2024.</w:t>
            </w:r>
          </w:p>
        </w:tc>
      </w:tr>
      <w:tr w:rsidR="00944AB1" w:rsidRPr="00944AB1" w14:paraId="03A0BC98" w14:textId="77777777" w:rsidTr="0039772D">
        <w:trPr>
          <w:trHeight w:val="255"/>
        </w:trPr>
        <w:tc>
          <w:tcPr>
            <w:tcW w:w="4536" w:type="dxa"/>
            <w:noWrap/>
            <w:hideMark/>
          </w:tcPr>
          <w:p w14:paraId="60E6E53E" w14:textId="77777777" w:rsidR="00863911" w:rsidRPr="00944AB1" w:rsidRDefault="00863911" w:rsidP="00863911">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Aktivnost A120001 DONACIJE VJERSKIM ZAJEDNICAMA</w:t>
            </w:r>
          </w:p>
        </w:tc>
        <w:tc>
          <w:tcPr>
            <w:tcW w:w="1560" w:type="dxa"/>
            <w:noWrap/>
            <w:vAlign w:val="center"/>
            <w:hideMark/>
          </w:tcPr>
          <w:p w14:paraId="14F554B1" w14:textId="77777777" w:rsidR="00863911" w:rsidRPr="00944AB1" w:rsidRDefault="00863911" w:rsidP="00F8606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110.000,00</w:t>
            </w:r>
          </w:p>
        </w:tc>
        <w:tc>
          <w:tcPr>
            <w:tcW w:w="1554" w:type="dxa"/>
            <w:noWrap/>
            <w:vAlign w:val="center"/>
            <w:hideMark/>
          </w:tcPr>
          <w:p w14:paraId="22BEC39F" w14:textId="77777777" w:rsidR="00863911" w:rsidRPr="00944AB1" w:rsidRDefault="00863911" w:rsidP="00F8606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110.000,00</w:t>
            </w:r>
          </w:p>
        </w:tc>
        <w:tc>
          <w:tcPr>
            <w:tcW w:w="1701" w:type="dxa"/>
            <w:noWrap/>
            <w:vAlign w:val="center"/>
            <w:hideMark/>
          </w:tcPr>
          <w:p w14:paraId="0B6382E2" w14:textId="77777777" w:rsidR="00863911" w:rsidRPr="00944AB1" w:rsidRDefault="00863911" w:rsidP="00F8606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110.000,00</w:t>
            </w:r>
          </w:p>
        </w:tc>
      </w:tr>
      <w:tr w:rsidR="00863911" w:rsidRPr="00944AB1" w14:paraId="316CD7BC" w14:textId="77777777" w:rsidTr="0039772D">
        <w:trPr>
          <w:trHeight w:val="255"/>
        </w:trPr>
        <w:tc>
          <w:tcPr>
            <w:tcW w:w="4536" w:type="dxa"/>
            <w:noWrap/>
            <w:hideMark/>
          </w:tcPr>
          <w:p w14:paraId="486FD84D" w14:textId="77777777" w:rsidR="00863911" w:rsidRPr="00944AB1" w:rsidRDefault="00863911" w:rsidP="00863911">
            <w:pPr>
              <w:suppressAutoHyphens w:val="0"/>
              <w:rPr>
                <w:rFonts w:ascii="Times New Roman" w:hAnsi="Times New Roman"/>
                <w:sz w:val="20"/>
                <w:szCs w:val="20"/>
                <w:lang w:val="hr-HR" w:eastAsia="hr-HR"/>
              </w:rPr>
            </w:pPr>
            <w:r w:rsidRPr="00944AB1">
              <w:rPr>
                <w:rFonts w:ascii="Times New Roman" w:hAnsi="Times New Roman"/>
                <w:sz w:val="20"/>
                <w:szCs w:val="20"/>
                <w:lang w:val="hr-HR" w:eastAsia="hr-HR"/>
              </w:rPr>
              <w:t xml:space="preserve">Aktivnost A120002 ZAKLADA VRHBOSANSKE NADBISKUPIJE </w:t>
            </w:r>
          </w:p>
        </w:tc>
        <w:tc>
          <w:tcPr>
            <w:tcW w:w="1560" w:type="dxa"/>
            <w:noWrap/>
            <w:vAlign w:val="center"/>
            <w:hideMark/>
          </w:tcPr>
          <w:p w14:paraId="05C9EDF3" w14:textId="77777777" w:rsidR="00863911" w:rsidRPr="00944AB1" w:rsidRDefault="00863911" w:rsidP="00F8606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5.000,00</w:t>
            </w:r>
          </w:p>
        </w:tc>
        <w:tc>
          <w:tcPr>
            <w:tcW w:w="1554" w:type="dxa"/>
            <w:noWrap/>
            <w:vAlign w:val="center"/>
            <w:hideMark/>
          </w:tcPr>
          <w:p w14:paraId="2EBA2CF0" w14:textId="77777777" w:rsidR="00863911" w:rsidRPr="00944AB1" w:rsidRDefault="00863911" w:rsidP="00F8606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5.000,00</w:t>
            </w:r>
          </w:p>
        </w:tc>
        <w:tc>
          <w:tcPr>
            <w:tcW w:w="1701" w:type="dxa"/>
            <w:noWrap/>
            <w:vAlign w:val="center"/>
            <w:hideMark/>
          </w:tcPr>
          <w:p w14:paraId="375ACCBA" w14:textId="77777777" w:rsidR="00863911" w:rsidRPr="00944AB1" w:rsidRDefault="00863911" w:rsidP="00F8606A">
            <w:pPr>
              <w:suppressAutoHyphens w:val="0"/>
              <w:jc w:val="right"/>
              <w:rPr>
                <w:rFonts w:ascii="Times New Roman" w:hAnsi="Times New Roman"/>
                <w:sz w:val="20"/>
                <w:szCs w:val="20"/>
                <w:lang w:val="hr-HR" w:eastAsia="hr-HR"/>
              </w:rPr>
            </w:pPr>
            <w:r w:rsidRPr="00944AB1">
              <w:rPr>
                <w:rFonts w:ascii="Times New Roman" w:hAnsi="Times New Roman"/>
                <w:sz w:val="20"/>
                <w:szCs w:val="20"/>
                <w:lang w:val="hr-HR" w:eastAsia="hr-HR"/>
              </w:rPr>
              <w:t>5.000,00</w:t>
            </w:r>
          </w:p>
        </w:tc>
      </w:tr>
    </w:tbl>
    <w:p w14:paraId="112181F4" w14:textId="77777777" w:rsidR="00863911" w:rsidRPr="00944AB1" w:rsidRDefault="00863911" w:rsidP="00863911">
      <w:pPr>
        <w:ind w:right="-108"/>
        <w:jc w:val="both"/>
        <w:rPr>
          <w:bCs/>
          <w:sz w:val="22"/>
          <w:szCs w:val="22"/>
        </w:rPr>
      </w:pPr>
    </w:p>
    <w:p w14:paraId="7CF80675" w14:textId="0DF884F9" w:rsidR="00F8606A" w:rsidRPr="00944AB1" w:rsidRDefault="00F8606A" w:rsidP="00863911">
      <w:pPr>
        <w:ind w:right="-108"/>
        <w:jc w:val="both"/>
        <w:rPr>
          <w:bCs/>
          <w:sz w:val="22"/>
          <w:szCs w:val="22"/>
          <w:lang w:val="hr-HR"/>
        </w:rPr>
      </w:pPr>
      <w:r w:rsidRPr="00944AB1">
        <w:rPr>
          <w:b/>
          <w:sz w:val="22"/>
          <w:szCs w:val="22"/>
          <w:bdr w:val="single" w:sz="4" w:space="0" w:color="auto"/>
          <w:lang w:val="hr-HR"/>
        </w:rPr>
        <w:t>Donacije vjerskim zajednicama</w:t>
      </w:r>
      <w:r w:rsidR="008E0E26" w:rsidRPr="00944AB1">
        <w:rPr>
          <w:bCs/>
          <w:sz w:val="22"/>
          <w:szCs w:val="22"/>
          <w:lang w:val="hr-HR"/>
        </w:rPr>
        <w:t xml:space="preserve"> </w:t>
      </w:r>
      <w:r w:rsidRPr="00944AB1">
        <w:rPr>
          <w:bCs/>
          <w:sz w:val="22"/>
          <w:szCs w:val="22"/>
          <w:lang w:val="hr-HR"/>
        </w:rPr>
        <w:t xml:space="preserve">- </w:t>
      </w:r>
      <w:r w:rsidR="008E0E26" w:rsidRPr="00944AB1">
        <w:rPr>
          <w:bCs/>
          <w:sz w:val="22"/>
          <w:szCs w:val="22"/>
          <w:lang w:val="hr-HR"/>
        </w:rPr>
        <w:t>koje se odnose na donacije za izgradnju vjerskih i sakralnih objekata</w:t>
      </w:r>
      <w:r w:rsidR="00E5319F" w:rsidRPr="00944AB1">
        <w:rPr>
          <w:bCs/>
          <w:sz w:val="22"/>
          <w:szCs w:val="22"/>
          <w:lang w:val="hr-HR"/>
        </w:rPr>
        <w:t>.</w:t>
      </w:r>
    </w:p>
    <w:p w14:paraId="796BB06F" w14:textId="77777777" w:rsidR="008E0E26" w:rsidRPr="00944AB1" w:rsidRDefault="008E0E26" w:rsidP="00F8606A">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5"/>
        <w:gridCol w:w="870"/>
        <w:gridCol w:w="963"/>
        <w:gridCol w:w="1190"/>
        <w:gridCol w:w="1190"/>
        <w:gridCol w:w="1520"/>
      </w:tblGrid>
      <w:tr w:rsidR="00944AB1" w:rsidRPr="00944AB1" w14:paraId="17B051B0" w14:textId="77777777" w:rsidTr="0039772D">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EC7E7BF" w14:textId="77777777" w:rsidR="008E0E26" w:rsidRPr="00944AB1" w:rsidRDefault="008E0E26">
            <w:pPr>
              <w:jc w:val="center"/>
              <w:rPr>
                <w:sz w:val="18"/>
                <w:szCs w:val="18"/>
                <w:lang w:val="hr-HR"/>
              </w:rPr>
            </w:pPr>
            <w:r w:rsidRPr="00944AB1">
              <w:rPr>
                <w:sz w:val="18"/>
                <w:szCs w:val="18"/>
                <w:lang w:val="hr-HR"/>
              </w:rPr>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2612358C" w14:textId="77777777" w:rsidR="008E0E26" w:rsidRPr="00944AB1" w:rsidRDefault="008E0E26">
            <w:pPr>
              <w:jc w:val="center"/>
              <w:rPr>
                <w:sz w:val="18"/>
                <w:szCs w:val="18"/>
                <w:lang w:val="hr-HR"/>
              </w:rPr>
            </w:pPr>
            <w:r w:rsidRPr="00944AB1">
              <w:rPr>
                <w:sz w:val="18"/>
                <w:szCs w:val="18"/>
                <w:lang w:val="hr-HR"/>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39D0750" w14:textId="77777777" w:rsidR="008E0E26" w:rsidRPr="00944AB1" w:rsidRDefault="008E0E26">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A2E5E87" w14:textId="77777777" w:rsidR="008E0E26" w:rsidRPr="00944AB1" w:rsidRDefault="008E0E26">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ED5269" w14:textId="77777777" w:rsidR="008E0E26" w:rsidRPr="00944AB1" w:rsidRDefault="008E0E26">
            <w:pPr>
              <w:jc w:val="center"/>
              <w:rPr>
                <w:sz w:val="18"/>
                <w:szCs w:val="18"/>
                <w:lang w:val="hr-HR"/>
              </w:rPr>
            </w:pPr>
            <w:r w:rsidRPr="00944AB1">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E7F592B" w14:textId="77777777" w:rsidR="008E0E26" w:rsidRPr="00944AB1" w:rsidRDefault="008E0E26">
            <w:pPr>
              <w:jc w:val="center"/>
              <w:rPr>
                <w:sz w:val="18"/>
                <w:szCs w:val="18"/>
                <w:lang w:val="hr-HR"/>
              </w:rPr>
            </w:pPr>
            <w:r w:rsidRPr="00944AB1">
              <w:rPr>
                <w:sz w:val="18"/>
                <w:szCs w:val="18"/>
                <w:lang w:val="hr-HR"/>
              </w:rPr>
              <w:t>PRORAČUN 2023.</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468C83FD" w14:textId="77777777" w:rsidR="008E0E26" w:rsidRPr="00944AB1" w:rsidRDefault="008E0E26">
            <w:pPr>
              <w:jc w:val="center"/>
              <w:rPr>
                <w:sz w:val="18"/>
                <w:szCs w:val="18"/>
                <w:lang w:val="hr-HR"/>
              </w:rPr>
            </w:pPr>
            <w:r w:rsidRPr="00944AB1">
              <w:rPr>
                <w:sz w:val="18"/>
                <w:szCs w:val="18"/>
                <w:lang w:val="hr-HR"/>
              </w:rPr>
              <w:t>PRORAČUN 2024.</w:t>
            </w:r>
          </w:p>
        </w:tc>
      </w:tr>
      <w:tr w:rsidR="008E0E26" w:rsidRPr="00944AB1" w14:paraId="73702D53" w14:textId="77777777" w:rsidTr="0039772D">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23A7912" w14:textId="77777777" w:rsidR="008E0E26" w:rsidRPr="00944AB1" w:rsidRDefault="008E0E26">
            <w:pPr>
              <w:rPr>
                <w:sz w:val="18"/>
                <w:szCs w:val="18"/>
                <w:lang w:val="hr-HR"/>
              </w:rPr>
            </w:pPr>
            <w:r w:rsidRPr="00944AB1">
              <w:rPr>
                <w:sz w:val="18"/>
                <w:szCs w:val="18"/>
                <w:lang w:val="hr-HR"/>
              </w:rPr>
              <w:t>Broj donacija</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84380DA" w14:textId="77777777" w:rsidR="008E0E26" w:rsidRPr="00944AB1" w:rsidRDefault="008E0E26">
            <w:pPr>
              <w:rPr>
                <w:sz w:val="18"/>
                <w:szCs w:val="18"/>
                <w:lang w:val="hr-HR"/>
              </w:rPr>
            </w:pPr>
            <w:r w:rsidRPr="00944AB1">
              <w:rPr>
                <w:sz w:val="18"/>
                <w:szCs w:val="18"/>
                <w:lang w:val="hr-HR"/>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0B318D1" w14:textId="77777777" w:rsidR="008E0E26" w:rsidRPr="00944AB1" w:rsidRDefault="008E0E26">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CBD9E1" w14:textId="77777777" w:rsidR="008E0E26" w:rsidRPr="00944AB1" w:rsidRDefault="008E0E26">
            <w:pPr>
              <w:jc w:val="center"/>
              <w:rPr>
                <w:sz w:val="18"/>
                <w:szCs w:val="18"/>
                <w:lang w:val="hr-HR"/>
              </w:rPr>
            </w:pPr>
            <w:r w:rsidRPr="00944AB1">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7238F3" w14:textId="77777777" w:rsidR="008E0E26" w:rsidRPr="00944AB1" w:rsidRDefault="008E0E26">
            <w:pPr>
              <w:jc w:val="center"/>
              <w:rPr>
                <w:sz w:val="18"/>
                <w:szCs w:val="18"/>
                <w:lang w:val="hr-HR"/>
              </w:rPr>
            </w:pPr>
            <w:r w:rsidRPr="00944AB1">
              <w:rPr>
                <w:sz w:val="18"/>
                <w:szCs w:val="18"/>
                <w:lang w:val="hr-HR"/>
              </w:rPr>
              <w:t>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CFF7C33" w14:textId="77777777" w:rsidR="008E0E26" w:rsidRPr="00944AB1" w:rsidRDefault="008E0E26">
            <w:pPr>
              <w:jc w:val="center"/>
              <w:rPr>
                <w:sz w:val="18"/>
                <w:szCs w:val="18"/>
                <w:lang w:val="hr-HR"/>
              </w:rPr>
            </w:pPr>
            <w:r w:rsidRPr="00944AB1">
              <w:rPr>
                <w:sz w:val="18"/>
                <w:szCs w:val="18"/>
                <w:lang w:val="hr-HR"/>
              </w:rPr>
              <w:t>5</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604C8AA8" w14:textId="77777777" w:rsidR="008E0E26" w:rsidRPr="00944AB1" w:rsidRDefault="008E0E26">
            <w:pPr>
              <w:jc w:val="center"/>
              <w:rPr>
                <w:sz w:val="18"/>
                <w:szCs w:val="18"/>
                <w:lang w:val="hr-HR"/>
              </w:rPr>
            </w:pPr>
            <w:r w:rsidRPr="00944AB1">
              <w:rPr>
                <w:sz w:val="18"/>
                <w:szCs w:val="18"/>
                <w:lang w:val="hr-HR"/>
              </w:rPr>
              <w:t>5</w:t>
            </w:r>
          </w:p>
        </w:tc>
      </w:tr>
    </w:tbl>
    <w:p w14:paraId="559B9B23" w14:textId="77777777" w:rsidR="00F8606A" w:rsidRPr="00944AB1" w:rsidRDefault="00F8606A" w:rsidP="0039772D">
      <w:pPr>
        <w:ind w:right="-108"/>
        <w:jc w:val="both"/>
        <w:rPr>
          <w:b/>
          <w:sz w:val="22"/>
          <w:szCs w:val="22"/>
          <w:bdr w:val="single" w:sz="4" w:space="0" w:color="auto"/>
          <w:lang w:val="hr-HR"/>
        </w:rPr>
      </w:pPr>
    </w:p>
    <w:p w14:paraId="5C64CCBA" w14:textId="68520C90" w:rsidR="00F8606A" w:rsidRPr="00944AB1" w:rsidRDefault="00F8606A" w:rsidP="0039772D">
      <w:pPr>
        <w:ind w:right="-108"/>
        <w:jc w:val="both"/>
        <w:rPr>
          <w:bCs/>
          <w:sz w:val="22"/>
          <w:szCs w:val="22"/>
          <w:lang w:val="hr-HR"/>
        </w:rPr>
      </w:pPr>
      <w:r w:rsidRPr="00944AB1">
        <w:rPr>
          <w:b/>
          <w:sz w:val="22"/>
          <w:szCs w:val="22"/>
          <w:bdr w:val="single" w:sz="4" w:space="0" w:color="auto"/>
          <w:lang w:val="hr-HR"/>
        </w:rPr>
        <w:t>Zaklada Vrhbosanske nadbiskupije</w:t>
      </w:r>
      <w:r w:rsidRPr="00944AB1">
        <w:rPr>
          <w:bCs/>
          <w:sz w:val="22"/>
          <w:szCs w:val="22"/>
          <w:lang w:val="hr-HR"/>
        </w:rPr>
        <w:t xml:space="preserve"> </w:t>
      </w:r>
      <w:r w:rsidR="00BF795E" w:rsidRPr="00944AB1">
        <w:rPr>
          <w:bCs/>
          <w:sz w:val="22"/>
          <w:szCs w:val="22"/>
          <w:lang w:val="hr-HR"/>
        </w:rPr>
        <w:t>–</w:t>
      </w:r>
      <w:r w:rsidRPr="00944AB1">
        <w:rPr>
          <w:bCs/>
          <w:sz w:val="22"/>
          <w:szCs w:val="22"/>
          <w:lang w:val="hr-HR"/>
        </w:rPr>
        <w:t xml:space="preserve"> </w:t>
      </w:r>
      <w:r w:rsidR="00BF795E" w:rsidRPr="00944AB1">
        <w:rPr>
          <w:bCs/>
          <w:sz w:val="22"/>
          <w:szCs w:val="22"/>
          <w:lang w:val="hr-HR"/>
        </w:rPr>
        <w:t xml:space="preserve">sredstva </w:t>
      </w:r>
      <w:r w:rsidRPr="00944AB1">
        <w:rPr>
          <w:bCs/>
          <w:sz w:val="22"/>
          <w:szCs w:val="22"/>
          <w:lang w:val="hr-HR"/>
        </w:rPr>
        <w:t>se odnos</w:t>
      </w:r>
      <w:r w:rsidR="00BF795E" w:rsidRPr="00944AB1">
        <w:rPr>
          <w:bCs/>
          <w:sz w:val="22"/>
          <w:szCs w:val="22"/>
          <w:lang w:val="hr-HR"/>
        </w:rPr>
        <w:t>e</w:t>
      </w:r>
      <w:r w:rsidRPr="00944AB1">
        <w:rPr>
          <w:bCs/>
          <w:sz w:val="22"/>
          <w:szCs w:val="22"/>
          <w:lang w:val="hr-HR"/>
        </w:rPr>
        <w:t xml:space="preserve"> na članarinu</w:t>
      </w:r>
      <w:r w:rsidR="00805D4E" w:rsidRPr="00944AB1">
        <w:rPr>
          <w:bCs/>
          <w:sz w:val="22"/>
          <w:szCs w:val="22"/>
          <w:lang w:val="hr-HR"/>
        </w:rPr>
        <w:t xml:space="preserve">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w:t>
      </w:r>
      <w:r w:rsidR="00E75DBE" w:rsidRPr="00944AB1">
        <w:rPr>
          <w:bCs/>
          <w:sz w:val="22"/>
          <w:szCs w:val="22"/>
          <w:lang w:val="hr-HR"/>
        </w:rPr>
        <w:t>ci i studenti, potpore fizičkim osobama (obiteljima u potrebi) i pravim osobama koje provode programa i projekte usmjerene na dobrobit djece i mladih,</w:t>
      </w:r>
      <w:r w:rsidR="003A2032" w:rsidRPr="00944AB1">
        <w:rPr>
          <w:bCs/>
          <w:sz w:val="22"/>
          <w:szCs w:val="22"/>
          <w:lang w:val="hr-HR"/>
        </w:rPr>
        <w:t xml:space="preserve"> te</w:t>
      </w:r>
      <w:r w:rsidR="00E75DBE" w:rsidRPr="00944AB1">
        <w:rPr>
          <w:bCs/>
          <w:sz w:val="22"/>
          <w:szCs w:val="22"/>
          <w:lang w:val="hr-HR"/>
        </w:rPr>
        <w:t xml:space="preserve"> dodjele novčane potpore učenicima i studentima tijekom njihovog redovitog školovanja </w:t>
      </w:r>
      <w:r w:rsidR="00BF795E" w:rsidRPr="00944AB1">
        <w:rPr>
          <w:bCs/>
          <w:sz w:val="22"/>
          <w:szCs w:val="22"/>
          <w:lang w:val="hr-HR"/>
        </w:rPr>
        <w:t>.</w:t>
      </w:r>
    </w:p>
    <w:p w14:paraId="4E89351E" w14:textId="3299CE95" w:rsidR="008E0E26" w:rsidRPr="00944AB1" w:rsidRDefault="008E0E26" w:rsidP="00805D4E">
      <w:pPr>
        <w:jc w:val="both"/>
        <w:rPr>
          <w:bCs/>
          <w:sz w:val="22"/>
          <w:szCs w:val="22"/>
          <w:lang w:val="hr-HR"/>
        </w:rPr>
      </w:pPr>
    </w:p>
    <w:p w14:paraId="5197022B" w14:textId="77777777" w:rsidR="00487AFF" w:rsidRPr="00944AB1" w:rsidRDefault="00487AFF" w:rsidP="00805D4E">
      <w:pPr>
        <w:jc w:val="both"/>
        <w:rPr>
          <w:bCs/>
          <w:sz w:val="22"/>
          <w:szCs w:val="22"/>
          <w:lang w:val="hr-HR"/>
        </w:rPr>
      </w:pPr>
    </w:p>
    <w:p w14:paraId="6C12E990" w14:textId="77777777" w:rsidR="00F8606A" w:rsidRPr="00944AB1" w:rsidRDefault="00F8606A" w:rsidP="00F8606A">
      <w:pPr>
        <w:ind w:right="-108"/>
        <w:jc w:val="both"/>
        <w:rPr>
          <w:bCs/>
          <w:sz w:val="22"/>
          <w:szCs w:val="22"/>
          <w:lang w:val="hr-HR"/>
        </w:rPr>
      </w:pPr>
      <w:r w:rsidRPr="00944AB1">
        <w:rPr>
          <w:b/>
          <w:sz w:val="22"/>
          <w:szCs w:val="22"/>
          <w:lang w:val="hr-HR"/>
        </w:rPr>
        <w:lastRenderedPageBreak/>
        <w:t xml:space="preserve">NAZIV </w:t>
      </w:r>
      <w:r w:rsidR="003D3A6C" w:rsidRPr="00944AB1">
        <w:rPr>
          <w:b/>
          <w:sz w:val="22"/>
          <w:szCs w:val="22"/>
          <w:lang w:val="hr-HR"/>
        </w:rPr>
        <w:t>PROGRAM</w:t>
      </w:r>
      <w:r w:rsidRPr="00944AB1">
        <w:rPr>
          <w:b/>
          <w:sz w:val="22"/>
          <w:szCs w:val="22"/>
          <w:lang w:val="hr-HR"/>
        </w:rPr>
        <w:t xml:space="preserve">A: </w:t>
      </w:r>
      <w:r w:rsidR="003D3A6C" w:rsidRPr="00944AB1">
        <w:rPr>
          <w:b/>
          <w:sz w:val="22"/>
          <w:szCs w:val="22"/>
          <w:lang w:val="hr-HR"/>
        </w:rPr>
        <w:t>DONACIJE UDRUGAMA GRAĐANA</w:t>
      </w:r>
      <w:r w:rsidR="00C3537F" w:rsidRPr="00944AB1">
        <w:rPr>
          <w:bCs/>
          <w:sz w:val="22"/>
          <w:szCs w:val="22"/>
          <w:lang w:val="hr-HR"/>
        </w:rPr>
        <w:t xml:space="preserve"> </w:t>
      </w:r>
    </w:p>
    <w:p w14:paraId="3FAEB853" w14:textId="77777777" w:rsidR="00F8606A" w:rsidRPr="00944AB1" w:rsidRDefault="00F8606A" w:rsidP="00F8606A">
      <w:pPr>
        <w:ind w:right="-108"/>
        <w:jc w:val="both"/>
        <w:rPr>
          <w:bCs/>
          <w:sz w:val="22"/>
          <w:szCs w:val="22"/>
          <w:lang w:val="hr-HR"/>
        </w:rPr>
      </w:pPr>
    </w:p>
    <w:p w14:paraId="157FF801" w14:textId="77777777" w:rsidR="00F8606A" w:rsidRPr="00944AB1" w:rsidRDefault="00F8606A" w:rsidP="00F8606A">
      <w:pPr>
        <w:ind w:right="-108" w:firstLine="567"/>
        <w:jc w:val="both"/>
        <w:rPr>
          <w:bCs/>
          <w:sz w:val="22"/>
          <w:szCs w:val="22"/>
          <w:lang w:val="hr-HR"/>
        </w:rPr>
      </w:pPr>
      <w:r w:rsidRPr="00944AB1">
        <w:rPr>
          <w:bCs/>
          <w:sz w:val="22"/>
          <w:szCs w:val="22"/>
          <w:lang w:val="hr-HR"/>
        </w:rPr>
        <w:t>O</w:t>
      </w:r>
      <w:r w:rsidR="00C3537F" w:rsidRPr="00944AB1">
        <w:rPr>
          <w:bCs/>
          <w:sz w:val="22"/>
          <w:szCs w:val="22"/>
          <w:lang w:val="hr-HR"/>
        </w:rPr>
        <w:t xml:space="preserve">dnosi se na sufinanciranje ostalih udruga građana. </w:t>
      </w:r>
    </w:p>
    <w:p w14:paraId="3C62E279" w14:textId="77777777" w:rsidR="00F8606A" w:rsidRPr="00944AB1" w:rsidRDefault="00F8606A" w:rsidP="00F8606A">
      <w:pPr>
        <w:ind w:right="-108" w:firstLine="567"/>
        <w:jc w:val="both"/>
        <w:rPr>
          <w:bCs/>
          <w:sz w:val="22"/>
          <w:szCs w:val="22"/>
          <w:lang w:val="hr-HR"/>
        </w:rPr>
      </w:pPr>
    </w:p>
    <w:p w14:paraId="5113C55C" w14:textId="77777777" w:rsidR="00F8606A" w:rsidRPr="00944AB1" w:rsidRDefault="00C3537F" w:rsidP="00F8606A">
      <w:pPr>
        <w:ind w:right="-108"/>
        <w:jc w:val="both"/>
        <w:rPr>
          <w:bCs/>
          <w:sz w:val="22"/>
          <w:szCs w:val="22"/>
          <w:lang w:val="hr-HR"/>
        </w:rPr>
      </w:pPr>
      <w:r w:rsidRPr="00944AB1">
        <w:rPr>
          <w:b/>
          <w:sz w:val="22"/>
          <w:szCs w:val="22"/>
          <w:lang w:val="hr-HR"/>
        </w:rPr>
        <w:t>Zakonska osnova za uvođenje programa je</w:t>
      </w:r>
      <w:r w:rsidR="00F8606A" w:rsidRPr="00944AB1">
        <w:rPr>
          <w:bCs/>
          <w:sz w:val="22"/>
          <w:szCs w:val="22"/>
          <w:lang w:val="hr-HR"/>
        </w:rPr>
        <w:t>:</w:t>
      </w:r>
    </w:p>
    <w:p w14:paraId="211FDA19" w14:textId="77777777" w:rsidR="00F8606A" w:rsidRPr="00944AB1" w:rsidRDefault="00F8606A" w:rsidP="001332CC">
      <w:pPr>
        <w:numPr>
          <w:ilvl w:val="0"/>
          <w:numId w:val="3"/>
        </w:numPr>
        <w:ind w:left="567" w:right="-108" w:hanging="283"/>
        <w:jc w:val="both"/>
        <w:rPr>
          <w:bCs/>
          <w:sz w:val="22"/>
          <w:szCs w:val="22"/>
          <w:lang w:val="hr-HR"/>
        </w:rPr>
      </w:pPr>
      <w:bookmarkStart w:id="28" w:name="_Hlk88654725"/>
      <w:r w:rsidRPr="00944AB1">
        <w:rPr>
          <w:bCs/>
          <w:sz w:val="22"/>
          <w:szCs w:val="22"/>
          <w:lang w:val="hr-HR"/>
        </w:rPr>
        <w:t>Zakon o lokalnoj i područnoj (regionalnoj) samoupravi (Narodne novine, broj: 33/01., 60/01., 129/05., 109/07., 125/08., 36/09., 150/11., 144/12., 19/13. – pročišćeni tekst, 137/15.  – ispravak, 123/17., 98/19. i 144/20.)</w:t>
      </w:r>
    </w:p>
    <w:bookmarkEnd w:id="28"/>
    <w:p w14:paraId="5DFEBEDB" w14:textId="77777777" w:rsidR="00F8606A" w:rsidRPr="00944AB1" w:rsidRDefault="00F8606A" w:rsidP="001332CC">
      <w:pPr>
        <w:numPr>
          <w:ilvl w:val="0"/>
          <w:numId w:val="3"/>
        </w:numPr>
        <w:ind w:left="567" w:right="-108" w:hanging="283"/>
        <w:jc w:val="both"/>
        <w:rPr>
          <w:bCs/>
          <w:sz w:val="22"/>
          <w:szCs w:val="22"/>
          <w:lang w:val="hr-HR"/>
        </w:rPr>
      </w:pPr>
      <w:r w:rsidRPr="00944AB1">
        <w:rPr>
          <w:bCs/>
          <w:sz w:val="22"/>
          <w:szCs w:val="22"/>
          <w:lang w:val="hr-HR"/>
        </w:rPr>
        <w:t xml:space="preserve">Zakon o udrugama (Narodne novine, broj:74/14, 70/17, 98/19) i </w:t>
      </w:r>
    </w:p>
    <w:p w14:paraId="10ECC63B" w14:textId="568C2CBF" w:rsidR="00F8606A" w:rsidRPr="00944AB1" w:rsidRDefault="00F8606A" w:rsidP="001332CC">
      <w:pPr>
        <w:numPr>
          <w:ilvl w:val="0"/>
          <w:numId w:val="3"/>
        </w:numPr>
        <w:ind w:left="567" w:right="-108" w:hanging="283"/>
        <w:jc w:val="both"/>
        <w:rPr>
          <w:bCs/>
          <w:sz w:val="22"/>
          <w:szCs w:val="22"/>
          <w:lang w:val="hr-HR"/>
        </w:rPr>
      </w:pPr>
      <w:r w:rsidRPr="00944AB1">
        <w:rPr>
          <w:bCs/>
          <w:sz w:val="22"/>
          <w:szCs w:val="22"/>
          <w:lang w:val="hr-HR"/>
        </w:rPr>
        <w:t>Statut Grada Požege (Službene novine Grada Požege, broj: 2/21.).</w:t>
      </w:r>
    </w:p>
    <w:p w14:paraId="5A9D7B12" w14:textId="77777777" w:rsidR="001C5C79" w:rsidRPr="00944AB1" w:rsidRDefault="001C5C79" w:rsidP="00BF795E">
      <w:pPr>
        <w:ind w:left="567" w:right="-108" w:hanging="283"/>
        <w:jc w:val="both"/>
        <w:rPr>
          <w:bCs/>
          <w:sz w:val="22"/>
          <w:szCs w:val="22"/>
          <w:lang w:val="hr-HR"/>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944AB1" w:rsidRPr="00944AB1" w14:paraId="0A5AD36E" w14:textId="77777777" w:rsidTr="0039772D">
        <w:trPr>
          <w:trHeight w:val="255"/>
        </w:trPr>
        <w:tc>
          <w:tcPr>
            <w:tcW w:w="4258" w:type="dxa"/>
            <w:noWrap/>
            <w:hideMark/>
          </w:tcPr>
          <w:p w14:paraId="1CDBD21C" w14:textId="68A1CF6F" w:rsidR="00F8606A" w:rsidRPr="00944AB1" w:rsidRDefault="00F8606A" w:rsidP="00F8606A">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1206 DONACIJE UDRUGAMA GRAĐANA</w:t>
            </w:r>
          </w:p>
        </w:tc>
        <w:tc>
          <w:tcPr>
            <w:tcW w:w="1701" w:type="dxa"/>
            <w:noWrap/>
            <w:vAlign w:val="center"/>
            <w:hideMark/>
          </w:tcPr>
          <w:p w14:paraId="381844EE" w14:textId="666DE503" w:rsidR="00F8606A" w:rsidRPr="00944AB1" w:rsidRDefault="00F8606A" w:rsidP="001C5C7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1C5C79" w:rsidRPr="00944AB1">
              <w:rPr>
                <w:rFonts w:ascii="Times New Roman" w:hAnsi="Times New Roman"/>
                <w:b/>
                <w:bCs/>
                <w:sz w:val="20"/>
                <w:lang w:val="hr-HR" w:eastAsia="hr-HR"/>
              </w:rPr>
              <w:t>.</w:t>
            </w:r>
          </w:p>
        </w:tc>
        <w:tc>
          <w:tcPr>
            <w:tcW w:w="1838" w:type="dxa"/>
            <w:noWrap/>
            <w:vAlign w:val="center"/>
            <w:hideMark/>
          </w:tcPr>
          <w:p w14:paraId="16192040" w14:textId="20F79E9A" w:rsidR="00F8606A" w:rsidRPr="00944AB1" w:rsidRDefault="00F8606A" w:rsidP="001C5C7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1C5C79" w:rsidRPr="00944AB1">
              <w:rPr>
                <w:rFonts w:ascii="Times New Roman" w:hAnsi="Times New Roman"/>
                <w:b/>
                <w:bCs/>
                <w:sz w:val="20"/>
                <w:lang w:val="hr-HR" w:eastAsia="hr-HR"/>
              </w:rPr>
              <w:t>.</w:t>
            </w:r>
          </w:p>
        </w:tc>
        <w:tc>
          <w:tcPr>
            <w:tcW w:w="1559" w:type="dxa"/>
            <w:noWrap/>
            <w:vAlign w:val="center"/>
            <w:hideMark/>
          </w:tcPr>
          <w:p w14:paraId="5CF6FD28" w14:textId="77777777" w:rsidR="00F8606A" w:rsidRPr="00944AB1" w:rsidRDefault="00F8606A" w:rsidP="001C5C79">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506EFC2C" w14:textId="77777777" w:rsidTr="0039772D">
        <w:trPr>
          <w:trHeight w:val="255"/>
        </w:trPr>
        <w:tc>
          <w:tcPr>
            <w:tcW w:w="4258" w:type="dxa"/>
            <w:noWrap/>
            <w:hideMark/>
          </w:tcPr>
          <w:p w14:paraId="74B0FFBF" w14:textId="77777777" w:rsidR="00F8606A" w:rsidRPr="00944AB1" w:rsidRDefault="00F8606A" w:rsidP="00F8606A">
            <w:pPr>
              <w:suppressAutoHyphens w:val="0"/>
              <w:rPr>
                <w:rFonts w:ascii="Times New Roman" w:hAnsi="Times New Roman"/>
                <w:sz w:val="20"/>
                <w:lang w:val="hr-HR" w:eastAsia="hr-HR"/>
              </w:rPr>
            </w:pPr>
            <w:r w:rsidRPr="00944AB1">
              <w:rPr>
                <w:rFonts w:ascii="Times New Roman" w:hAnsi="Times New Roman"/>
                <w:sz w:val="20"/>
                <w:lang w:val="hr-HR" w:eastAsia="hr-HR"/>
              </w:rPr>
              <w:t>Aktivnost A120001 DONACIJE UDRUGAMA GRAĐANA</w:t>
            </w:r>
          </w:p>
        </w:tc>
        <w:tc>
          <w:tcPr>
            <w:tcW w:w="1701" w:type="dxa"/>
            <w:noWrap/>
            <w:vAlign w:val="center"/>
            <w:hideMark/>
          </w:tcPr>
          <w:p w14:paraId="455025AB" w14:textId="77777777" w:rsidR="00F8606A" w:rsidRPr="00944AB1" w:rsidRDefault="00F8606A" w:rsidP="001C5C79">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838" w:type="dxa"/>
            <w:noWrap/>
            <w:vAlign w:val="center"/>
            <w:hideMark/>
          </w:tcPr>
          <w:p w14:paraId="2EC1DE86" w14:textId="77777777" w:rsidR="00F8606A" w:rsidRPr="00944AB1" w:rsidRDefault="00F8606A" w:rsidP="001C5C79">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c>
          <w:tcPr>
            <w:tcW w:w="1559" w:type="dxa"/>
            <w:noWrap/>
            <w:vAlign w:val="center"/>
            <w:hideMark/>
          </w:tcPr>
          <w:p w14:paraId="5E828681" w14:textId="77777777" w:rsidR="00F8606A" w:rsidRPr="00944AB1" w:rsidRDefault="00F8606A" w:rsidP="001C5C79">
            <w:pPr>
              <w:suppressAutoHyphens w:val="0"/>
              <w:jc w:val="right"/>
              <w:rPr>
                <w:rFonts w:ascii="Times New Roman" w:hAnsi="Times New Roman"/>
                <w:sz w:val="20"/>
                <w:lang w:val="hr-HR" w:eastAsia="hr-HR"/>
              </w:rPr>
            </w:pPr>
            <w:r w:rsidRPr="00944AB1">
              <w:rPr>
                <w:rFonts w:ascii="Times New Roman" w:hAnsi="Times New Roman"/>
                <w:sz w:val="20"/>
                <w:lang w:val="hr-HR" w:eastAsia="hr-HR"/>
              </w:rPr>
              <w:t>200.000,00</w:t>
            </w:r>
          </w:p>
        </w:tc>
      </w:tr>
      <w:tr w:rsidR="00944AB1" w:rsidRPr="00944AB1" w14:paraId="3C303C5A" w14:textId="77777777" w:rsidTr="0039772D">
        <w:trPr>
          <w:trHeight w:val="255"/>
        </w:trPr>
        <w:tc>
          <w:tcPr>
            <w:tcW w:w="4258" w:type="dxa"/>
            <w:noWrap/>
            <w:hideMark/>
          </w:tcPr>
          <w:p w14:paraId="4CCD00BF" w14:textId="77777777" w:rsidR="00F8606A" w:rsidRPr="00944AB1" w:rsidRDefault="00F8606A" w:rsidP="00F8606A">
            <w:pPr>
              <w:suppressAutoHyphens w:val="0"/>
              <w:rPr>
                <w:rFonts w:ascii="Times New Roman" w:hAnsi="Times New Roman"/>
                <w:sz w:val="20"/>
                <w:lang w:val="hr-HR" w:eastAsia="hr-HR"/>
              </w:rPr>
            </w:pPr>
            <w:r w:rsidRPr="00944AB1">
              <w:rPr>
                <w:rFonts w:ascii="Times New Roman" w:hAnsi="Times New Roman"/>
                <w:sz w:val="20"/>
                <w:lang w:val="hr-HR" w:eastAsia="hr-HR"/>
              </w:rPr>
              <w:t>Aktivnost A120003 DONACIJE HRVATSKOJ GORSKOJ SLUŽBI SPAŠAVANJA</w:t>
            </w:r>
          </w:p>
        </w:tc>
        <w:tc>
          <w:tcPr>
            <w:tcW w:w="1701" w:type="dxa"/>
            <w:noWrap/>
            <w:vAlign w:val="center"/>
            <w:hideMark/>
          </w:tcPr>
          <w:p w14:paraId="6FA27447" w14:textId="77777777" w:rsidR="00F8606A" w:rsidRPr="00944AB1" w:rsidRDefault="00F8606A" w:rsidP="001C5C79">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w:t>
            </w:r>
          </w:p>
        </w:tc>
        <w:tc>
          <w:tcPr>
            <w:tcW w:w="1838" w:type="dxa"/>
            <w:noWrap/>
            <w:vAlign w:val="center"/>
            <w:hideMark/>
          </w:tcPr>
          <w:p w14:paraId="4653C047" w14:textId="77777777" w:rsidR="00F8606A" w:rsidRPr="00944AB1" w:rsidRDefault="00F8606A" w:rsidP="001C5C79">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w:t>
            </w:r>
          </w:p>
        </w:tc>
        <w:tc>
          <w:tcPr>
            <w:tcW w:w="1559" w:type="dxa"/>
            <w:noWrap/>
            <w:vAlign w:val="center"/>
            <w:hideMark/>
          </w:tcPr>
          <w:p w14:paraId="160440A2" w14:textId="77777777" w:rsidR="00F8606A" w:rsidRPr="00944AB1" w:rsidRDefault="00F8606A" w:rsidP="001C5C79">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w:t>
            </w:r>
          </w:p>
        </w:tc>
      </w:tr>
    </w:tbl>
    <w:p w14:paraId="34D09F7C" w14:textId="17716D59" w:rsidR="003D3A6C" w:rsidRPr="00944AB1" w:rsidRDefault="003D3A6C" w:rsidP="00F8606A">
      <w:pPr>
        <w:ind w:right="-108"/>
        <w:jc w:val="both"/>
        <w:rPr>
          <w:bCs/>
          <w:sz w:val="22"/>
          <w:szCs w:val="22"/>
          <w:lang w:val="hr-HR"/>
        </w:rPr>
      </w:pPr>
    </w:p>
    <w:p w14:paraId="4831D79A" w14:textId="39548603" w:rsidR="00C3537F" w:rsidRPr="00944AB1" w:rsidRDefault="001C5C79" w:rsidP="001C5C79">
      <w:pPr>
        <w:ind w:right="-108"/>
        <w:jc w:val="both"/>
        <w:rPr>
          <w:bCs/>
          <w:sz w:val="22"/>
          <w:szCs w:val="22"/>
          <w:lang w:val="hr-HR"/>
        </w:rPr>
      </w:pPr>
      <w:r w:rsidRPr="00944AB1">
        <w:rPr>
          <w:b/>
          <w:sz w:val="22"/>
          <w:szCs w:val="22"/>
          <w:bdr w:val="single" w:sz="4" w:space="0" w:color="auto"/>
          <w:lang w:val="hr-HR"/>
        </w:rPr>
        <w:t>Donacije udrugama građana</w:t>
      </w:r>
      <w:r w:rsidR="00C3537F" w:rsidRPr="00944AB1">
        <w:rPr>
          <w:bCs/>
          <w:sz w:val="22"/>
          <w:szCs w:val="22"/>
          <w:lang w:val="hr-HR"/>
        </w:rPr>
        <w:t xml:space="preserve"> </w:t>
      </w:r>
      <w:r w:rsidRPr="00944AB1">
        <w:rPr>
          <w:bCs/>
          <w:sz w:val="22"/>
          <w:szCs w:val="22"/>
          <w:lang w:val="hr-HR"/>
        </w:rPr>
        <w:t xml:space="preserve">- </w:t>
      </w:r>
      <w:r w:rsidR="00C3537F" w:rsidRPr="00944AB1">
        <w:rPr>
          <w:bCs/>
          <w:sz w:val="22"/>
          <w:szCs w:val="22"/>
          <w:lang w:val="hr-HR"/>
        </w:rPr>
        <w:t xml:space="preserve">odnosi se na troškove održavanja seminara, izložbi, priredbi i manifestacija, odlaske na natjecanja i slično, a financira se na temelju prijave programa korisnika na </w:t>
      </w:r>
      <w:r w:rsidR="00BF795E" w:rsidRPr="00944AB1">
        <w:rPr>
          <w:bCs/>
          <w:sz w:val="22"/>
          <w:szCs w:val="22"/>
          <w:lang w:val="hr-HR"/>
        </w:rPr>
        <w:t>javni poziv</w:t>
      </w:r>
      <w:r w:rsidR="00C3537F" w:rsidRPr="00944AB1">
        <w:rPr>
          <w:bCs/>
          <w:sz w:val="22"/>
          <w:szCs w:val="22"/>
          <w:lang w:val="hr-HR"/>
        </w:rPr>
        <w:t>.</w:t>
      </w:r>
    </w:p>
    <w:p w14:paraId="3CB9D0E2" w14:textId="77777777" w:rsidR="00C3537F" w:rsidRPr="00944AB1" w:rsidRDefault="00C3537F" w:rsidP="00C3537F">
      <w:pPr>
        <w:pStyle w:val="ListParagraph"/>
        <w:ind w:left="1440"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4"/>
        <w:gridCol w:w="917"/>
        <w:gridCol w:w="1020"/>
        <w:gridCol w:w="1182"/>
        <w:gridCol w:w="1275"/>
        <w:gridCol w:w="1551"/>
      </w:tblGrid>
      <w:tr w:rsidR="00944AB1" w:rsidRPr="00944AB1" w14:paraId="31F86C13" w14:textId="77777777" w:rsidTr="0039772D">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3EA3189" w14:textId="77777777" w:rsidR="00C3537F" w:rsidRPr="00944AB1" w:rsidRDefault="00C3537F" w:rsidP="00126537">
            <w:pPr>
              <w:jc w:val="center"/>
              <w:rPr>
                <w:bCs/>
                <w:sz w:val="18"/>
                <w:szCs w:val="18"/>
                <w:lang w:val="hr-HR"/>
              </w:rPr>
            </w:pPr>
            <w:r w:rsidRPr="00944AB1">
              <w:rPr>
                <w:bCs/>
                <w:sz w:val="18"/>
                <w:szCs w:val="18"/>
                <w:lang w:val="hr-HR"/>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A7B0F5C" w14:textId="77777777" w:rsidR="00C3537F" w:rsidRPr="00944AB1" w:rsidRDefault="00C3537F" w:rsidP="00126537">
            <w:pPr>
              <w:jc w:val="center"/>
              <w:rPr>
                <w:bCs/>
                <w:sz w:val="18"/>
                <w:szCs w:val="18"/>
                <w:lang w:val="hr-HR"/>
              </w:rPr>
            </w:pPr>
            <w:r w:rsidRPr="00944AB1">
              <w:rPr>
                <w:bCs/>
                <w:sz w:val="18"/>
                <w:szCs w:val="18"/>
                <w:lang w:val="hr-HR"/>
              </w:rPr>
              <w:t>Definicija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0E093E47" w14:textId="77777777" w:rsidR="00C3537F" w:rsidRPr="00944AB1" w:rsidRDefault="00C3537F" w:rsidP="00126537">
            <w:pPr>
              <w:jc w:val="center"/>
              <w:rPr>
                <w:bCs/>
                <w:sz w:val="18"/>
                <w:szCs w:val="18"/>
                <w:lang w:val="hr-HR"/>
              </w:rPr>
            </w:pPr>
            <w:r w:rsidRPr="00944AB1">
              <w:rPr>
                <w:bCs/>
                <w:sz w:val="18"/>
                <w:szCs w:val="18"/>
                <w:lang w:val="hr-HR"/>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3A6D4F4" w14:textId="77777777" w:rsidR="00C3537F" w:rsidRPr="00944AB1" w:rsidRDefault="00C3537F" w:rsidP="00126537">
            <w:pPr>
              <w:jc w:val="center"/>
              <w:rPr>
                <w:bCs/>
                <w:sz w:val="18"/>
                <w:szCs w:val="18"/>
                <w:lang w:val="hr-HR"/>
              </w:rPr>
            </w:pPr>
            <w:r w:rsidRPr="00944AB1">
              <w:rPr>
                <w:sz w:val="18"/>
                <w:szCs w:val="18"/>
                <w:lang w:val="hr-HR"/>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446019" w14:textId="77777777" w:rsidR="00C3537F" w:rsidRPr="00944AB1" w:rsidRDefault="00C3537F" w:rsidP="00126537">
            <w:pPr>
              <w:jc w:val="center"/>
              <w:rPr>
                <w:bCs/>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274F30" w14:textId="77777777" w:rsidR="00C3537F" w:rsidRPr="00944AB1" w:rsidRDefault="00C3537F" w:rsidP="00126537">
            <w:pPr>
              <w:jc w:val="center"/>
              <w:rPr>
                <w:sz w:val="18"/>
                <w:szCs w:val="18"/>
                <w:lang w:val="hr-HR"/>
              </w:rPr>
            </w:pPr>
            <w:r w:rsidRPr="00944AB1">
              <w:rPr>
                <w:sz w:val="18"/>
                <w:szCs w:val="18"/>
                <w:lang w:val="hr-HR"/>
              </w:rPr>
              <w:t>PRORAČUN 2023.</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4315AF71" w14:textId="77777777" w:rsidR="00C3537F" w:rsidRPr="00944AB1" w:rsidRDefault="00C3537F" w:rsidP="00126537">
            <w:pPr>
              <w:jc w:val="center"/>
              <w:rPr>
                <w:sz w:val="18"/>
                <w:szCs w:val="18"/>
                <w:lang w:val="hr-HR"/>
              </w:rPr>
            </w:pPr>
            <w:r w:rsidRPr="00944AB1">
              <w:rPr>
                <w:sz w:val="18"/>
                <w:szCs w:val="18"/>
                <w:lang w:val="hr-HR"/>
              </w:rPr>
              <w:t>PRORAČUN 2024.</w:t>
            </w:r>
          </w:p>
        </w:tc>
      </w:tr>
      <w:tr w:rsidR="00C3537F" w:rsidRPr="00944AB1" w14:paraId="056DB305" w14:textId="77777777" w:rsidTr="0039772D">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256EF91" w14:textId="77777777" w:rsidR="00C3537F" w:rsidRPr="00944AB1" w:rsidRDefault="00C3537F" w:rsidP="00126537">
            <w:pPr>
              <w:rPr>
                <w:bCs/>
                <w:sz w:val="18"/>
                <w:szCs w:val="18"/>
                <w:lang w:val="hr-HR"/>
              </w:rPr>
            </w:pPr>
            <w:r w:rsidRPr="00944AB1">
              <w:rPr>
                <w:bCs/>
                <w:sz w:val="18"/>
                <w:szCs w:val="18"/>
                <w:lang w:val="hr-HR"/>
              </w:rPr>
              <w:t>Broj sufinanciranih udruga građana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C315F45" w14:textId="77777777" w:rsidR="00C3537F" w:rsidRPr="00944AB1" w:rsidRDefault="00C3537F" w:rsidP="00126537">
            <w:pPr>
              <w:rPr>
                <w:bCs/>
                <w:sz w:val="18"/>
                <w:szCs w:val="18"/>
                <w:lang w:val="hr-HR"/>
              </w:rPr>
            </w:pPr>
            <w:r w:rsidRPr="00944AB1">
              <w:rPr>
                <w:bCs/>
                <w:sz w:val="18"/>
                <w:szCs w:val="18"/>
                <w:lang w:val="hr-HR"/>
              </w:rPr>
              <w:t>Zadržati broj sufinanciranih udruga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0D20D2DB" w14:textId="77777777" w:rsidR="00C3537F" w:rsidRPr="00944AB1" w:rsidRDefault="00C3537F" w:rsidP="00126537">
            <w:pPr>
              <w:jc w:val="center"/>
              <w:rPr>
                <w:bCs/>
                <w:sz w:val="18"/>
                <w:szCs w:val="18"/>
                <w:lang w:val="hr-HR"/>
              </w:rPr>
            </w:pPr>
            <w:r w:rsidRPr="00944AB1">
              <w:rPr>
                <w:bCs/>
                <w:sz w:val="18"/>
                <w:szCs w:val="18"/>
                <w:lang w:val="hr-HR"/>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F45C78B" w14:textId="77777777" w:rsidR="00C3537F" w:rsidRPr="00944AB1" w:rsidRDefault="00C3537F" w:rsidP="00126537">
            <w:pPr>
              <w:jc w:val="center"/>
              <w:rPr>
                <w:bCs/>
                <w:sz w:val="18"/>
                <w:szCs w:val="18"/>
                <w:lang w:val="hr-HR"/>
              </w:rPr>
            </w:pPr>
            <w:r w:rsidRPr="00944AB1">
              <w:rPr>
                <w:bCs/>
                <w:sz w:val="18"/>
                <w:szCs w:val="18"/>
                <w:lang w:val="hr-HR"/>
              </w:rPr>
              <w:t>40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304EADF" w14:textId="77777777" w:rsidR="00C3537F" w:rsidRPr="00944AB1" w:rsidRDefault="00C3537F" w:rsidP="00126537">
            <w:pPr>
              <w:jc w:val="center"/>
              <w:rPr>
                <w:bCs/>
                <w:sz w:val="18"/>
                <w:szCs w:val="18"/>
                <w:lang w:val="hr-HR"/>
              </w:rPr>
            </w:pPr>
            <w:r w:rsidRPr="00944AB1">
              <w:rPr>
                <w:bCs/>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EB362E0" w14:textId="77777777" w:rsidR="00C3537F" w:rsidRPr="00944AB1" w:rsidRDefault="00C3537F" w:rsidP="00126537">
            <w:pPr>
              <w:jc w:val="center"/>
              <w:rPr>
                <w:bCs/>
                <w:sz w:val="18"/>
                <w:szCs w:val="18"/>
                <w:lang w:val="hr-HR"/>
              </w:rPr>
            </w:pPr>
            <w:r w:rsidRPr="00944AB1">
              <w:rPr>
                <w:bCs/>
                <w:sz w:val="18"/>
                <w:szCs w:val="18"/>
                <w:lang w:val="hr-HR"/>
              </w:rPr>
              <w:t>40</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62E4FA93" w14:textId="77777777" w:rsidR="00C3537F" w:rsidRPr="00944AB1" w:rsidRDefault="00C3537F" w:rsidP="00126537">
            <w:pPr>
              <w:jc w:val="center"/>
              <w:rPr>
                <w:bCs/>
                <w:sz w:val="18"/>
                <w:szCs w:val="18"/>
                <w:lang w:val="hr-HR"/>
              </w:rPr>
            </w:pPr>
            <w:r w:rsidRPr="00944AB1">
              <w:rPr>
                <w:bCs/>
                <w:sz w:val="18"/>
                <w:szCs w:val="18"/>
                <w:lang w:val="hr-HR"/>
              </w:rPr>
              <w:t>40</w:t>
            </w:r>
          </w:p>
        </w:tc>
      </w:tr>
    </w:tbl>
    <w:p w14:paraId="4A456AC5" w14:textId="77777777" w:rsidR="00C3537F" w:rsidRPr="00944AB1" w:rsidRDefault="00C3537F" w:rsidP="00C3537F">
      <w:pPr>
        <w:ind w:right="-108"/>
        <w:jc w:val="both"/>
        <w:rPr>
          <w:bCs/>
          <w:sz w:val="22"/>
          <w:szCs w:val="22"/>
          <w:lang w:val="hr-HR"/>
        </w:rPr>
      </w:pPr>
    </w:p>
    <w:p w14:paraId="2E43C5F6" w14:textId="469BC263" w:rsidR="00C3537F" w:rsidRPr="00944AB1" w:rsidRDefault="001C5C79" w:rsidP="001C5C79">
      <w:pPr>
        <w:ind w:right="-108"/>
        <w:jc w:val="both"/>
        <w:rPr>
          <w:bCs/>
          <w:sz w:val="22"/>
          <w:szCs w:val="22"/>
          <w:lang w:val="hr-HR"/>
        </w:rPr>
      </w:pPr>
      <w:r w:rsidRPr="00944AB1">
        <w:rPr>
          <w:b/>
          <w:sz w:val="22"/>
          <w:szCs w:val="22"/>
          <w:bdr w:val="single" w:sz="4" w:space="0" w:color="auto"/>
          <w:lang w:val="hr-HR"/>
        </w:rPr>
        <w:t>Donacije Hrvatskoj gorskoj službi spašavanja</w:t>
      </w:r>
      <w:r w:rsidR="00C3537F" w:rsidRPr="00944AB1">
        <w:rPr>
          <w:bCs/>
          <w:sz w:val="22"/>
          <w:szCs w:val="22"/>
          <w:lang w:val="hr-HR"/>
        </w:rPr>
        <w:t xml:space="preserve"> odnosi se na sufinanciranje rada te izgradnju garaže za vozilo</w:t>
      </w:r>
      <w:r w:rsidR="00BF795E" w:rsidRPr="00944AB1">
        <w:rPr>
          <w:bCs/>
          <w:sz w:val="22"/>
          <w:szCs w:val="22"/>
          <w:lang w:val="hr-HR"/>
        </w:rPr>
        <w:t>.</w:t>
      </w:r>
    </w:p>
    <w:p w14:paraId="3B8FF062" w14:textId="77777777" w:rsidR="008E0E26" w:rsidRPr="00944AB1" w:rsidRDefault="008E0E26" w:rsidP="008E0E26">
      <w:pPr>
        <w:ind w:right="-108"/>
        <w:jc w:val="both"/>
        <w:rPr>
          <w:bCs/>
          <w:sz w:val="22"/>
          <w:szCs w:val="22"/>
          <w:lang w:val="hr-HR"/>
        </w:rPr>
      </w:pPr>
    </w:p>
    <w:p w14:paraId="5007C28D" w14:textId="77777777" w:rsidR="001C5C79" w:rsidRPr="00944AB1" w:rsidRDefault="001C5C79" w:rsidP="001C5C79">
      <w:pPr>
        <w:ind w:right="-108"/>
        <w:jc w:val="both"/>
        <w:rPr>
          <w:bCs/>
          <w:sz w:val="22"/>
          <w:szCs w:val="22"/>
          <w:lang w:val="hr-HR"/>
        </w:rPr>
      </w:pPr>
      <w:r w:rsidRPr="00944AB1">
        <w:rPr>
          <w:b/>
          <w:sz w:val="22"/>
          <w:szCs w:val="22"/>
          <w:lang w:val="hr-HR"/>
        </w:rPr>
        <w:t xml:space="preserve">NAZIV </w:t>
      </w:r>
      <w:r w:rsidR="003D3A6C" w:rsidRPr="00944AB1">
        <w:rPr>
          <w:b/>
          <w:sz w:val="22"/>
          <w:szCs w:val="22"/>
          <w:lang w:val="hr-HR"/>
        </w:rPr>
        <w:t>PROGRAM</w:t>
      </w:r>
      <w:r w:rsidRPr="00944AB1">
        <w:rPr>
          <w:b/>
          <w:sz w:val="22"/>
          <w:szCs w:val="22"/>
          <w:lang w:val="hr-HR"/>
        </w:rPr>
        <w:t xml:space="preserve">A: </w:t>
      </w:r>
      <w:r w:rsidR="003D3A6C" w:rsidRPr="00944AB1">
        <w:rPr>
          <w:b/>
          <w:sz w:val="22"/>
          <w:szCs w:val="22"/>
          <w:lang w:val="hr-HR"/>
        </w:rPr>
        <w:t>FINANCIRANJE PREDSTAVNIKA ALBANSKE NACIONALNE MANJINE</w:t>
      </w:r>
      <w:r w:rsidR="00930886" w:rsidRPr="00944AB1">
        <w:rPr>
          <w:bCs/>
          <w:sz w:val="22"/>
          <w:szCs w:val="22"/>
          <w:lang w:val="hr-HR"/>
        </w:rPr>
        <w:t xml:space="preserve"> </w:t>
      </w:r>
    </w:p>
    <w:p w14:paraId="51ACC4F5" w14:textId="77777777" w:rsidR="001C5C79" w:rsidRPr="00944AB1" w:rsidRDefault="001C5C79" w:rsidP="001C5C79">
      <w:pPr>
        <w:ind w:right="-108"/>
        <w:jc w:val="both"/>
        <w:rPr>
          <w:bCs/>
          <w:sz w:val="22"/>
          <w:szCs w:val="22"/>
          <w:lang w:val="hr-HR"/>
        </w:rPr>
      </w:pPr>
    </w:p>
    <w:p w14:paraId="4455C70D" w14:textId="5EE0ED39" w:rsidR="001C5C79" w:rsidRPr="00944AB1" w:rsidRDefault="001C5C79" w:rsidP="001C5C79">
      <w:pPr>
        <w:ind w:right="-108" w:firstLine="426"/>
        <w:jc w:val="both"/>
        <w:rPr>
          <w:bCs/>
          <w:sz w:val="22"/>
          <w:szCs w:val="22"/>
          <w:lang w:val="hr-HR"/>
        </w:rPr>
      </w:pPr>
      <w:r w:rsidRPr="00944AB1">
        <w:rPr>
          <w:bCs/>
          <w:sz w:val="22"/>
          <w:szCs w:val="22"/>
          <w:lang w:val="hr-HR"/>
        </w:rPr>
        <w:t>O</w:t>
      </w:r>
      <w:r w:rsidR="00930886" w:rsidRPr="00944AB1">
        <w:rPr>
          <w:bCs/>
          <w:sz w:val="22"/>
          <w:szCs w:val="22"/>
          <w:lang w:val="hr-HR"/>
        </w:rPr>
        <w:t>dnosi se na financiranje rada predstavnika nacionalne manjine.</w:t>
      </w:r>
    </w:p>
    <w:p w14:paraId="6532D84E" w14:textId="77777777" w:rsidR="001C5C79" w:rsidRPr="00944AB1" w:rsidRDefault="001C5C79" w:rsidP="001C5C79">
      <w:pPr>
        <w:ind w:right="-108"/>
        <w:jc w:val="both"/>
        <w:rPr>
          <w:bCs/>
          <w:sz w:val="22"/>
          <w:szCs w:val="22"/>
          <w:lang w:val="hr-HR"/>
        </w:rPr>
      </w:pPr>
    </w:p>
    <w:p w14:paraId="630F03F7" w14:textId="4A07161C" w:rsidR="001C5C79" w:rsidRPr="00944AB1" w:rsidRDefault="00930886" w:rsidP="001C5C79">
      <w:pPr>
        <w:ind w:right="-108"/>
        <w:jc w:val="both"/>
        <w:rPr>
          <w:b/>
          <w:sz w:val="22"/>
          <w:szCs w:val="22"/>
          <w:lang w:val="hr-HR"/>
        </w:rPr>
      </w:pPr>
      <w:r w:rsidRPr="00944AB1">
        <w:rPr>
          <w:b/>
          <w:sz w:val="22"/>
          <w:szCs w:val="22"/>
          <w:lang w:val="hr-HR"/>
        </w:rPr>
        <w:t>Zakonska osnova za uvođenje programa</w:t>
      </w:r>
    </w:p>
    <w:p w14:paraId="7BEAF0E4" w14:textId="263DB95E" w:rsidR="00E05CEA" w:rsidRPr="00944AB1" w:rsidRDefault="00E05CEA" w:rsidP="001332CC">
      <w:pPr>
        <w:pStyle w:val="ListParagraph"/>
        <w:numPr>
          <w:ilvl w:val="0"/>
          <w:numId w:val="3"/>
        </w:numPr>
        <w:ind w:left="567" w:hanging="283"/>
        <w:jc w:val="both"/>
        <w:rPr>
          <w:bCs/>
          <w:sz w:val="22"/>
          <w:szCs w:val="22"/>
        </w:rPr>
      </w:pPr>
      <w:r w:rsidRPr="00944AB1">
        <w:rPr>
          <w:bCs/>
          <w:sz w:val="22"/>
          <w:szCs w:val="22"/>
        </w:rPr>
        <w:t>Zakon o lokalnoj i područnoj (regionalnoj) samoupravi (Narodne novine, broj: 33/01., 60/01., 129/05., 109/07., 125/08., 36/09., 150/11., 144/12., 19/13. – pročišćeni tekst, 137/15. – ispravak, 123/17., 98/19. i 144/20.)</w:t>
      </w:r>
    </w:p>
    <w:p w14:paraId="38F1D4B6" w14:textId="0CE80F56" w:rsidR="001C5C79" w:rsidRPr="00944AB1" w:rsidRDefault="00930886" w:rsidP="001332CC">
      <w:pPr>
        <w:pStyle w:val="ListParagraph"/>
        <w:numPr>
          <w:ilvl w:val="0"/>
          <w:numId w:val="3"/>
        </w:numPr>
        <w:ind w:left="567" w:right="-108" w:hanging="283"/>
        <w:jc w:val="both"/>
        <w:rPr>
          <w:bCs/>
          <w:sz w:val="22"/>
          <w:szCs w:val="22"/>
        </w:rPr>
      </w:pPr>
      <w:r w:rsidRPr="00944AB1">
        <w:rPr>
          <w:bCs/>
          <w:sz w:val="22"/>
          <w:szCs w:val="22"/>
        </w:rPr>
        <w:t>Zakon o izboru članova vijeća i predstavnika nacionalnih manjina</w:t>
      </w:r>
      <w:r w:rsidR="00E05CEA" w:rsidRPr="00944AB1">
        <w:rPr>
          <w:bCs/>
          <w:sz w:val="22"/>
          <w:szCs w:val="22"/>
        </w:rPr>
        <w:t xml:space="preserve"> (Narodne novine, broj: 25/19)</w:t>
      </w:r>
    </w:p>
    <w:p w14:paraId="1DBA4CFE" w14:textId="35BB5E59" w:rsidR="00E05CEA" w:rsidRPr="00944AB1" w:rsidRDefault="00930886" w:rsidP="001332CC">
      <w:pPr>
        <w:pStyle w:val="ListParagraph"/>
        <w:numPr>
          <w:ilvl w:val="0"/>
          <w:numId w:val="3"/>
        </w:numPr>
        <w:ind w:left="567" w:right="-108" w:hanging="283"/>
        <w:jc w:val="both"/>
        <w:rPr>
          <w:bCs/>
          <w:sz w:val="22"/>
          <w:szCs w:val="22"/>
        </w:rPr>
      </w:pPr>
      <w:r w:rsidRPr="00944AB1">
        <w:rPr>
          <w:bCs/>
          <w:sz w:val="22"/>
          <w:szCs w:val="22"/>
        </w:rPr>
        <w:t>Odluke o određivanju visine naknade troškova izborne promidžbe za izbor članova vijeća predstavnika nacionalnih manjina u jedinicama lokalne i područne (regionalne) samouprave</w:t>
      </w:r>
      <w:r w:rsidR="00E05CEA" w:rsidRPr="00944AB1">
        <w:rPr>
          <w:bCs/>
          <w:sz w:val="22"/>
          <w:szCs w:val="22"/>
        </w:rPr>
        <w:t xml:space="preserve"> </w:t>
      </w:r>
      <w:r w:rsidR="00435D93" w:rsidRPr="00944AB1">
        <w:rPr>
          <w:bCs/>
          <w:sz w:val="22"/>
          <w:szCs w:val="22"/>
        </w:rPr>
        <w:t>(Narodne novine, broj: 32/19.)</w:t>
      </w:r>
    </w:p>
    <w:p w14:paraId="5002E9A7" w14:textId="642CFE77" w:rsidR="00E05CEA" w:rsidRPr="00944AB1" w:rsidRDefault="00F8606A" w:rsidP="001332CC">
      <w:pPr>
        <w:pStyle w:val="ListParagraph"/>
        <w:numPr>
          <w:ilvl w:val="0"/>
          <w:numId w:val="3"/>
        </w:numPr>
        <w:ind w:left="567" w:right="-108" w:hanging="283"/>
        <w:jc w:val="both"/>
        <w:rPr>
          <w:bCs/>
          <w:sz w:val="22"/>
          <w:szCs w:val="22"/>
        </w:rPr>
      </w:pPr>
      <w:r w:rsidRPr="00944AB1">
        <w:rPr>
          <w:bCs/>
          <w:sz w:val="22"/>
          <w:szCs w:val="22"/>
        </w:rPr>
        <w:t>Statut Grada Požege (Službene novine Grada Požege, broj: 2/21.)</w:t>
      </w:r>
    </w:p>
    <w:p w14:paraId="2D2B040E" w14:textId="77777777" w:rsidR="00435D93" w:rsidRPr="00944AB1" w:rsidRDefault="00435D93" w:rsidP="00435D93">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944AB1" w:rsidRPr="00944AB1" w14:paraId="1C655D98" w14:textId="77777777" w:rsidTr="00F43CD2">
        <w:trPr>
          <w:trHeight w:val="255"/>
        </w:trPr>
        <w:tc>
          <w:tcPr>
            <w:tcW w:w="4971" w:type="dxa"/>
            <w:noWrap/>
            <w:hideMark/>
          </w:tcPr>
          <w:p w14:paraId="59EADF34" w14:textId="7E910346" w:rsidR="00E05CEA" w:rsidRPr="00944AB1" w:rsidRDefault="0039772D" w:rsidP="00E05CEA">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 xml:space="preserve">PROGRAM 1212 FINANCIRANJE PREDSTAVNIKA ALBANSKE NACIONALNE MANJINE </w:t>
            </w:r>
          </w:p>
        </w:tc>
        <w:tc>
          <w:tcPr>
            <w:tcW w:w="1560" w:type="dxa"/>
            <w:noWrap/>
            <w:vAlign w:val="center"/>
            <w:hideMark/>
          </w:tcPr>
          <w:p w14:paraId="2281C687" w14:textId="43630300" w:rsidR="00E05CEA" w:rsidRPr="00944AB1" w:rsidRDefault="00E05CEA" w:rsidP="00E05CEA">
            <w:pPr>
              <w:suppressAutoHyphens w:val="0"/>
              <w:jc w:val="center"/>
              <w:rPr>
                <w:rFonts w:ascii="Times New Roman" w:hAnsi="Times New Roman"/>
                <w:sz w:val="20"/>
                <w:lang w:val="hr-HR" w:eastAsia="hr-HR"/>
              </w:rPr>
            </w:pPr>
            <w:r w:rsidRPr="00944AB1">
              <w:rPr>
                <w:rFonts w:ascii="Times New Roman" w:hAnsi="Times New Roman"/>
                <w:b/>
                <w:bCs/>
                <w:sz w:val="20"/>
                <w:lang w:val="hr-HR" w:eastAsia="hr-HR"/>
              </w:rPr>
              <w:t>2022.</w:t>
            </w:r>
          </w:p>
        </w:tc>
        <w:tc>
          <w:tcPr>
            <w:tcW w:w="1407" w:type="dxa"/>
            <w:noWrap/>
            <w:vAlign w:val="center"/>
            <w:hideMark/>
          </w:tcPr>
          <w:p w14:paraId="67A9ED73" w14:textId="17CB4538" w:rsidR="00E05CEA" w:rsidRPr="00944AB1" w:rsidRDefault="00E05CEA" w:rsidP="00E05CEA">
            <w:pPr>
              <w:suppressAutoHyphens w:val="0"/>
              <w:jc w:val="center"/>
              <w:rPr>
                <w:rFonts w:ascii="Times New Roman" w:hAnsi="Times New Roman"/>
                <w:sz w:val="20"/>
                <w:lang w:val="hr-HR" w:eastAsia="hr-HR"/>
              </w:rPr>
            </w:pPr>
            <w:r w:rsidRPr="00944AB1">
              <w:rPr>
                <w:rFonts w:ascii="Times New Roman" w:hAnsi="Times New Roman"/>
                <w:b/>
                <w:bCs/>
                <w:sz w:val="20"/>
                <w:lang w:val="hr-HR" w:eastAsia="hr-HR"/>
              </w:rPr>
              <w:t>2023.</w:t>
            </w:r>
          </w:p>
        </w:tc>
        <w:tc>
          <w:tcPr>
            <w:tcW w:w="1418" w:type="dxa"/>
            <w:noWrap/>
            <w:vAlign w:val="center"/>
            <w:hideMark/>
          </w:tcPr>
          <w:p w14:paraId="7D074EC2" w14:textId="4EB3B5E5" w:rsidR="00E05CEA" w:rsidRPr="00944AB1" w:rsidRDefault="00E05CEA" w:rsidP="00E05CEA">
            <w:pPr>
              <w:suppressAutoHyphens w:val="0"/>
              <w:jc w:val="center"/>
              <w:rPr>
                <w:rFonts w:ascii="Times New Roman" w:hAnsi="Times New Roman"/>
                <w:sz w:val="20"/>
                <w:lang w:val="hr-HR" w:eastAsia="hr-HR"/>
              </w:rPr>
            </w:pPr>
            <w:r w:rsidRPr="00944AB1">
              <w:rPr>
                <w:rFonts w:ascii="Times New Roman" w:hAnsi="Times New Roman"/>
                <w:b/>
                <w:bCs/>
                <w:sz w:val="20"/>
                <w:lang w:val="hr-HR" w:eastAsia="hr-HR"/>
              </w:rPr>
              <w:t>2024</w:t>
            </w:r>
            <w:r w:rsidR="00435D93" w:rsidRPr="00944AB1">
              <w:rPr>
                <w:rFonts w:ascii="Times New Roman" w:hAnsi="Times New Roman"/>
                <w:b/>
                <w:bCs/>
                <w:sz w:val="20"/>
                <w:lang w:val="hr-HR" w:eastAsia="hr-HR"/>
              </w:rPr>
              <w:t>.</w:t>
            </w:r>
          </w:p>
        </w:tc>
      </w:tr>
      <w:tr w:rsidR="00944AB1" w:rsidRPr="00944AB1" w14:paraId="7C70A316" w14:textId="77777777" w:rsidTr="00F43CD2">
        <w:trPr>
          <w:trHeight w:val="255"/>
        </w:trPr>
        <w:tc>
          <w:tcPr>
            <w:tcW w:w="4971" w:type="dxa"/>
            <w:noWrap/>
            <w:hideMark/>
          </w:tcPr>
          <w:p w14:paraId="77C44018" w14:textId="77777777" w:rsidR="00E05CEA" w:rsidRPr="00944AB1" w:rsidRDefault="00E05CEA" w:rsidP="00E05CEA">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Aktivnost A121201 FINANCIRANJE PREDSTAVNIKA ALBANSKE NACIONALNE MANJINE </w:t>
            </w:r>
          </w:p>
        </w:tc>
        <w:tc>
          <w:tcPr>
            <w:tcW w:w="1560" w:type="dxa"/>
            <w:noWrap/>
            <w:vAlign w:val="center"/>
            <w:hideMark/>
          </w:tcPr>
          <w:p w14:paraId="3EDBDB8B"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11.200,00</w:t>
            </w:r>
          </w:p>
        </w:tc>
        <w:tc>
          <w:tcPr>
            <w:tcW w:w="1407" w:type="dxa"/>
            <w:noWrap/>
            <w:vAlign w:val="center"/>
            <w:hideMark/>
          </w:tcPr>
          <w:p w14:paraId="13824308"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11.200,00</w:t>
            </w:r>
          </w:p>
        </w:tc>
        <w:tc>
          <w:tcPr>
            <w:tcW w:w="1418" w:type="dxa"/>
            <w:noWrap/>
            <w:vAlign w:val="center"/>
            <w:hideMark/>
          </w:tcPr>
          <w:p w14:paraId="07525417"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11.200,00</w:t>
            </w:r>
          </w:p>
        </w:tc>
      </w:tr>
      <w:tr w:rsidR="00944AB1" w:rsidRPr="00944AB1" w14:paraId="5E34159D" w14:textId="77777777" w:rsidTr="00F43CD2">
        <w:trPr>
          <w:trHeight w:val="255"/>
        </w:trPr>
        <w:tc>
          <w:tcPr>
            <w:tcW w:w="4971" w:type="dxa"/>
            <w:noWrap/>
            <w:hideMark/>
          </w:tcPr>
          <w:p w14:paraId="082D6DB2" w14:textId="77777777" w:rsidR="00E05CEA" w:rsidRPr="00944AB1" w:rsidRDefault="00E05CEA" w:rsidP="00E05CEA">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Kapitalni projekt K121201 NABAVA OPREME ZA PREDSTAVNIKA ALBANSKE NACIONALNE MANJINE </w:t>
            </w:r>
          </w:p>
        </w:tc>
        <w:tc>
          <w:tcPr>
            <w:tcW w:w="1560" w:type="dxa"/>
            <w:noWrap/>
            <w:vAlign w:val="center"/>
            <w:hideMark/>
          </w:tcPr>
          <w:p w14:paraId="51D5EBF4"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5.800,00</w:t>
            </w:r>
          </w:p>
        </w:tc>
        <w:tc>
          <w:tcPr>
            <w:tcW w:w="1407" w:type="dxa"/>
            <w:noWrap/>
            <w:vAlign w:val="center"/>
            <w:hideMark/>
          </w:tcPr>
          <w:p w14:paraId="16C9C284"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5.800,00</w:t>
            </w:r>
          </w:p>
        </w:tc>
        <w:tc>
          <w:tcPr>
            <w:tcW w:w="1418" w:type="dxa"/>
            <w:noWrap/>
            <w:vAlign w:val="center"/>
            <w:hideMark/>
          </w:tcPr>
          <w:p w14:paraId="5537F162"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5.800,00</w:t>
            </w:r>
          </w:p>
        </w:tc>
      </w:tr>
      <w:tr w:rsidR="00944AB1" w:rsidRPr="00944AB1" w14:paraId="297BB785" w14:textId="77777777" w:rsidTr="00F43CD2">
        <w:trPr>
          <w:trHeight w:val="255"/>
        </w:trPr>
        <w:tc>
          <w:tcPr>
            <w:tcW w:w="4971" w:type="dxa"/>
            <w:noWrap/>
            <w:hideMark/>
          </w:tcPr>
          <w:p w14:paraId="0F2E2026" w14:textId="77777777" w:rsidR="00E05CEA" w:rsidRPr="00944AB1" w:rsidRDefault="00E05CEA" w:rsidP="00E05CEA">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Tekući projekt T121201 POGRAMSKA DJELATNOST PREDSTAVNIKA ALBANSKE NACIONALNE MANJINE </w:t>
            </w:r>
          </w:p>
        </w:tc>
        <w:tc>
          <w:tcPr>
            <w:tcW w:w="1560" w:type="dxa"/>
            <w:noWrap/>
            <w:vAlign w:val="center"/>
            <w:hideMark/>
          </w:tcPr>
          <w:p w14:paraId="77940BCC"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w:t>
            </w:r>
          </w:p>
        </w:tc>
        <w:tc>
          <w:tcPr>
            <w:tcW w:w="1407" w:type="dxa"/>
            <w:noWrap/>
            <w:vAlign w:val="center"/>
            <w:hideMark/>
          </w:tcPr>
          <w:p w14:paraId="05958195"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w:t>
            </w:r>
          </w:p>
        </w:tc>
        <w:tc>
          <w:tcPr>
            <w:tcW w:w="1418" w:type="dxa"/>
            <w:noWrap/>
            <w:vAlign w:val="center"/>
            <w:hideMark/>
          </w:tcPr>
          <w:p w14:paraId="5398D6F8" w14:textId="77777777" w:rsidR="00E05CEA" w:rsidRPr="00944AB1" w:rsidRDefault="00E05CEA" w:rsidP="00E05CE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3.000,00</w:t>
            </w:r>
          </w:p>
        </w:tc>
      </w:tr>
    </w:tbl>
    <w:p w14:paraId="3248D64B" w14:textId="2DAF08EB" w:rsidR="00930886" w:rsidRPr="00944AB1" w:rsidRDefault="003439D2" w:rsidP="00E05CEA">
      <w:pPr>
        <w:ind w:right="-108"/>
        <w:jc w:val="both"/>
        <w:rPr>
          <w:bCs/>
          <w:sz w:val="22"/>
          <w:szCs w:val="22"/>
          <w:lang w:val="hr-HR"/>
        </w:rPr>
      </w:pPr>
      <w:r w:rsidRPr="00944AB1">
        <w:rPr>
          <w:b/>
          <w:sz w:val="22"/>
          <w:szCs w:val="22"/>
          <w:bdr w:val="single" w:sz="4" w:space="0" w:color="auto"/>
          <w:lang w:val="hr-HR"/>
        </w:rPr>
        <w:lastRenderedPageBreak/>
        <w:t>Financiranje predstavnika albanske nacionalne manjine</w:t>
      </w:r>
      <w:r w:rsidR="00930886" w:rsidRPr="00944AB1">
        <w:rPr>
          <w:bCs/>
          <w:sz w:val="22"/>
          <w:szCs w:val="22"/>
          <w:lang w:val="hr-HR"/>
        </w:rPr>
        <w:t xml:space="preserve"> </w:t>
      </w:r>
      <w:r w:rsidRPr="00944AB1">
        <w:rPr>
          <w:bCs/>
          <w:sz w:val="22"/>
          <w:szCs w:val="22"/>
          <w:lang w:val="hr-HR"/>
        </w:rPr>
        <w:t xml:space="preserve">- </w:t>
      </w:r>
      <w:r w:rsidR="00930886" w:rsidRPr="00944AB1">
        <w:rPr>
          <w:bCs/>
          <w:sz w:val="22"/>
          <w:szCs w:val="22"/>
          <w:lang w:val="hr-HR"/>
        </w:rPr>
        <w:t>odnosi se na sredstva za redovan rad</w:t>
      </w:r>
      <w:r w:rsidR="00435D93" w:rsidRPr="00944AB1">
        <w:rPr>
          <w:bCs/>
          <w:sz w:val="22"/>
          <w:szCs w:val="22"/>
          <w:lang w:val="hr-HR"/>
        </w:rPr>
        <w:t xml:space="preserve"> predstavnika</w:t>
      </w:r>
      <w:r w:rsidR="00930886" w:rsidRPr="00944AB1">
        <w:rPr>
          <w:bCs/>
          <w:sz w:val="22"/>
          <w:szCs w:val="22"/>
          <w:lang w:val="hr-HR"/>
        </w:rPr>
        <w:t>.</w:t>
      </w:r>
    </w:p>
    <w:p w14:paraId="2EF5E488" w14:textId="2A4D01FC" w:rsidR="00435D93" w:rsidRPr="00944AB1" w:rsidRDefault="00435D93" w:rsidP="00E05CEA">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9"/>
        <w:gridCol w:w="1019"/>
        <w:gridCol w:w="963"/>
        <w:gridCol w:w="1190"/>
        <w:gridCol w:w="1190"/>
        <w:gridCol w:w="1520"/>
      </w:tblGrid>
      <w:tr w:rsidR="00944AB1" w:rsidRPr="00944AB1" w14:paraId="4E0B9B0C" w14:textId="77777777" w:rsidTr="00F43CD2">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039DCC20" w14:textId="77777777" w:rsidR="00435D93" w:rsidRPr="00944AB1" w:rsidRDefault="00435D93" w:rsidP="00126537">
            <w:pPr>
              <w:jc w:val="center"/>
              <w:rPr>
                <w:sz w:val="18"/>
                <w:szCs w:val="18"/>
                <w:lang w:val="hr-HR"/>
              </w:rPr>
            </w:pPr>
            <w:r w:rsidRPr="00944AB1">
              <w:rPr>
                <w:sz w:val="18"/>
                <w:szCs w:val="18"/>
                <w:lang w:val="hr-HR"/>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57ACAC42" w14:textId="77777777" w:rsidR="00435D93" w:rsidRPr="00944AB1" w:rsidRDefault="00435D93" w:rsidP="00126537">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6594881" w14:textId="77777777" w:rsidR="00435D93" w:rsidRPr="00944AB1" w:rsidRDefault="00435D93" w:rsidP="00126537">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3F3F3F" w14:textId="77777777" w:rsidR="00435D93" w:rsidRPr="00944AB1" w:rsidRDefault="00435D93" w:rsidP="00126537">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76A518A" w14:textId="77777777" w:rsidR="00435D93" w:rsidRPr="00944AB1" w:rsidRDefault="00435D93" w:rsidP="00126537">
            <w:pPr>
              <w:jc w:val="center"/>
              <w:rPr>
                <w:sz w:val="18"/>
                <w:szCs w:val="18"/>
                <w:lang w:val="hr-HR"/>
              </w:rPr>
            </w:pPr>
            <w:r w:rsidRPr="00944AB1">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4C70C7F" w14:textId="77777777" w:rsidR="00435D93" w:rsidRPr="00944AB1" w:rsidRDefault="00435D93" w:rsidP="00126537">
            <w:pPr>
              <w:jc w:val="center"/>
              <w:rPr>
                <w:sz w:val="18"/>
                <w:szCs w:val="18"/>
                <w:lang w:val="hr-HR"/>
              </w:rPr>
            </w:pPr>
            <w:r w:rsidRPr="00944AB1">
              <w:rPr>
                <w:sz w:val="18"/>
                <w:szCs w:val="18"/>
                <w:lang w:val="hr-HR"/>
              </w:rPr>
              <w:t>PRORAČUN 2023.</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3375D86" w14:textId="77777777" w:rsidR="00435D93" w:rsidRPr="00944AB1" w:rsidRDefault="00435D93" w:rsidP="00126537">
            <w:pPr>
              <w:jc w:val="center"/>
              <w:rPr>
                <w:sz w:val="18"/>
                <w:szCs w:val="18"/>
                <w:lang w:val="hr-HR"/>
              </w:rPr>
            </w:pPr>
            <w:r w:rsidRPr="00944AB1">
              <w:rPr>
                <w:sz w:val="18"/>
                <w:szCs w:val="18"/>
                <w:lang w:val="hr-HR"/>
              </w:rPr>
              <w:t>PRORAČUN 2024.</w:t>
            </w:r>
          </w:p>
        </w:tc>
      </w:tr>
      <w:tr w:rsidR="00435D93" w:rsidRPr="00944AB1" w14:paraId="24994BE5" w14:textId="77777777" w:rsidTr="00F43CD2">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2E47EC22" w14:textId="77777777" w:rsidR="00435D93" w:rsidRPr="00944AB1" w:rsidRDefault="00435D93" w:rsidP="00126537">
            <w:pPr>
              <w:rPr>
                <w:sz w:val="18"/>
                <w:szCs w:val="18"/>
                <w:lang w:val="hr-HR"/>
              </w:rPr>
            </w:pPr>
            <w:r w:rsidRPr="00944AB1">
              <w:rPr>
                <w:sz w:val="18"/>
                <w:szCs w:val="18"/>
                <w:lang w:val="hr-HR"/>
              </w:rPr>
              <w:t>Broj održanih sastanak</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183AA6DA" w14:textId="77777777" w:rsidR="00435D93" w:rsidRPr="00944AB1" w:rsidRDefault="00435D93" w:rsidP="00126537">
            <w:pPr>
              <w:rPr>
                <w:sz w:val="18"/>
                <w:szCs w:val="18"/>
                <w:lang w:val="hr-HR"/>
              </w:rPr>
            </w:pPr>
            <w:r w:rsidRPr="00944AB1">
              <w:rPr>
                <w:sz w:val="18"/>
                <w:szCs w:val="18"/>
                <w:lang w:val="hr-HR"/>
              </w:rPr>
              <w:t xml:space="preserve">Omogućiti redovno i nesmetano djelovanje predstavnika manjina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1FAC26" w14:textId="77777777" w:rsidR="00435D93" w:rsidRPr="00944AB1" w:rsidRDefault="00435D93" w:rsidP="00126537">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31BF50F" w14:textId="77777777" w:rsidR="00435D93" w:rsidRPr="00944AB1" w:rsidRDefault="00435D93" w:rsidP="00126537">
            <w:pPr>
              <w:jc w:val="center"/>
              <w:rPr>
                <w:sz w:val="18"/>
                <w:szCs w:val="18"/>
                <w:lang w:val="hr-HR"/>
              </w:rPr>
            </w:pPr>
            <w:r w:rsidRPr="00944AB1">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29536B0" w14:textId="77777777" w:rsidR="00435D93" w:rsidRPr="00944AB1" w:rsidRDefault="00435D93" w:rsidP="00126537">
            <w:pPr>
              <w:jc w:val="center"/>
              <w:rPr>
                <w:sz w:val="18"/>
                <w:szCs w:val="18"/>
                <w:lang w:val="hr-HR"/>
              </w:rPr>
            </w:pPr>
            <w:r w:rsidRPr="00944AB1">
              <w:rPr>
                <w:sz w:val="18"/>
                <w:szCs w:val="18"/>
                <w:lang w:val="hr-HR"/>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15FC98A" w14:textId="77777777" w:rsidR="00435D93" w:rsidRPr="00944AB1" w:rsidRDefault="00435D93" w:rsidP="00126537">
            <w:pPr>
              <w:jc w:val="center"/>
              <w:rPr>
                <w:sz w:val="18"/>
                <w:szCs w:val="18"/>
                <w:lang w:val="hr-HR"/>
              </w:rPr>
            </w:pPr>
            <w:r w:rsidRPr="00944AB1">
              <w:rPr>
                <w:sz w:val="18"/>
                <w:szCs w:val="18"/>
                <w:lang w:val="hr-HR"/>
              </w:rPr>
              <w:t>10</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02C3978A" w14:textId="77777777" w:rsidR="00435D93" w:rsidRPr="00944AB1" w:rsidRDefault="00435D93" w:rsidP="00126537">
            <w:pPr>
              <w:jc w:val="center"/>
              <w:rPr>
                <w:sz w:val="18"/>
                <w:szCs w:val="18"/>
                <w:lang w:val="hr-HR"/>
              </w:rPr>
            </w:pPr>
            <w:r w:rsidRPr="00944AB1">
              <w:rPr>
                <w:sz w:val="18"/>
                <w:szCs w:val="18"/>
                <w:lang w:val="hr-HR"/>
              </w:rPr>
              <w:t>10</w:t>
            </w:r>
          </w:p>
        </w:tc>
      </w:tr>
    </w:tbl>
    <w:p w14:paraId="3BA44B35" w14:textId="77777777" w:rsidR="003439D2" w:rsidRPr="00944AB1" w:rsidRDefault="003439D2" w:rsidP="00E05CEA">
      <w:pPr>
        <w:ind w:right="-108"/>
        <w:jc w:val="both"/>
        <w:rPr>
          <w:bCs/>
          <w:sz w:val="22"/>
          <w:szCs w:val="22"/>
          <w:lang w:val="hr-HR"/>
        </w:rPr>
      </w:pPr>
    </w:p>
    <w:p w14:paraId="1DFAD522" w14:textId="7EA9963A" w:rsidR="00930886" w:rsidRPr="00944AB1" w:rsidRDefault="003439D2" w:rsidP="003439D2">
      <w:pPr>
        <w:ind w:right="-108"/>
        <w:jc w:val="both"/>
        <w:rPr>
          <w:bCs/>
          <w:sz w:val="22"/>
          <w:szCs w:val="22"/>
          <w:lang w:val="hr-HR"/>
        </w:rPr>
      </w:pPr>
      <w:r w:rsidRPr="00944AB1">
        <w:rPr>
          <w:b/>
          <w:sz w:val="22"/>
          <w:szCs w:val="22"/>
          <w:bdr w:val="single" w:sz="4" w:space="0" w:color="auto"/>
          <w:lang w:val="hr-HR"/>
        </w:rPr>
        <w:t xml:space="preserve">Nabava opreme za predstavnika albanske nacionalne manjine </w:t>
      </w:r>
      <w:r w:rsidRPr="00944AB1">
        <w:rPr>
          <w:bCs/>
          <w:sz w:val="22"/>
          <w:szCs w:val="22"/>
          <w:lang w:val="hr-HR"/>
        </w:rPr>
        <w:t xml:space="preserve"> - o</w:t>
      </w:r>
      <w:r w:rsidR="00930886" w:rsidRPr="00944AB1">
        <w:rPr>
          <w:bCs/>
          <w:sz w:val="22"/>
          <w:szCs w:val="22"/>
          <w:lang w:val="hr-HR"/>
        </w:rPr>
        <w:t xml:space="preserve">dnosi se na sredstva za nabavu opreme </w:t>
      </w:r>
      <w:r w:rsidR="0024670E" w:rsidRPr="00944AB1">
        <w:rPr>
          <w:bCs/>
          <w:sz w:val="22"/>
          <w:szCs w:val="22"/>
          <w:lang w:val="hr-HR"/>
        </w:rPr>
        <w:t>za redovan rad</w:t>
      </w:r>
      <w:r w:rsidR="00435D93" w:rsidRPr="00944AB1">
        <w:rPr>
          <w:bCs/>
          <w:sz w:val="22"/>
          <w:szCs w:val="22"/>
          <w:lang w:val="hr-HR"/>
        </w:rPr>
        <w:t>.</w:t>
      </w:r>
    </w:p>
    <w:p w14:paraId="420BA6E4" w14:textId="77777777" w:rsidR="003439D2" w:rsidRPr="00944AB1" w:rsidRDefault="003439D2" w:rsidP="003439D2">
      <w:pPr>
        <w:ind w:right="-108"/>
        <w:jc w:val="both"/>
        <w:rPr>
          <w:bCs/>
          <w:sz w:val="22"/>
          <w:szCs w:val="22"/>
          <w:lang w:val="hr-HR"/>
        </w:rPr>
      </w:pPr>
    </w:p>
    <w:p w14:paraId="26B8780B" w14:textId="7DBF4460" w:rsidR="00930886" w:rsidRPr="00944AB1" w:rsidRDefault="003439D2" w:rsidP="003439D2">
      <w:pPr>
        <w:ind w:right="-108"/>
        <w:jc w:val="both"/>
        <w:rPr>
          <w:bCs/>
          <w:sz w:val="22"/>
          <w:szCs w:val="22"/>
          <w:lang w:val="hr-HR"/>
        </w:rPr>
      </w:pPr>
      <w:r w:rsidRPr="00944AB1">
        <w:rPr>
          <w:b/>
          <w:sz w:val="22"/>
          <w:szCs w:val="22"/>
          <w:bdr w:val="single" w:sz="4" w:space="0" w:color="auto"/>
          <w:lang w:val="hr-HR"/>
        </w:rPr>
        <w:t>Programska djelatnost predstavnika albanske nacionalne manjine</w:t>
      </w:r>
      <w:r w:rsidRPr="00944AB1">
        <w:rPr>
          <w:b/>
          <w:sz w:val="22"/>
          <w:szCs w:val="22"/>
          <w:lang w:val="hr-HR"/>
        </w:rPr>
        <w:t xml:space="preserve"> </w:t>
      </w:r>
      <w:r w:rsidRPr="00944AB1">
        <w:rPr>
          <w:bCs/>
          <w:sz w:val="22"/>
          <w:szCs w:val="22"/>
          <w:lang w:val="hr-HR"/>
        </w:rPr>
        <w:t xml:space="preserve">- </w:t>
      </w:r>
      <w:r w:rsidR="0024670E" w:rsidRPr="00944AB1">
        <w:rPr>
          <w:bCs/>
          <w:sz w:val="22"/>
          <w:szCs w:val="22"/>
          <w:lang w:val="hr-HR"/>
        </w:rPr>
        <w:t>odnosi se na sredstva za programsku djelatnost.</w:t>
      </w:r>
    </w:p>
    <w:p w14:paraId="31C61ED9" w14:textId="77777777" w:rsidR="0024670E" w:rsidRPr="00944AB1" w:rsidRDefault="0024670E" w:rsidP="0024670E">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09"/>
        <w:gridCol w:w="1019"/>
        <w:gridCol w:w="963"/>
        <w:gridCol w:w="1190"/>
        <w:gridCol w:w="1292"/>
        <w:gridCol w:w="1418"/>
      </w:tblGrid>
      <w:tr w:rsidR="00944AB1" w:rsidRPr="00944AB1" w14:paraId="1899683B" w14:textId="77777777" w:rsidTr="00F43CD2">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24334E21" w14:textId="77777777" w:rsidR="0024670E" w:rsidRPr="00944AB1" w:rsidRDefault="0024670E">
            <w:pPr>
              <w:jc w:val="center"/>
              <w:rPr>
                <w:sz w:val="18"/>
                <w:szCs w:val="18"/>
                <w:lang w:val="hr-HR"/>
              </w:rPr>
            </w:pPr>
            <w:r w:rsidRPr="00944AB1">
              <w:rPr>
                <w:sz w:val="18"/>
                <w:szCs w:val="18"/>
                <w:lang w:val="hr-HR"/>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5F490BA6" w14:textId="77777777" w:rsidR="0024670E" w:rsidRPr="00944AB1" w:rsidRDefault="0024670E">
            <w:pPr>
              <w:jc w:val="center"/>
              <w:rPr>
                <w:sz w:val="18"/>
                <w:szCs w:val="18"/>
                <w:lang w:val="hr-HR"/>
              </w:rPr>
            </w:pPr>
            <w:r w:rsidRPr="00944AB1">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050B9F9" w14:textId="77777777" w:rsidR="0024670E" w:rsidRPr="00944AB1" w:rsidRDefault="0024670E">
            <w:pPr>
              <w:jc w:val="center"/>
              <w:rPr>
                <w:sz w:val="18"/>
                <w:szCs w:val="18"/>
                <w:lang w:val="hr-HR"/>
              </w:rPr>
            </w:pPr>
            <w:r w:rsidRPr="00944AB1">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3FB30B2" w14:textId="77777777" w:rsidR="0024670E" w:rsidRPr="00944AB1" w:rsidRDefault="0024670E">
            <w:pPr>
              <w:jc w:val="center"/>
              <w:rPr>
                <w:sz w:val="18"/>
                <w:szCs w:val="18"/>
                <w:lang w:val="hr-HR"/>
              </w:rPr>
            </w:pPr>
            <w:r w:rsidRPr="00944AB1">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687C8B9" w14:textId="77777777" w:rsidR="0024670E" w:rsidRPr="00944AB1" w:rsidRDefault="0024670E">
            <w:pPr>
              <w:jc w:val="center"/>
              <w:rPr>
                <w:sz w:val="18"/>
                <w:szCs w:val="18"/>
                <w:lang w:val="hr-HR"/>
              </w:rPr>
            </w:pPr>
            <w:r w:rsidRPr="00944AB1">
              <w:rPr>
                <w:sz w:val="18"/>
                <w:szCs w:val="18"/>
                <w:lang w:val="hr-HR"/>
              </w:rPr>
              <w:t>PRORAČUN 2022.</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322C338E" w14:textId="77777777" w:rsidR="0024670E" w:rsidRPr="00944AB1" w:rsidRDefault="0024670E">
            <w:pPr>
              <w:jc w:val="center"/>
              <w:rPr>
                <w:sz w:val="18"/>
                <w:szCs w:val="18"/>
                <w:lang w:val="hr-HR"/>
              </w:rPr>
            </w:pPr>
            <w:r w:rsidRPr="00944AB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4C299F6" w14:textId="77777777" w:rsidR="0024670E" w:rsidRPr="00944AB1" w:rsidRDefault="0024670E">
            <w:pPr>
              <w:jc w:val="center"/>
              <w:rPr>
                <w:sz w:val="18"/>
                <w:szCs w:val="18"/>
                <w:lang w:val="hr-HR"/>
              </w:rPr>
            </w:pPr>
            <w:r w:rsidRPr="00944AB1">
              <w:rPr>
                <w:sz w:val="18"/>
                <w:szCs w:val="18"/>
                <w:lang w:val="hr-HR"/>
              </w:rPr>
              <w:t>PRORAČUN 2024.</w:t>
            </w:r>
          </w:p>
        </w:tc>
      </w:tr>
      <w:tr w:rsidR="00944AB1" w:rsidRPr="00944AB1" w14:paraId="1D2A6B3D" w14:textId="77777777" w:rsidTr="00F43CD2">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545BBC6F" w14:textId="77777777" w:rsidR="0024670E" w:rsidRPr="00944AB1" w:rsidRDefault="0024670E">
            <w:pPr>
              <w:rPr>
                <w:sz w:val="18"/>
                <w:szCs w:val="18"/>
                <w:lang w:val="hr-HR"/>
              </w:rPr>
            </w:pPr>
            <w:r w:rsidRPr="00944AB1">
              <w:rPr>
                <w:sz w:val="18"/>
                <w:szCs w:val="18"/>
                <w:lang w:val="hr-HR"/>
              </w:rPr>
              <w:t xml:space="preserve">Broj održanih manifestacija </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5E58C3BE" w14:textId="77777777" w:rsidR="0024670E" w:rsidRPr="00944AB1" w:rsidRDefault="0024670E">
            <w:pPr>
              <w:rPr>
                <w:sz w:val="18"/>
                <w:szCs w:val="18"/>
                <w:lang w:val="hr-HR"/>
              </w:rPr>
            </w:pPr>
            <w:r w:rsidRPr="00944AB1">
              <w:rPr>
                <w:sz w:val="18"/>
                <w:szCs w:val="18"/>
                <w:lang w:val="hr-HR"/>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E5A2C90" w14:textId="77777777" w:rsidR="0024670E" w:rsidRPr="00944AB1" w:rsidRDefault="0024670E">
            <w:pPr>
              <w:jc w:val="center"/>
              <w:rPr>
                <w:sz w:val="18"/>
                <w:szCs w:val="18"/>
                <w:lang w:val="hr-HR"/>
              </w:rPr>
            </w:pPr>
            <w:r w:rsidRPr="00944AB1">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46C504D" w14:textId="77777777" w:rsidR="0024670E" w:rsidRPr="00944AB1" w:rsidRDefault="0024670E">
            <w:pPr>
              <w:jc w:val="center"/>
              <w:rPr>
                <w:sz w:val="18"/>
                <w:szCs w:val="18"/>
                <w:lang w:val="hr-HR"/>
              </w:rPr>
            </w:pPr>
            <w:r w:rsidRPr="00944AB1">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A517875" w14:textId="77777777" w:rsidR="0024670E" w:rsidRPr="00944AB1" w:rsidRDefault="0024670E">
            <w:pPr>
              <w:jc w:val="center"/>
              <w:rPr>
                <w:sz w:val="18"/>
                <w:szCs w:val="18"/>
                <w:lang w:val="hr-HR"/>
              </w:rPr>
            </w:pPr>
            <w:r w:rsidRPr="00944AB1">
              <w:rPr>
                <w:sz w:val="18"/>
                <w:szCs w:val="18"/>
                <w:lang w:val="hr-HR"/>
              </w:rPr>
              <w:t>4</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6286FC37" w14:textId="77777777" w:rsidR="0024670E" w:rsidRPr="00944AB1" w:rsidRDefault="0024670E">
            <w:pPr>
              <w:jc w:val="center"/>
              <w:rPr>
                <w:sz w:val="18"/>
                <w:szCs w:val="18"/>
                <w:lang w:val="hr-HR"/>
              </w:rPr>
            </w:pPr>
            <w:r w:rsidRPr="00944AB1">
              <w:rPr>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F86B068" w14:textId="77777777" w:rsidR="0024670E" w:rsidRPr="00944AB1" w:rsidRDefault="0024670E">
            <w:pPr>
              <w:jc w:val="center"/>
              <w:rPr>
                <w:sz w:val="18"/>
                <w:szCs w:val="18"/>
                <w:lang w:val="hr-HR"/>
              </w:rPr>
            </w:pPr>
            <w:r w:rsidRPr="00944AB1">
              <w:rPr>
                <w:sz w:val="18"/>
                <w:szCs w:val="18"/>
                <w:lang w:val="hr-HR"/>
              </w:rPr>
              <w:t>4</w:t>
            </w:r>
          </w:p>
        </w:tc>
      </w:tr>
    </w:tbl>
    <w:p w14:paraId="701EB035" w14:textId="77777777" w:rsidR="009448F7" w:rsidRPr="00944AB1" w:rsidRDefault="009448F7" w:rsidP="009448F7">
      <w:pPr>
        <w:ind w:right="-108" w:firstLine="720"/>
        <w:jc w:val="both"/>
        <w:rPr>
          <w:sz w:val="22"/>
          <w:szCs w:val="22"/>
          <w:lang w:val="hr-HR"/>
        </w:rPr>
      </w:pPr>
    </w:p>
    <w:bookmarkEnd w:id="18"/>
    <w:p w14:paraId="55F600B1" w14:textId="47AF3FA8" w:rsidR="009448F7" w:rsidRPr="00944AB1" w:rsidRDefault="009448F7" w:rsidP="009448F7">
      <w:pPr>
        <w:ind w:right="-108" w:firstLine="720"/>
        <w:jc w:val="both"/>
        <w:rPr>
          <w:sz w:val="22"/>
          <w:szCs w:val="22"/>
          <w:lang w:val="hr-HR"/>
        </w:rPr>
      </w:pPr>
      <w:r w:rsidRPr="00944AB1">
        <w:rPr>
          <w:sz w:val="22"/>
          <w:szCs w:val="22"/>
          <w:lang w:val="hr-HR"/>
        </w:rPr>
        <w:t>U nadležnosti Upravnog odjela za društvene djelatnosti su proračunski korisnici Gradski muzej Požega, Gradska knjižnica Požega, Gradsko kazalište Požega, Dječji vrtić Požega, Osnovna škola „</w:t>
      </w:r>
      <w:proofErr w:type="spellStart"/>
      <w:r w:rsidRPr="00944AB1">
        <w:rPr>
          <w:sz w:val="22"/>
          <w:szCs w:val="22"/>
          <w:lang w:val="hr-HR"/>
        </w:rPr>
        <w:t>Dobriša</w:t>
      </w:r>
      <w:proofErr w:type="spellEnd"/>
      <w:r w:rsidRPr="00944AB1">
        <w:rPr>
          <w:sz w:val="22"/>
          <w:szCs w:val="22"/>
          <w:lang w:val="hr-HR"/>
        </w:rPr>
        <w:t xml:space="preserve"> Cesarić“, Osnovna škola </w:t>
      </w:r>
      <w:r w:rsidR="00404A2B" w:rsidRPr="00944AB1">
        <w:rPr>
          <w:sz w:val="22"/>
          <w:szCs w:val="22"/>
          <w:lang w:val="hr-HR"/>
        </w:rPr>
        <w:t xml:space="preserve">Julija </w:t>
      </w:r>
      <w:proofErr w:type="spellStart"/>
      <w:r w:rsidR="00404A2B" w:rsidRPr="00944AB1">
        <w:rPr>
          <w:sz w:val="22"/>
          <w:szCs w:val="22"/>
          <w:lang w:val="hr-HR"/>
        </w:rPr>
        <w:t>Kempfa</w:t>
      </w:r>
      <w:proofErr w:type="spellEnd"/>
      <w:r w:rsidR="00404A2B" w:rsidRPr="00944AB1">
        <w:rPr>
          <w:sz w:val="22"/>
          <w:szCs w:val="22"/>
          <w:lang w:val="hr-HR"/>
        </w:rPr>
        <w:t xml:space="preserve">, Osnovna škola Antuna </w:t>
      </w:r>
      <w:proofErr w:type="spellStart"/>
      <w:r w:rsidR="00404A2B" w:rsidRPr="00944AB1">
        <w:rPr>
          <w:sz w:val="22"/>
          <w:szCs w:val="22"/>
          <w:lang w:val="hr-HR"/>
        </w:rPr>
        <w:t>Kanižlića</w:t>
      </w:r>
      <w:proofErr w:type="spellEnd"/>
      <w:r w:rsidR="00404A2B" w:rsidRPr="00944AB1">
        <w:rPr>
          <w:sz w:val="22"/>
          <w:szCs w:val="22"/>
          <w:lang w:val="hr-HR"/>
        </w:rPr>
        <w:t>, Gradsko vijeće srpske nacionalne manjine i Javna ustanova za upravljanje sportskim objektima u vlasništvu Grada Požege</w:t>
      </w:r>
      <w:r w:rsidR="005A58AE" w:rsidRPr="00944AB1">
        <w:rPr>
          <w:sz w:val="22"/>
          <w:szCs w:val="22"/>
          <w:lang w:val="hr-HR"/>
        </w:rPr>
        <w:t>.</w:t>
      </w:r>
    </w:p>
    <w:p w14:paraId="6386CA17" w14:textId="77777777" w:rsidR="00CB0DE0" w:rsidRPr="00944AB1" w:rsidRDefault="00CB0DE0" w:rsidP="00E56F8D">
      <w:pPr>
        <w:ind w:right="-108"/>
        <w:jc w:val="both"/>
        <w:rPr>
          <w:bCs/>
          <w:sz w:val="22"/>
          <w:szCs w:val="22"/>
          <w:lang w:val="hr-HR"/>
        </w:rPr>
      </w:pPr>
    </w:p>
    <w:p w14:paraId="4980595D" w14:textId="77777777" w:rsidR="00CB0DE0" w:rsidRPr="00944AB1" w:rsidRDefault="00CB0DE0" w:rsidP="00E56F8D">
      <w:pPr>
        <w:ind w:right="-108"/>
        <w:jc w:val="both"/>
        <w:rPr>
          <w:bCs/>
          <w:sz w:val="22"/>
          <w:szCs w:val="22"/>
          <w:lang w:val="hr-HR"/>
        </w:rPr>
      </w:pPr>
      <w:bookmarkStart w:id="29" w:name="_Hlk89066092"/>
      <w:r w:rsidRPr="00944AB1">
        <w:rPr>
          <w:bCs/>
          <w:sz w:val="22"/>
          <w:szCs w:val="22"/>
          <w:lang w:val="hr-HR"/>
        </w:rPr>
        <w:t>GLAVA 00402 JAVNE USTANOVE U KULTURI</w:t>
      </w:r>
    </w:p>
    <w:p w14:paraId="40E6E02D" w14:textId="77777777" w:rsidR="00885D9B" w:rsidRPr="00944AB1" w:rsidRDefault="00885D9B" w:rsidP="00885D9B">
      <w:pPr>
        <w:ind w:right="-108"/>
        <w:jc w:val="both"/>
        <w:rPr>
          <w:bCs/>
          <w:sz w:val="22"/>
          <w:szCs w:val="22"/>
          <w:lang w:val="hr-HR"/>
        </w:rPr>
      </w:pPr>
    </w:p>
    <w:p w14:paraId="743305E6" w14:textId="77777777" w:rsidR="00885D9B" w:rsidRPr="00944AB1" w:rsidRDefault="00885D9B" w:rsidP="00885D9B">
      <w:pPr>
        <w:jc w:val="both"/>
        <w:rPr>
          <w:b/>
          <w:bCs/>
          <w:sz w:val="22"/>
          <w:szCs w:val="22"/>
          <w:lang w:val="hr-HR"/>
        </w:rPr>
      </w:pPr>
      <w:r w:rsidRPr="00944AB1">
        <w:rPr>
          <w:b/>
          <w:bCs/>
          <w:sz w:val="22"/>
          <w:szCs w:val="22"/>
          <w:lang w:val="hr-HR"/>
        </w:rPr>
        <w:t>Proračunski korisnik 32699 – Gradski muzej Požega</w:t>
      </w:r>
    </w:p>
    <w:p w14:paraId="64762EE8" w14:textId="77777777" w:rsidR="00885D9B" w:rsidRPr="00944AB1" w:rsidRDefault="00885D9B" w:rsidP="00885D9B">
      <w:pPr>
        <w:jc w:val="both"/>
        <w:rPr>
          <w:sz w:val="22"/>
          <w:szCs w:val="22"/>
        </w:rPr>
      </w:pPr>
    </w:p>
    <w:p w14:paraId="24F258EB" w14:textId="77777777" w:rsidR="00885D9B" w:rsidRPr="00944AB1" w:rsidRDefault="00885D9B" w:rsidP="00885D9B">
      <w:pPr>
        <w:ind w:firstLine="708"/>
        <w:jc w:val="both"/>
        <w:rPr>
          <w:sz w:val="22"/>
          <w:szCs w:val="22"/>
          <w:lang w:val="hr-HR"/>
        </w:rPr>
      </w:pPr>
      <w:r w:rsidRPr="00944AB1">
        <w:rPr>
          <w:sz w:val="22"/>
          <w:szCs w:val="22"/>
          <w:lang w:val="hr-HR"/>
        </w:rPr>
        <w:t xml:space="preserve">Gradski muzej Požega osnovan je 6. prosinca 1924. godine zaslugom Julija </w:t>
      </w:r>
      <w:proofErr w:type="spellStart"/>
      <w:r w:rsidRPr="00944AB1">
        <w:rPr>
          <w:sz w:val="22"/>
          <w:szCs w:val="22"/>
          <w:lang w:val="hr-HR"/>
        </w:rPr>
        <w:t>Kempfa</w:t>
      </w:r>
      <w:proofErr w:type="spellEnd"/>
      <w:r w:rsidRPr="00944AB1">
        <w:rPr>
          <w:sz w:val="22"/>
          <w:szCs w:val="22"/>
          <w:lang w:val="hr-HR"/>
        </w:rPr>
        <w:t xml:space="preserve">. Osnivač je Grad Požega. Muzej je zavičajni, lokalnog tipa, djelokrug rada je grad Požega i </w:t>
      </w:r>
      <w:proofErr w:type="spellStart"/>
      <w:r w:rsidRPr="00944AB1">
        <w:rPr>
          <w:sz w:val="22"/>
          <w:szCs w:val="22"/>
          <w:lang w:val="hr-HR"/>
        </w:rPr>
        <w:t>Požeštine</w:t>
      </w:r>
      <w:proofErr w:type="spellEnd"/>
      <w:r w:rsidRPr="00944AB1">
        <w:rPr>
          <w:sz w:val="22"/>
          <w:szCs w:val="22"/>
          <w:lang w:val="hr-HR"/>
        </w:rPr>
        <w:t xml:space="preserve">. Muzej pripada tipu zavičajnih, kompleksnih muzeja, općeg tipa i lokalnog djelovanja. </w:t>
      </w:r>
    </w:p>
    <w:p w14:paraId="0049F2A9" w14:textId="77777777" w:rsidR="00885D9B" w:rsidRPr="00944AB1" w:rsidRDefault="00885D9B" w:rsidP="00885D9B">
      <w:pPr>
        <w:ind w:firstLine="708"/>
        <w:jc w:val="both"/>
        <w:rPr>
          <w:sz w:val="22"/>
          <w:szCs w:val="22"/>
          <w:lang w:val="hr-HR"/>
        </w:rPr>
      </w:pPr>
      <w:r w:rsidRPr="00944AB1">
        <w:rPr>
          <w:sz w:val="22"/>
          <w:szCs w:val="22"/>
          <w:lang w:val="hr-HR"/>
        </w:rPr>
        <w:t xml:space="preserve">Osnovna misija i cilj muzeja je sakupljanje, istraživanje i obrada muzejske građe od razdoblja prapovijesti do danas, s područja Požege i </w:t>
      </w:r>
      <w:proofErr w:type="spellStart"/>
      <w:r w:rsidRPr="00944AB1">
        <w:rPr>
          <w:sz w:val="22"/>
          <w:szCs w:val="22"/>
          <w:lang w:val="hr-HR"/>
        </w:rPr>
        <w:t>Požeštine</w:t>
      </w:r>
      <w:proofErr w:type="spellEnd"/>
      <w:r w:rsidRPr="00944AB1">
        <w:rPr>
          <w:sz w:val="22"/>
          <w:szCs w:val="22"/>
          <w:lang w:val="hr-HR"/>
        </w:rPr>
        <w:t xml:space="preserve">, te prezentiranje bogate kulturne baštine putem izložbi, prigodnih programa, publikacija i kataloga te u medijima. </w:t>
      </w:r>
    </w:p>
    <w:p w14:paraId="2FEEF538" w14:textId="77777777" w:rsidR="00885D9B" w:rsidRPr="00944AB1" w:rsidRDefault="00885D9B" w:rsidP="00885D9B">
      <w:pPr>
        <w:ind w:firstLine="708"/>
        <w:jc w:val="both"/>
        <w:rPr>
          <w:sz w:val="22"/>
          <w:szCs w:val="22"/>
          <w:lang w:val="hr-HR"/>
        </w:rPr>
      </w:pPr>
      <w:r w:rsidRPr="00944AB1">
        <w:rPr>
          <w:sz w:val="22"/>
          <w:szCs w:val="22"/>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7D42252E" w14:textId="77777777" w:rsidR="00885D9B" w:rsidRPr="00944AB1" w:rsidRDefault="00885D9B" w:rsidP="00885D9B">
      <w:pPr>
        <w:ind w:firstLine="708"/>
        <w:jc w:val="both"/>
        <w:rPr>
          <w:bCs/>
          <w:sz w:val="22"/>
          <w:szCs w:val="22"/>
          <w:lang w:val="hr-HR"/>
        </w:rPr>
      </w:pPr>
      <w:r w:rsidRPr="00944AB1">
        <w:rPr>
          <w:sz w:val="22"/>
          <w:szCs w:val="22"/>
          <w:lang w:val="hr-HR"/>
        </w:rPr>
        <w:t xml:space="preserve">Muzej obavlja muzejsku djelatnost koja obuhvaća poslove nabave muzejske građe, istraživanja, stručne i znanstvene obrade te njezine sistematizacije u zbirke, zatim trajne zaštite muzejske građe, muzejske dokumentacije i </w:t>
      </w:r>
      <w:proofErr w:type="spellStart"/>
      <w:r w:rsidRPr="00944AB1">
        <w:rPr>
          <w:sz w:val="22"/>
          <w:szCs w:val="22"/>
          <w:lang w:val="hr-HR"/>
        </w:rPr>
        <w:t>baštinskih</w:t>
      </w:r>
      <w:proofErr w:type="spellEnd"/>
      <w:r w:rsidRPr="00944AB1">
        <w:rPr>
          <w:sz w:val="22"/>
          <w:szCs w:val="22"/>
          <w:lang w:val="hr-HR"/>
        </w:rPr>
        <w:t xml:space="preserve">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4E1F89E" w14:textId="2CEFF091" w:rsidR="00885D9B" w:rsidRPr="00944AB1" w:rsidRDefault="00885D9B" w:rsidP="00885D9B">
      <w:pPr>
        <w:ind w:firstLine="708"/>
        <w:jc w:val="both"/>
        <w:rPr>
          <w:sz w:val="22"/>
          <w:szCs w:val="22"/>
          <w:lang w:val="hr-HR"/>
        </w:rPr>
      </w:pPr>
    </w:p>
    <w:tbl>
      <w:tblPr>
        <w:tblStyle w:val="Reetkatablice1"/>
        <w:tblW w:w="9209" w:type="dxa"/>
        <w:jc w:val="center"/>
        <w:tblLook w:val="04A0" w:firstRow="1" w:lastRow="0" w:firstColumn="1" w:lastColumn="0" w:noHBand="0" w:noVBand="1"/>
      </w:tblPr>
      <w:tblGrid>
        <w:gridCol w:w="4673"/>
        <w:gridCol w:w="1559"/>
        <w:gridCol w:w="1560"/>
        <w:gridCol w:w="1417"/>
      </w:tblGrid>
      <w:tr w:rsidR="00944AB1" w:rsidRPr="00944AB1" w14:paraId="1CBD7AC5" w14:textId="77777777" w:rsidTr="00F43CD2">
        <w:trPr>
          <w:trHeight w:val="255"/>
          <w:jc w:val="center"/>
        </w:trPr>
        <w:tc>
          <w:tcPr>
            <w:tcW w:w="4673" w:type="dxa"/>
            <w:noWrap/>
          </w:tcPr>
          <w:p w14:paraId="776C7FC2" w14:textId="32FB18ED" w:rsidR="00DF293B" w:rsidRPr="00944AB1" w:rsidRDefault="00DF293B" w:rsidP="00885D9B">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32699 GRADSKI MUZEJ POŽEGA</w:t>
            </w:r>
          </w:p>
        </w:tc>
        <w:tc>
          <w:tcPr>
            <w:tcW w:w="1559" w:type="dxa"/>
            <w:noWrap/>
            <w:hideMark/>
          </w:tcPr>
          <w:p w14:paraId="186E354F" w14:textId="58437E22" w:rsidR="00DF293B" w:rsidRPr="00944AB1" w:rsidRDefault="00DF293B" w:rsidP="00885D9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60" w:type="dxa"/>
            <w:noWrap/>
            <w:hideMark/>
          </w:tcPr>
          <w:p w14:paraId="56FFC6AE" w14:textId="11409B67" w:rsidR="00DF293B" w:rsidRPr="00944AB1" w:rsidRDefault="00DF293B" w:rsidP="00885D9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7" w:type="dxa"/>
            <w:noWrap/>
            <w:hideMark/>
          </w:tcPr>
          <w:p w14:paraId="2D75D6C8" w14:textId="76968991" w:rsidR="00DF293B" w:rsidRPr="00944AB1" w:rsidRDefault="00DF293B" w:rsidP="00885D9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42C94825" w14:textId="77777777" w:rsidTr="00F43CD2">
        <w:trPr>
          <w:trHeight w:val="255"/>
          <w:jc w:val="center"/>
        </w:trPr>
        <w:tc>
          <w:tcPr>
            <w:tcW w:w="4673" w:type="dxa"/>
            <w:noWrap/>
            <w:hideMark/>
          </w:tcPr>
          <w:p w14:paraId="5836A7DB" w14:textId="77777777" w:rsidR="00885D9B" w:rsidRPr="00944AB1" w:rsidRDefault="00885D9B" w:rsidP="00885D9B">
            <w:pPr>
              <w:suppressAutoHyphens w:val="0"/>
              <w:rPr>
                <w:rFonts w:ascii="Times New Roman" w:hAnsi="Times New Roman"/>
                <w:sz w:val="20"/>
                <w:lang w:val="hr-HR" w:eastAsia="hr-HR"/>
              </w:rPr>
            </w:pPr>
            <w:r w:rsidRPr="00944AB1">
              <w:rPr>
                <w:rFonts w:ascii="Times New Roman" w:hAnsi="Times New Roman"/>
                <w:sz w:val="20"/>
                <w:lang w:val="hr-HR" w:eastAsia="hr-HR"/>
              </w:rPr>
              <w:t>PROGRAM 2000 REDOVNA DJELATNOST USTANOVA U KULTURI</w:t>
            </w:r>
          </w:p>
        </w:tc>
        <w:tc>
          <w:tcPr>
            <w:tcW w:w="1559" w:type="dxa"/>
            <w:noWrap/>
            <w:hideMark/>
          </w:tcPr>
          <w:p w14:paraId="43D25520" w14:textId="77777777" w:rsidR="00885D9B" w:rsidRPr="00944AB1" w:rsidRDefault="00885D9B" w:rsidP="00885D9B">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1.769.000,00</w:t>
            </w:r>
          </w:p>
        </w:tc>
        <w:tc>
          <w:tcPr>
            <w:tcW w:w="1560" w:type="dxa"/>
            <w:noWrap/>
            <w:hideMark/>
          </w:tcPr>
          <w:p w14:paraId="77187AEC" w14:textId="77777777" w:rsidR="00885D9B" w:rsidRPr="00944AB1" w:rsidRDefault="00885D9B" w:rsidP="00885D9B">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1.633.500,00</w:t>
            </w:r>
          </w:p>
        </w:tc>
        <w:tc>
          <w:tcPr>
            <w:tcW w:w="1417" w:type="dxa"/>
            <w:noWrap/>
            <w:hideMark/>
          </w:tcPr>
          <w:p w14:paraId="0130A8D3" w14:textId="77777777" w:rsidR="00885D9B" w:rsidRPr="00944AB1" w:rsidRDefault="00885D9B" w:rsidP="00885D9B">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1.706.400,00</w:t>
            </w:r>
          </w:p>
        </w:tc>
      </w:tr>
      <w:tr w:rsidR="00885D9B" w:rsidRPr="00944AB1" w14:paraId="2CB0C092" w14:textId="77777777" w:rsidTr="00F43CD2">
        <w:trPr>
          <w:trHeight w:val="255"/>
          <w:jc w:val="center"/>
        </w:trPr>
        <w:tc>
          <w:tcPr>
            <w:tcW w:w="4673" w:type="dxa"/>
            <w:noWrap/>
            <w:hideMark/>
          </w:tcPr>
          <w:p w14:paraId="00F049FD" w14:textId="77777777" w:rsidR="00885D9B" w:rsidRPr="00944AB1" w:rsidRDefault="00885D9B" w:rsidP="00885D9B">
            <w:pPr>
              <w:suppressAutoHyphens w:val="0"/>
              <w:rPr>
                <w:rFonts w:ascii="Times New Roman" w:hAnsi="Times New Roman"/>
                <w:sz w:val="20"/>
                <w:lang w:val="hr-HR" w:eastAsia="hr-HR"/>
              </w:rPr>
            </w:pPr>
            <w:r w:rsidRPr="00944AB1">
              <w:rPr>
                <w:rFonts w:ascii="Times New Roman" w:hAnsi="Times New Roman"/>
                <w:sz w:val="20"/>
                <w:lang w:val="hr-HR" w:eastAsia="hr-HR"/>
              </w:rPr>
              <w:t>PROGRAM 3001 MUZEJSKA DJELATNOST</w:t>
            </w:r>
          </w:p>
        </w:tc>
        <w:tc>
          <w:tcPr>
            <w:tcW w:w="1559" w:type="dxa"/>
            <w:noWrap/>
            <w:hideMark/>
          </w:tcPr>
          <w:p w14:paraId="1D532A1B" w14:textId="77777777" w:rsidR="00885D9B" w:rsidRPr="00944AB1" w:rsidRDefault="00885D9B" w:rsidP="00885D9B">
            <w:pPr>
              <w:suppressAutoHyphens w:val="0"/>
              <w:jc w:val="right"/>
              <w:rPr>
                <w:rFonts w:ascii="Times New Roman" w:hAnsi="Times New Roman"/>
                <w:sz w:val="20"/>
                <w:lang w:val="hr-HR" w:eastAsia="hr-HR"/>
              </w:rPr>
            </w:pPr>
            <w:r w:rsidRPr="00944AB1">
              <w:rPr>
                <w:rFonts w:ascii="Times New Roman" w:hAnsi="Times New Roman"/>
                <w:sz w:val="20"/>
                <w:lang w:val="hr-HR" w:eastAsia="hr-HR"/>
              </w:rPr>
              <w:t>402.200,00</w:t>
            </w:r>
          </w:p>
        </w:tc>
        <w:tc>
          <w:tcPr>
            <w:tcW w:w="1560" w:type="dxa"/>
            <w:noWrap/>
            <w:hideMark/>
          </w:tcPr>
          <w:p w14:paraId="1A831452" w14:textId="77777777" w:rsidR="00885D9B" w:rsidRPr="00944AB1" w:rsidRDefault="00885D9B" w:rsidP="00885D9B">
            <w:pPr>
              <w:suppressAutoHyphens w:val="0"/>
              <w:jc w:val="right"/>
              <w:rPr>
                <w:rFonts w:ascii="Times New Roman" w:hAnsi="Times New Roman"/>
                <w:sz w:val="20"/>
                <w:lang w:val="hr-HR" w:eastAsia="hr-HR"/>
              </w:rPr>
            </w:pPr>
            <w:r w:rsidRPr="00944AB1">
              <w:rPr>
                <w:rFonts w:ascii="Times New Roman" w:hAnsi="Times New Roman"/>
                <w:sz w:val="20"/>
                <w:lang w:val="hr-HR" w:eastAsia="hr-HR"/>
              </w:rPr>
              <w:t>373.500,00</w:t>
            </w:r>
          </w:p>
        </w:tc>
        <w:tc>
          <w:tcPr>
            <w:tcW w:w="1417" w:type="dxa"/>
            <w:noWrap/>
            <w:hideMark/>
          </w:tcPr>
          <w:p w14:paraId="31AF49D8" w14:textId="77777777" w:rsidR="00885D9B" w:rsidRPr="00944AB1" w:rsidRDefault="00885D9B" w:rsidP="00885D9B">
            <w:pPr>
              <w:suppressAutoHyphens w:val="0"/>
              <w:jc w:val="right"/>
              <w:rPr>
                <w:rFonts w:ascii="Times New Roman" w:hAnsi="Times New Roman"/>
                <w:sz w:val="20"/>
                <w:lang w:val="hr-HR" w:eastAsia="hr-HR"/>
              </w:rPr>
            </w:pPr>
            <w:r w:rsidRPr="00944AB1">
              <w:rPr>
                <w:rFonts w:ascii="Times New Roman" w:hAnsi="Times New Roman"/>
                <w:sz w:val="20"/>
                <w:lang w:val="hr-HR" w:eastAsia="hr-HR"/>
              </w:rPr>
              <w:t>551.000,00</w:t>
            </w:r>
          </w:p>
        </w:tc>
      </w:tr>
    </w:tbl>
    <w:p w14:paraId="58C60AFE" w14:textId="4D2C4886" w:rsidR="00487AFF" w:rsidRPr="00944AB1" w:rsidRDefault="00487AFF" w:rsidP="00DF293B">
      <w:pPr>
        <w:jc w:val="both"/>
        <w:rPr>
          <w:sz w:val="22"/>
          <w:szCs w:val="22"/>
          <w:lang w:val="hr-HR"/>
        </w:rPr>
      </w:pPr>
    </w:p>
    <w:p w14:paraId="36E7109A" w14:textId="77777777" w:rsidR="00487AFF" w:rsidRPr="00944AB1" w:rsidRDefault="00487AFF">
      <w:pPr>
        <w:suppressAutoHyphens w:val="0"/>
        <w:rPr>
          <w:sz w:val="22"/>
          <w:szCs w:val="22"/>
          <w:lang w:val="hr-HR"/>
        </w:rPr>
      </w:pPr>
      <w:r w:rsidRPr="00944AB1">
        <w:rPr>
          <w:sz w:val="22"/>
          <w:szCs w:val="22"/>
          <w:lang w:val="hr-HR"/>
        </w:rPr>
        <w:br w:type="page"/>
      </w:r>
    </w:p>
    <w:p w14:paraId="7C0BA4A1" w14:textId="77777777" w:rsidR="00885D9B" w:rsidRPr="00944AB1" w:rsidRDefault="00885D9B" w:rsidP="00885D9B">
      <w:pPr>
        <w:jc w:val="both"/>
        <w:rPr>
          <w:b/>
          <w:bCs/>
          <w:sz w:val="22"/>
          <w:szCs w:val="22"/>
        </w:rPr>
      </w:pPr>
      <w:r w:rsidRPr="00944AB1">
        <w:rPr>
          <w:b/>
          <w:bCs/>
          <w:sz w:val="22"/>
          <w:szCs w:val="22"/>
        </w:rPr>
        <w:lastRenderedPageBreak/>
        <w:t>NAZIV PROGRAMA: REDOVNA DJELATNOST USTANOVA U KULTURI</w:t>
      </w:r>
    </w:p>
    <w:p w14:paraId="65B7AF85" w14:textId="77777777" w:rsidR="00885D9B" w:rsidRPr="00944AB1" w:rsidRDefault="00885D9B" w:rsidP="00885D9B">
      <w:pPr>
        <w:jc w:val="both"/>
        <w:rPr>
          <w:sz w:val="22"/>
          <w:szCs w:val="22"/>
        </w:rPr>
      </w:pPr>
    </w:p>
    <w:p w14:paraId="52D5650C" w14:textId="3481E524" w:rsidR="00885D9B" w:rsidRPr="00944AB1" w:rsidRDefault="00885D9B" w:rsidP="00885D9B">
      <w:pPr>
        <w:ind w:firstLine="426"/>
        <w:jc w:val="both"/>
        <w:rPr>
          <w:sz w:val="22"/>
          <w:szCs w:val="22"/>
          <w:lang w:val="hr-HR"/>
        </w:rPr>
      </w:pPr>
      <w:r w:rsidRPr="00944AB1">
        <w:rPr>
          <w:sz w:val="22"/>
          <w:szCs w:val="22"/>
          <w:lang w:val="hr-HR"/>
        </w:rPr>
        <w:t>Ovim Programom osiguravaju se sredstva za redovan rad muzeja kroz rashode za zaposlene, materijalne i financijske rashode</w:t>
      </w:r>
      <w:r w:rsidR="006962B0" w:rsidRPr="00944AB1">
        <w:rPr>
          <w:sz w:val="22"/>
          <w:szCs w:val="22"/>
          <w:lang w:val="hr-HR"/>
        </w:rPr>
        <w:t xml:space="preserve"> kojima se nastoji ostvariti o</w:t>
      </w:r>
      <w:r w:rsidRPr="00944AB1">
        <w:rPr>
          <w:sz w:val="22"/>
          <w:szCs w:val="22"/>
          <w:lang w:val="hr-HR"/>
        </w:rPr>
        <w:t>snovna misija i cilj muzeja</w:t>
      </w:r>
      <w:r w:rsidR="006962B0" w:rsidRPr="00944AB1">
        <w:rPr>
          <w:sz w:val="22"/>
          <w:szCs w:val="22"/>
          <w:lang w:val="hr-HR"/>
        </w:rPr>
        <w:t>, a to je</w:t>
      </w:r>
      <w:r w:rsidRPr="00944AB1">
        <w:rPr>
          <w:sz w:val="22"/>
          <w:szCs w:val="22"/>
          <w:lang w:val="hr-HR"/>
        </w:rPr>
        <w:t xml:space="preserve"> sakupljanje, istraživanje i obrada muzejske građe od razdoblja prapovijesti do danas, s područja Požege i </w:t>
      </w:r>
      <w:proofErr w:type="spellStart"/>
      <w:r w:rsidRPr="00944AB1">
        <w:rPr>
          <w:sz w:val="22"/>
          <w:szCs w:val="22"/>
          <w:lang w:val="hr-HR"/>
        </w:rPr>
        <w:t>Požeštine</w:t>
      </w:r>
      <w:proofErr w:type="spellEnd"/>
      <w:r w:rsidRPr="00944AB1">
        <w:rPr>
          <w:sz w:val="22"/>
          <w:szCs w:val="22"/>
          <w:lang w:val="hr-HR"/>
        </w:rPr>
        <w:t>, te prezentiranje bogate kulturne baštine putem izložbi, prigodnih programa, publikacija i kataloga te u medijima.</w:t>
      </w:r>
      <w:bookmarkStart w:id="30" w:name="_Hlk87617032"/>
    </w:p>
    <w:p w14:paraId="7640668C" w14:textId="77777777" w:rsidR="006962B0" w:rsidRPr="00944AB1" w:rsidRDefault="006962B0" w:rsidP="00885D9B">
      <w:pPr>
        <w:ind w:firstLine="426"/>
        <w:jc w:val="both"/>
        <w:rPr>
          <w:sz w:val="22"/>
          <w:szCs w:val="22"/>
          <w:lang w:val="hr-HR"/>
        </w:rPr>
      </w:pPr>
    </w:p>
    <w:p w14:paraId="36C3903D" w14:textId="77777777" w:rsidR="00DF293B" w:rsidRPr="00944AB1" w:rsidRDefault="00DF293B" w:rsidP="00DF293B">
      <w:pPr>
        <w:ind w:right="-108"/>
        <w:jc w:val="both"/>
        <w:rPr>
          <w:b/>
          <w:sz w:val="22"/>
          <w:szCs w:val="22"/>
          <w:lang w:val="hr-HR"/>
        </w:rPr>
      </w:pPr>
      <w:r w:rsidRPr="00944AB1">
        <w:rPr>
          <w:b/>
          <w:sz w:val="22"/>
          <w:szCs w:val="22"/>
          <w:lang w:val="hr-HR"/>
        </w:rPr>
        <w:t>Zakonska osnova za uvođenje programa</w:t>
      </w:r>
    </w:p>
    <w:p w14:paraId="5F432327" w14:textId="64AF7D32" w:rsidR="00DF293B" w:rsidRPr="00944AB1" w:rsidRDefault="00DF293B" w:rsidP="001332CC">
      <w:pPr>
        <w:pStyle w:val="ListParagraph"/>
        <w:numPr>
          <w:ilvl w:val="0"/>
          <w:numId w:val="3"/>
        </w:numPr>
        <w:suppressAutoHyphens w:val="0"/>
        <w:rPr>
          <w:sz w:val="22"/>
          <w:szCs w:val="22"/>
        </w:rPr>
      </w:pPr>
      <w:r w:rsidRPr="00944AB1">
        <w:rPr>
          <w:sz w:val="22"/>
          <w:szCs w:val="22"/>
        </w:rPr>
        <w:t>Zakon o muzejima (</w:t>
      </w:r>
      <w:r w:rsidR="006962B0" w:rsidRPr="00944AB1">
        <w:rPr>
          <w:sz w:val="22"/>
          <w:szCs w:val="22"/>
        </w:rPr>
        <w:t>Narodne novine, broj:</w:t>
      </w:r>
      <w:r w:rsidRPr="00944AB1">
        <w:rPr>
          <w:sz w:val="22"/>
          <w:szCs w:val="22"/>
        </w:rPr>
        <w:t xml:space="preserve"> 61/18 i 98/19) s pripadajućim pravilnicima</w:t>
      </w:r>
    </w:p>
    <w:p w14:paraId="2DA8749F" w14:textId="63C86748" w:rsidR="00DF293B" w:rsidRPr="00944AB1" w:rsidRDefault="00DF293B" w:rsidP="001332CC">
      <w:pPr>
        <w:pStyle w:val="ListParagraph"/>
        <w:numPr>
          <w:ilvl w:val="0"/>
          <w:numId w:val="3"/>
        </w:numPr>
        <w:suppressAutoHyphens w:val="0"/>
        <w:contextualSpacing w:val="0"/>
        <w:rPr>
          <w:sz w:val="22"/>
          <w:szCs w:val="22"/>
        </w:rPr>
      </w:pPr>
      <w:r w:rsidRPr="00944AB1">
        <w:rPr>
          <w:sz w:val="22"/>
          <w:szCs w:val="22"/>
        </w:rPr>
        <w:t>Zakon o zaštiti i očuvanju kulturnih dobara (</w:t>
      </w:r>
      <w:r w:rsidR="006962B0" w:rsidRPr="00944AB1">
        <w:rPr>
          <w:sz w:val="22"/>
          <w:szCs w:val="22"/>
        </w:rPr>
        <w:t xml:space="preserve">Narodne novine, broj: </w:t>
      </w:r>
      <w:r w:rsidRPr="00944AB1">
        <w:rPr>
          <w:sz w:val="22"/>
          <w:szCs w:val="22"/>
        </w:rPr>
        <w:t>69/99, 151/03, 157/03, ispravak  NN 87/09, 88/10, 61/11, 25/12, 136/12, 157/13, 152/14, 44/17, 90/18, 32/20 i 62/20) s pripadajućim pravilnicima</w:t>
      </w:r>
    </w:p>
    <w:p w14:paraId="328ECF5B" w14:textId="31C0FFD3" w:rsidR="00DF293B" w:rsidRPr="00944AB1" w:rsidRDefault="00DF293B" w:rsidP="001332CC">
      <w:pPr>
        <w:pStyle w:val="ListParagraph"/>
        <w:numPr>
          <w:ilvl w:val="0"/>
          <w:numId w:val="3"/>
        </w:numPr>
        <w:suppressAutoHyphens w:val="0"/>
        <w:contextualSpacing w:val="0"/>
        <w:rPr>
          <w:sz w:val="22"/>
          <w:szCs w:val="22"/>
        </w:rPr>
      </w:pPr>
      <w:r w:rsidRPr="00944AB1">
        <w:rPr>
          <w:sz w:val="22"/>
          <w:szCs w:val="22"/>
        </w:rPr>
        <w:t>Zakon o knjižnicama (</w:t>
      </w:r>
      <w:r w:rsidR="006962B0" w:rsidRPr="00944AB1">
        <w:rPr>
          <w:sz w:val="22"/>
          <w:szCs w:val="22"/>
        </w:rPr>
        <w:t xml:space="preserve">Narodne novine, broj: </w:t>
      </w:r>
      <w:r w:rsidRPr="00944AB1">
        <w:rPr>
          <w:sz w:val="22"/>
          <w:szCs w:val="22"/>
        </w:rPr>
        <w:t xml:space="preserve">17/19 i 98/19) s pripadajućim pravilnicima </w:t>
      </w:r>
    </w:p>
    <w:p w14:paraId="591329B4" w14:textId="122E406E" w:rsidR="00DF293B" w:rsidRPr="00944AB1" w:rsidRDefault="00DF293B" w:rsidP="001332CC">
      <w:pPr>
        <w:pStyle w:val="ListParagraph"/>
        <w:numPr>
          <w:ilvl w:val="0"/>
          <w:numId w:val="3"/>
        </w:numPr>
        <w:jc w:val="both"/>
        <w:rPr>
          <w:sz w:val="22"/>
          <w:szCs w:val="22"/>
        </w:rPr>
      </w:pPr>
      <w:r w:rsidRPr="00944AB1">
        <w:rPr>
          <w:sz w:val="22"/>
          <w:szCs w:val="22"/>
        </w:rPr>
        <w:t>Zakon o arhivskom gradivu i arhivima (</w:t>
      </w:r>
      <w:r w:rsidR="006962B0" w:rsidRPr="00944AB1">
        <w:rPr>
          <w:sz w:val="22"/>
          <w:szCs w:val="22"/>
        </w:rPr>
        <w:t xml:space="preserve">Narodne novine, broj: </w:t>
      </w:r>
      <w:r w:rsidRPr="00944AB1">
        <w:rPr>
          <w:sz w:val="22"/>
          <w:szCs w:val="22"/>
        </w:rPr>
        <w:t>61/18 i 98/19) s pripadajućim pravilnicima</w:t>
      </w:r>
    </w:p>
    <w:p w14:paraId="0ACC40DA" w14:textId="2C746534" w:rsidR="00885D9B" w:rsidRPr="00944AB1" w:rsidRDefault="00885D9B" w:rsidP="00DF293B">
      <w:pPr>
        <w:jc w:val="both"/>
        <w:rPr>
          <w:sz w:val="22"/>
          <w:szCs w:val="22"/>
        </w:rPr>
      </w:pPr>
    </w:p>
    <w:tbl>
      <w:tblPr>
        <w:tblStyle w:val="TableGrid"/>
        <w:tblW w:w="9214" w:type="dxa"/>
        <w:jc w:val="right"/>
        <w:tblLook w:val="04A0" w:firstRow="1" w:lastRow="0" w:firstColumn="1" w:lastColumn="0" w:noHBand="0" w:noVBand="1"/>
      </w:tblPr>
      <w:tblGrid>
        <w:gridCol w:w="4820"/>
        <w:gridCol w:w="1559"/>
        <w:gridCol w:w="1418"/>
        <w:gridCol w:w="1417"/>
      </w:tblGrid>
      <w:tr w:rsidR="00944AB1" w:rsidRPr="00944AB1" w14:paraId="2CA7298A" w14:textId="77777777" w:rsidTr="00F43CD2">
        <w:trPr>
          <w:trHeight w:val="255"/>
          <w:jc w:val="right"/>
        </w:trPr>
        <w:tc>
          <w:tcPr>
            <w:tcW w:w="4820" w:type="dxa"/>
            <w:noWrap/>
            <w:hideMark/>
          </w:tcPr>
          <w:p w14:paraId="58E09E25" w14:textId="77777777" w:rsidR="00885D9B" w:rsidRPr="00944AB1" w:rsidRDefault="00885D9B" w:rsidP="00126537">
            <w:pPr>
              <w:suppressAutoHyphens w:val="0"/>
              <w:rPr>
                <w:b/>
                <w:bCs/>
                <w:sz w:val="20"/>
                <w:lang w:val="hr-HR" w:eastAsia="hr-HR"/>
              </w:rPr>
            </w:pPr>
            <w:r w:rsidRPr="00944AB1">
              <w:rPr>
                <w:b/>
                <w:bCs/>
                <w:sz w:val="20"/>
                <w:lang w:val="hr-HR" w:eastAsia="hr-HR"/>
              </w:rPr>
              <w:t>PROGRAM 2000 REDOVNA DJELATNOST USTANOVA U KULTURI</w:t>
            </w:r>
          </w:p>
        </w:tc>
        <w:tc>
          <w:tcPr>
            <w:tcW w:w="1559" w:type="dxa"/>
            <w:noWrap/>
            <w:vAlign w:val="center"/>
            <w:hideMark/>
          </w:tcPr>
          <w:p w14:paraId="3C1FDF10" w14:textId="77777777" w:rsidR="00885D9B" w:rsidRPr="00944AB1" w:rsidRDefault="00885D9B" w:rsidP="006962B0">
            <w:pPr>
              <w:suppressAutoHyphens w:val="0"/>
              <w:jc w:val="center"/>
              <w:rPr>
                <w:b/>
                <w:bCs/>
                <w:sz w:val="20"/>
                <w:lang w:val="hr-HR" w:eastAsia="hr-HR"/>
              </w:rPr>
            </w:pPr>
            <w:r w:rsidRPr="00944AB1">
              <w:rPr>
                <w:b/>
                <w:bCs/>
                <w:sz w:val="20"/>
                <w:lang w:val="hr-HR" w:eastAsia="hr-HR"/>
              </w:rPr>
              <w:t>2022.</w:t>
            </w:r>
          </w:p>
        </w:tc>
        <w:tc>
          <w:tcPr>
            <w:tcW w:w="1418" w:type="dxa"/>
            <w:noWrap/>
            <w:vAlign w:val="center"/>
            <w:hideMark/>
          </w:tcPr>
          <w:p w14:paraId="2DBD38B0" w14:textId="77777777" w:rsidR="00885D9B" w:rsidRPr="00944AB1" w:rsidRDefault="00885D9B" w:rsidP="006962B0">
            <w:pPr>
              <w:suppressAutoHyphens w:val="0"/>
              <w:jc w:val="center"/>
              <w:rPr>
                <w:b/>
                <w:bCs/>
                <w:sz w:val="20"/>
                <w:lang w:val="hr-HR" w:eastAsia="hr-HR"/>
              </w:rPr>
            </w:pPr>
            <w:r w:rsidRPr="00944AB1">
              <w:rPr>
                <w:b/>
                <w:bCs/>
                <w:sz w:val="20"/>
                <w:lang w:val="hr-HR" w:eastAsia="hr-HR"/>
              </w:rPr>
              <w:t>2023.</w:t>
            </w:r>
          </w:p>
        </w:tc>
        <w:tc>
          <w:tcPr>
            <w:tcW w:w="1417" w:type="dxa"/>
            <w:noWrap/>
            <w:vAlign w:val="center"/>
            <w:hideMark/>
          </w:tcPr>
          <w:p w14:paraId="4F34838A" w14:textId="77777777" w:rsidR="00885D9B" w:rsidRPr="00944AB1" w:rsidRDefault="00885D9B" w:rsidP="006962B0">
            <w:pPr>
              <w:suppressAutoHyphens w:val="0"/>
              <w:jc w:val="center"/>
              <w:rPr>
                <w:b/>
                <w:bCs/>
                <w:sz w:val="20"/>
                <w:lang w:val="hr-HR" w:eastAsia="hr-HR"/>
              </w:rPr>
            </w:pPr>
            <w:r w:rsidRPr="00944AB1">
              <w:rPr>
                <w:b/>
                <w:bCs/>
                <w:sz w:val="20"/>
                <w:lang w:val="hr-HR" w:eastAsia="hr-HR"/>
              </w:rPr>
              <w:t>2024.</w:t>
            </w:r>
          </w:p>
        </w:tc>
      </w:tr>
      <w:tr w:rsidR="00944AB1" w:rsidRPr="00944AB1" w14:paraId="15663735" w14:textId="77777777" w:rsidTr="00F43CD2">
        <w:trPr>
          <w:trHeight w:val="255"/>
          <w:jc w:val="right"/>
        </w:trPr>
        <w:tc>
          <w:tcPr>
            <w:tcW w:w="4820" w:type="dxa"/>
            <w:noWrap/>
            <w:hideMark/>
          </w:tcPr>
          <w:p w14:paraId="23F155E5" w14:textId="77777777" w:rsidR="00885D9B" w:rsidRPr="00944AB1" w:rsidRDefault="00885D9B" w:rsidP="00126537">
            <w:pPr>
              <w:suppressAutoHyphens w:val="0"/>
              <w:rPr>
                <w:sz w:val="20"/>
                <w:lang w:val="hr-HR" w:eastAsia="hr-HR"/>
              </w:rPr>
            </w:pPr>
            <w:r w:rsidRPr="00944AB1">
              <w:rPr>
                <w:sz w:val="20"/>
                <w:lang w:val="hr-HR" w:eastAsia="hr-HR"/>
              </w:rPr>
              <w:t>Aktivnost A200001 OSNOVNA AKTIVNOST USTANOVA U KULTURI</w:t>
            </w:r>
          </w:p>
        </w:tc>
        <w:tc>
          <w:tcPr>
            <w:tcW w:w="1559" w:type="dxa"/>
            <w:noWrap/>
            <w:vAlign w:val="center"/>
            <w:hideMark/>
          </w:tcPr>
          <w:p w14:paraId="7C7905F5" w14:textId="77777777" w:rsidR="00885D9B" w:rsidRPr="00944AB1" w:rsidRDefault="00885D9B" w:rsidP="006962B0">
            <w:pPr>
              <w:suppressAutoHyphens w:val="0"/>
              <w:jc w:val="right"/>
              <w:rPr>
                <w:sz w:val="20"/>
                <w:lang w:val="hr-HR" w:eastAsia="hr-HR"/>
              </w:rPr>
            </w:pPr>
            <w:r w:rsidRPr="00944AB1">
              <w:rPr>
                <w:sz w:val="20"/>
                <w:lang w:val="hr-HR" w:eastAsia="hr-HR"/>
              </w:rPr>
              <w:t>1.606.500,00</w:t>
            </w:r>
          </w:p>
        </w:tc>
        <w:tc>
          <w:tcPr>
            <w:tcW w:w="1418" w:type="dxa"/>
            <w:noWrap/>
            <w:vAlign w:val="center"/>
            <w:hideMark/>
          </w:tcPr>
          <w:p w14:paraId="49E68B0E" w14:textId="77777777" w:rsidR="00885D9B" w:rsidRPr="00944AB1" w:rsidRDefault="00885D9B" w:rsidP="006962B0">
            <w:pPr>
              <w:suppressAutoHyphens w:val="0"/>
              <w:jc w:val="right"/>
              <w:rPr>
                <w:sz w:val="20"/>
                <w:lang w:val="hr-HR" w:eastAsia="hr-HR"/>
              </w:rPr>
            </w:pPr>
            <w:r w:rsidRPr="00944AB1">
              <w:rPr>
                <w:sz w:val="20"/>
                <w:lang w:val="hr-HR" w:eastAsia="hr-HR"/>
              </w:rPr>
              <w:t>1.605.500,00</w:t>
            </w:r>
          </w:p>
        </w:tc>
        <w:tc>
          <w:tcPr>
            <w:tcW w:w="1417" w:type="dxa"/>
            <w:noWrap/>
            <w:vAlign w:val="center"/>
            <w:hideMark/>
          </w:tcPr>
          <w:p w14:paraId="2C716616" w14:textId="77777777" w:rsidR="00885D9B" w:rsidRPr="00944AB1" w:rsidRDefault="00885D9B" w:rsidP="006962B0">
            <w:pPr>
              <w:suppressAutoHyphens w:val="0"/>
              <w:jc w:val="right"/>
              <w:rPr>
                <w:sz w:val="20"/>
                <w:lang w:val="hr-HR" w:eastAsia="hr-HR"/>
              </w:rPr>
            </w:pPr>
            <w:r w:rsidRPr="00944AB1">
              <w:rPr>
                <w:sz w:val="20"/>
                <w:lang w:val="hr-HR" w:eastAsia="hr-HR"/>
              </w:rPr>
              <w:t>1.666.400,00</w:t>
            </w:r>
          </w:p>
        </w:tc>
      </w:tr>
      <w:tr w:rsidR="00944AB1" w:rsidRPr="00944AB1" w14:paraId="44CA1FFC" w14:textId="77777777" w:rsidTr="00F43CD2">
        <w:trPr>
          <w:trHeight w:val="255"/>
          <w:jc w:val="right"/>
        </w:trPr>
        <w:tc>
          <w:tcPr>
            <w:tcW w:w="4820" w:type="dxa"/>
            <w:noWrap/>
            <w:hideMark/>
          </w:tcPr>
          <w:p w14:paraId="0D609E3C" w14:textId="77777777" w:rsidR="00885D9B" w:rsidRPr="00944AB1" w:rsidRDefault="00885D9B" w:rsidP="00126537">
            <w:pPr>
              <w:suppressAutoHyphens w:val="0"/>
              <w:rPr>
                <w:sz w:val="20"/>
                <w:lang w:val="hr-HR" w:eastAsia="hr-HR"/>
              </w:rPr>
            </w:pPr>
            <w:r w:rsidRPr="00944AB1">
              <w:rPr>
                <w:sz w:val="20"/>
                <w:lang w:val="hr-HR" w:eastAsia="hr-HR"/>
              </w:rPr>
              <w:t>Kapitalni projekt K200001 NABAVA OPREME U USTANOVAMA U KULTURI</w:t>
            </w:r>
          </w:p>
        </w:tc>
        <w:tc>
          <w:tcPr>
            <w:tcW w:w="1559" w:type="dxa"/>
            <w:noWrap/>
            <w:vAlign w:val="center"/>
            <w:hideMark/>
          </w:tcPr>
          <w:p w14:paraId="4EA31D31" w14:textId="77777777" w:rsidR="00885D9B" w:rsidRPr="00944AB1" w:rsidRDefault="00885D9B" w:rsidP="006962B0">
            <w:pPr>
              <w:suppressAutoHyphens w:val="0"/>
              <w:jc w:val="right"/>
              <w:rPr>
                <w:sz w:val="20"/>
                <w:lang w:val="hr-HR" w:eastAsia="hr-HR"/>
              </w:rPr>
            </w:pPr>
            <w:r w:rsidRPr="00944AB1">
              <w:rPr>
                <w:sz w:val="20"/>
                <w:lang w:val="hr-HR" w:eastAsia="hr-HR"/>
              </w:rPr>
              <w:t>87.500,00</w:t>
            </w:r>
          </w:p>
        </w:tc>
        <w:tc>
          <w:tcPr>
            <w:tcW w:w="1418" w:type="dxa"/>
            <w:noWrap/>
            <w:vAlign w:val="center"/>
            <w:hideMark/>
          </w:tcPr>
          <w:p w14:paraId="62A3BFE2" w14:textId="77777777" w:rsidR="00885D9B" w:rsidRPr="00944AB1" w:rsidRDefault="00885D9B" w:rsidP="006962B0">
            <w:pPr>
              <w:suppressAutoHyphens w:val="0"/>
              <w:jc w:val="right"/>
              <w:rPr>
                <w:sz w:val="20"/>
                <w:lang w:val="hr-HR" w:eastAsia="hr-HR"/>
              </w:rPr>
            </w:pPr>
            <w:r w:rsidRPr="00944AB1">
              <w:rPr>
                <w:sz w:val="20"/>
                <w:lang w:val="hr-HR" w:eastAsia="hr-HR"/>
              </w:rPr>
              <w:t>28.000,00</w:t>
            </w:r>
          </w:p>
        </w:tc>
        <w:tc>
          <w:tcPr>
            <w:tcW w:w="1417" w:type="dxa"/>
            <w:noWrap/>
            <w:vAlign w:val="center"/>
            <w:hideMark/>
          </w:tcPr>
          <w:p w14:paraId="3F052E33" w14:textId="77777777" w:rsidR="00885D9B" w:rsidRPr="00944AB1" w:rsidRDefault="00885D9B" w:rsidP="006962B0">
            <w:pPr>
              <w:suppressAutoHyphens w:val="0"/>
              <w:jc w:val="right"/>
              <w:rPr>
                <w:sz w:val="20"/>
                <w:lang w:val="hr-HR" w:eastAsia="hr-HR"/>
              </w:rPr>
            </w:pPr>
            <w:r w:rsidRPr="00944AB1">
              <w:rPr>
                <w:sz w:val="20"/>
                <w:lang w:val="hr-HR" w:eastAsia="hr-HR"/>
              </w:rPr>
              <w:t>40.000,00</w:t>
            </w:r>
          </w:p>
        </w:tc>
      </w:tr>
      <w:tr w:rsidR="00885D9B" w:rsidRPr="00944AB1" w14:paraId="1440617B" w14:textId="77777777" w:rsidTr="00F43CD2">
        <w:trPr>
          <w:trHeight w:val="255"/>
          <w:jc w:val="right"/>
        </w:trPr>
        <w:tc>
          <w:tcPr>
            <w:tcW w:w="4820" w:type="dxa"/>
            <w:noWrap/>
            <w:hideMark/>
          </w:tcPr>
          <w:p w14:paraId="1939EF00" w14:textId="77777777" w:rsidR="00885D9B" w:rsidRPr="00944AB1" w:rsidRDefault="00885D9B" w:rsidP="00126537">
            <w:pPr>
              <w:suppressAutoHyphens w:val="0"/>
              <w:rPr>
                <w:sz w:val="20"/>
                <w:lang w:val="hr-HR" w:eastAsia="hr-HR"/>
              </w:rPr>
            </w:pPr>
            <w:r w:rsidRPr="00944AB1">
              <w:rPr>
                <w:sz w:val="20"/>
                <w:lang w:val="hr-HR" w:eastAsia="hr-HR"/>
              </w:rPr>
              <w:t xml:space="preserve">Tekući projekt T200001 POŽEŠKE BOLTE </w:t>
            </w:r>
          </w:p>
        </w:tc>
        <w:tc>
          <w:tcPr>
            <w:tcW w:w="1559" w:type="dxa"/>
            <w:noWrap/>
            <w:vAlign w:val="center"/>
            <w:hideMark/>
          </w:tcPr>
          <w:p w14:paraId="5E928E6B" w14:textId="77777777" w:rsidR="00885D9B" w:rsidRPr="00944AB1" w:rsidRDefault="00885D9B" w:rsidP="006962B0">
            <w:pPr>
              <w:suppressAutoHyphens w:val="0"/>
              <w:jc w:val="right"/>
              <w:rPr>
                <w:sz w:val="20"/>
                <w:lang w:val="hr-HR" w:eastAsia="hr-HR"/>
              </w:rPr>
            </w:pPr>
            <w:r w:rsidRPr="00944AB1">
              <w:rPr>
                <w:sz w:val="20"/>
                <w:lang w:val="hr-HR" w:eastAsia="hr-HR"/>
              </w:rPr>
              <w:t>75.000,00</w:t>
            </w:r>
          </w:p>
        </w:tc>
        <w:tc>
          <w:tcPr>
            <w:tcW w:w="1418" w:type="dxa"/>
            <w:noWrap/>
            <w:vAlign w:val="center"/>
            <w:hideMark/>
          </w:tcPr>
          <w:p w14:paraId="376E7A49" w14:textId="77777777" w:rsidR="00885D9B" w:rsidRPr="00944AB1" w:rsidRDefault="00885D9B" w:rsidP="006962B0">
            <w:pPr>
              <w:suppressAutoHyphens w:val="0"/>
              <w:jc w:val="right"/>
              <w:rPr>
                <w:sz w:val="20"/>
                <w:lang w:val="hr-HR" w:eastAsia="hr-HR"/>
              </w:rPr>
            </w:pPr>
            <w:r w:rsidRPr="00944AB1">
              <w:rPr>
                <w:sz w:val="20"/>
                <w:lang w:val="hr-HR" w:eastAsia="hr-HR"/>
              </w:rPr>
              <w:t>0,00</w:t>
            </w:r>
          </w:p>
        </w:tc>
        <w:tc>
          <w:tcPr>
            <w:tcW w:w="1417" w:type="dxa"/>
            <w:noWrap/>
            <w:vAlign w:val="center"/>
            <w:hideMark/>
          </w:tcPr>
          <w:p w14:paraId="24560D13" w14:textId="77777777" w:rsidR="00885D9B" w:rsidRPr="00944AB1" w:rsidRDefault="00885D9B" w:rsidP="006962B0">
            <w:pPr>
              <w:suppressAutoHyphens w:val="0"/>
              <w:jc w:val="right"/>
              <w:rPr>
                <w:sz w:val="20"/>
                <w:lang w:val="hr-HR" w:eastAsia="hr-HR"/>
              </w:rPr>
            </w:pPr>
            <w:r w:rsidRPr="00944AB1">
              <w:rPr>
                <w:sz w:val="20"/>
                <w:lang w:val="hr-HR" w:eastAsia="hr-HR"/>
              </w:rPr>
              <w:t>0,00</w:t>
            </w:r>
          </w:p>
        </w:tc>
      </w:tr>
    </w:tbl>
    <w:p w14:paraId="04E85B6B" w14:textId="77777777" w:rsidR="00885D9B" w:rsidRPr="00944AB1" w:rsidRDefault="00885D9B" w:rsidP="00885D9B">
      <w:pPr>
        <w:ind w:firstLine="426"/>
        <w:jc w:val="both"/>
        <w:rPr>
          <w:sz w:val="22"/>
          <w:szCs w:val="22"/>
        </w:rPr>
      </w:pPr>
    </w:p>
    <w:bookmarkEnd w:id="30"/>
    <w:p w14:paraId="6107C008" w14:textId="7BD15345" w:rsidR="00885D9B" w:rsidRPr="00944AB1" w:rsidRDefault="00885D9B" w:rsidP="00885D9B">
      <w:pPr>
        <w:jc w:val="both"/>
        <w:rPr>
          <w:sz w:val="22"/>
          <w:szCs w:val="22"/>
          <w:lang w:val="hr-HR"/>
        </w:rPr>
      </w:pPr>
      <w:r w:rsidRPr="00944AB1">
        <w:rPr>
          <w:b/>
          <w:bCs/>
          <w:sz w:val="22"/>
          <w:szCs w:val="22"/>
          <w:bdr w:val="single" w:sz="4" w:space="0" w:color="auto"/>
          <w:lang w:val="hr-HR"/>
        </w:rPr>
        <w:t>Osnovna aktivnost ustanova u kulturi</w:t>
      </w:r>
      <w:r w:rsidRPr="00944AB1">
        <w:rPr>
          <w:sz w:val="22"/>
          <w:szCs w:val="22"/>
          <w:lang w:val="hr-HR"/>
        </w:rPr>
        <w:t xml:space="preserve"> </w:t>
      </w:r>
      <w:r w:rsidR="006962B0" w:rsidRPr="00944AB1">
        <w:rPr>
          <w:sz w:val="22"/>
          <w:szCs w:val="22"/>
          <w:lang w:val="hr-HR"/>
        </w:rPr>
        <w:t>–</w:t>
      </w:r>
      <w:r w:rsidRPr="00944AB1">
        <w:rPr>
          <w:sz w:val="22"/>
          <w:szCs w:val="22"/>
          <w:lang w:val="hr-HR"/>
        </w:rPr>
        <w:t xml:space="preserve"> </w:t>
      </w:r>
      <w:r w:rsidR="006962B0" w:rsidRPr="00944AB1">
        <w:rPr>
          <w:sz w:val="22"/>
          <w:szCs w:val="22"/>
          <w:lang w:val="hr-HR"/>
        </w:rPr>
        <w:t>odnosi se na sredstva potrebna za</w:t>
      </w:r>
      <w:r w:rsidRPr="00944AB1">
        <w:rPr>
          <w:sz w:val="22"/>
          <w:szCs w:val="22"/>
          <w:lang w:val="hr-HR"/>
        </w:rPr>
        <w:t xml:space="preserve"> redovan rad muzeja kroz rashode za zaposlene, materijalne i financijske rashode.</w:t>
      </w:r>
    </w:p>
    <w:p w14:paraId="015EDA89" w14:textId="77777777" w:rsidR="00885D9B" w:rsidRPr="00944AB1" w:rsidRDefault="00885D9B" w:rsidP="00885D9B">
      <w:pPr>
        <w:jc w:val="both"/>
        <w:rPr>
          <w:sz w:val="22"/>
          <w:szCs w:val="22"/>
          <w:lang w:val="hr-HR"/>
        </w:rPr>
      </w:pPr>
    </w:p>
    <w:p w14:paraId="2EF27544" w14:textId="6CD64639" w:rsidR="00885D9B" w:rsidRPr="00944AB1" w:rsidRDefault="00885D9B" w:rsidP="00885D9B">
      <w:pPr>
        <w:jc w:val="both"/>
        <w:rPr>
          <w:sz w:val="22"/>
          <w:szCs w:val="22"/>
          <w:lang w:val="hr-HR"/>
        </w:rPr>
      </w:pPr>
      <w:r w:rsidRPr="00944AB1">
        <w:rPr>
          <w:b/>
          <w:bCs/>
          <w:sz w:val="22"/>
          <w:szCs w:val="22"/>
          <w:bdr w:val="single" w:sz="4" w:space="0" w:color="auto"/>
          <w:lang w:val="hr-HR"/>
        </w:rPr>
        <w:t>Nabava opreme u ustanovama u kulturi</w:t>
      </w:r>
      <w:r w:rsidRPr="00944AB1">
        <w:rPr>
          <w:sz w:val="22"/>
          <w:szCs w:val="22"/>
          <w:lang w:val="hr-HR"/>
        </w:rPr>
        <w:t xml:space="preserve"> - planira se nabaviti računalo i računalna oprema za digitalizaciju i stručnu obradu muzejske građe.</w:t>
      </w:r>
    </w:p>
    <w:p w14:paraId="26896DB9" w14:textId="77777777" w:rsidR="00885D9B" w:rsidRPr="00944AB1" w:rsidRDefault="00885D9B" w:rsidP="00885D9B">
      <w:pPr>
        <w:jc w:val="both"/>
        <w:rPr>
          <w:sz w:val="22"/>
          <w:szCs w:val="22"/>
          <w:lang w:val="hr-HR"/>
        </w:rPr>
      </w:pPr>
    </w:p>
    <w:p w14:paraId="01432425" w14:textId="66146B3D" w:rsidR="00885D9B" w:rsidRPr="00944AB1" w:rsidRDefault="00885D9B" w:rsidP="00885D9B">
      <w:pPr>
        <w:jc w:val="both"/>
        <w:rPr>
          <w:sz w:val="22"/>
          <w:szCs w:val="22"/>
          <w:lang w:val="hr-HR"/>
        </w:rPr>
      </w:pPr>
      <w:r w:rsidRPr="00944AB1">
        <w:rPr>
          <w:b/>
          <w:bCs/>
          <w:sz w:val="22"/>
          <w:szCs w:val="22"/>
          <w:bdr w:val="single" w:sz="4" w:space="0" w:color="auto"/>
          <w:lang w:val="hr-HR"/>
        </w:rPr>
        <w:t>Požeške bolte</w:t>
      </w:r>
      <w:r w:rsidRPr="00944AB1">
        <w:rPr>
          <w:sz w:val="22"/>
          <w:szCs w:val="22"/>
          <w:lang w:val="hr-HR"/>
        </w:rPr>
        <w:t xml:space="preserve"> </w:t>
      </w:r>
      <w:r w:rsidR="00DE0972" w:rsidRPr="00944AB1">
        <w:rPr>
          <w:sz w:val="22"/>
          <w:szCs w:val="22"/>
          <w:lang w:val="hr-HR"/>
        </w:rPr>
        <w:t>–</w:t>
      </w:r>
      <w:r w:rsidRPr="00944AB1">
        <w:rPr>
          <w:sz w:val="22"/>
          <w:szCs w:val="22"/>
          <w:lang w:val="hr-HR"/>
        </w:rPr>
        <w:t xml:space="preserve"> </w:t>
      </w:r>
      <w:r w:rsidR="00DE0972" w:rsidRPr="00944AB1">
        <w:rPr>
          <w:sz w:val="22"/>
          <w:szCs w:val="22"/>
          <w:lang w:val="hr-HR"/>
        </w:rPr>
        <w:t>troškovi projekta odnose se na</w:t>
      </w:r>
      <w:r w:rsidRPr="00944AB1">
        <w:rPr>
          <w:sz w:val="22"/>
          <w:szCs w:val="22"/>
          <w:lang w:val="hr-HR"/>
        </w:rPr>
        <w:t xml:space="preserve"> plaće i doprinose koordinatoru na projektu obnove muzeja.</w:t>
      </w:r>
    </w:p>
    <w:p w14:paraId="07CE57AE" w14:textId="196B7C9A" w:rsidR="00716B9F" w:rsidRPr="00944AB1" w:rsidRDefault="00716B9F">
      <w:pPr>
        <w:suppressAutoHyphens w:val="0"/>
        <w:rPr>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559"/>
        <w:gridCol w:w="902"/>
        <w:gridCol w:w="1044"/>
        <w:gridCol w:w="1447"/>
        <w:gridCol w:w="1276"/>
        <w:gridCol w:w="1559"/>
      </w:tblGrid>
      <w:tr w:rsidR="00944AB1" w:rsidRPr="00944AB1" w14:paraId="795FA12D" w14:textId="77777777" w:rsidTr="00F43CD2">
        <w:trPr>
          <w:trHeight w:val="77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2065AD6" w14:textId="77777777" w:rsidR="00885D9B" w:rsidRPr="00944AB1" w:rsidRDefault="00885D9B" w:rsidP="006962B0">
            <w:pPr>
              <w:spacing w:line="256" w:lineRule="auto"/>
              <w:jc w:val="center"/>
              <w:rPr>
                <w:sz w:val="18"/>
                <w:szCs w:val="18"/>
                <w:lang w:val="hr-HR"/>
              </w:rPr>
            </w:pPr>
            <w:r w:rsidRPr="00944AB1">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8D775F2" w14:textId="77777777" w:rsidR="00885D9B" w:rsidRPr="00944AB1" w:rsidRDefault="00885D9B" w:rsidP="006962B0">
            <w:pPr>
              <w:spacing w:line="256" w:lineRule="auto"/>
              <w:jc w:val="center"/>
              <w:rPr>
                <w:sz w:val="18"/>
                <w:szCs w:val="18"/>
                <w:lang w:val="hr-HR"/>
              </w:rPr>
            </w:pPr>
            <w:r w:rsidRPr="00944AB1">
              <w:rPr>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CD49337" w14:textId="77777777" w:rsidR="00885D9B" w:rsidRPr="00944AB1" w:rsidRDefault="00885D9B" w:rsidP="006962B0">
            <w:pPr>
              <w:spacing w:line="256" w:lineRule="auto"/>
              <w:jc w:val="center"/>
              <w:rPr>
                <w:sz w:val="18"/>
                <w:szCs w:val="18"/>
                <w:lang w:val="hr-HR"/>
              </w:rPr>
            </w:pPr>
            <w:r w:rsidRPr="00944AB1">
              <w:rPr>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222077B4" w14:textId="77777777" w:rsidR="00885D9B" w:rsidRPr="00944AB1" w:rsidRDefault="00885D9B" w:rsidP="006962B0">
            <w:pPr>
              <w:spacing w:line="256" w:lineRule="auto"/>
              <w:jc w:val="center"/>
              <w:rPr>
                <w:sz w:val="18"/>
                <w:szCs w:val="18"/>
                <w:lang w:val="hr-HR"/>
              </w:rPr>
            </w:pPr>
            <w:r w:rsidRPr="00944AB1">
              <w:rPr>
                <w:sz w:val="18"/>
                <w:szCs w:val="18"/>
                <w:lang w:val="hr-HR"/>
              </w:rPr>
              <w:t>Polazna vrijednost</w:t>
            </w:r>
          </w:p>
          <w:p w14:paraId="529CFC3F" w14:textId="77777777" w:rsidR="00885D9B" w:rsidRPr="00944AB1" w:rsidRDefault="00885D9B" w:rsidP="006962B0">
            <w:pPr>
              <w:spacing w:line="256" w:lineRule="auto"/>
              <w:jc w:val="center"/>
              <w:rPr>
                <w:sz w:val="18"/>
                <w:szCs w:val="18"/>
                <w:lang w:val="hr-HR"/>
              </w:rPr>
            </w:pPr>
            <w:r w:rsidRPr="00944AB1">
              <w:rPr>
                <w:sz w:val="18"/>
                <w:szCs w:val="18"/>
                <w:lang w:val="hr-HR"/>
              </w:rPr>
              <w:t>2021.</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6B85DE24" w14:textId="77777777" w:rsidR="00885D9B" w:rsidRPr="00944AB1" w:rsidRDefault="00885D9B" w:rsidP="006962B0">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A80271" w14:textId="77777777" w:rsidR="00885D9B" w:rsidRPr="00944AB1" w:rsidRDefault="00885D9B" w:rsidP="006962B0">
            <w:pPr>
              <w:spacing w:line="256" w:lineRule="auto"/>
              <w:jc w:val="center"/>
              <w:rPr>
                <w:sz w:val="18"/>
                <w:szCs w:val="18"/>
                <w:lang w:val="hr-HR"/>
              </w:rPr>
            </w:pPr>
            <w:r w:rsidRPr="00944AB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726A2B" w14:textId="77777777" w:rsidR="00885D9B" w:rsidRPr="00944AB1" w:rsidRDefault="00885D9B" w:rsidP="006962B0">
            <w:pPr>
              <w:spacing w:line="256" w:lineRule="auto"/>
              <w:ind w:right="262"/>
              <w:jc w:val="center"/>
              <w:rPr>
                <w:sz w:val="18"/>
                <w:szCs w:val="18"/>
                <w:lang w:val="hr-HR"/>
              </w:rPr>
            </w:pPr>
            <w:r w:rsidRPr="00944AB1">
              <w:rPr>
                <w:sz w:val="18"/>
                <w:szCs w:val="18"/>
                <w:lang w:val="hr-HR"/>
              </w:rPr>
              <w:t>PRORAČUN 2024.</w:t>
            </w:r>
          </w:p>
        </w:tc>
      </w:tr>
      <w:tr w:rsidR="00885D9B" w:rsidRPr="00944AB1" w14:paraId="0D4AC947" w14:textId="77777777" w:rsidTr="00F43CD2">
        <w:trPr>
          <w:trHeight w:val="1281"/>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64B725F8" w14:textId="77777777" w:rsidR="00885D9B" w:rsidRPr="00944AB1" w:rsidRDefault="00885D9B" w:rsidP="006962B0">
            <w:pPr>
              <w:spacing w:line="256" w:lineRule="auto"/>
              <w:rPr>
                <w:rFonts w:eastAsiaTheme="minorHAnsi"/>
                <w:sz w:val="18"/>
                <w:szCs w:val="18"/>
                <w:lang w:val="hr-HR"/>
              </w:rPr>
            </w:pPr>
            <w:r w:rsidRPr="00944AB1">
              <w:rPr>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1388737" w14:textId="77777777" w:rsidR="00885D9B" w:rsidRPr="00944AB1" w:rsidRDefault="00885D9B" w:rsidP="006962B0">
            <w:pPr>
              <w:spacing w:line="256" w:lineRule="auto"/>
              <w:rPr>
                <w:sz w:val="18"/>
                <w:szCs w:val="18"/>
                <w:lang w:val="hr-HR"/>
              </w:rPr>
            </w:pPr>
            <w:r w:rsidRPr="00944AB1">
              <w:rPr>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50A826F1" w14:textId="77777777" w:rsidR="00885D9B" w:rsidRPr="00944AB1" w:rsidRDefault="00885D9B" w:rsidP="006962B0">
            <w:pPr>
              <w:spacing w:line="256" w:lineRule="auto"/>
              <w:jc w:val="center"/>
              <w:rPr>
                <w:sz w:val="18"/>
                <w:szCs w:val="18"/>
                <w:lang w:val="hr-HR"/>
              </w:rPr>
            </w:pPr>
            <w:r w:rsidRPr="00944AB1">
              <w:rPr>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DEABCD9" w14:textId="77777777" w:rsidR="00885D9B" w:rsidRPr="00944AB1" w:rsidRDefault="00885D9B" w:rsidP="006962B0">
            <w:pPr>
              <w:spacing w:line="256" w:lineRule="auto"/>
              <w:jc w:val="center"/>
              <w:rPr>
                <w:sz w:val="18"/>
                <w:szCs w:val="18"/>
                <w:lang w:val="hr-HR"/>
              </w:rPr>
            </w:pPr>
            <w:r w:rsidRPr="00944AB1">
              <w:rPr>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15BADBF" w14:textId="77777777" w:rsidR="00885D9B" w:rsidRPr="00944AB1" w:rsidRDefault="00885D9B" w:rsidP="006962B0">
            <w:pPr>
              <w:spacing w:line="256" w:lineRule="auto"/>
              <w:jc w:val="center"/>
              <w:rPr>
                <w:sz w:val="18"/>
                <w:szCs w:val="18"/>
                <w:lang w:val="hr-HR"/>
              </w:rPr>
            </w:pPr>
            <w:r w:rsidRPr="00944AB1">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2534DC" w14:textId="77777777" w:rsidR="00885D9B" w:rsidRPr="00944AB1" w:rsidRDefault="00885D9B" w:rsidP="006962B0">
            <w:pPr>
              <w:spacing w:line="256" w:lineRule="auto"/>
              <w:jc w:val="center"/>
              <w:rPr>
                <w:sz w:val="18"/>
                <w:szCs w:val="18"/>
                <w:lang w:val="hr-HR"/>
              </w:rPr>
            </w:pPr>
            <w:r w:rsidRPr="00944AB1">
              <w:rPr>
                <w:sz w:val="18"/>
                <w:szCs w:val="18"/>
                <w:lang w:val="hr-HR"/>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F697F6F" w14:textId="77777777" w:rsidR="00885D9B" w:rsidRPr="00944AB1" w:rsidRDefault="00885D9B" w:rsidP="006962B0">
            <w:pPr>
              <w:spacing w:line="256" w:lineRule="auto"/>
              <w:jc w:val="center"/>
              <w:rPr>
                <w:sz w:val="18"/>
                <w:szCs w:val="18"/>
                <w:lang w:val="hr-HR"/>
              </w:rPr>
            </w:pPr>
            <w:r w:rsidRPr="00944AB1">
              <w:rPr>
                <w:sz w:val="18"/>
                <w:szCs w:val="18"/>
                <w:lang w:val="hr-HR"/>
              </w:rPr>
              <w:t>100</w:t>
            </w:r>
          </w:p>
        </w:tc>
      </w:tr>
    </w:tbl>
    <w:p w14:paraId="09185754" w14:textId="77777777" w:rsidR="00885D9B" w:rsidRPr="00944AB1" w:rsidRDefault="00885D9B" w:rsidP="00885D9B">
      <w:pPr>
        <w:jc w:val="both"/>
        <w:rPr>
          <w:sz w:val="22"/>
          <w:szCs w:val="22"/>
        </w:rPr>
      </w:pPr>
    </w:p>
    <w:p w14:paraId="05DADD47" w14:textId="77777777" w:rsidR="00885D9B" w:rsidRPr="00944AB1" w:rsidRDefault="00885D9B" w:rsidP="00885D9B">
      <w:pPr>
        <w:jc w:val="both"/>
        <w:rPr>
          <w:sz w:val="22"/>
          <w:szCs w:val="22"/>
        </w:rPr>
      </w:pPr>
      <w:r w:rsidRPr="00944AB1">
        <w:rPr>
          <w:b/>
          <w:bCs/>
          <w:sz w:val="22"/>
          <w:szCs w:val="22"/>
        </w:rPr>
        <w:t>NAZIV PROGRAMA: MUZEJSKA DJELATNOST</w:t>
      </w:r>
      <w:r w:rsidRPr="00944AB1">
        <w:rPr>
          <w:sz w:val="22"/>
          <w:szCs w:val="22"/>
        </w:rPr>
        <w:t xml:space="preserve">  </w:t>
      </w:r>
    </w:p>
    <w:p w14:paraId="3867A344" w14:textId="77777777" w:rsidR="00885D9B" w:rsidRPr="00944AB1" w:rsidRDefault="00885D9B" w:rsidP="00885D9B">
      <w:pPr>
        <w:jc w:val="both"/>
        <w:rPr>
          <w:sz w:val="22"/>
          <w:szCs w:val="22"/>
        </w:rPr>
      </w:pPr>
    </w:p>
    <w:p w14:paraId="7AEF4390" w14:textId="6316D19F" w:rsidR="00885D9B" w:rsidRPr="00944AB1" w:rsidRDefault="00885D9B" w:rsidP="00885D9B">
      <w:pPr>
        <w:ind w:firstLine="426"/>
        <w:jc w:val="both"/>
        <w:rPr>
          <w:sz w:val="22"/>
          <w:szCs w:val="22"/>
          <w:lang w:val="hr-HR"/>
        </w:rPr>
      </w:pPr>
      <w:r w:rsidRPr="00944AB1">
        <w:rPr>
          <w:sz w:val="22"/>
          <w:szCs w:val="22"/>
          <w:lang w:val="hr-HR"/>
        </w:rPr>
        <w:t xml:space="preserve">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w:t>
      </w:r>
      <w:proofErr w:type="spellStart"/>
      <w:r w:rsidRPr="00944AB1">
        <w:rPr>
          <w:sz w:val="22"/>
          <w:szCs w:val="22"/>
          <w:lang w:val="hr-HR"/>
        </w:rPr>
        <w:t>baštinskih</w:t>
      </w:r>
      <w:proofErr w:type="spellEnd"/>
      <w:r w:rsidRPr="00944AB1">
        <w:rPr>
          <w:sz w:val="22"/>
          <w:szCs w:val="22"/>
          <w:lang w:val="hr-HR"/>
        </w:rPr>
        <w:t xml:space="preserve"> lokaliteta i nalazišta u svrhu osiguranja dostupnosti, obrazovanja, tumačenja i </w:t>
      </w:r>
      <w:r w:rsidRPr="00944AB1">
        <w:rPr>
          <w:sz w:val="22"/>
          <w:szCs w:val="22"/>
          <w:lang w:val="hr-HR"/>
        </w:rPr>
        <w:lastRenderedPageBreak/>
        <w:t>predstavljanja javnosti muzejske građe kao kulturnog materijalnog i nematerijalnog dobra te dijelova prirode.</w:t>
      </w:r>
    </w:p>
    <w:p w14:paraId="47FFDFAD" w14:textId="77777777" w:rsidR="00885D9B" w:rsidRPr="00944AB1" w:rsidRDefault="00885D9B" w:rsidP="00885D9B">
      <w:pPr>
        <w:ind w:firstLine="426"/>
        <w:jc w:val="both"/>
        <w:rPr>
          <w:sz w:val="22"/>
          <w:szCs w:val="22"/>
          <w:lang w:val="hr-HR"/>
        </w:rPr>
      </w:pPr>
    </w:p>
    <w:p w14:paraId="546F4D38" w14:textId="77777777" w:rsidR="00A503A1" w:rsidRPr="00944AB1" w:rsidRDefault="00A503A1" w:rsidP="00A503A1">
      <w:pPr>
        <w:ind w:right="-108"/>
        <w:jc w:val="both"/>
        <w:rPr>
          <w:b/>
          <w:sz w:val="22"/>
          <w:szCs w:val="22"/>
          <w:lang w:val="hr-HR"/>
        </w:rPr>
      </w:pPr>
      <w:r w:rsidRPr="00944AB1">
        <w:rPr>
          <w:b/>
          <w:sz w:val="22"/>
          <w:szCs w:val="22"/>
          <w:lang w:val="hr-HR"/>
        </w:rPr>
        <w:t>Zakonska osnova za uvođenje programa</w:t>
      </w:r>
    </w:p>
    <w:p w14:paraId="4CF23875" w14:textId="77777777" w:rsidR="00A503A1" w:rsidRPr="00944AB1" w:rsidRDefault="00A503A1" w:rsidP="001332CC">
      <w:pPr>
        <w:pStyle w:val="ListParagraph"/>
        <w:numPr>
          <w:ilvl w:val="0"/>
          <w:numId w:val="3"/>
        </w:numPr>
        <w:suppressAutoHyphens w:val="0"/>
        <w:rPr>
          <w:sz w:val="22"/>
          <w:szCs w:val="22"/>
        </w:rPr>
      </w:pPr>
      <w:r w:rsidRPr="00944AB1">
        <w:rPr>
          <w:sz w:val="22"/>
          <w:szCs w:val="22"/>
        </w:rPr>
        <w:t>Zakon o muzejima (Narodne novine, broj: 61/18 i 98/19) s pripadajućim pravilnicima</w:t>
      </w:r>
    </w:p>
    <w:p w14:paraId="036CB58D" w14:textId="77777777" w:rsidR="00A503A1" w:rsidRPr="00944AB1" w:rsidRDefault="00A503A1" w:rsidP="001332CC">
      <w:pPr>
        <w:pStyle w:val="ListParagraph"/>
        <w:numPr>
          <w:ilvl w:val="0"/>
          <w:numId w:val="3"/>
        </w:numPr>
        <w:suppressAutoHyphens w:val="0"/>
        <w:contextualSpacing w:val="0"/>
        <w:rPr>
          <w:sz w:val="22"/>
          <w:szCs w:val="22"/>
        </w:rPr>
      </w:pPr>
      <w:r w:rsidRPr="00944AB1">
        <w:rPr>
          <w:sz w:val="22"/>
          <w:szCs w:val="22"/>
        </w:rPr>
        <w:t>Zakon o zaštiti i očuvanju kulturnih dobara (Narodne novine, broj: 69/99, 151/03, 157/03, ispravak  NN 87/09, 88/10, 61/11, 25/12, 136/12, 157/13, 152/14, 44/17, 90/18, 32/20 i 62/20) s pripadajućim pravilnicima</w:t>
      </w:r>
    </w:p>
    <w:p w14:paraId="7C7D9BEA" w14:textId="77777777" w:rsidR="00A503A1" w:rsidRPr="00944AB1" w:rsidRDefault="00A503A1" w:rsidP="001332CC">
      <w:pPr>
        <w:pStyle w:val="ListParagraph"/>
        <w:numPr>
          <w:ilvl w:val="0"/>
          <w:numId w:val="3"/>
        </w:numPr>
        <w:suppressAutoHyphens w:val="0"/>
        <w:contextualSpacing w:val="0"/>
        <w:rPr>
          <w:sz w:val="22"/>
          <w:szCs w:val="22"/>
        </w:rPr>
      </w:pPr>
      <w:r w:rsidRPr="00944AB1">
        <w:rPr>
          <w:sz w:val="22"/>
          <w:szCs w:val="22"/>
        </w:rPr>
        <w:t xml:space="preserve">Zakon o knjižnicama (Narodne novine, broj: 17/19 i 98/19) s pripadajućim pravilnicima </w:t>
      </w:r>
    </w:p>
    <w:p w14:paraId="79D35AF6" w14:textId="77777777" w:rsidR="00A503A1" w:rsidRPr="00944AB1" w:rsidRDefault="00A503A1" w:rsidP="001332CC">
      <w:pPr>
        <w:pStyle w:val="ListParagraph"/>
        <w:numPr>
          <w:ilvl w:val="0"/>
          <w:numId w:val="3"/>
        </w:numPr>
        <w:jc w:val="both"/>
        <w:rPr>
          <w:sz w:val="22"/>
          <w:szCs w:val="22"/>
        </w:rPr>
      </w:pPr>
      <w:r w:rsidRPr="00944AB1">
        <w:rPr>
          <w:sz w:val="22"/>
          <w:szCs w:val="22"/>
        </w:rPr>
        <w:t>Zakon o arhivskom gradivu i arhivima (Narodne novine, broj: 61/18 i 98/19) s pripadajućim pravilnicima</w:t>
      </w:r>
    </w:p>
    <w:p w14:paraId="0AAE70AA" w14:textId="77777777" w:rsidR="00885D9B" w:rsidRPr="00944AB1" w:rsidRDefault="00885D9B" w:rsidP="00A503A1">
      <w:pPr>
        <w:jc w:val="both"/>
        <w:rPr>
          <w:sz w:val="22"/>
          <w:szCs w:val="22"/>
        </w:rPr>
      </w:pPr>
    </w:p>
    <w:tbl>
      <w:tblPr>
        <w:tblStyle w:val="TableGrid"/>
        <w:tblW w:w="9214" w:type="dxa"/>
        <w:jc w:val="right"/>
        <w:tblLook w:val="04A0" w:firstRow="1" w:lastRow="0" w:firstColumn="1" w:lastColumn="0" w:noHBand="0" w:noVBand="1"/>
      </w:tblPr>
      <w:tblGrid>
        <w:gridCol w:w="4820"/>
        <w:gridCol w:w="1701"/>
        <w:gridCol w:w="1418"/>
        <w:gridCol w:w="1275"/>
      </w:tblGrid>
      <w:tr w:rsidR="00944AB1" w:rsidRPr="00944AB1" w14:paraId="4904418A" w14:textId="77777777" w:rsidTr="00261865">
        <w:trPr>
          <w:trHeight w:val="255"/>
          <w:jc w:val="right"/>
        </w:trPr>
        <w:tc>
          <w:tcPr>
            <w:tcW w:w="4820" w:type="dxa"/>
            <w:noWrap/>
            <w:hideMark/>
          </w:tcPr>
          <w:p w14:paraId="6124DF08" w14:textId="77777777" w:rsidR="00885D9B" w:rsidRPr="00944AB1" w:rsidRDefault="00885D9B" w:rsidP="00126537">
            <w:pPr>
              <w:suppressAutoHyphens w:val="0"/>
              <w:rPr>
                <w:b/>
                <w:bCs/>
                <w:sz w:val="20"/>
                <w:lang w:val="hr-HR" w:eastAsia="hr-HR"/>
              </w:rPr>
            </w:pPr>
            <w:r w:rsidRPr="00944AB1">
              <w:rPr>
                <w:b/>
                <w:bCs/>
                <w:sz w:val="20"/>
                <w:lang w:val="hr-HR" w:eastAsia="hr-HR"/>
              </w:rPr>
              <w:t>PROGRAM 3001 MUZEJSKA DJELATNOST</w:t>
            </w:r>
          </w:p>
        </w:tc>
        <w:tc>
          <w:tcPr>
            <w:tcW w:w="1701" w:type="dxa"/>
            <w:noWrap/>
            <w:hideMark/>
          </w:tcPr>
          <w:p w14:paraId="5E8D155D"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2022.</w:t>
            </w:r>
          </w:p>
        </w:tc>
        <w:tc>
          <w:tcPr>
            <w:tcW w:w="1418" w:type="dxa"/>
            <w:noWrap/>
            <w:hideMark/>
          </w:tcPr>
          <w:p w14:paraId="65797A5B"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2023.</w:t>
            </w:r>
          </w:p>
        </w:tc>
        <w:tc>
          <w:tcPr>
            <w:tcW w:w="1275" w:type="dxa"/>
            <w:noWrap/>
            <w:hideMark/>
          </w:tcPr>
          <w:p w14:paraId="0057F2A5"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2024.</w:t>
            </w:r>
          </w:p>
        </w:tc>
      </w:tr>
      <w:tr w:rsidR="00944AB1" w:rsidRPr="00944AB1" w14:paraId="20E54D64" w14:textId="77777777" w:rsidTr="00261865">
        <w:trPr>
          <w:trHeight w:val="255"/>
          <w:jc w:val="right"/>
        </w:trPr>
        <w:tc>
          <w:tcPr>
            <w:tcW w:w="4820" w:type="dxa"/>
            <w:noWrap/>
            <w:hideMark/>
          </w:tcPr>
          <w:p w14:paraId="43531B4F" w14:textId="77777777" w:rsidR="00885D9B" w:rsidRPr="00944AB1" w:rsidRDefault="00885D9B" w:rsidP="00126537">
            <w:pPr>
              <w:suppressAutoHyphens w:val="0"/>
              <w:rPr>
                <w:sz w:val="20"/>
                <w:lang w:val="hr-HR" w:eastAsia="hr-HR"/>
              </w:rPr>
            </w:pPr>
            <w:r w:rsidRPr="00944AB1">
              <w:rPr>
                <w:sz w:val="20"/>
                <w:lang w:val="hr-HR" w:eastAsia="hr-HR"/>
              </w:rPr>
              <w:t>Kapitalni projekt K300001 OTKUP UMJETNINA</w:t>
            </w:r>
          </w:p>
        </w:tc>
        <w:tc>
          <w:tcPr>
            <w:tcW w:w="1701" w:type="dxa"/>
            <w:noWrap/>
            <w:vAlign w:val="center"/>
            <w:hideMark/>
          </w:tcPr>
          <w:p w14:paraId="664B7532" w14:textId="77777777" w:rsidR="00885D9B" w:rsidRPr="00944AB1" w:rsidRDefault="00885D9B" w:rsidP="003720B5">
            <w:pPr>
              <w:suppressAutoHyphens w:val="0"/>
              <w:jc w:val="right"/>
              <w:rPr>
                <w:sz w:val="20"/>
                <w:lang w:val="hr-HR" w:eastAsia="hr-HR"/>
              </w:rPr>
            </w:pPr>
            <w:r w:rsidRPr="00944AB1">
              <w:rPr>
                <w:sz w:val="20"/>
                <w:lang w:val="hr-HR" w:eastAsia="hr-HR"/>
              </w:rPr>
              <w:t>144.000,00</w:t>
            </w:r>
          </w:p>
        </w:tc>
        <w:tc>
          <w:tcPr>
            <w:tcW w:w="1418" w:type="dxa"/>
            <w:noWrap/>
            <w:vAlign w:val="center"/>
            <w:hideMark/>
          </w:tcPr>
          <w:p w14:paraId="77DBF4A6" w14:textId="77777777" w:rsidR="00885D9B" w:rsidRPr="00944AB1" w:rsidRDefault="00885D9B" w:rsidP="003720B5">
            <w:pPr>
              <w:suppressAutoHyphens w:val="0"/>
              <w:jc w:val="right"/>
              <w:rPr>
                <w:sz w:val="20"/>
                <w:lang w:val="hr-HR" w:eastAsia="hr-HR"/>
              </w:rPr>
            </w:pPr>
            <w:r w:rsidRPr="00944AB1">
              <w:rPr>
                <w:sz w:val="20"/>
                <w:lang w:val="hr-HR" w:eastAsia="hr-HR"/>
              </w:rPr>
              <w:t>130.000,00</w:t>
            </w:r>
          </w:p>
        </w:tc>
        <w:tc>
          <w:tcPr>
            <w:tcW w:w="1275" w:type="dxa"/>
            <w:noWrap/>
            <w:vAlign w:val="center"/>
            <w:hideMark/>
          </w:tcPr>
          <w:p w14:paraId="4C457D50" w14:textId="77777777" w:rsidR="00885D9B" w:rsidRPr="00944AB1" w:rsidRDefault="00885D9B" w:rsidP="003720B5">
            <w:pPr>
              <w:suppressAutoHyphens w:val="0"/>
              <w:jc w:val="right"/>
              <w:rPr>
                <w:sz w:val="20"/>
                <w:lang w:val="hr-HR" w:eastAsia="hr-HR"/>
              </w:rPr>
            </w:pPr>
            <w:r w:rsidRPr="00944AB1">
              <w:rPr>
                <w:sz w:val="20"/>
                <w:lang w:val="hr-HR" w:eastAsia="hr-HR"/>
              </w:rPr>
              <w:t>205.000,00</w:t>
            </w:r>
          </w:p>
        </w:tc>
      </w:tr>
      <w:tr w:rsidR="00944AB1" w:rsidRPr="00944AB1" w14:paraId="2A6ECD05" w14:textId="77777777" w:rsidTr="00261865">
        <w:trPr>
          <w:trHeight w:val="255"/>
          <w:jc w:val="right"/>
        </w:trPr>
        <w:tc>
          <w:tcPr>
            <w:tcW w:w="4820" w:type="dxa"/>
            <w:noWrap/>
            <w:hideMark/>
          </w:tcPr>
          <w:p w14:paraId="17D6BB50" w14:textId="77777777" w:rsidR="00885D9B" w:rsidRPr="00944AB1" w:rsidRDefault="00885D9B" w:rsidP="00126537">
            <w:pPr>
              <w:suppressAutoHyphens w:val="0"/>
              <w:rPr>
                <w:sz w:val="20"/>
                <w:lang w:val="hr-HR" w:eastAsia="hr-HR"/>
              </w:rPr>
            </w:pPr>
            <w:r w:rsidRPr="00944AB1">
              <w:rPr>
                <w:sz w:val="20"/>
                <w:lang w:val="hr-HR" w:eastAsia="hr-HR"/>
              </w:rPr>
              <w:t>Kapitalni projekt K300002 RESTAURACIJE</w:t>
            </w:r>
          </w:p>
        </w:tc>
        <w:tc>
          <w:tcPr>
            <w:tcW w:w="1701" w:type="dxa"/>
            <w:noWrap/>
            <w:vAlign w:val="center"/>
            <w:hideMark/>
          </w:tcPr>
          <w:p w14:paraId="23DCB891" w14:textId="77777777" w:rsidR="00885D9B" w:rsidRPr="00944AB1" w:rsidRDefault="00885D9B" w:rsidP="003720B5">
            <w:pPr>
              <w:suppressAutoHyphens w:val="0"/>
              <w:jc w:val="right"/>
              <w:rPr>
                <w:sz w:val="20"/>
                <w:lang w:val="hr-HR" w:eastAsia="hr-HR"/>
              </w:rPr>
            </w:pPr>
            <w:r w:rsidRPr="00944AB1">
              <w:rPr>
                <w:sz w:val="20"/>
                <w:lang w:val="hr-HR" w:eastAsia="hr-HR"/>
              </w:rPr>
              <w:t>122.000,00</w:t>
            </w:r>
          </w:p>
        </w:tc>
        <w:tc>
          <w:tcPr>
            <w:tcW w:w="1418" w:type="dxa"/>
            <w:noWrap/>
            <w:vAlign w:val="center"/>
            <w:hideMark/>
          </w:tcPr>
          <w:p w14:paraId="65A1579C" w14:textId="77777777" w:rsidR="00885D9B" w:rsidRPr="00944AB1" w:rsidRDefault="00885D9B" w:rsidP="003720B5">
            <w:pPr>
              <w:suppressAutoHyphens w:val="0"/>
              <w:jc w:val="right"/>
              <w:rPr>
                <w:sz w:val="20"/>
                <w:lang w:val="hr-HR" w:eastAsia="hr-HR"/>
              </w:rPr>
            </w:pPr>
            <w:r w:rsidRPr="00944AB1">
              <w:rPr>
                <w:sz w:val="20"/>
                <w:lang w:val="hr-HR" w:eastAsia="hr-HR"/>
              </w:rPr>
              <w:t>115.000,00</w:t>
            </w:r>
          </w:p>
        </w:tc>
        <w:tc>
          <w:tcPr>
            <w:tcW w:w="1275" w:type="dxa"/>
            <w:noWrap/>
            <w:vAlign w:val="center"/>
            <w:hideMark/>
          </w:tcPr>
          <w:p w14:paraId="79AAD9B4" w14:textId="77777777" w:rsidR="00885D9B" w:rsidRPr="00944AB1" w:rsidRDefault="00885D9B" w:rsidP="003720B5">
            <w:pPr>
              <w:suppressAutoHyphens w:val="0"/>
              <w:jc w:val="right"/>
              <w:rPr>
                <w:sz w:val="20"/>
                <w:lang w:val="hr-HR" w:eastAsia="hr-HR"/>
              </w:rPr>
            </w:pPr>
            <w:r w:rsidRPr="00944AB1">
              <w:rPr>
                <w:sz w:val="20"/>
                <w:lang w:val="hr-HR" w:eastAsia="hr-HR"/>
              </w:rPr>
              <w:t>180.000,00</w:t>
            </w:r>
          </w:p>
        </w:tc>
      </w:tr>
      <w:tr w:rsidR="00944AB1" w:rsidRPr="00944AB1" w14:paraId="0263DD36" w14:textId="77777777" w:rsidTr="00261865">
        <w:trPr>
          <w:trHeight w:val="255"/>
          <w:jc w:val="right"/>
        </w:trPr>
        <w:tc>
          <w:tcPr>
            <w:tcW w:w="4820" w:type="dxa"/>
            <w:noWrap/>
            <w:hideMark/>
          </w:tcPr>
          <w:p w14:paraId="77BC11C1" w14:textId="77777777" w:rsidR="00885D9B" w:rsidRPr="00944AB1" w:rsidRDefault="00885D9B" w:rsidP="00126537">
            <w:pPr>
              <w:suppressAutoHyphens w:val="0"/>
              <w:rPr>
                <w:sz w:val="20"/>
                <w:lang w:val="hr-HR" w:eastAsia="hr-HR"/>
              </w:rPr>
            </w:pPr>
            <w:r w:rsidRPr="00944AB1">
              <w:rPr>
                <w:sz w:val="20"/>
                <w:lang w:val="hr-HR" w:eastAsia="hr-HR"/>
              </w:rPr>
              <w:t xml:space="preserve">Kapitalni projekt K300004 RAZVOJ PUBLIKE U KULTURI - BLAGO POŽEGE </w:t>
            </w:r>
          </w:p>
        </w:tc>
        <w:tc>
          <w:tcPr>
            <w:tcW w:w="1701" w:type="dxa"/>
            <w:noWrap/>
            <w:vAlign w:val="center"/>
            <w:hideMark/>
          </w:tcPr>
          <w:p w14:paraId="05020A42" w14:textId="77777777" w:rsidR="00885D9B" w:rsidRPr="00944AB1" w:rsidRDefault="00885D9B" w:rsidP="003720B5">
            <w:pPr>
              <w:suppressAutoHyphens w:val="0"/>
              <w:jc w:val="right"/>
              <w:rPr>
                <w:sz w:val="20"/>
                <w:lang w:val="hr-HR" w:eastAsia="hr-HR"/>
              </w:rPr>
            </w:pPr>
            <w:r w:rsidRPr="00944AB1">
              <w:rPr>
                <w:sz w:val="20"/>
                <w:lang w:val="hr-HR" w:eastAsia="hr-HR"/>
              </w:rPr>
              <w:t>68.000,00</w:t>
            </w:r>
          </w:p>
        </w:tc>
        <w:tc>
          <w:tcPr>
            <w:tcW w:w="1418" w:type="dxa"/>
            <w:noWrap/>
            <w:vAlign w:val="center"/>
            <w:hideMark/>
          </w:tcPr>
          <w:p w14:paraId="3A50443E" w14:textId="77777777" w:rsidR="00885D9B" w:rsidRPr="00944AB1" w:rsidRDefault="00885D9B" w:rsidP="003720B5">
            <w:pPr>
              <w:suppressAutoHyphens w:val="0"/>
              <w:jc w:val="right"/>
              <w:rPr>
                <w:sz w:val="20"/>
                <w:lang w:val="hr-HR" w:eastAsia="hr-HR"/>
              </w:rPr>
            </w:pPr>
            <w:r w:rsidRPr="00944AB1">
              <w:rPr>
                <w:sz w:val="20"/>
                <w:lang w:val="hr-HR" w:eastAsia="hr-HR"/>
              </w:rPr>
              <w:t>48.000,00</w:t>
            </w:r>
          </w:p>
        </w:tc>
        <w:tc>
          <w:tcPr>
            <w:tcW w:w="1275" w:type="dxa"/>
            <w:noWrap/>
            <w:vAlign w:val="center"/>
            <w:hideMark/>
          </w:tcPr>
          <w:p w14:paraId="3456D631" w14:textId="77777777" w:rsidR="00885D9B" w:rsidRPr="00944AB1" w:rsidRDefault="00885D9B" w:rsidP="003720B5">
            <w:pPr>
              <w:suppressAutoHyphens w:val="0"/>
              <w:jc w:val="right"/>
              <w:rPr>
                <w:sz w:val="20"/>
                <w:lang w:val="hr-HR" w:eastAsia="hr-HR"/>
              </w:rPr>
            </w:pPr>
            <w:r w:rsidRPr="00944AB1">
              <w:rPr>
                <w:sz w:val="20"/>
                <w:lang w:val="hr-HR" w:eastAsia="hr-HR"/>
              </w:rPr>
              <w:t>40.000,00</w:t>
            </w:r>
          </w:p>
        </w:tc>
      </w:tr>
      <w:tr w:rsidR="00944AB1" w:rsidRPr="00944AB1" w14:paraId="2981F149" w14:textId="77777777" w:rsidTr="00261865">
        <w:trPr>
          <w:trHeight w:val="255"/>
          <w:jc w:val="right"/>
        </w:trPr>
        <w:tc>
          <w:tcPr>
            <w:tcW w:w="4820" w:type="dxa"/>
            <w:noWrap/>
            <w:hideMark/>
          </w:tcPr>
          <w:p w14:paraId="4C2A1810" w14:textId="77777777" w:rsidR="00885D9B" w:rsidRPr="00944AB1" w:rsidRDefault="00885D9B" w:rsidP="00126537">
            <w:pPr>
              <w:suppressAutoHyphens w:val="0"/>
              <w:rPr>
                <w:sz w:val="20"/>
                <w:lang w:val="hr-HR" w:eastAsia="hr-HR"/>
              </w:rPr>
            </w:pPr>
            <w:r w:rsidRPr="00944AB1">
              <w:rPr>
                <w:sz w:val="20"/>
                <w:lang w:val="hr-HR" w:eastAsia="hr-HR"/>
              </w:rPr>
              <w:t>Tekući projekt T300001 IZLOŽBE</w:t>
            </w:r>
          </w:p>
        </w:tc>
        <w:tc>
          <w:tcPr>
            <w:tcW w:w="1701" w:type="dxa"/>
            <w:noWrap/>
            <w:vAlign w:val="center"/>
            <w:hideMark/>
          </w:tcPr>
          <w:p w14:paraId="05EA078B" w14:textId="77777777" w:rsidR="00885D9B" w:rsidRPr="00944AB1" w:rsidRDefault="00885D9B" w:rsidP="003720B5">
            <w:pPr>
              <w:suppressAutoHyphens w:val="0"/>
              <w:jc w:val="right"/>
              <w:rPr>
                <w:sz w:val="20"/>
                <w:lang w:val="hr-HR" w:eastAsia="hr-HR"/>
              </w:rPr>
            </w:pPr>
            <w:r w:rsidRPr="00944AB1">
              <w:rPr>
                <w:sz w:val="20"/>
                <w:lang w:val="hr-HR" w:eastAsia="hr-HR"/>
              </w:rPr>
              <w:t>0,00</w:t>
            </w:r>
          </w:p>
        </w:tc>
        <w:tc>
          <w:tcPr>
            <w:tcW w:w="1418" w:type="dxa"/>
            <w:noWrap/>
            <w:vAlign w:val="center"/>
            <w:hideMark/>
          </w:tcPr>
          <w:p w14:paraId="7E300EEC" w14:textId="77777777" w:rsidR="00885D9B" w:rsidRPr="00944AB1" w:rsidRDefault="00885D9B" w:rsidP="003720B5">
            <w:pPr>
              <w:suppressAutoHyphens w:val="0"/>
              <w:jc w:val="right"/>
              <w:rPr>
                <w:sz w:val="20"/>
                <w:lang w:val="hr-HR" w:eastAsia="hr-HR"/>
              </w:rPr>
            </w:pPr>
            <w:r w:rsidRPr="00944AB1">
              <w:rPr>
                <w:sz w:val="20"/>
                <w:lang w:val="hr-HR" w:eastAsia="hr-HR"/>
              </w:rPr>
              <w:t>10.000,00</w:t>
            </w:r>
          </w:p>
        </w:tc>
        <w:tc>
          <w:tcPr>
            <w:tcW w:w="1275" w:type="dxa"/>
            <w:noWrap/>
            <w:vAlign w:val="center"/>
            <w:hideMark/>
          </w:tcPr>
          <w:p w14:paraId="14B9731E" w14:textId="77777777" w:rsidR="00885D9B" w:rsidRPr="00944AB1" w:rsidRDefault="00885D9B" w:rsidP="003720B5">
            <w:pPr>
              <w:suppressAutoHyphens w:val="0"/>
              <w:jc w:val="right"/>
              <w:rPr>
                <w:sz w:val="20"/>
                <w:lang w:val="hr-HR" w:eastAsia="hr-HR"/>
              </w:rPr>
            </w:pPr>
            <w:r w:rsidRPr="00944AB1">
              <w:rPr>
                <w:sz w:val="20"/>
                <w:lang w:val="hr-HR" w:eastAsia="hr-HR"/>
              </w:rPr>
              <w:t>26.000,00</w:t>
            </w:r>
          </w:p>
        </w:tc>
      </w:tr>
      <w:tr w:rsidR="00944AB1" w:rsidRPr="00944AB1" w14:paraId="003482E1" w14:textId="77777777" w:rsidTr="00261865">
        <w:trPr>
          <w:trHeight w:val="255"/>
          <w:jc w:val="right"/>
        </w:trPr>
        <w:tc>
          <w:tcPr>
            <w:tcW w:w="4820" w:type="dxa"/>
            <w:noWrap/>
            <w:hideMark/>
          </w:tcPr>
          <w:p w14:paraId="79123783" w14:textId="77777777" w:rsidR="00885D9B" w:rsidRPr="00944AB1" w:rsidRDefault="00885D9B" w:rsidP="00126537">
            <w:pPr>
              <w:suppressAutoHyphens w:val="0"/>
              <w:rPr>
                <w:sz w:val="20"/>
                <w:lang w:val="hr-HR" w:eastAsia="hr-HR"/>
              </w:rPr>
            </w:pPr>
            <w:r w:rsidRPr="00944AB1">
              <w:rPr>
                <w:sz w:val="20"/>
                <w:lang w:val="hr-HR" w:eastAsia="hr-HR"/>
              </w:rPr>
              <w:t xml:space="preserve">Tekući projekt T300007 DIGITALIZACIJA </w:t>
            </w:r>
          </w:p>
        </w:tc>
        <w:tc>
          <w:tcPr>
            <w:tcW w:w="1701" w:type="dxa"/>
            <w:noWrap/>
            <w:vAlign w:val="center"/>
            <w:hideMark/>
          </w:tcPr>
          <w:p w14:paraId="4AE88D0F" w14:textId="77777777" w:rsidR="00885D9B" w:rsidRPr="00944AB1" w:rsidRDefault="00885D9B" w:rsidP="003720B5">
            <w:pPr>
              <w:suppressAutoHyphens w:val="0"/>
              <w:jc w:val="right"/>
              <w:rPr>
                <w:sz w:val="20"/>
                <w:lang w:val="hr-HR" w:eastAsia="hr-HR"/>
              </w:rPr>
            </w:pPr>
            <w:r w:rsidRPr="00944AB1">
              <w:rPr>
                <w:sz w:val="20"/>
                <w:lang w:val="hr-HR" w:eastAsia="hr-HR"/>
              </w:rPr>
              <w:t>35.000,00</w:t>
            </w:r>
          </w:p>
        </w:tc>
        <w:tc>
          <w:tcPr>
            <w:tcW w:w="1418" w:type="dxa"/>
            <w:noWrap/>
            <w:vAlign w:val="center"/>
            <w:hideMark/>
          </w:tcPr>
          <w:p w14:paraId="567844A6" w14:textId="77777777" w:rsidR="00885D9B" w:rsidRPr="00944AB1" w:rsidRDefault="00885D9B" w:rsidP="003720B5">
            <w:pPr>
              <w:suppressAutoHyphens w:val="0"/>
              <w:jc w:val="right"/>
              <w:rPr>
                <w:sz w:val="20"/>
                <w:lang w:val="hr-HR" w:eastAsia="hr-HR"/>
              </w:rPr>
            </w:pPr>
            <w:r w:rsidRPr="00944AB1">
              <w:rPr>
                <w:sz w:val="20"/>
                <w:lang w:val="hr-HR" w:eastAsia="hr-HR"/>
              </w:rPr>
              <w:t>30.000,00</w:t>
            </w:r>
          </w:p>
        </w:tc>
        <w:tc>
          <w:tcPr>
            <w:tcW w:w="1275" w:type="dxa"/>
            <w:noWrap/>
            <w:vAlign w:val="center"/>
            <w:hideMark/>
          </w:tcPr>
          <w:p w14:paraId="5EEE8A17" w14:textId="77777777" w:rsidR="00885D9B" w:rsidRPr="00944AB1" w:rsidRDefault="00885D9B" w:rsidP="003720B5">
            <w:pPr>
              <w:suppressAutoHyphens w:val="0"/>
              <w:jc w:val="right"/>
              <w:rPr>
                <w:sz w:val="20"/>
                <w:lang w:val="hr-HR" w:eastAsia="hr-HR"/>
              </w:rPr>
            </w:pPr>
            <w:r w:rsidRPr="00944AB1">
              <w:rPr>
                <w:sz w:val="20"/>
                <w:lang w:val="hr-HR" w:eastAsia="hr-HR"/>
              </w:rPr>
              <w:t>40.000,00</w:t>
            </w:r>
          </w:p>
        </w:tc>
      </w:tr>
      <w:tr w:rsidR="00944AB1" w:rsidRPr="00944AB1" w14:paraId="5824A85E" w14:textId="77777777" w:rsidTr="00261865">
        <w:trPr>
          <w:trHeight w:val="255"/>
          <w:jc w:val="right"/>
        </w:trPr>
        <w:tc>
          <w:tcPr>
            <w:tcW w:w="4820" w:type="dxa"/>
            <w:noWrap/>
            <w:hideMark/>
          </w:tcPr>
          <w:p w14:paraId="798DA224" w14:textId="77777777" w:rsidR="00885D9B" w:rsidRPr="00944AB1" w:rsidRDefault="00885D9B" w:rsidP="00126537">
            <w:pPr>
              <w:suppressAutoHyphens w:val="0"/>
              <w:rPr>
                <w:sz w:val="20"/>
                <w:lang w:val="hr-HR" w:eastAsia="hr-HR"/>
              </w:rPr>
            </w:pPr>
            <w:r w:rsidRPr="00944AB1">
              <w:rPr>
                <w:sz w:val="20"/>
                <w:lang w:val="hr-HR" w:eastAsia="hr-HR"/>
              </w:rPr>
              <w:t xml:space="preserve">Tekući projekt T300008 IZDAVAČKA DJELATNOST </w:t>
            </w:r>
          </w:p>
        </w:tc>
        <w:tc>
          <w:tcPr>
            <w:tcW w:w="1701" w:type="dxa"/>
            <w:noWrap/>
            <w:vAlign w:val="center"/>
            <w:hideMark/>
          </w:tcPr>
          <w:p w14:paraId="499225F5" w14:textId="77777777" w:rsidR="00885D9B" w:rsidRPr="00944AB1" w:rsidRDefault="00885D9B" w:rsidP="003720B5">
            <w:pPr>
              <w:suppressAutoHyphens w:val="0"/>
              <w:jc w:val="right"/>
              <w:rPr>
                <w:sz w:val="20"/>
                <w:lang w:val="hr-HR" w:eastAsia="hr-HR"/>
              </w:rPr>
            </w:pPr>
            <w:r w:rsidRPr="00944AB1">
              <w:rPr>
                <w:sz w:val="20"/>
                <w:lang w:val="hr-HR" w:eastAsia="hr-HR"/>
              </w:rPr>
              <w:t>18.000,00</w:t>
            </w:r>
          </w:p>
        </w:tc>
        <w:tc>
          <w:tcPr>
            <w:tcW w:w="1418" w:type="dxa"/>
            <w:noWrap/>
            <w:vAlign w:val="center"/>
            <w:hideMark/>
          </w:tcPr>
          <w:p w14:paraId="06C6F901" w14:textId="77777777" w:rsidR="00885D9B" w:rsidRPr="00944AB1" w:rsidRDefault="00885D9B" w:rsidP="003720B5">
            <w:pPr>
              <w:suppressAutoHyphens w:val="0"/>
              <w:jc w:val="right"/>
              <w:rPr>
                <w:sz w:val="20"/>
                <w:lang w:val="hr-HR" w:eastAsia="hr-HR"/>
              </w:rPr>
            </w:pPr>
            <w:r w:rsidRPr="00944AB1">
              <w:rPr>
                <w:sz w:val="20"/>
                <w:lang w:val="hr-HR" w:eastAsia="hr-HR"/>
              </w:rPr>
              <w:t>32.000,00</w:t>
            </w:r>
          </w:p>
        </w:tc>
        <w:tc>
          <w:tcPr>
            <w:tcW w:w="1275" w:type="dxa"/>
            <w:noWrap/>
            <w:vAlign w:val="center"/>
            <w:hideMark/>
          </w:tcPr>
          <w:p w14:paraId="1A4B5C67" w14:textId="77777777" w:rsidR="00885D9B" w:rsidRPr="00944AB1" w:rsidRDefault="00885D9B" w:rsidP="003720B5">
            <w:pPr>
              <w:suppressAutoHyphens w:val="0"/>
              <w:jc w:val="right"/>
              <w:rPr>
                <w:sz w:val="20"/>
                <w:lang w:val="hr-HR" w:eastAsia="hr-HR"/>
              </w:rPr>
            </w:pPr>
            <w:r w:rsidRPr="00944AB1">
              <w:rPr>
                <w:sz w:val="20"/>
                <w:lang w:val="hr-HR" w:eastAsia="hr-HR"/>
              </w:rPr>
              <w:t>48.000,00</w:t>
            </w:r>
          </w:p>
        </w:tc>
      </w:tr>
      <w:tr w:rsidR="00885D9B" w:rsidRPr="00944AB1" w14:paraId="3C9B4734" w14:textId="77777777" w:rsidTr="00261865">
        <w:trPr>
          <w:trHeight w:val="255"/>
          <w:jc w:val="right"/>
        </w:trPr>
        <w:tc>
          <w:tcPr>
            <w:tcW w:w="4820" w:type="dxa"/>
            <w:noWrap/>
            <w:hideMark/>
          </w:tcPr>
          <w:p w14:paraId="115C0CE5" w14:textId="77777777" w:rsidR="00885D9B" w:rsidRPr="00944AB1" w:rsidRDefault="00885D9B" w:rsidP="00126537">
            <w:pPr>
              <w:suppressAutoHyphens w:val="0"/>
              <w:rPr>
                <w:sz w:val="20"/>
                <w:lang w:val="hr-HR" w:eastAsia="hr-HR"/>
              </w:rPr>
            </w:pPr>
            <w:r w:rsidRPr="00944AB1">
              <w:rPr>
                <w:sz w:val="20"/>
                <w:lang w:val="hr-HR" w:eastAsia="hr-HR"/>
              </w:rPr>
              <w:t>Tekući projekt T300009 MUZEJSKE RADIONICE</w:t>
            </w:r>
          </w:p>
        </w:tc>
        <w:tc>
          <w:tcPr>
            <w:tcW w:w="1701" w:type="dxa"/>
            <w:noWrap/>
            <w:vAlign w:val="center"/>
            <w:hideMark/>
          </w:tcPr>
          <w:p w14:paraId="13677281" w14:textId="77777777" w:rsidR="00885D9B" w:rsidRPr="00944AB1" w:rsidRDefault="00885D9B" w:rsidP="003720B5">
            <w:pPr>
              <w:suppressAutoHyphens w:val="0"/>
              <w:jc w:val="right"/>
              <w:rPr>
                <w:sz w:val="20"/>
                <w:lang w:val="hr-HR" w:eastAsia="hr-HR"/>
              </w:rPr>
            </w:pPr>
            <w:r w:rsidRPr="00944AB1">
              <w:rPr>
                <w:sz w:val="20"/>
                <w:lang w:val="hr-HR" w:eastAsia="hr-HR"/>
              </w:rPr>
              <w:t>15.200,00</w:t>
            </w:r>
          </w:p>
        </w:tc>
        <w:tc>
          <w:tcPr>
            <w:tcW w:w="1418" w:type="dxa"/>
            <w:noWrap/>
            <w:vAlign w:val="center"/>
            <w:hideMark/>
          </w:tcPr>
          <w:p w14:paraId="02A07304" w14:textId="77777777" w:rsidR="00885D9B" w:rsidRPr="00944AB1" w:rsidRDefault="00885D9B" w:rsidP="003720B5">
            <w:pPr>
              <w:suppressAutoHyphens w:val="0"/>
              <w:jc w:val="right"/>
              <w:rPr>
                <w:sz w:val="20"/>
                <w:lang w:val="hr-HR" w:eastAsia="hr-HR"/>
              </w:rPr>
            </w:pPr>
            <w:r w:rsidRPr="00944AB1">
              <w:rPr>
                <w:sz w:val="20"/>
                <w:lang w:val="hr-HR" w:eastAsia="hr-HR"/>
              </w:rPr>
              <w:t>8.500,00</w:t>
            </w:r>
          </w:p>
        </w:tc>
        <w:tc>
          <w:tcPr>
            <w:tcW w:w="1275" w:type="dxa"/>
            <w:noWrap/>
            <w:vAlign w:val="center"/>
            <w:hideMark/>
          </w:tcPr>
          <w:p w14:paraId="6069241D" w14:textId="77777777" w:rsidR="00885D9B" w:rsidRPr="00944AB1" w:rsidRDefault="00885D9B" w:rsidP="003720B5">
            <w:pPr>
              <w:suppressAutoHyphens w:val="0"/>
              <w:jc w:val="right"/>
              <w:rPr>
                <w:sz w:val="20"/>
                <w:lang w:val="hr-HR" w:eastAsia="hr-HR"/>
              </w:rPr>
            </w:pPr>
            <w:r w:rsidRPr="00944AB1">
              <w:rPr>
                <w:sz w:val="20"/>
                <w:lang w:val="hr-HR" w:eastAsia="hr-HR"/>
              </w:rPr>
              <w:t>12.000,00</w:t>
            </w:r>
          </w:p>
        </w:tc>
      </w:tr>
    </w:tbl>
    <w:p w14:paraId="2C075821" w14:textId="77777777" w:rsidR="00885D9B" w:rsidRPr="00944AB1" w:rsidRDefault="00885D9B" w:rsidP="00885D9B">
      <w:pPr>
        <w:jc w:val="both"/>
        <w:rPr>
          <w:sz w:val="22"/>
          <w:szCs w:val="22"/>
        </w:rPr>
      </w:pPr>
    </w:p>
    <w:p w14:paraId="30CCB358" w14:textId="3E5C24D8" w:rsidR="00885D9B" w:rsidRPr="00944AB1" w:rsidRDefault="00885D9B" w:rsidP="00885D9B">
      <w:pPr>
        <w:jc w:val="both"/>
        <w:rPr>
          <w:sz w:val="22"/>
          <w:szCs w:val="22"/>
          <w:lang w:val="hr-HR"/>
        </w:rPr>
      </w:pPr>
      <w:r w:rsidRPr="00944AB1">
        <w:rPr>
          <w:b/>
          <w:bCs/>
          <w:sz w:val="22"/>
          <w:szCs w:val="22"/>
          <w:bdr w:val="single" w:sz="4" w:space="0" w:color="auto"/>
          <w:lang w:val="hr-HR"/>
        </w:rPr>
        <w:t>Otkup umjetnina</w:t>
      </w:r>
      <w:r w:rsidRPr="00944AB1">
        <w:rPr>
          <w:sz w:val="22"/>
          <w:szCs w:val="22"/>
          <w:lang w:val="hr-HR"/>
        </w:rPr>
        <w:t xml:space="preserve"> - za otkup umjetničkih djela prema ponudi akademske kiparice Tatjane </w:t>
      </w:r>
      <w:proofErr w:type="spellStart"/>
      <w:r w:rsidRPr="00944AB1">
        <w:rPr>
          <w:sz w:val="22"/>
          <w:szCs w:val="22"/>
          <w:lang w:val="hr-HR"/>
        </w:rPr>
        <w:t>Kostanjević</w:t>
      </w:r>
      <w:proofErr w:type="spellEnd"/>
      <w:r w:rsidRPr="00944AB1">
        <w:rPr>
          <w:sz w:val="22"/>
          <w:szCs w:val="22"/>
          <w:lang w:val="hr-HR"/>
        </w:rPr>
        <w:t>,</w:t>
      </w:r>
    </w:p>
    <w:p w14:paraId="38090A24" w14:textId="77777777" w:rsidR="00885D9B" w:rsidRPr="00944AB1" w:rsidRDefault="00885D9B" w:rsidP="00885D9B">
      <w:pPr>
        <w:jc w:val="both"/>
        <w:rPr>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944AB1" w:rsidRPr="00944AB1" w14:paraId="6D830A2D"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DD6D261" w14:textId="77777777" w:rsidR="00885D9B" w:rsidRPr="00944AB1" w:rsidRDefault="00885D9B" w:rsidP="00126537">
            <w:pPr>
              <w:spacing w:line="256" w:lineRule="auto"/>
              <w:jc w:val="center"/>
              <w:rPr>
                <w:sz w:val="18"/>
                <w:szCs w:val="18"/>
                <w:lang w:val="hr-HR"/>
              </w:rPr>
            </w:pPr>
            <w:r w:rsidRPr="00944AB1">
              <w:rPr>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551C222"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C916598"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63D461E" w14:textId="5347CFBF" w:rsidR="00885D9B" w:rsidRPr="00944AB1" w:rsidRDefault="00885D9B" w:rsidP="000E05FA">
            <w:pPr>
              <w:spacing w:line="256" w:lineRule="auto"/>
              <w:jc w:val="center"/>
              <w:rPr>
                <w:sz w:val="18"/>
                <w:szCs w:val="18"/>
                <w:lang w:val="hr-HR"/>
              </w:rPr>
            </w:pPr>
            <w:r w:rsidRPr="00944AB1">
              <w:rPr>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7B7CE74"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782504"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30BB02" w14:textId="77777777" w:rsidR="00885D9B" w:rsidRPr="00944AB1" w:rsidRDefault="00885D9B" w:rsidP="00126537">
            <w:pPr>
              <w:spacing w:line="256" w:lineRule="auto"/>
              <w:ind w:right="-35"/>
              <w:jc w:val="center"/>
              <w:rPr>
                <w:sz w:val="18"/>
                <w:szCs w:val="18"/>
                <w:lang w:val="hr-HR"/>
              </w:rPr>
            </w:pPr>
            <w:r w:rsidRPr="00944AB1">
              <w:rPr>
                <w:sz w:val="18"/>
                <w:szCs w:val="18"/>
                <w:lang w:val="hr-HR"/>
              </w:rPr>
              <w:t>PRORAČUN 2024.</w:t>
            </w:r>
          </w:p>
        </w:tc>
      </w:tr>
      <w:tr w:rsidR="00944AB1" w:rsidRPr="00944AB1" w14:paraId="78640BDB" w14:textId="77777777" w:rsidTr="00126537">
        <w:trPr>
          <w:trHeight w:val="65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72A4101" w14:textId="77777777" w:rsidR="00885D9B" w:rsidRPr="00944AB1" w:rsidRDefault="00885D9B" w:rsidP="00126537">
            <w:pPr>
              <w:spacing w:line="256" w:lineRule="auto"/>
              <w:rPr>
                <w:sz w:val="18"/>
                <w:szCs w:val="18"/>
                <w:lang w:val="hr-HR"/>
              </w:rPr>
            </w:pPr>
            <w:r w:rsidRPr="00944AB1">
              <w:rPr>
                <w:sz w:val="18"/>
                <w:szCs w:val="18"/>
                <w:lang w:val="hr-HR"/>
              </w:rPr>
              <w:t xml:space="preserve">Nabava građe -povećanje broja predmeta u  zbirkama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0B0CA97E" w14:textId="77777777" w:rsidR="00885D9B" w:rsidRPr="00944AB1" w:rsidRDefault="00885D9B" w:rsidP="00126537">
            <w:pPr>
              <w:spacing w:line="256" w:lineRule="auto"/>
              <w:rPr>
                <w:sz w:val="18"/>
                <w:szCs w:val="18"/>
                <w:lang w:val="hr-HR"/>
              </w:rPr>
            </w:pPr>
            <w:r w:rsidRPr="00944AB1">
              <w:rPr>
                <w:sz w:val="18"/>
                <w:szCs w:val="18"/>
                <w:lang w:val="hr-HR"/>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FCF1059" w14:textId="77777777" w:rsidR="00885D9B" w:rsidRPr="00944AB1" w:rsidRDefault="00885D9B" w:rsidP="00126537">
            <w:pPr>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5B334C5" w14:textId="77777777" w:rsidR="00885D9B" w:rsidRPr="00944AB1" w:rsidRDefault="00885D9B" w:rsidP="00126537">
            <w:pPr>
              <w:spacing w:line="256" w:lineRule="auto"/>
              <w:jc w:val="center"/>
              <w:rPr>
                <w:sz w:val="18"/>
                <w:szCs w:val="18"/>
                <w:lang w:val="hr-HR"/>
              </w:rPr>
            </w:pPr>
            <w:r w:rsidRPr="00944AB1">
              <w:rPr>
                <w:sz w:val="18"/>
                <w:szCs w:val="18"/>
                <w:lang w:val="hr-HR"/>
              </w:rPr>
              <w:t>24</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6FC4EF3" w14:textId="77777777" w:rsidR="00885D9B" w:rsidRPr="00944AB1" w:rsidRDefault="00885D9B" w:rsidP="00126537">
            <w:pPr>
              <w:spacing w:line="256" w:lineRule="auto"/>
              <w:jc w:val="center"/>
              <w:rPr>
                <w:sz w:val="18"/>
                <w:szCs w:val="18"/>
                <w:lang w:val="hr-HR"/>
              </w:rPr>
            </w:pPr>
            <w:r w:rsidRPr="00944AB1">
              <w:rPr>
                <w:sz w:val="18"/>
                <w:szCs w:val="18"/>
                <w:lang w:val="hr-HR"/>
              </w:rPr>
              <w:t>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6D6A8A" w14:textId="77777777" w:rsidR="00885D9B" w:rsidRPr="00944AB1" w:rsidRDefault="00885D9B" w:rsidP="00126537">
            <w:pPr>
              <w:spacing w:line="256" w:lineRule="auto"/>
              <w:jc w:val="center"/>
              <w:rPr>
                <w:sz w:val="18"/>
                <w:szCs w:val="18"/>
                <w:lang w:val="hr-HR"/>
              </w:rPr>
            </w:pPr>
            <w:r w:rsidRPr="00944AB1">
              <w:rPr>
                <w:sz w:val="18"/>
                <w:szCs w:val="18"/>
                <w:lang w:val="hr-HR"/>
              </w:rPr>
              <w:t>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89CF4B1" w14:textId="77777777" w:rsidR="00885D9B" w:rsidRPr="00944AB1" w:rsidRDefault="00885D9B" w:rsidP="00126537">
            <w:pPr>
              <w:spacing w:line="256" w:lineRule="auto"/>
              <w:jc w:val="center"/>
              <w:rPr>
                <w:sz w:val="18"/>
                <w:szCs w:val="18"/>
                <w:lang w:val="hr-HR"/>
              </w:rPr>
            </w:pPr>
            <w:r w:rsidRPr="00944AB1">
              <w:rPr>
                <w:sz w:val="18"/>
                <w:szCs w:val="18"/>
                <w:lang w:val="hr-HR"/>
              </w:rPr>
              <w:t>24</w:t>
            </w:r>
          </w:p>
        </w:tc>
      </w:tr>
      <w:tr w:rsidR="002E71F1" w:rsidRPr="00944AB1" w14:paraId="4B665D5C" w14:textId="77777777" w:rsidTr="00126537">
        <w:trPr>
          <w:trHeight w:val="3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FFDBC1B" w14:textId="72DA0AC9" w:rsidR="002E71F1" w:rsidRPr="00944AB1" w:rsidRDefault="002E71F1" w:rsidP="00126537">
            <w:pPr>
              <w:spacing w:line="256" w:lineRule="auto"/>
              <w:rPr>
                <w:sz w:val="18"/>
                <w:szCs w:val="18"/>
                <w:lang w:val="hr-HR"/>
              </w:rPr>
            </w:pPr>
            <w:r w:rsidRPr="00944AB1">
              <w:rPr>
                <w:sz w:val="18"/>
                <w:szCs w:val="18"/>
                <w:lang w:val="hr-HR"/>
              </w:rPr>
              <w:t>Terenska istraživanja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426499F" w14:textId="77777777" w:rsidR="002E71F1" w:rsidRPr="00944AB1" w:rsidRDefault="002E71F1" w:rsidP="00126537">
            <w:pPr>
              <w:spacing w:line="256" w:lineRule="auto"/>
              <w:rPr>
                <w:sz w:val="18"/>
                <w:szCs w:val="18"/>
                <w:lang w:val="hr-HR"/>
              </w:rPr>
            </w:pPr>
            <w:r w:rsidRPr="00944AB1">
              <w:rPr>
                <w:sz w:val="18"/>
                <w:szCs w:val="18"/>
                <w:lang w:val="hr-HR"/>
              </w:rPr>
              <w:t>Zaštita arheološke baštine</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BE355AA" w14:textId="77777777" w:rsidR="002E71F1" w:rsidRPr="00944AB1" w:rsidRDefault="002E71F1" w:rsidP="00126537">
            <w:pPr>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B5A532B" w14:textId="77777777" w:rsidR="002E71F1" w:rsidRPr="00944AB1" w:rsidRDefault="002E71F1" w:rsidP="00126537">
            <w:pPr>
              <w:spacing w:line="256" w:lineRule="auto"/>
              <w:jc w:val="center"/>
              <w:rPr>
                <w:sz w:val="18"/>
                <w:szCs w:val="18"/>
                <w:lang w:val="hr-HR"/>
              </w:rPr>
            </w:pPr>
            <w:r w:rsidRPr="00944AB1">
              <w:rPr>
                <w:sz w:val="18"/>
                <w:szCs w:val="18"/>
                <w:lang w:val="hr-HR"/>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33356E91" w14:textId="77777777" w:rsidR="002E71F1" w:rsidRPr="00944AB1" w:rsidRDefault="002E71F1" w:rsidP="00126537">
            <w:pPr>
              <w:spacing w:line="256" w:lineRule="auto"/>
              <w:jc w:val="center"/>
              <w:rPr>
                <w:sz w:val="18"/>
                <w:szCs w:val="18"/>
                <w:lang w:val="hr-HR"/>
              </w:rPr>
            </w:pPr>
            <w:r w:rsidRPr="00944AB1">
              <w:rPr>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3DF7144" w14:textId="77777777" w:rsidR="002E71F1" w:rsidRPr="00944AB1" w:rsidRDefault="002E71F1" w:rsidP="00126537">
            <w:pPr>
              <w:spacing w:line="256" w:lineRule="auto"/>
              <w:jc w:val="center"/>
              <w:rPr>
                <w:sz w:val="18"/>
                <w:szCs w:val="18"/>
                <w:lang w:val="hr-HR"/>
              </w:rPr>
            </w:pPr>
            <w:r w:rsidRPr="00944AB1">
              <w:rPr>
                <w:sz w:val="18"/>
                <w:szCs w:val="18"/>
                <w:lang w:val="hr-HR"/>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E090735" w14:textId="77777777" w:rsidR="002E71F1" w:rsidRPr="00944AB1" w:rsidRDefault="002E71F1" w:rsidP="00126537">
            <w:pPr>
              <w:spacing w:line="256" w:lineRule="auto"/>
              <w:jc w:val="center"/>
              <w:rPr>
                <w:sz w:val="18"/>
                <w:szCs w:val="18"/>
                <w:lang w:val="hr-HR"/>
              </w:rPr>
            </w:pPr>
            <w:r w:rsidRPr="00944AB1">
              <w:rPr>
                <w:sz w:val="18"/>
                <w:szCs w:val="18"/>
                <w:lang w:val="hr-HR"/>
              </w:rPr>
              <w:t>24</w:t>
            </w:r>
          </w:p>
        </w:tc>
      </w:tr>
    </w:tbl>
    <w:p w14:paraId="3127BD6E" w14:textId="77777777" w:rsidR="00885D9B" w:rsidRPr="00944AB1" w:rsidRDefault="00885D9B" w:rsidP="00885D9B">
      <w:pPr>
        <w:jc w:val="both"/>
        <w:rPr>
          <w:sz w:val="22"/>
          <w:szCs w:val="22"/>
          <w:lang w:val="hr-HR"/>
        </w:rPr>
      </w:pPr>
    </w:p>
    <w:p w14:paraId="5C9AFBF4" w14:textId="6750A376" w:rsidR="00885D9B" w:rsidRPr="00944AB1" w:rsidRDefault="00885D9B" w:rsidP="00885D9B">
      <w:pPr>
        <w:jc w:val="both"/>
        <w:rPr>
          <w:sz w:val="22"/>
          <w:szCs w:val="22"/>
          <w:lang w:val="hr-HR"/>
        </w:rPr>
      </w:pPr>
      <w:r w:rsidRPr="00944AB1">
        <w:rPr>
          <w:b/>
          <w:bCs/>
          <w:sz w:val="22"/>
          <w:szCs w:val="22"/>
          <w:bdr w:val="single" w:sz="4" w:space="0" w:color="auto"/>
          <w:lang w:val="hr-HR"/>
        </w:rPr>
        <w:t>Restauracije</w:t>
      </w:r>
      <w:r w:rsidRPr="00944AB1">
        <w:rPr>
          <w:sz w:val="22"/>
          <w:szCs w:val="22"/>
          <w:lang w:val="hr-HR"/>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w:t>
      </w:r>
    </w:p>
    <w:p w14:paraId="1B9BCD6C" w14:textId="77777777" w:rsidR="001243EB" w:rsidRPr="00944AB1" w:rsidRDefault="001243EB" w:rsidP="00885D9B">
      <w:pPr>
        <w:jc w:val="both"/>
        <w:rPr>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944AB1" w:rsidRPr="00944AB1" w14:paraId="4C051CB5"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C0950F" w14:textId="77777777" w:rsidR="00885D9B" w:rsidRPr="00944AB1" w:rsidRDefault="00885D9B" w:rsidP="00126537">
            <w:pPr>
              <w:spacing w:line="256" w:lineRule="auto"/>
              <w:jc w:val="center"/>
              <w:rPr>
                <w:sz w:val="18"/>
                <w:szCs w:val="18"/>
                <w:lang w:val="hr-HR"/>
              </w:rPr>
            </w:pPr>
            <w:r w:rsidRPr="00944AB1">
              <w:rPr>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37233CFD"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DE775E6"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9207658" w14:textId="4BF86A54" w:rsidR="00885D9B" w:rsidRPr="00944AB1" w:rsidRDefault="00885D9B" w:rsidP="000E05FA">
            <w:pPr>
              <w:spacing w:line="256" w:lineRule="auto"/>
              <w:jc w:val="center"/>
              <w:rPr>
                <w:sz w:val="18"/>
                <w:szCs w:val="18"/>
                <w:lang w:val="hr-HR"/>
              </w:rPr>
            </w:pPr>
            <w:r w:rsidRPr="00944AB1">
              <w:rPr>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1D68F466"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74AC25"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FCDF08" w14:textId="77777777" w:rsidR="00885D9B" w:rsidRPr="00944AB1" w:rsidRDefault="00885D9B" w:rsidP="00126537">
            <w:pPr>
              <w:spacing w:line="256" w:lineRule="auto"/>
              <w:ind w:right="-35"/>
              <w:jc w:val="center"/>
              <w:rPr>
                <w:sz w:val="18"/>
                <w:szCs w:val="18"/>
                <w:lang w:val="hr-HR"/>
              </w:rPr>
            </w:pPr>
            <w:r w:rsidRPr="00944AB1">
              <w:rPr>
                <w:sz w:val="18"/>
                <w:szCs w:val="18"/>
                <w:lang w:val="hr-HR"/>
              </w:rPr>
              <w:t>PRORAČUN 2024.</w:t>
            </w:r>
          </w:p>
        </w:tc>
      </w:tr>
      <w:tr w:rsidR="002E71F1" w:rsidRPr="00944AB1" w14:paraId="195F8E8D" w14:textId="77777777" w:rsidTr="00126537">
        <w:trPr>
          <w:trHeight w:val="779"/>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B2B2DAF" w14:textId="77777777" w:rsidR="00885D9B" w:rsidRPr="00944AB1" w:rsidRDefault="00885D9B" w:rsidP="00126537">
            <w:pPr>
              <w:spacing w:line="256" w:lineRule="auto"/>
              <w:rPr>
                <w:sz w:val="18"/>
                <w:szCs w:val="18"/>
                <w:lang w:val="hr-HR"/>
              </w:rPr>
            </w:pPr>
            <w:r w:rsidRPr="00944AB1">
              <w:rPr>
                <w:sz w:val="18"/>
                <w:szCs w:val="18"/>
                <w:lang w:val="hr-HR"/>
              </w:rPr>
              <w:t xml:space="preserve">Povećanje broja restauriranih predmeta iz svih odjela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2847BEC" w14:textId="77777777" w:rsidR="00885D9B" w:rsidRPr="00944AB1" w:rsidRDefault="00885D9B" w:rsidP="00126537">
            <w:pPr>
              <w:spacing w:line="256" w:lineRule="auto"/>
              <w:rPr>
                <w:sz w:val="18"/>
                <w:szCs w:val="18"/>
                <w:lang w:val="hr-HR"/>
              </w:rPr>
            </w:pPr>
            <w:r w:rsidRPr="00944AB1">
              <w:rPr>
                <w:sz w:val="18"/>
                <w:szCs w:val="18"/>
                <w:lang w:val="hr-HR"/>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F92F58E" w14:textId="77777777" w:rsidR="00885D9B" w:rsidRPr="00944AB1" w:rsidRDefault="00885D9B" w:rsidP="00126537">
            <w:pPr>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3E34D35" w14:textId="77777777" w:rsidR="00885D9B" w:rsidRPr="00944AB1" w:rsidRDefault="00885D9B" w:rsidP="00126537">
            <w:pPr>
              <w:spacing w:line="256" w:lineRule="auto"/>
              <w:jc w:val="center"/>
              <w:rPr>
                <w:sz w:val="18"/>
                <w:szCs w:val="18"/>
                <w:lang w:val="hr-HR"/>
              </w:rPr>
            </w:pPr>
            <w:r w:rsidRPr="00944AB1">
              <w:rPr>
                <w:sz w:val="18"/>
                <w:szCs w:val="18"/>
                <w:lang w:val="hr-HR"/>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7215D792" w14:textId="77777777" w:rsidR="00885D9B" w:rsidRPr="00944AB1" w:rsidRDefault="00885D9B" w:rsidP="00126537">
            <w:pPr>
              <w:spacing w:line="256" w:lineRule="auto"/>
              <w:jc w:val="center"/>
              <w:rPr>
                <w:sz w:val="18"/>
                <w:szCs w:val="18"/>
                <w:lang w:val="hr-HR"/>
              </w:rPr>
            </w:pPr>
            <w:r w:rsidRPr="00944AB1">
              <w:rPr>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FBFCD7" w14:textId="77777777" w:rsidR="00885D9B" w:rsidRPr="00944AB1" w:rsidRDefault="00885D9B" w:rsidP="00126537">
            <w:pPr>
              <w:spacing w:line="256" w:lineRule="auto"/>
              <w:jc w:val="center"/>
              <w:rPr>
                <w:sz w:val="18"/>
                <w:szCs w:val="18"/>
                <w:lang w:val="hr-HR"/>
              </w:rPr>
            </w:pPr>
            <w:r w:rsidRPr="00944AB1">
              <w:rPr>
                <w:sz w:val="18"/>
                <w:szCs w:val="18"/>
                <w:lang w:val="hr-HR"/>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1FA73C" w14:textId="77777777" w:rsidR="00885D9B" w:rsidRPr="00944AB1" w:rsidRDefault="00885D9B" w:rsidP="00126537">
            <w:pPr>
              <w:spacing w:line="256" w:lineRule="auto"/>
              <w:jc w:val="center"/>
              <w:rPr>
                <w:sz w:val="18"/>
                <w:szCs w:val="18"/>
                <w:lang w:val="hr-HR"/>
              </w:rPr>
            </w:pPr>
            <w:r w:rsidRPr="00944AB1">
              <w:rPr>
                <w:sz w:val="18"/>
                <w:szCs w:val="18"/>
                <w:lang w:val="hr-HR"/>
              </w:rPr>
              <w:t>20</w:t>
            </w:r>
          </w:p>
        </w:tc>
      </w:tr>
    </w:tbl>
    <w:p w14:paraId="01EC8454" w14:textId="77777777" w:rsidR="00885D9B" w:rsidRPr="00944AB1" w:rsidRDefault="00885D9B" w:rsidP="00885D9B">
      <w:pPr>
        <w:jc w:val="both"/>
        <w:rPr>
          <w:sz w:val="22"/>
          <w:szCs w:val="22"/>
          <w:lang w:val="hr-HR"/>
        </w:rPr>
      </w:pPr>
    </w:p>
    <w:p w14:paraId="699D3A78" w14:textId="06B77252" w:rsidR="00885D9B" w:rsidRPr="00944AB1" w:rsidRDefault="00885D9B" w:rsidP="00885D9B">
      <w:pPr>
        <w:jc w:val="both"/>
        <w:rPr>
          <w:sz w:val="22"/>
          <w:szCs w:val="22"/>
          <w:lang w:val="hr-HR"/>
        </w:rPr>
      </w:pPr>
      <w:r w:rsidRPr="00944AB1">
        <w:rPr>
          <w:b/>
          <w:bCs/>
          <w:sz w:val="22"/>
          <w:szCs w:val="22"/>
          <w:bdr w:val="single" w:sz="4" w:space="0" w:color="auto"/>
          <w:lang w:val="hr-HR"/>
        </w:rPr>
        <w:t>Razvoj publike u kulturi – blago Požege</w:t>
      </w:r>
      <w:r w:rsidRPr="00944AB1">
        <w:rPr>
          <w:sz w:val="22"/>
          <w:szCs w:val="22"/>
          <w:lang w:val="hr-HR"/>
        </w:rPr>
        <w:t xml:space="preserve"> </w:t>
      </w:r>
      <w:r w:rsidR="001243EB" w:rsidRPr="00944AB1">
        <w:rPr>
          <w:sz w:val="22"/>
          <w:szCs w:val="22"/>
          <w:lang w:val="hr-HR"/>
        </w:rPr>
        <w:t>-</w:t>
      </w:r>
      <w:r w:rsidRPr="00944AB1">
        <w:rPr>
          <w:sz w:val="22"/>
          <w:szCs w:val="22"/>
          <w:lang w:val="hr-HR"/>
        </w:rPr>
        <w:t xml:space="preserve"> za izradu računalne aplikacije za lov na blago, nastavak projekta (3. faza) i nadogradnja aplikacije na engleski jezik.</w:t>
      </w:r>
    </w:p>
    <w:p w14:paraId="46A9713B" w14:textId="77777777" w:rsidR="002E71F1" w:rsidRPr="00944AB1" w:rsidRDefault="002E71F1" w:rsidP="00885D9B">
      <w:pPr>
        <w:jc w:val="both"/>
        <w:rPr>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944AB1" w:rsidRPr="00944AB1" w14:paraId="43EAF58C"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3ECD34D" w14:textId="77777777" w:rsidR="002E71F1" w:rsidRPr="00944AB1" w:rsidRDefault="002E71F1" w:rsidP="00126537">
            <w:pPr>
              <w:spacing w:line="256" w:lineRule="auto"/>
              <w:jc w:val="center"/>
              <w:rPr>
                <w:sz w:val="18"/>
                <w:szCs w:val="18"/>
                <w:lang w:val="hr-HR"/>
              </w:rPr>
            </w:pPr>
            <w:r w:rsidRPr="00944AB1">
              <w:rPr>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5F731706" w14:textId="77777777" w:rsidR="002E71F1" w:rsidRPr="00944AB1" w:rsidRDefault="002E71F1" w:rsidP="00126537">
            <w:pPr>
              <w:spacing w:line="256" w:lineRule="auto"/>
              <w:jc w:val="center"/>
              <w:rPr>
                <w:sz w:val="18"/>
                <w:szCs w:val="18"/>
                <w:lang w:val="hr-HR"/>
              </w:rPr>
            </w:pPr>
            <w:r w:rsidRPr="00944AB1">
              <w:rPr>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D472A4D" w14:textId="77777777" w:rsidR="002E71F1" w:rsidRPr="00944AB1" w:rsidRDefault="002E71F1" w:rsidP="00126537">
            <w:pPr>
              <w:spacing w:line="256" w:lineRule="auto"/>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E2EC61C" w14:textId="77777777" w:rsidR="002E71F1" w:rsidRPr="00944AB1" w:rsidRDefault="002E71F1" w:rsidP="00126537">
            <w:pPr>
              <w:spacing w:line="256" w:lineRule="auto"/>
              <w:jc w:val="center"/>
              <w:rPr>
                <w:sz w:val="18"/>
                <w:szCs w:val="18"/>
                <w:lang w:val="hr-HR"/>
              </w:rPr>
            </w:pPr>
            <w:r w:rsidRPr="00944AB1">
              <w:rPr>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3372D67F" w14:textId="77777777" w:rsidR="002E71F1" w:rsidRPr="00944AB1" w:rsidRDefault="002E71F1"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79B9410" w14:textId="77777777" w:rsidR="002E71F1" w:rsidRPr="00944AB1" w:rsidRDefault="002E71F1"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68C000F" w14:textId="77777777" w:rsidR="002E71F1" w:rsidRPr="00944AB1" w:rsidRDefault="002E71F1" w:rsidP="00126537">
            <w:pPr>
              <w:spacing w:line="256" w:lineRule="auto"/>
              <w:ind w:right="-35"/>
              <w:jc w:val="center"/>
              <w:rPr>
                <w:sz w:val="18"/>
                <w:szCs w:val="18"/>
                <w:lang w:val="hr-HR"/>
              </w:rPr>
            </w:pPr>
            <w:r w:rsidRPr="00944AB1">
              <w:rPr>
                <w:sz w:val="18"/>
                <w:szCs w:val="18"/>
                <w:lang w:val="hr-HR"/>
              </w:rPr>
              <w:t>PRORAČUN 2024.</w:t>
            </w:r>
          </w:p>
        </w:tc>
      </w:tr>
      <w:tr w:rsidR="002E71F1" w:rsidRPr="00944AB1" w14:paraId="1EC500AB" w14:textId="77777777" w:rsidTr="00126537">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F5303C9" w14:textId="77777777" w:rsidR="002E71F1" w:rsidRPr="00944AB1" w:rsidRDefault="002E71F1" w:rsidP="00126537">
            <w:pPr>
              <w:spacing w:line="256" w:lineRule="auto"/>
              <w:rPr>
                <w:rFonts w:eastAsia="Arial"/>
                <w:bCs/>
                <w:sz w:val="18"/>
                <w:szCs w:val="18"/>
                <w:lang w:val="hr-HR"/>
              </w:rPr>
            </w:pPr>
            <w:r w:rsidRPr="00944AB1">
              <w:rPr>
                <w:sz w:val="18"/>
                <w:szCs w:val="18"/>
                <w:lang w:val="hr-HR"/>
              </w:rPr>
              <w:t>Povećanje broja korisnika i posjetitelja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2EC542D0" w14:textId="77777777" w:rsidR="002E71F1" w:rsidRPr="00944AB1" w:rsidRDefault="002E71F1" w:rsidP="00126537">
            <w:pPr>
              <w:spacing w:line="256" w:lineRule="auto"/>
              <w:rPr>
                <w:sz w:val="18"/>
                <w:szCs w:val="18"/>
                <w:lang w:val="hr-HR"/>
              </w:rPr>
            </w:pPr>
            <w:r w:rsidRPr="00944AB1">
              <w:rPr>
                <w:sz w:val="18"/>
                <w:szCs w:val="18"/>
                <w:lang w:val="hr-HR"/>
              </w:rPr>
              <w:t>Promocija muzejske djelatnosti</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0A0E4BA" w14:textId="77777777" w:rsidR="002E71F1" w:rsidRPr="00944AB1" w:rsidRDefault="002E71F1" w:rsidP="00126537">
            <w:pPr>
              <w:snapToGrid w:val="0"/>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7739222" w14:textId="77777777" w:rsidR="002E71F1" w:rsidRPr="00944AB1" w:rsidRDefault="002E71F1" w:rsidP="00126537">
            <w:pPr>
              <w:spacing w:line="256" w:lineRule="auto"/>
              <w:jc w:val="center"/>
              <w:rPr>
                <w:sz w:val="18"/>
                <w:szCs w:val="18"/>
                <w:lang w:val="hr-HR"/>
              </w:rPr>
            </w:pPr>
            <w:r w:rsidRPr="00944AB1">
              <w:rPr>
                <w:sz w:val="18"/>
                <w:szCs w:val="18"/>
                <w:lang w:val="hr-HR"/>
              </w:rPr>
              <w:t>100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47B9DEAB" w14:textId="77777777" w:rsidR="002E71F1" w:rsidRPr="00944AB1" w:rsidRDefault="002E71F1" w:rsidP="00126537">
            <w:pPr>
              <w:spacing w:line="256" w:lineRule="auto"/>
              <w:jc w:val="center"/>
              <w:rPr>
                <w:sz w:val="18"/>
                <w:szCs w:val="18"/>
                <w:lang w:val="hr-HR"/>
              </w:rPr>
            </w:pPr>
            <w:r w:rsidRPr="00944AB1">
              <w:rPr>
                <w:sz w:val="18"/>
                <w:szCs w:val="18"/>
                <w:lang w:val="hr-HR"/>
              </w:rPr>
              <w:t>200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A0286D" w14:textId="77777777" w:rsidR="002E71F1" w:rsidRPr="00944AB1" w:rsidRDefault="002E71F1" w:rsidP="00126537">
            <w:pPr>
              <w:spacing w:line="256" w:lineRule="auto"/>
              <w:jc w:val="center"/>
              <w:rPr>
                <w:sz w:val="18"/>
                <w:szCs w:val="18"/>
                <w:lang w:val="hr-HR"/>
              </w:rPr>
            </w:pPr>
            <w:r w:rsidRPr="00944AB1">
              <w:rPr>
                <w:sz w:val="18"/>
                <w:szCs w:val="18"/>
                <w:lang w:val="hr-HR"/>
              </w:rPr>
              <w:t>300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3BC36D" w14:textId="77777777" w:rsidR="002E71F1" w:rsidRPr="00944AB1" w:rsidRDefault="002E71F1" w:rsidP="00126537">
            <w:pPr>
              <w:spacing w:line="256" w:lineRule="auto"/>
              <w:jc w:val="center"/>
              <w:rPr>
                <w:sz w:val="18"/>
                <w:szCs w:val="18"/>
                <w:lang w:val="hr-HR"/>
              </w:rPr>
            </w:pPr>
            <w:r w:rsidRPr="00944AB1">
              <w:rPr>
                <w:sz w:val="18"/>
                <w:szCs w:val="18"/>
                <w:lang w:val="hr-HR"/>
              </w:rPr>
              <w:t>500</w:t>
            </w:r>
          </w:p>
        </w:tc>
      </w:tr>
    </w:tbl>
    <w:p w14:paraId="4FD8F106" w14:textId="77777777" w:rsidR="00885D9B" w:rsidRPr="00944AB1" w:rsidRDefault="00885D9B" w:rsidP="00885D9B">
      <w:pPr>
        <w:jc w:val="both"/>
        <w:rPr>
          <w:sz w:val="22"/>
          <w:szCs w:val="22"/>
          <w:lang w:val="hr-HR"/>
        </w:rPr>
      </w:pPr>
    </w:p>
    <w:p w14:paraId="50A36572" w14:textId="4468E07C" w:rsidR="00885D9B" w:rsidRPr="00944AB1" w:rsidRDefault="00885D9B" w:rsidP="00885D9B">
      <w:pPr>
        <w:jc w:val="both"/>
        <w:rPr>
          <w:sz w:val="22"/>
          <w:szCs w:val="22"/>
          <w:lang w:val="hr-HR"/>
        </w:rPr>
      </w:pPr>
      <w:r w:rsidRPr="00944AB1">
        <w:rPr>
          <w:b/>
          <w:bCs/>
          <w:sz w:val="22"/>
          <w:szCs w:val="22"/>
          <w:bdr w:val="single" w:sz="4" w:space="0" w:color="auto"/>
          <w:lang w:val="hr-HR"/>
        </w:rPr>
        <w:lastRenderedPageBreak/>
        <w:t xml:space="preserve">Izložbe - </w:t>
      </w:r>
      <w:r w:rsidRPr="00944AB1">
        <w:rPr>
          <w:sz w:val="22"/>
          <w:szCs w:val="22"/>
          <w:lang w:val="hr-HR"/>
        </w:rPr>
        <w:t>u tijeku su građevinski radovi na zgradama Muzeja, a Muzej nema osiguran prostor za izložbenu djelatnost pa se tijekom 2022. godine ne planira održavanje izložbi. Djelatnici Muzeja će se fokusirati na provođenje restauracija predmeta za potrebe izlaganja u stalnom postavu (očekujemo otvorenje 2023. godine) te digitalizaciju građe kako bi je učinili što dostupnijom javnosti.</w:t>
      </w:r>
    </w:p>
    <w:p w14:paraId="3908F969" w14:textId="4B7C5F37" w:rsidR="002E71F1" w:rsidRPr="00944AB1" w:rsidRDefault="002E71F1" w:rsidP="00885D9B">
      <w:pPr>
        <w:jc w:val="both"/>
        <w:rPr>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944AB1" w:rsidRPr="00944AB1" w14:paraId="2291714E"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854FF12" w14:textId="77777777" w:rsidR="002E71F1" w:rsidRPr="00944AB1" w:rsidRDefault="002E71F1" w:rsidP="00126537">
            <w:pPr>
              <w:spacing w:line="256" w:lineRule="auto"/>
              <w:jc w:val="center"/>
              <w:rPr>
                <w:sz w:val="18"/>
                <w:szCs w:val="18"/>
                <w:lang w:val="hr-HR"/>
              </w:rPr>
            </w:pPr>
            <w:r w:rsidRPr="00944AB1">
              <w:rPr>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5FCA2BC8" w14:textId="77777777" w:rsidR="002E71F1" w:rsidRPr="00944AB1" w:rsidRDefault="002E71F1" w:rsidP="00126537">
            <w:pPr>
              <w:spacing w:line="256" w:lineRule="auto"/>
              <w:jc w:val="center"/>
              <w:rPr>
                <w:sz w:val="18"/>
                <w:szCs w:val="18"/>
                <w:lang w:val="hr-HR"/>
              </w:rPr>
            </w:pPr>
            <w:r w:rsidRPr="00944AB1">
              <w:rPr>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9FE741E" w14:textId="77777777" w:rsidR="002E71F1" w:rsidRPr="00944AB1" w:rsidRDefault="002E71F1" w:rsidP="00126537">
            <w:pPr>
              <w:spacing w:line="256" w:lineRule="auto"/>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1B98248" w14:textId="77777777" w:rsidR="002E71F1" w:rsidRPr="00944AB1" w:rsidRDefault="002E71F1" w:rsidP="00126537">
            <w:pPr>
              <w:spacing w:line="256" w:lineRule="auto"/>
              <w:jc w:val="center"/>
              <w:rPr>
                <w:sz w:val="18"/>
                <w:szCs w:val="18"/>
                <w:lang w:val="hr-HR"/>
              </w:rPr>
            </w:pPr>
            <w:r w:rsidRPr="00944AB1">
              <w:rPr>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24C7E6C4" w14:textId="77777777" w:rsidR="002E71F1" w:rsidRPr="00944AB1" w:rsidRDefault="002E71F1"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3ECA22E" w14:textId="77777777" w:rsidR="002E71F1" w:rsidRPr="00944AB1" w:rsidRDefault="002E71F1"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16824C" w14:textId="77777777" w:rsidR="002E71F1" w:rsidRPr="00944AB1" w:rsidRDefault="002E71F1" w:rsidP="00126537">
            <w:pPr>
              <w:spacing w:line="256" w:lineRule="auto"/>
              <w:ind w:right="-35"/>
              <w:jc w:val="center"/>
              <w:rPr>
                <w:sz w:val="18"/>
                <w:szCs w:val="18"/>
                <w:lang w:val="hr-HR"/>
              </w:rPr>
            </w:pPr>
            <w:r w:rsidRPr="00944AB1">
              <w:rPr>
                <w:sz w:val="18"/>
                <w:szCs w:val="18"/>
                <w:lang w:val="hr-HR"/>
              </w:rPr>
              <w:t>PRORAČUN 2024.</w:t>
            </w:r>
          </w:p>
        </w:tc>
      </w:tr>
      <w:tr w:rsidR="002E71F1" w:rsidRPr="00944AB1" w14:paraId="11D5A089" w14:textId="77777777" w:rsidTr="00126537">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B4930E" w14:textId="77777777" w:rsidR="002E71F1" w:rsidRPr="00944AB1" w:rsidRDefault="002E71F1" w:rsidP="00126537">
            <w:pPr>
              <w:spacing w:line="256" w:lineRule="auto"/>
              <w:rPr>
                <w:sz w:val="18"/>
                <w:szCs w:val="18"/>
                <w:lang w:val="hr-HR"/>
              </w:rPr>
            </w:pPr>
            <w:r w:rsidRPr="00944AB1">
              <w:rPr>
                <w:sz w:val="18"/>
                <w:szCs w:val="18"/>
                <w:lang w:val="hr-HR"/>
              </w:rPr>
              <w:t>Organizacija stručnih i znanstvenih skupova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A7A5221" w14:textId="77777777" w:rsidR="002E71F1" w:rsidRPr="00944AB1" w:rsidRDefault="002E71F1" w:rsidP="00126537">
            <w:pPr>
              <w:spacing w:line="256" w:lineRule="auto"/>
              <w:rPr>
                <w:sz w:val="18"/>
                <w:szCs w:val="18"/>
                <w:lang w:val="hr-HR"/>
              </w:rPr>
            </w:pPr>
            <w:r w:rsidRPr="00944AB1">
              <w:rPr>
                <w:sz w:val="18"/>
                <w:szCs w:val="18"/>
                <w:lang w:val="hr-HR"/>
              </w:rPr>
              <w:t>Edukativna i marketinška  djelatnost</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1ADB837" w14:textId="77777777" w:rsidR="002E71F1" w:rsidRPr="00944AB1" w:rsidRDefault="002E71F1" w:rsidP="00126537">
            <w:pPr>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0811C54" w14:textId="77777777" w:rsidR="002E71F1" w:rsidRPr="00944AB1" w:rsidRDefault="002E71F1" w:rsidP="00126537">
            <w:pPr>
              <w:spacing w:line="256" w:lineRule="auto"/>
              <w:jc w:val="center"/>
              <w:rPr>
                <w:sz w:val="18"/>
                <w:szCs w:val="18"/>
                <w:lang w:val="hr-HR"/>
              </w:rPr>
            </w:pPr>
            <w:r w:rsidRPr="00944AB1">
              <w:rPr>
                <w:sz w:val="18"/>
                <w:szCs w:val="18"/>
                <w:lang w:val="hr-HR"/>
              </w:rPr>
              <w:t>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4289037" w14:textId="77777777" w:rsidR="002E71F1" w:rsidRPr="00944AB1" w:rsidRDefault="002E71F1" w:rsidP="00126537">
            <w:pPr>
              <w:spacing w:line="256" w:lineRule="auto"/>
              <w:jc w:val="center"/>
              <w:rPr>
                <w:sz w:val="18"/>
                <w:szCs w:val="18"/>
                <w:lang w:val="hr-HR"/>
              </w:rPr>
            </w:pPr>
            <w:r w:rsidRPr="00944A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175AF" w14:textId="77777777" w:rsidR="002E71F1" w:rsidRPr="00944AB1" w:rsidRDefault="002E71F1" w:rsidP="00126537">
            <w:pPr>
              <w:spacing w:line="256" w:lineRule="auto"/>
              <w:jc w:val="center"/>
              <w:rPr>
                <w:sz w:val="18"/>
                <w:szCs w:val="18"/>
                <w:lang w:val="hr-HR"/>
              </w:rPr>
            </w:pPr>
            <w:r w:rsidRPr="00944AB1">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B7C7D0A" w14:textId="77777777" w:rsidR="002E71F1" w:rsidRPr="00944AB1" w:rsidRDefault="002E71F1" w:rsidP="00126537">
            <w:pPr>
              <w:spacing w:line="256" w:lineRule="auto"/>
              <w:jc w:val="center"/>
              <w:rPr>
                <w:sz w:val="18"/>
                <w:szCs w:val="18"/>
                <w:lang w:val="hr-HR"/>
              </w:rPr>
            </w:pPr>
            <w:r w:rsidRPr="00944AB1">
              <w:rPr>
                <w:sz w:val="18"/>
                <w:szCs w:val="18"/>
                <w:lang w:val="hr-HR"/>
              </w:rPr>
              <w:t>3</w:t>
            </w:r>
          </w:p>
        </w:tc>
      </w:tr>
    </w:tbl>
    <w:p w14:paraId="2777A054" w14:textId="10AC320E" w:rsidR="00885D9B" w:rsidRPr="00944AB1" w:rsidRDefault="00885D9B" w:rsidP="00885D9B">
      <w:pPr>
        <w:jc w:val="both"/>
        <w:rPr>
          <w:sz w:val="22"/>
          <w:szCs w:val="22"/>
          <w:lang w:val="hr-HR"/>
        </w:rPr>
      </w:pPr>
    </w:p>
    <w:p w14:paraId="334E8F28" w14:textId="3177C03E" w:rsidR="00885D9B" w:rsidRPr="00944AB1" w:rsidRDefault="00885D9B" w:rsidP="00885D9B">
      <w:pPr>
        <w:jc w:val="both"/>
        <w:rPr>
          <w:sz w:val="22"/>
          <w:szCs w:val="22"/>
          <w:lang w:val="hr-HR"/>
        </w:rPr>
      </w:pPr>
      <w:r w:rsidRPr="00944AB1">
        <w:rPr>
          <w:b/>
          <w:bCs/>
          <w:sz w:val="22"/>
          <w:szCs w:val="22"/>
          <w:bdr w:val="single" w:sz="4" w:space="0" w:color="auto"/>
          <w:lang w:val="hr-HR"/>
        </w:rPr>
        <w:t>Digitalizacija</w:t>
      </w:r>
      <w:r w:rsidRPr="00944AB1">
        <w:rPr>
          <w:sz w:val="22"/>
          <w:szCs w:val="22"/>
          <w:lang w:val="hr-HR"/>
        </w:rPr>
        <w:t xml:space="preserve"> - računalne usluge za izradu web stranice u sklopu projekta Klub čitatelja vlastite prošlosti (digitalizirane fotografije iz obiteljskih albuma o prošlosti požeškog kraja, običajima, arhitekturi, modi i sl.)</w:t>
      </w:r>
    </w:p>
    <w:p w14:paraId="67D6C6CC" w14:textId="31F2FD09" w:rsidR="00885D9B" w:rsidRPr="00944AB1" w:rsidRDefault="00885D9B" w:rsidP="00885D9B">
      <w:pPr>
        <w:jc w:val="both"/>
        <w:rPr>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944AB1" w:rsidRPr="00944AB1" w14:paraId="22BCB328"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9BF16F4" w14:textId="77777777" w:rsidR="002E71F1" w:rsidRPr="00944AB1" w:rsidRDefault="002E71F1" w:rsidP="00126537">
            <w:pPr>
              <w:spacing w:line="256" w:lineRule="auto"/>
              <w:jc w:val="center"/>
              <w:rPr>
                <w:sz w:val="18"/>
                <w:szCs w:val="18"/>
                <w:lang w:val="hr-HR"/>
              </w:rPr>
            </w:pPr>
            <w:r w:rsidRPr="00944AB1">
              <w:rPr>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2E08ADF" w14:textId="77777777" w:rsidR="002E71F1" w:rsidRPr="00944AB1" w:rsidRDefault="002E71F1" w:rsidP="00126537">
            <w:pPr>
              <w:spacing w:line="256" w:lineRule="auto"/>
              <w:jc w:val="center"/>
              <w:rPr>
                <w:sz w:val="18"/>
                <w:szCs w:val="18"/>
                <w:lang w:val="hr-HR"/>
              </w:rPr>
            </w:pPr>
            <w:r w:rsidRPr="00944AB1">
              <w:rPr>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B3C6CFE" w14:textId="77777777" w:rsidR="002E71F1" w:rsidRPr="00944AB1" w:rsidRDefault="002E71F1" w:rsidP="00126537">
            <w:pPr>
              <w:spacing w:line="256" w:lineRule="auto"/>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82E4043" w14:textId="77777777" w:rsidR="002E71F1" w:rsidRPr="00944AB1" w:rsidRDefault="002E71F1" w:rsidP="00126537">
            <w:pPr>
              <w:spacing w:line="256" w:lineRule="auto"/>
              <w:jc w:val="center"/>
              <w:rPr>
                <w:sz w:val="18"/>
                <w:szCs w:val="18"/>
                <w:lang w:val="hr-HR"/>
              </w:rPr>
            </w:pPr>
            <w:r w:rsidRPr="00944AB1">
              <w:rPr>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1642B12" w14:textId="77777777" w:rsidR="002E71F1" w:rsidRPr="00944AB1" w:rsidRDefault="002E71F1"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D53E7C" w14:textId="77777777" w:rsidR="002E71F1" w:rsidRPr="00944AB1" w:rsidRDefault="002E71F1"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1CAF8EF" w14:textId="77777777" w:rsidR="002E71F1" w:rsidRPr="00944AB1" w:rsidRDefault="002E71F1" w:rsidP="00126537">
            <w:pPr>
              <w:spacing w:line="256" w:lineRule="auto"/>
              <w:ind w:right="-35"/>
              <w:jc w:val="center"/>
              <w:rPr>
                <w:sz w:val="18"/>
                <w:szCs w:val="18"/>
                <w:lang w:val="hr-HR"/>
              </w:rPr>
            </w:pPr>
            <w:r w:rsidRPr="00944AB1">
              <w:rPr>
                <w:sz w:val="18"/>
                <w:szCs w:val="18"/>
                <w:lang w:val="hr-HR"/>
              </w:rPr>
              <w:t>PRORAČUN 2024.</w:t>
            </w:r>
          </w:p>
        </w:tc>
      </w:tr>
      <w:tr w:rsidR="002E71F1" w:rsidRPr="00944AB1" w14:paraId="1AFCD131" w14:textId="77777777" w:rsidTr="00126537">
        <w:trPr>
          <w:trHeight w:val="57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C31C033" w14:textId="20D52405" w:rsidR="002E71F1" w:rsidRPr="00944AB1" w:rsidRDefault="002E71F1" w:rsidP="00126537">
            <w:pPr>
              <w:spacing w:line="256" w:lineRule="auto"/>
              <w:rPr>
                <w:sz w:val="18"/>
                <w:szCs w:val="18"/>
                <w:lang w:val="hr-HR"/>
              </w:rPr>
            </w:pPr>
            <w:r w:rsidRPr="00944AB1">
              <w:rPr>
                <w:rFonts w:eastAsia="Arial"/>
                <w:bCs/>
                <w:sz w:val="18"/>
                <w:szCs w:val="18"/>
                <w:lang w:val="hr-HR"/>
              </w:rPr>
              <w:t>Proširenje digitalne zbirke</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5BA746FB" w14:textId="77777777" w:rsidR="002E71F1" w:rsidRPr="00944AB1" w:rsidRDefault="002E71F1" w:rsidP="00126537">
            <w:pPr>
              <w:spacing w:line="256" w:lineRule="auto"/>
              <w:rPr>
                <w:sz w:val="18"/>
                <w:szCs w:val="18"/>
                <w:lang w:val="hr-HR"/>
              </w:rPr>
            </w:pPr>
            <w:r w:rsidRPr="00944AB1">
              <w:rPr>
                <w:sz w:val="18"/>
                <w:szCs w:val="18"/>
                <w:lang w:val="hr-HR"/>
              </w:rPr>
              <w:t>Zaštita kulturne baštine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3B5AFEF3" w14:textId="77777777" w:rsidR="002E71F1" w:rsidRPr="00944AB1" w:rsidRDefault="002E71F1" w:rsidP="00126537">
            <w:pPr>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CF37C1B" w14:textId="77777777" w:rsidR="002E71F1" w:rsidRPr="00944AB1" w:rsidRDefault="002E71F1" w:rsidP="00126537">
            <w:pPr>
              <w:spacing w:line="256" w:lineRule="auto"/>
              <w:jc w:val="center"/>
              <w:rPr>
                <w:sz w:val="18"/>
                <w:szCs w:val="18"/>
                <w:lang w:val="hr-HR"/>
              </w:rPr>
            </w:pPr>
            <w:r w:rsidRPr="00944AB1">
              <w:rPr>
                <w:sz w:val="18"/>
                <w:szCs w:val="18"/>
                <w:lang w:val="hr-HR"/>
              </w:rPr>
              <w:t>5</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13ECEAC2" w14:textId="77777777" w:rsidR="002E71F1" w:rsidRPr="00944AB1" w:rsidRDefault="002E71F1" w:rsidP="00126537">
            <w:pPr>
              <w:spacing w:line="256" w:lineRule="auto"/>
              <w:jc w:val="center"/>
              <w:rPr>
                <w:sz w:val="18"/>
                <w:szCs w:val="18"/>
                <w:lang w:val="hr-HR"/>
              </w:rPr>
            </w:pPr>
            <w:r w:rsidRPr="00944AB1">
              <w:rPr>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2F6CAE1" w14:textId="77777777" w:rsidR="002E71F1" w:rsidRPr="00944AB1" w:rsidRDefault="002E71F1" w:rsidP="00126537">
            <w:pPr>
              <w:spacing w:line="256" w:lineRule="auto"/>
              <w:jc w:val="center"/>
              <w:rPr>
                <w:sz w:val="18"/>
                <w:szCs w:val="18"/>
                <w:lang w:val="hr-HR"/>
              </w:rPr>
            </w:pPr>
            <w:r w:rsidRPr="00944AB1">
              <w:rPr>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0D1C845" w14:textId="77777777" w:rsidR="002E71F1" w:rsidRPr="00944AB1" w:rsidRDefault="002E71F1" w:rsidP="00126537">
            <w:pPr>
              <w:spacing w:line="256" w:lineRule="auto"/>
              <w:jc w:val="center"/>
              <w:rPr>
                <w:sz w:val="18"/>
                <w:szCs w:val="18"/>
                <w:lang w:val="hr-HR"/>
              </w:rPr>
            </w:pPr>
            <w:r w:rsidRPr="00944AB1">
              <w:rPr>
                <w:sz w:val="18"/>
                <w:szCs w:val="18"/>
                <w:lang w:val="hr-HR"/>
              </w:rPr>
              <w:t>20</w:t>
            </w:r>
          </w:p>
        </w:tc>
      </w:tr>
    </w:tbl>
    <w:p w14:paraId="51E217FD" w14:textId="77777777" w:rsidR="002E71F1" w:rsidRPr="00944AB1" w:rsidRDefault="002E71F1" w:rsidP="00885D9B">
      <w:pPr>
        <w:jc w:val="both"/>
        <w:rPr>
          <w:sz w:val="22"/>
          <w:szCs w:val="22"/>
          <w:lang w:val="hr-HR"/>
        </w:rPr>
      </w:pPr>
    </w:p>
    <w:p w14:paraId="35957513" w14:textId="38F5D744" w:rsidR="00885D9B" w:rsidRPr="00944AB1" w:rsidRDefault="00885D9B" w:rsidP="00885D9B">
      <w:pPr>
        <w:jc w:val="both"/>
        <w:rPr>
          <w:sz w:val="22"/>
          <w:szCs w:val="22"/>
          <w:lang w:val="hr-HR"/>
        </w:rPr>
      </w:pPr>
      <w:r w:rsidRPr="00944AB1">
        <w:rPr>
          <w:b/>
          <w:bCs/>
          <w:sz w:val="22"/>
          <w:szCs w:val="22"/>
          <w:bdr w:val="single" w:sz="4" w:space="0" w:color="auto"/>
          <w:lang w:val="hr-HR"/>
        </w:rPr>
        <w:t>Izdavačka djelatnost</w:t>
      </w:r>
      <w:r w:rsidRPr="00944AB1">
        <w:rPr>
          <w:sz w:val="22"/>
          <w:szCs w:val="22"/>
          <w:lang w:val="hr-HR"/>
        </w:rPr>
        <w:t xml:space="preserve"> - za pripremu publikacije (grafičko oblikovanje, lekturu tekstova i recenzije) povodom 100. obljetnice tvornice Zvečevo.</w:t>
      </w:r>
    </w:p>
    <w:p w14:paraId="4A5025D7" w14:textId="77777777" w:rsidR="002E71F1" w:rsidRPr="00944AB1" w:rsidRDefault="002E71F1" w:rsidP="00885D9B">
      <w:pPr>
        <w:jc w:val="both"/>
        <w:rPr>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944AB1" w:rsidRPr="00944AB1" w14:paraId="362ED35E"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C5723FB" w14:textId="77777777" w:rsidR="002E71F1" w:rsidRPr="00944AB1" w:rsidRDefault="002E71F1" w:rsidP="00126537">
            <w:pPr>
              <w:spacing w:line="256" w:lineRule="auto"/>
              <w:jc w:val="center"/>
              <w:rPr>
                <w:sz w:val="18"/>
                <w:szCs w:val="18"/>
                <w:lang w:val="hr-HR"/>
              </w:rPr>
            </w:pPr>
            <w:r w:rsidRPr="00944AB1">
              <w:rPr>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60C342A" w14:textId="77777777" w:rsidR="002E71F1" w:rsidRPr="00944AB1" w:rsidRDefault="002E71F1" w:rsidP="00126537">
            <w:pPr>
              <w:spacing w:line="256" w:lineRule="auto"/>
              <w:jc w:val="center"/>
              <w:rPr>
                <w:sz w:val="18"/>
                <w:szCs w:val="18"/>
                <w:lang w:val="hr-HR"/>
              </w:rPr>
            </w:pPr>
            <w:r w:rsidRPr="00944AB1">
              <w:rPr>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D3A233F" w14:textId="77777777" w:rsidR="002E71F1" w:rsidRPr="00944AB1" w:rsidRDefault="002E71F1" w:rsidP="00126537">
            <w:pPr>
              <w:spacing w:line="256" w:lineRule="auto"/>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A67089E" w14:textId="77777777" w:rsidR="002E71F1" w:rsidRPr="00944AB1" w:rsidRDefault="002E71F1" w:rsidP="00126537">
            <w:pPr>
              <w:spacing w:line="256" w:lineRule="auto"/>
              <w:jc w:val="center"/>
              <w:rPr>
                <w:sz w:val="18"/>
                <w:szCs w:val="18"/>
                <w:lang w:val="hr-HR"/>
              </w:rPr>
            </w:pPr>
            <w:r w:rsidRPr="00944AB1">
              <w:rPr>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DC28257" w14:textId="77777777" w:rsidR="002E71F1" w:rsidRPr="00944AB1" w:rsidRDefault="002E71F1"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0F47DA" w14:textId="77777777" w:rsidR="002E71F1" w:rsidRPr="00944AB1" w:rsidRDefault="002E71F1"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4466F7" w14:textId="77777777" w:rsidR="002E71F1" w:rsidRPr="00944AB1" w:rsidRDefault="002E71F1" w:rsidP="00126537">
            <w:pPr>
              <w:spacing w:line="256" w:lineRule="auto"/>
              <w:ind w:right="-35"/>
              <w:jc w:val="center"/>
              <w:rPr>
                <w:sz w:val="18"/>
                <w:szCs w:val="18"/>
                <w:lang w:val="hr-HR"/>
              </w:rPr>
            </w:pPr>
            <w:r w:rsidRPr="00944AB1">
              <w:rPr>
                <w:sz w:val="18"/>
                <w:szCs w:val="18"/>
                <w:lang w:val="hr-HR"/>
              </w:rPr>
              <w:t>PRORAČUN 2024.</w:t>
            </w:r>
          </w:p>
        </w:tc>
      </w:tr>
      <w:tr w:rsidR="002E71F1" w:rsidRPr="00944AB1" w14:paraId="757D0210" w14:textId="77777777" w:rsidTr="00126537">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D6F9B7C" w14:textId="77777777" w:rsidR="002E71F1" w:rsidRPr="00944AB1" w:rsidRDefault="002E71F1" w:rsidP="00126537">
            <w:pPr>
              <w:spacing w:line="256" w:lineRule="auto"/>
              <w:rPr>
                <w:rFonts w:eastAsia="Arial"/>
                <w:bCs/>
                <w:sz w:val="18"/>
                <w:szCs w:val="18"/>
                <w:lang w:val="hr-HR"/>
              </w:rPr>
            </w:pPr>
            <w:r w:rsidRPr="00944AB1">
              <w:rPr>
                <w:sz w:val="18"/>
                <w:szCs w:val="18"/>
                <w:lang w:val="hr-HR"/>
              </w:rPr>
              <w:t>Povećanje broja publikacija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DACB1D2" w14:textId="77777777" w:rsidR="002E71F1" w:rsidRPr="00944AB1" w:rsidRDefault="002E71F1" w:rsidP="00126537">
            <w:pPr>
              <w:spacing w:line="256" w:lineRule="auto"/>
              <w:rPr>
                <w:sz w:val="18"/>
                <w:szCs w:val="18"/>
                <w:lang w:val="hr-HR"/>
              </w:rPr>
            </w:pPr>
            <w:r w:rsidRPr="00944AB1">
              <w:rPr>
                <w:sz w:val="18"/>
                <w:szCs w:val="18"/>
                <w:lang w:val="hr-HR"/>
              </w:rPr>
              <w:t>Promocija muzejske djelatnosti</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52EB3F5" w14:textId="77777777" w:rsidR="002E71F1" w:rsidRPr="00944AB1" w:rsidRDefault="002E71F1" w:rsidP="00126537">
            <w:pPr>
              <w:snapToGrid w:val="0"/>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BBAA2C8" w14:textId="77777777" w:rsidR="002E71F1" w:rsidRPr="00944AB1" w:rsidRDefault="002E71F1" w:rsidP="00126537">
            <w:pPr>
              <w:spacing w:line="256" w:lineRule="auto"/>
              <w:jc w:val="center"/>
              <w:rPr>
                <w:sz w:val="18"/>
                <w:szCs w:val="18"/>
                <w:lang w:val="hr-HR"/>
              </w:rPr>
            </w:pPr>
            <w:r w:rsidRPr="00944AB1">
              <w:rPr>
                <w:sz w:val="18"/>
                <w:szCs w:val="18"/>
                <w:lang w:val="hr-HR"/>
              </w:rPr>
              <w:t>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203B842" w14:textId="77777777" w:rsidR="002E71F1" w:rsidRPr="00944AB1" w:rsidRDefault="002E71F1" w:rsidP="00126537">
            <w:pPr>
              <w:spacing w:line="256" w:lineRule="auto"/>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C0A180" w14:textId="77777777" w:rsidR="002E71F1" w:rsidRPr="00944AB1" w:rsidRDefault="002E71F1" w:rsidP="00126537">
            <w:pPr>
              <w:spacing w:line="256" w:lineRule="auto"/>
              <w:jc w:val="center"/>
              <w:rPr>
                <w:sz w:val="18"/>
                <w:szCs w:val="18"/>
                <w:lang w:val="hr-HR"/>
              </w:rPr>
            </w:pPr>
            <w:r w:rsidRPr="00944AB1">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00B06C" w14:textId="77777777" w:rsidR="002E71F1" w:rsidRPr="00944AB1" w:rsidRDefault="002E71F1" w:rsidP="00126537">
            <w:pPr>
              <w:spacing w:line="256" w:lineRule="auto"/>
              <w:jc w:val="center"/>
              <w:rPr>
                <w:sz w:val="18"/>
                <w:szCs w:val="18"/>
                <w:lang w:val="hr-HR"/>
              </w:rPr>
            </w:pPr>
            <w:r w:rsidRPr="00944AB1">
              <w:rPr>
                <w:sz w:val="18"/>
                <w:szCs w:val="18"/>
                <w:lang w:val="hr-HR"/>
              </w:rPr>
              <w:t>5</w:t>
            </w:r>
          </w:p>
        </w:tc>
      </w:tr>
    </w:tbl>
    <w:p w14:paraId="41B92222" w14:textId="77777777" w:rsidR="00885D9B" w:rsidRPr="00944AB1" w:rsidRDefault="00885D9B" w:rsidP="00885D9B">
      <w:pPr>
        <w:jc w:val="both"/>
        <w:rPr>
          <w:sz w:val="22"/>
          <w:szCs w:val="22"/>
          <w:lang w:val="hr-HR"/>
        </w:rPr>
      </w:pPr>
    </w:p>
    <w:p w14:paraId="765F5015" w14:textId="7FC896A6" w:rsidR="00885D9B" w:rsidRPr="00944AB1" w:rsidRDefault="00885D9B" w:rsidP="00885D9B">
      <w:pPr>
        <w:jc w:val="both"/>
        <w:rPr>
          <w:sz w:val="22"/>
          <w:szCs w:val="22"/>
          <w:lang w:val="hr-HR"/>
        </w:rPr>
      </w:pPr>
      <w:r w:rsidRPr="00944AB1">
        <w:rPr>
          <w:b/>
          <w:bCs/>
          <w:sz w:val="22"/>
          <w:szCs w:val="22"/>
          <w:bdr w:val="single" w:sz="4" w:space="0" w:color="auto"/>
          <w:lang w:val="hr-HR"/>
        </w:rPr>
        <w:t>Muzejske radionice</w:t>
      </w:r>
      <w:r w:rsidRPr="00944AB1">
        <w:rPr>
          <w:sz w:val="22"/>
          <w:szCs w:val="22"/>
          <w:lang w:val="hr-HR"/>
        </w:rPr>
        <w:t xml:space="preserve"> - za pedagoške i etnološke radionice – za honorare i ugovore o djelu i putne troškove vanjskim suradnicima.</w:t>
      </w:r>
    </w:p>
    <w:p w14:paraId="4D484D93" w14:textId="77777777" w:rsidR="002E71F1" w:rsidRPr="00944AB1" w:rsidRDefault="002E71F1" w:rsidP="00885D9B">
      <w:pPr>
        <w:jc w:val="both"/>
        <w:rPr>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944AB1" w:rsidRPr="00944AB1" w14:paraId="58588148"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E79C7BE" w14:textId="77777777" w:rsidR="002E71F1" w:rsidRPr="00944AB1" w:rsidRDefault="002E71F1" w:rsidP="00126537">
            <w:pPr>
              <w:spacing w:line="256" w:lineRule="auto"/>
              <w:jc w:val="center"/>
              <w:rPr>
                <w:sz w:val="18"/>
                <w:szCs w:val="18"/>
                <w:lang w:val="hr-HR"/>
              </w:rPr>
            </w:pPr>
            <w:r w:rsidRPr="00944AB1">
              <w:rPr>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0F088A9" w14:textId="77777777" w:rsidR="002E71F1" w:rsidRPr="00944AB1" w:rsidRDefault="002E71F1" w:rsidP="00126537">
            <w:pPr>
              <w:spacing w:line="256" w:lineRule="auto"/>
              <w:jc w:val="center"/>
              <w:rPr>
                <w:sz w:val="18"/>
                <w:szCs w:val="18"/>
                <w:lang w:val="hr-HR"/>
              </w:rPr>
            </w:pPr>
            <w:r w:rsidRPr="00944AB1">
              <w:rPr>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6B77D8E" w14:textId="77777777" w:rsidR="002E71F1" w:rsidRPr="00944AB1" w:rsidRDefault="002E71F1" w:rsidP="00126537">
            <w:pPr>
              <w:spacing w:line="256" w:lineRule="auto"/>
              <w:jc w:val="center"/>
              <w:rPr>
                <w:sz w:val="18"/>
                <w:szCs w:val="18"/>
                <w:lang w:val="hr-HR"/>
              </w:rPr>
            </w:pPr>
            <w:r w:rsidRPr="00944AB1">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8589955" w14:textId="77777777" w:rsidR="002E71F1" w:rsidRPr="00944AB1" w:rsidRDefault="002E71F1" w:rsidP="00126537">
            <w:pPr>
              <w:spacing w:line="256" w:lineRule="auto"/>
              <w:jc w:val="center"/>
              <w:rPr>
                <w:sz w:val="18"/>
                <w:szCs w:val="18"/>
                <w:lang w:val="hr-HR"/>
              </w:rPr>
            </w:pPr>
            <w:r w:rsidRPr="00944AB1">
              <w:rPr>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79FF4FAE" w14:textId="77777777" w:rsidR="002E71F1" w:rsidRPr="00944AB1" w:rsidRDefault="002E71F1"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A0C583" w14:textId="77777777" w:rsidR="002E71F1" w:rsidRPr="00944AB1" w:rsidRDefault="002E71F1"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CC623CE" w14:textId="77777777" w:rsidR="002E71F1" w:rsidRPr="00944AB1" w:rsidRDefault="002E71F1" w:rsidP="00126537">
            <w:pPr>
              <w:spacing w:line="256" w:lineRule="auto"/>
              <w:ind w:right="-35"/>
              <w:jc w:val="center"/>
              <w:rPr>
                <w:sz w:val="18"/>
                <w:szCs w:val="18"/>
                <w:lang w:val="hr-HR"/>
              </w:rPr>
            </w:pPr>
            <w:r w:rsidRPr="00944AB1">
              <w:rPr>
                <w:sz w:val="18"/>
                <w:szCs w:val="18"/>
                <w:lang w:val="hr-HR"/>
              </w:rPr>
              <w:t>PRORAČUN 2024.</w:t>
            </w:r>
          </w:p>
        </w:tc>
      </w:tr>
      <w:tr w:rsidR="002E71F1" w:rsidRPr="00944AB1" w14:paraId="5C11FBCD" w14:textId="77777777" w:rsidTr="00126537">
        <w:trPr>
          <w:trHeight w:val="37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6649347" w14:textId="77777777" w:rsidR="002E71F1" w:rsidRPr="00944AB1" w:rsidRDefault="002E71F1" w:rsidP="00126537">
            <w:pPr>
              <w:spacing w:line="256" w:lineRule="auto"/>
              <w:rPr>
                <w:sz w:val="18"/>
                <w:szCs w:val="18"/>
                <w:lang w:val="hr-HR"/>
              </w:rPr>
            </w:pPr>
            <w:r w:rsidRPr="00944AB1">
              <w:rPr>
                <w:sz w:val="18"/>
                <w:szCs w:val="18"/>
                <w:lang w:val="hr-HR"/>
              </w:rPr>
              <w:t>Promocija muzeja i grada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B72E8C0" w14:textId="77777777" w:rsidR="002E71F1" w:rsidRPr="00944AB1" w:rsidRDefault="002E71F1" w:rsidP="00126537">
            <w:pPr>
              <w:spacing w:line="256" w:lineRule="auto"/>
              <w:rPr>
                <w:sz w:val="18"/>
                <w:szCs w:val="18"/>
                <w:lang w:val="hr-HR"/>
              </w:rPr>
            </w:pPr>
            <w:r w:rsidRPr="00944AB1">
              <w:rPr>
                <w:sz w:val="18"/>
                <w:szCs w:val="18"/>
                <w:lang w:val="hr-HR"/>
              </w:rPr>
              <w:t>Edukativna i marketinška  djelatnost</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32580569" w14:textId="77777777" w:rsidR="002E71F1" w:rsidRPr="00944AB1" w:rsidRDefault="002E71F1" w:rsidP="00126537">
            <w:pPr>
              <w:spacing w:line="256" w:lineRule="auto"/>
              <w:jc w:val="center"/>
              <w:rPr>
                <w:sz w:val="18"/>
                <w:szCs w:val="18"/>
                <w:lang w:val="hr-HR"/>
              </w:rPr>
            </w:pPr>
            <w:r w:rsidRPr="00944AB1">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5D46A21" w14:textId="77777777" w:rsidR="002E71F1" w:rsidRPr="00944AB1" w:rsidRDefault="002E71F1" w:rsidP="00126537">
            <w:pPr>
              <w:spacing w:line="256" w:lineRule="auto"/>
              <w:jc w:val="center"/>
              <w:rPr>
                <w:sz w:val="18"/>
                <w:szCs w:val="18"/>
                <w:lang w:val="hr-HR"/>
              </w:rPr>
            </w:pPr>
            <w:r w:rsidRPr="00944AB1">
              <w:rPr>
                <w:sz w:val="18"/>
                <w:szCs w:val="18"/>
                <w:lang w:val="hr-HR"/>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70F85DC9" w14:textId="77777777" w:rsidR="002E71F1" w:rsidRPr="00944AB1" w:rsidRDefault="002E71F1" w:rsidP="00126537">
            <w:pPr>
              <w:spacing w:line="256" w:lineRule="auto"/>
              <w:jc w:val="center"/>
              <w:rPr>
                <w:sz w:val="18"/>
                <w:szCs w:val="18"/>
                <w:lang w:val="hr-HR"/>
              </w:rPr>
            </w:pPr>
            <w:r w:rsidRPr="00944AB1">
              <w:rPr>
                <w:sz w:val="18"/>
                <w:szCs w:val="18"/>
                <w:lang w:val="hr-HR"/>
              </w:rPr>
              <w:t>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2D425" w14:textId="77777777" w:rsidR="002E71F1" w:rsidRPr="00944AB1" w:rsidRDefault="002E71F1" w:rsidP="00126537">
            <w:pPr>
              <w:spacing w:line="256" w:lineRule="auto"/>
              <w:jc w:val="center"/>
              <w:rPr>
                <w:sz w:val="18"/>
                <w:szCs w:val="18"/>
                <w:lang w:val="hr-HR"/>
              </w:rPr>
            </w:pPr>
            <w:r w:rsidRPr="00944AB1">
              <w:rPr>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001471D" w14:textId="77777777" w:rsidR="002E71F1" w:rsidRPr="00944AB1" w:rsidRDefault="002E71F1" w:rsidP="00126537">
            <w:pPr>
              <w:spacing w:line="256" w:lineRule="auto"/>
              <w:jc w:val="center"/>
              <w:rPr>
                <w:sz w:val="18"/>
                <w:szCs w:val="18"/>
                <w:lang w:val="hr-HR"/>
              </w:rPr>
            </w:pPr>
            <w:r w:rsidRPr="00944AB1">
              <w:rPr>
                <w:sz w:val="18"/>
                <w:szCs w:val="18"/>
                <w:lang w:val="hr-HR"/>
              </w:rPr>
              <w:t>50</w:t>
            </w:r>
          </w:p>
        </w:tc>
      </w:tr>
    </w:tbl>
    <w:p w14:paraId="1B2B68BB" w14:textId="77777777" w:rsidR="00885D9B" w:rsidRPr="00944AB1" w:rsidRDefault="00885D9B" w:rsidP="00885D9B">
      <w:pPr>
        <w:ind w:right="-108"/>
        <w:jc w:val="both"/>
        <w:rPr>
          <w:bCs/>
          <w:sz w:val="22"/>
          <w:szCs w:val="22"/>
          <w:lang w:val="hr-HR"/>
        </w:rPr>
      </w:pPr>
    </w:p>
    <w:p w14:paraId="6B5D7F02" w14:textId="77777777" w:rsidR="00885D9B" w:rsidRPr="00944AB1" w:rsidRDefault="00885D9B" w:rsidP="00885D9B">
      <w:pPr>
        <w:jc w:val="both"/>
        <w:rPr>
          <w:b/>
          <w:bCs/>
          <w:sz w:val="22"/>
          <w:szCs w:val="22"/>
          <w:lang w:val="hr-HR"/>
        </w:rPr>
      </w:pPr>
      <w:r w:rsidRPr="00944AB1">
        <w:rPr>
          <w:b/>
          <w:bCs/>
          <w:sz w:val="22"/>
          <w:szCs w:val="22"/>
          <w:lang w:val="hr-HR"/>
        </w:rPr>
        <w:t>Proračunski korisnik 32703 – Gradska knjižnica Požega</w:t>
      </w:r>
    </w:p>
    <w:p w14:paraId="282183FB" w14:textId="7CDA626F" w:rsidR="00885D9B" w:rsidRPr="00944AB1" w:rsidRDefault="00885D9B" w:rsidP="00885D9B">
      <w:pPr>
        <w:rPr>
          <w:sz w:val="22"/>
          <w:szCs w:val="22"/>
        </w:rPr>
      </w:pPr>
    </w:p>
    <w:p w14:paraId="3DEFCF41" w14:textId="77777777" w:rsidR="00163EA8" w:rsidRPr="00944AB1" w:rsidRDefault="00163EA8" w:rsidP="00163EA8">
      <w:pPr>
        <w:ind w:firstLine="720"/>
        <w:jc w:val="both"/>
        <w:rPr>
          <w:sz w:val="22"/>
          <w:szCs w:val="22"/>
          <w:lang w:val="hr-HR"/>
        </w:rPr>
      </w:pPr>
      <w:r w:rsidRPr="00944AB1">
        <w:rPr>
          <w:sz w:val="22"/>
          <w:szCs w:val="22"/>
          <w:lang w:val="hr-HR"/>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33EEBA92" w14:textId="77777777" w:rsidR="00163EA8" w:rsidRPr="00944AB1" w:rsidRDefault="00163EA8" w:rsidP="00163EA8">
      <w:pPr>
        <w:ind w:firstLine="720"/>
        <w:jc w:val="both"/>
        <w:rPr>
          <w:sz w:val="22"/>
          <w:szCs w:val="22"/>
          <w:lang w:val="hr-HR"/>
        </w:rPr>
      </w:pPr>
      <w:r w:rsidRPr="00944AB1">
        <w:rPr>
          <w:sz w:val="22"/>
          <w:szCs w:val="22"/>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6878313A" w14:textId="77777777" w:rsidR="00163EA8" w:rsidRPr="00944AB1" w:rsidRDefault="00163EA8" w:rsidP="00163EA8">
      <w:pPr>
        <w:ind w:firstLine="720"/>
        <w:jc w:val="both"/>
        <w:rPr>
          <w:sz w:val="22"/>
          <w:szCs w:val="22"/>
          <w:lang w:val="hr-HR"/>
        </w:rPr>
      </w:pPr>
      <w:r w:rsidRPr="00944AB1">
        <w:rPr>
          <w:sz w:val="22"/>
          <w:szCs w:val="22"/>
          <w:lang w:val="hr-HR"/>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66057521" w14:textId="77777777" w:rsidR="00163EA8" w:rsidRPr="00944AB1" w:rsidRDefault="00163EA8" w:rsidP="00163EA8">
      <w:pPr>
        <w:ind w:firstLine="720"/>
        <w:jc w:val="both"/>
        <w:rPr>
          <w:sz w:val="22"/>
          <w:szCs w:val="22"/>
          <w:lang w:val="hr-HR"/>
        </w:rPr>
      </w:pPr>
      <w:r w:rsidRPr="00944AB1">
        <w:rPr>
          <w:sz w:val="22"/>
          <w:szCs w:val="22"/>
          <w:lang w:val="hr-HR"/>
        </w:rPr>
        <w:lastRenderedPageBreak/>
        <w:t xml:space="preserve">Radi izvršavanja djelatnosti Knjižnice i programa njezina rada, unutarnjim ustrojstvom uspostavljane su organizacijske (programske) cjeline i službe: </w:t>
      </w:r>
    </w:p>
    <w:p w14:paraId="7A6B64E0" w14:textId="77777777" w:rsidR="00163EA8" w:rsidRPr="00944AB1" w:rsidRDefault="00163EA8" w:rsidP="00163EA8">
      <w:pPr>
        <w:jc w:val="both"/>
        <w:rPr>
          <w:sz w:val="22"/>
          <w:szCs w:val="22"/>
          <w:lang w:val="hr-HR"/>
        </w:rPr>
      </w:pPr>
      <w:r w:rsidRPr="00944AB1">
        <w:rPr>
          <w:sz w:val="22"/>
          <w:szCs w:val="22"/>
          <w:lang w:val="hr-HR"/>
        </w:rPr>
        <w:t>- četiri su odjela: odjel književnosti, dječji odjel, znanstveni i studijski odjel te odjel za mlade i multimediju,</w:t>
      </w:r>
    </w:p>
    <w:p w14:paraId="0509E92E" w14:textId="77777777" w:rsidR="00163EA8" w:rsidRPr="00944AB1" w:rsidRDefault="00163EA8" w:rsidP="00163EA8">
      <w:pPr>
        <w:jc w:val="both"/>
        <w:rPr>
          <w:sz w:val="22"/>
          <w:szCs w:val="22"/>
          <w:lang w:val="hr-HR"/>
        </w:rPr>
      </w:pPr>
      <w:r w:rsidRPr="00944AB1">
        <w:rPr>
          <w:sz w:val="22"/>
          <w:szCs w:val="22"/>
          <w:lang w:val="hr-HR"/>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60FF3B7A" w14:textId="257C5422" w:rsidR="00163EA8" w:rsidRPr="00944AB1" w:rsidRDefault="00163EA8" w:rsidP="00163EA8">
      <w:pPr>
        <w:jc w:val="both"/>
        <w:rPr>
          <w:sz w:val="22"/>
          <w:szCs w:val="22"/>
          <w:lang w:val="hr-HR"/>
        </w:rPr>
      </w:pPr>
      <w:r w:rsidRPr="00944AB1">
        <w:rPr>
          <w:sz w:val="22"/>
          <w:szCs w:val="22"/>
          <w:lang w:val="hr-HR"/>
        </w:rPr>
        <w:t>- tri su knjižnična stacionara: stacionar u Općina Velika, stacionar u Općini Kaptol i stacionar u Općini Jakšić.</w:t>
      </w:r>
    </w:p>
    <w:p w14:paraId="2DB46D33" w14:textId="77777777" w:rsidR="00163EA8" w:rsidRPr="00944AB1" w:rsidRDefault="00163EA8" w:rsidP="00163EA8">
      <w:pPr>
        <w:jc w:val="both"/>
        <w:rPr>
          <w:sz w:val="22"/>
          <w:szCs w:val="22"/>
          <w:lang w:val="hr-HR"/>
        </w:rPr>
      </w:pPr>
    </w:p>
    <w:tbl>
      <w:tblPr>
        <w:tblStyle w:val="Reetkatablice1"/>
        <w:tblW w:w="9214" w:type="dxa"/>
        <w:jc w:val="right"/>
        <w:tblLook w:val="04A0" w:firstRow="1" w:lastRow="0" w:firstColumn="1" w:lastColumn="0" w:noHBand="0" w:noVBand="1"/>
      </w:tblPr>
      <w:tblGrid>
        <w:gridCol w:w="4693"/>
        <w:gridCol w:w="1418"/>
        <w:gridCol w:w="1559"/>
        <w:gridCol w:w="1544"/>
      </w:tblGrid>
      <w:tr w:rsidR="00944AB1" w:rsidRPr="00944AB1" w14:paraId="1CB164DD" w14:textId="77777777" w:rsidTr="00261865">
        <w:trPr>
          <w:trHeight w:val="255"/>
          <w:jc w:val="right"/>
        </w:trPr>
        <w:tc>
          <w:tcPr>
            <w:tcW w:w="4693" w:type="dxa"/>
            <w:noWrap/>
          </w:tcPr>
          <w:p w14:paraId="7AC8F65C" w14:textId="525F4F09" w:rsidR="00163EA8" w:rsidRPr="00944AB1" w:rsidRDefault="00163EA8" w:rsidP="00163EA8">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32703 GRADSKA KNJIŽNICA POŽEGA</w:t>
            </w:r>
          </w:p>
        </w:tc>
        <w:tc>
          <w:tcPr>
            <w:tcW w:w="1418" w:type="dxa"/>
            <w:noWrap/>
            <w:hideMark/>
          </w:tcPr>
          <w:p w14:paraId="0AA01B90" w14:textId="1C5F77C1" w:rsidR="00163EA8" w:rsidRPr="00944AB1" w:rsidRDefault="00163EA8" w:rsidP="00163EA8">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559" w:type="dxa"/>
            <w:noWrap/>
            <w:hideMark/>
          </w:tcPr>
          <w:p w14:paraId="3B4E2BC5" w14:textId="1581E322" w:rsidR="00163EA8" w:rsidRPr="00944AB1" w:rsidRDefault="00163EA8" w:rsidP="00163EA8">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544" w:type="dxa"/>
            <w:noWrap/>
            <w:hideMark/>
          </w:tcPr>
          <w:p w14:paraId="40F1F0D8" w14:textId="32F355C9" w:rsidR="00163EA8" w:rsidRPr="00944AB1" w:rsidRDefault="00163EA8" w:rsidP="00163EA8">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41811F4" w14:textId="77777777" w:rsidTr="00261865">
        <w:trPr>
          <w:trHeight w:val="255"/>
          <w:jc w:val="right"/>
        </w:trPr>
        <w:tc>
          <w:tcPr>
            <w:tcW w:w="4693" w:type="dxa"/>
            <w:noWrap/>
            <w:hideMark/>
          </w:tcPr>
          <w:p w14:paraId="2536E0DB" w14:textId="77777777" w:rsidR="00163EA8" w:rsidRPr="00944AB1" w:rsidRDefault="00163EA8" w:rsidP="00163EA8">
            <w:pPr>
              <w:suppressAutoHyphens w:val="0"/>
              <w:rPr>
                <w:rFonts w:ascii="Times New Roman" w:hAnsi="Times New Roman"/>
                <w:sz w:val="20"/>
                <w:lang w:val="hr-HR" w:eastAsia="hr-HR"/>
              </w:rPr>
            </w:pPr>
            <w:r w:rsidRPr="00944AB1">
              <w:rPr>
                <w:rFonts w:ascii="Times New Roman" w:hAnsi="Times New Roman"/>
                <w:sz w:val="20"/>
                <w:lang w:val="hr-HR" w:eastAsia="hr-HR"/>
              </w:rPr>
              <w:t>PROGRAM 2000 REDOVNA DJELATNOST USTANOVA U KULTURI</w:t>
            </w:r>
          </w:p>
        </w:tc>
        <w:tc>
          <w:tcPr>
            <w:tcW w:w="1418" w:type="dxa"/>
            <w:noWrap/>
            <w:vAlign w:val="center"/>
            <w:hideMark/>
          </w:tcPr>
          <w:p w14:paraId="455D0A6C" w14:textId="77777777" w:rsidR="00163EA8" w:rsidRPr="00944AB1" w:rsidRDefault="00163EA8" w:rsidP="00163EA8">
            <w:pPr>
              <w:suppressAutoHyphens w:val="0"/>
              <w:jc w:val="right"/>
              <w:rPr>
                <w:rFonts w:ascii="Times New Roman" w:hAnsi="Times New Roman"/>
                <w:sz w:val="20"/>
                <w:lang w:val="hr-HR" w:eastAsia="hr-HR"/>
              </w:rPr>
            </w:pPr>
            <w:r w:rsidRPr="00944AB1">
              <w:rPr>
                <w:rFonts w:ascii="Times New Roman" w:hAnsi="Times New Roman"/>
                <w:sz w:val="20"/>
                <w:lang w:val="hr-HR" w:eastAsia="hr-HR"/>
              </w:rPr>
              <w:t>3.141.500,00</w:t>
            </w:r>
          </w:p>
        </w:tc>
        <w:tc>
          <w:tcPr>
            <w:tcW w:w="1559" w:type="dxa"/>
            <w:noWrap/>
            <w:vAlign w:val="center"/>
            <w:hideMark/>
          </w:tcPr>
          <w:p w14:paraId="1D65BB69" w14:textId="77777777" w:rsidR="00163EA8" w:rsidRPr="00944AB1" w:rsidRDefault="00163EA8" w:rsidP="00163EA8">
            <w:pPr>
              <w:suppressAutoHyphens w:val="0"/>
              <w:jc w:val="right"/>
              <w:rPr>
                <w:rFonts w:ascii="Times New Roman" w:hAnsi="Times New Roman"/>
                <w:sz w:val="20"/>
                <w:lang w:val="hr-HR" w:eastAsia="hr-HR"/>
              </w:rPr>
            </w:pPr>
            <w:r w:rsidRPr="00944AB1">
              <w:rPr>
                <w:rFonts w:ascii="Times New Roman" w:hAnsi="Times New Roman"/>
                <w:sz w:val="20"/>
                <w:lang w:val="hr-HR" w:eastAsia="hr-HR"/>
              </w:rPr>
              <w:t>3.132.600,00</w:t>
            </w:r>
          </w:p>
        </w:tc>
        <w:tc>
          <w:tcPr>
            <w:tcW w:w="1544" w:type="dxa"/>
            <w:noWrap/>
            <w:vAlign w:val="center"/>
            <w:hideMark/>
          </w:tcPr>
          <w:p w14:paraId="62D36D61" w14:textId="77777777" w:rsidR="00163EA8" w:rsidRPr="00944AB1" w:rsidRDefault="00163EA8" w:rsidP="00163EA8">
            <w:pPr>
              <w:suppressAutoHyphens w:val="0"/>
              <w:jc w:val="right"/>
              <w:rPr>
                <w:rFonts w:ascii="Times New Roman" w:hAnsi="Times New Roman"/>
                <w:sz w:val="20"/>
                <w:lang w:val="hr-HR" w:eastAsia="hr-HR"/>
              </w:rPr>
            </w:pPr>
            <w:r w:rsidRPr="00944AB1">
              <w:rPr>
                <w:rFonts w:ascii="Times New Roman" w:hAnsi="Times New Roman"/>
                <w:sz w:val="20"/>
                <w:lang w:val="hr-HR" w:eastAsia="hr-HR"/>
              </w:rPr>
              <w:t>3.132.600,00</w:t>
            </w:r>
          </w:p>
        </w:tc>
      </w:tr>
      <w:tr w:rsidR="00163EA8" w:rsidRPr="00944AB1" w14:paraId="3B0CF580" w14:textId="77777777" w:rsidTr="00261865">
        <w:trPr>
          <w:trHeight w:val="255"/>
          <w:jc w:val="right"/>
        </w:trPr>
        <w:tc>
          <w:tcPr>
            <w:tcW w:w="4693" w:type="dxa"/>
            <w:noWrap/>
            <w:hideMark/>
          </w:tcPr>
          <w:p w14:paraId="2D0341F2" w14:textId="77777777" w:rsidR="00163EA8" w:rsidRPr="00944AB1" w:rsidRDefault="00163EA8" w:rsidP="00163EA8">
            <w:pPr>
              <w:suppressAutoHyphens w:val="0"/>
              <w:rPr>
                <w:rFonts w:ascii="Times New Roman" w:hAnsi="Times New Roman"/>
                <w:sz w:val="20"/>
                <w:lang w:val="hr-HR" w:eastAsia="hr-HR"/>
              </w:rPr>
            </w:pPr>
            <w:r w:rsidRPr="00944AB1">
              <w:rPr>
                <w:rFonts w:ascii="Times New Roman" w:hAnsi="Times New Roman"/>
                <w:sz w:val="20"/>
                <w:lang w:val="hr-HR" w:eastAsia="hr-HR"/>
              </w:rPr>
              <w:t>PROGRAM 3002 KNJIŽNIČNA DJELATNOST</w:t>
            </w:r>
          </w:p>
        </w:tc>
        <w:tc>
          <w:tcPr>
            <w:tcW w:w="1418" w:type="dxa"/>
            <w:noWrap/>
            <w:vAlign w:val="center"/>
            <w:hideMark/>
          </w:tcPr>
          <w:p w14:paraId="7105B368" w14:textId="77777777" w:rsidR="00163EA8" w:rsidRPr="00944AB1" w:rsidRDefault="00163EA8" w:rsidP="00163EA8">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1.040.450,00</w:t>
            </w:r>
          </w:p>
        </w:tc>
        <w:tc>
          <w:tcPr>
            <w:tcW w:w="1559" w:type="dxa"/>
            <w:noWrap/>
            <w:vAlign w:val="center"/>
            <w:hideMark/>
          </w:tcPr>
          <w:p w14:paraId="02C09C77" w14:textId="77777777" w:rsidR="00163EA8" w:rsidRPr="00944AB1" w:rsidRDefault="00163EA8" w:rsidP="00163EA8">
            <w:pPr>
              <w:suppressAutoHyphens w:val="0"/>
              <w:jc w:val="right"/>
              <w:rPr>
                <w:rFonts w:ascii="Times New Roman" w:hAnsi="Times New Roman"/>
                <w:sz w:val="20"/>
                <w:lang w:val="hr-HR" w:eastAsia="hr-HR"/>
              </w:rPr>
            </w:pPr>
            <w:r w:rsidRPr="00944AB1">
              <w:rPr>
                <w:rFonts w:ascii="Times New Roman" w:hAnsi="Times New Roman"/>
                <w:sz w:val="20"/>
                <w:lang w:val="hr-HR" w:eastAsia="hr-HR"/>
              </w:rPr>
              <w:t>515.750,00</w:t>
            </w:r>
          </w:p>
        </w:tc>
        <w:tc>
          <w:tcPr>
            <w:tcW w:w="1544" w:type="dxa"/>
            <w:noWrap/>
            <w:vAlign w:val="center"/>
            <w:hideMark/>
          </w:tcPr>
          <w:p w14:paraId="323F2220" w14:textId="77777777" w:rsidR="00163EA8" w:rsidRPr="00944AB1" w:rsidRDefault="00163EA8" w:rsidP="00163EA8">
            <w:pPr>
              <w:suppressAutoHyphens w:val="0"/>
              <w:jc w:val="right"/>
              <w:rPr>
                <w:rFonts w:ascii="Times New Roman" w:hAnsi="Times New Roman"/>
                <w:sz w:val="20"/>
                <w:lang w:val="hr-HR" w:eastAsia="hr-HR"/>
              </w:rPr>
            </w:pPr>
            <w:r w:rsidRPr="00944AB1">
              <w:rPr>
                <w:rFonts w:ascii="Times New Roman" w:hAnsi="Times New Roman"/>
                <w:sz w:val="20"/>
                <w:lang w:val="hr-HR" w:eastAsia="hr-HR"/>
              </w:rPr>
              <w:t>515.750,00</w:t>
            </w:r>
          </w:p>
        </w:tc>
      </w:tr>
    </w:tbl>
    <w:p w14:paraId="24E35F64" w14:textId="77777777" w:rsidR="00885D9B" w:rsidRPr="00944AB1" w:rsidRDefault="00885D9B" w:rsidP="00163EA8">
      <w:pPr>
        <w:jc w:val="both"/>
        <w:rPr>
          <w:sz w:val="22"/>
          <w:szCs w:val="22"/>
          <w:lang w:val="hr-HR"/>
        </w:rPr>
      </w:pPr>
    </w:p>
    <w:p w14:paraId="41CF41F1" w14:textId="77777777" w:rsidR="00885D9B" w:rsidRPr="00944AB1" w:rsidRDefault="00885D9B" w:rsidP="00885D9B">
      <w:pPr>
        <w:suppressAutoHyphens w:val="0"/>
        <w:jc w:val="both"/>
        <w:rPr>
          <w:sz w:val="22"/>
          <w:szCs w:val="22"/>
          <w:lang w:eastAsia="hr-HR"/>
        </w:rPr>
      </w:pPr>
      <w:r w:rsidRPr="00944AB1">
        <w:rPr>
          <w:b/>
          <w:bCs/>
          <w:sz w:val="22"/>
          <w:szCs w:val="22"/>
        </w:rPr>
        <w:t xml:space="preserve">NAZIV PROGRAMA: REDOVNA DJELATNOST USTANOVA U KULTURI </w:t>
      </w:r>
    </w:p>
    <w:p w14:paraId="47218062" w14:textId="77777777" w:rsidR="00885D9B" w:rsidRPr="00944AB1" w:rsidRDefault="00885D9B" w:rsidP="00885D9B">
      <w:pPr>
        <w:suppressAutoHyphens w:val="0"/>
        <w:jc w:val="both"/>
        <w:rPr>
          <w:sz w:val="22"/>
          <w:szCs w:val="22"/>
          <w:lang w:eastAsia="hr-HR"/>
        </w:rPr>
      </w:pPr>
    </w:p>
    <w:p w14:paraId="6B471487" w14:textId="7AF578F1" w:rsidR="00885D9B" w:rsidRPr="00944AB1" w:rsidRDefault="00885D9B" w:rsidP="00885D9B">
      <w:pPr>
        <w:suppressAutoHyphens w:val="0"/>
        <w:ind w:firstLine="284"/>
        <w:jc w:val="both"/>
        <w:rPr>
          <w:sz w:val="22"/>
          <w:szCs w:val="22"/>
          <w:lang w:val="hr-HR" w:eastAsia="hr-HR"/>
        </w:rPr>
      </w:pPr>
      <w:r w:rsidRPr="00944AB1">
        <w:rPr>
          <w:sz w:val="22"/>
          <w:szCs w:val="22"/>
          <w:lang w:val="hr-HR" w:eastAsia="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0F49E567" w14:textId="77777777" w:rsidR="00163EA8" w:rsidRPr="00944AB1" w:rsidRDefault="00163EA8" w:rsidP="00163EA8">
      <w:pPr>
        <w:ind w:right="-108"/>
        <w:jc w:val="both"/>
        <w:rPr>
          <w:b/>
          <w:sz w:val="22"/>
          <w:szCs w:val="22"/>
          <w:lang w:val="hr-HR"/>
        </w:rPr>
      </w:pPr>
      <w:r w:rsidRPr="00944AB1">
        <w:rPr>
          <w:b/>
          <w:sz w:val="22"/>
          <w:szCs w:val="22"/>
          <w:lang w:val="hr-HR"/>
        </w:rPr>
        <w:t>Zakonska osnova za uvođenje programa</w:t>
      </w:r>
    </w:p>
    <w:p w14:paraId="4FDDDD7D" w14:textId="77DBE02A" w:rsidR="00163EA8" w:rsidRPr="00944AB1" w:rsidRDefault="00163EA8" w:rsidP="001332CC">
      <w:pPr>
        <w:pStyle w:val="ListParagraph"/>
        <w:numPr>
          <w:ilvl w:val="0"/>
          <w:numId w:val="3"/>
        </w:numPr>
        <w:snapToGrid w:val="0"/>
        <w:rPr>
          <w:sz w:val="22"/>
          <w:szCs w:val="22"/>
        </w:rPr>
      </w:pPr>
      <w:r w:rsidRPr="00944AB1">
        <w:rPr>
          <w:sz w:val="22"/>
          <w:szCs w:val="22"/>
        </w:rPr>
        <w:t>Zakon o ustanovama (Narodne novine, broj: 76/93, 29/97, 47/99, 35/08, 127/19)</w:t>
      </w:r>
    </w:p>
    <w:p w14:paraId="0D86DC87" w14:textId="3F93C9C4" w:rsidR="00163EA8" w:rsidRPr="00944AB1" w:rsidRDefault="00163EA8" w:rsidP="001332CC">
      <w:pPr>
        <w:pStyle w:val="ListParagraph"/>
        <w:numPr>
          <w:ilvl w:val="0"/>
          <w:numId w:val="3"/>
        </w:numPr>
        <w:snapToGrid w:val="0"/>
        <w:rPr>
          <w:sz w:val="22"/>
          <w:szCs w:val="22"/>
        </w:rPr>
      </w:pPr>
      <w:r w:rsidRPr="00944AB1">
        <w:rPr>
          <w:sz w:val="22"/>
          <w:szCs w:val="22"/>
        </w:rPr>
        <w:t>Zakon o knjižnicama i knjižničnoj djelatnosti (Narodne novine, broj: 17/19, 98/19)</w:t>
      </w:r>
    </w:p>
    <w:p w14:paraId="20EB7296" w14:textId="7C030A23" w:rsidR="00885D9B" w:rsidRPr="00944AB1" w:rsidRDefault="00163EA8" w:rsidP="001332CC">
      <w:pPr>
        <w:pStyle w:val="ListParagraph"/>
        <w:numPr>
          <w:ilvl w:val="0"/>
          <w:numId w:val="3"/>
        </w:numPr>
        <w:suppressAutoHyphens w:val="0"/>
        <w:jc w:val="both"/>
        <w:rPr>
          <w:sz w:val="22"/>
          <w:szCs w:val="22"/>
          <w:lang w:eastAsia="hr-HR"/>
        </w:rPr>
      </w:pPr>
      <w:r w:rsidRPr="00944AB1">
        <w:rPr>
          <w:sz w:val="22"/>
          <w:szCs w:val="22"/>
        </w:rPr>
        <w:t>Statut Gradske knjižnice Požega</w:t>
      </w:r>
      <w:r w:rsidR="001F7F64" w:rsidRPr="00944AB1">
        <w:rPr>
          <w:sz w:val="22"/>
          <w:szCs w:val="22"/>
        </w:rPr>
        <w:t xml:space="preserve"> (poveznica https://gkpz.hr/wp-content/uploads/2020/09/1-Statut-Gradske-knjiznice-Pozega.pdf)</w:t>
      </w:r>
    </w:p>
    <w:p w14:paraId="6A37D08E" w14:textId="77777777" w:rsidR="00885D9B" w:rsidRPr="00944AB1" w:rsidRDefault="00885D9B" w:rsidP="00163EA8">
      <w:pPr>
        <w:suppressAutoHyphens w:val="0"/>
        <w:jc w:val="both"/>
        <w:rPr>
          <w:sz w:val="22"/>
          <w:szCs w:val="22"/>
          <w:lang w:val="hr-HR" w:eastAsia="hr-HR"/>
        </w:rPr>
      </w:pPr>
    </w:p>
    <w:tbl>
      <w:tblPr>
        <w:tblStyle w:val="TableGrid"/>
        <w:tblW w:w="9209" w:type="dxa"/>
        <w:jc w:val="right"/>
        <w:tblLook w:val="04A0" w:firstRow="1" w:lastRow="0" w:firstColumn="1" w:lastColumn="0" w:noHBand="0" w:noVBand="1"/>
      </w:tblPr>
      <w:tblGrid>
        <w:gridCol w:w="4536"/>
        <w:gridCol w:w="1559"/>
        <w:gridCol w:w="1418"/>
        <w:gridCol w:w="1696"/>
      </w:tblGrid>
      <w:tr w:rsidR="00944AB1" w:rsidRPr="00944AB1" w14:paraId="58D666E1" w14:textId="77777777" w:rsidTr="00261865">
        <w:trPr>
          <w:trHeight w:val="255"/>
          <w:jc w:val="right"/>
        </w:trPr>
        <w:tc>
          <w:tcPr>
            <w:tcW w:w="4536" w:type="dxa"/>
            <w:noWrap/>
            <w:hideMark/>
          </w:tcPr>
          <w:p w14:paraId="7A48D157" w14:textId="77777777" w:rsidR="00885D9B" w:rsidRPr="00944AB1" w:rsidRDefault="00885D9B" w:rsidP="00126537">
            <w:pPr>
              <w:suppressAutoHyphens w:val="0"/>
              <w:rPr>
                <w:b/>
                <w:bCs/>
                <w:sz w:val="20"/>
                <w:lang w:val="hr-HR" w:eastAsia="hr-HR"/>
              </w:rPr>
            </w:pPr>
            <w:r w:rsidRPr="00944AB1">
              <w:rPr>
                <w:b/>
                <w:bCs/>
                <w:sz w:val="20"/>
                <w:lang w:val="hr-HR" w:eastAsia="hr-HR"/>
              </w:rPr>
              <w:t>PROGRAM 2000 REDOVNA DJELATNOST USTANOVA U KULTURI</w:t>
            </w:r>
          </w:p>
        </w:tc>
        <w:tc>
          <w:tcPr>
            <w:tcW w:w="1559" w:type="dxa"/>
            <w:noWrap/>
            <w:vAlign w:val="center"/>
            <w:hideMark/>
          </w:tcPr>
          <w:p w14:paraId="5693FD2D"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2022.</w:t>
            </w:r>
          </w:p>
        </w:tc>
        <w:tc>
          <w:tcPr>
            <w:tcW w:w="1418" w:type="dxa"/>
            <w:noWrap/>
            <w:vAlign w:val="center"/>
            <w:hideMark/>
          </w:tcPr>
          <w:p w14:paraId="066489E2"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2023.</w:t>
            </w:r>
          </w:p>
        </w:tc>
        <w:tc>
          <w:tcPr>
            <w:tcW w:w="1696" w:type="dxa"/>
            <w:noWrap/>
            <w:vAlign w:val="center"/>
            <w:hideMark/>
          </w:tcPr>
          <w:p w14:paraId="5A0A511B"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2024.</w:t>
            </w:r>
          </w:p>
        </w:tc>
      </w:tr>
      <w:tr w:rsidR="00944AB1" w:rsidRPr="00944AB1" w14:paraId="2F26F16D" w14:textId="77777777" w:rsidTr="00261865">
        <w:trPr>
          <w:trHeight w:val="255"/>
          <w:jc w:val="right"/>
        </w:trPr>
        <w:tc>
          <w:tcPr>
            <w:tcW w:w="4536" w:type="dxa"/>
            <w:noWrap/>
            <w:hideMark/>
          </w:tcPr>
          <w:p w14:paraId="3435990F" w14:textId="77777777" w:rsidR="00885D9B" w:rsidRPr="00944AB1" w:rsidRDefault="00885D9B" w:rsidP="00126537">
            <w:pPr>
              <w:suppressAutoHyphens w:val="0"/>
              <w:rPr>
                <w:sz w:val="20"/>
                <w:lang w:val="hr-HR" w:eastAsia="hr-HR"/>
              </w:rPr>
            </w:pPr>
            <w:r w:rsidRPr="00944AB1">
              <w:rPr>
                <w:sz w:val="20"/>
                <w:lang w:val="hr-HR" w:eastAsia="hr-HR"/>
              </w:rPr>
              <w:t>Aktivnost A200001 OSNOVNA AKTIVNOST USTANOVA U KULTURI</w:t>
            </w:r>
          </w:p>
        </w:tc>
        <w:tc>
          <w:tcPr>
            <w:tcW w:w="1559" w:type="dxa"/>
            <w:noWrap/>
            <w:vAlign w:val="center"/>
            <w:hideMark/>
          </w:tcPr>
          <w:p w14:paraId="073DADB1" w14:textId="77777777" w:rsidR="00885D9B" w:rsidRPr="00944AB1" w:rsidRDefault="00885D9B" w:rsidP="00126537">
            <w:pPr>
              <w:suppressAutoHyphens w:val="0"/>
              <w:jc w:val="right"/>
              <w:rPr>
                <w:sz w:val="20"/>
                <w:lang w:val="hr-HR" w:eastAsia="hr-HR"/>
              </w:rPr>
            </w:pPr>
            <w:r w:rsidRPr="00944AB1">
              <w:rPr>
                <w:sz w:val="20"/>
                <w:lang w:val="hr-HR" w:eastAsia="hr-HR"/>
              </w:rPr>
              <w:t>3.133.500,00</w:t>
            </w:r>
          </w:p>
        </w:tc>
        <w:tc>
          <w:tcPr>
            <w:tcW w:w="1418" w:type="dxa"/>
            <w:noWrap/>
            <w:vAlign w:val="center"/>
            <w:hideMark/>
          </w:tcPr>
          <w:p w14:paraId="643D1F96" w14:textId="77777777" w:rsidR="00885D9B" w:rsidRPr="00944AB1" w:rsidRDefault="00885D9B" w:rsidP="00126537">
            <w:pPr>
              <w:suppressAutoHyphens w:val="0"/>
              <w:jc w:val="right"/>
              <w:rPr>
                <w:sz w:val="20"/>
                <w:lang w:val="hr-HR" w:eastAsia="hr-HR"/>
              </w:rPr>
            </w:pPr>
            <w:r w:rsidRPr="00944AB1">
              <w:rPr>
                <w:sz w:val="20"/>
                <w:lang w:val="hr-HR" w:eastAsia="hr-HR"/>
              </w:rPr>
              <w:t>3.124.600,00</w:t>
            </w:r>
          </w:p>
        </w:tc>
        <w:tc>
          <w:tcPr>
            <w:tcW w:w="1696" w:type="dxa"/>
            <w:noWrap/>
            <w:vAlign w:val="center"/>
            <w:hideMark/>
          </w:tcPr>
          <w:p w14:paraId="17F1B7DA" w14:textId="77777777" w:rsidR="00885D9B" w:rsidRPr="00944AB1" w:rsidRDefault="00885D9B" w:rsidP="00126537">
            <w:pPr>
              <w:suppressAutoHyphens w:val="0"/>
              <w:jc w:val="right"/>
              <w:rPr>
                <w:sz w:val="20"/>
                <w:lang w:val="hr-HR" w:eastAsia="hr-HR"/>
              </w:rPr>
            </w:pPr>
            <w:r w:rsidRPr="00944AB1">
              <w:rPr>
                <w:sz w:val="20"/>
                <w:lang w:val="hr-HR" w:eastAsia="hr-HR"/>
              </w:rPr>
              <w:t>3.124.600,00</w:t>
            </w:r>
          </w:p>
        </w:tc>
      </w:tr>
      <w:tr w:rsidR="00885D9B" w:rsidRPr="00944AB1" w14:paraId="51B6A294" w14:textId="77777777" w:rsidTr="00261865">
        <w:trPr>
          <w:trHeight w:val="255"/>
          <w:jc w:val="right"/>
        </w:trPr>
        <w:tc>
          <w:tcPr>
            <w:tcW w:w="4536" w:type="dxa"/>
            <w:noWrap/>
            <w:hideMark/>
          </w:tcPr>
          <w:p w14:paraId="0408A42A" w14:textId="77777777" w:rsidR="00885D9B" w:rsidRPr="00944AB1" w:rsidRDefault="00885D9B" w:rsidP="00126537">
            <w:pPr>
              <w:suppressAutoHyphens w:val="0"/>
              <w:rPr>
                <w:sz w:val="20"/>
                <w:lang w:val="hr-HR" w:eastAsia="hr-HR"/>
              </w:rPr>
            </w:pPr>
            <w:r w:rsidRPr="00944AB1">
              <w:rPr>
                <w:sz w:val="20"/>
                <w:lang w:val="hr-HR" w:eastAsia="hr-HR"/>
              </w:rPr>
              <w:t>Kapitalni projekt K200001 NABAVA OPREME U USTANOVAMA U KULTURI</w:t>
            </w:r>
          </w:p>
        </w:tc>
        <w:tc>
          <w:tcPr>
            <w:tcW w:w="1559" w:type="dxa"/>
            <w:noWrap/>
            <w:vAlign w:val="center"/>
            <w:hideMark/>
          </w:tcPr>
          <w:p w14:paraId="5A8E9042" w14:textId="77777777" w:rsidR="00885D9B" w:rsidRPr="00944AB1" w:rsidRDefault="00885D9B" w:rsidP="00126537">
            <w:pPr>
              <w:suppressAutoHyphens w:val="0"/>
              <w:jc w:val="right"/>
              <w:rPr>
                <w:sz w:val="20"/>
                <w:lang w:val="hr-HR" w:eastAsia="hr-HR"/>
              </w:rPr>
            </w:pPr>
            <w:r w:rsidRPr="00944AB1">
              <w:rPr>
                <w:sz w:val="20"/>
                <w:lang w:val="hr-HR" w:eastAsia="hr-HR"/>
              </w:rPr>
              <w:t>8.000,00</w:t>
            </w:r>
          </w:p>
        </w:tc>
        <w:tc>
          <w:tcPr>
            <w:tcW w:w="1418" w:type="dxa"/>
            <w:noWrap/>
            <w:vAlign w:val="center"/>
            <w:hideMark/>
          </w:tcPr>
          <w:p w14:paraId="2A412C3D" w14:textId="77777777" w:rsidR="00885D9B" w:rsidRPr="00944AB1" w:rsidRDefault="00885D9B" w:rsidP="00126537">
            <w:pPr>
              <w:suppressAutoHyphens w:val="0"/>
              <w:jc w:val="right"/>
              <w:rPr>
                <w:sz w:val="20"/>
                <w:lang w:val="hr-HR" w:eastAsia="hr-HR"/>
              </w:rPr>
            </w:pPr>
            <w:r w:rsidRPr="00944AB1">
              <w:rPr>
                <w:sz w:val="20"/>
                <w:lang w:val="hr-HR" w:eastAsia="hr-HR"/>
              </w:rPr>
              <w:t>8.000,00</w:t>
            </w:r>
          </w:p>
        </w:tc>
        <w:tc>
          <w:tcPr>
            <w:tcW w:w="1696" w:type="dxa"/>
            <w:noWrap/>
            <w:vAlign w:val="center"/>
            <w:hideMark/>
          </w:tcPr>
          <w:p w14:paraId="214AE818" w14:textId="77777777" w:rsidR="00885D9B" w:rsidRPr="00944AB1" w:rsidRDefault="00885D9B" w:rsidP="00126537">
            <w:pPr>
              <w:suppressAutoHyphens w:val="0"/>
              <w:jc w:val="right"/>
              <w:rPr>
                <w:sz w:val="20"/>
                <w:lang w:val="hr-HR" w:eastAsia="hr-HR"/>
              </w:rPr>
            </w:pPr>
            <w:r w:rsidRPr="00944AB1">
              <w:rPr>
                <w:sz w:val="20"/>
                <w:lang w:val="hr-HR" w:eastAsia="hr-HR"/>
              </w:rPr>
              <w:t>8.000,00</w:t>
            </w:r>
          </w:p>
        </w:tc>
      </w:tr>
    </w:tbl>
    <w:p w14:paraId="6687FB01" w14:textId="77777777" w:rsidR="00885D9B" w:rsidRPr="00944AB1" w:rsidRDefault="00885D9B" w:rsidP="00885D9B">
      <w:pPr>
        <w:suppressAutoHyphens w:val="0"/>
        <w:ind w:firstLine="284"/>
        <w:jc w:val="both"/>
        <w:rPr>
          <w:sz w:val="22"/>
          <w:szCs w:val="22"/>
          <w:lang w:val="hr-HR" w:eastAsia="hr-HR"/>
        </w:rPr>
      </w:pPr>
    </w:p>
    <w:p w14:paraId="09B53D25" w14:textId="5DC8A0E2" w:rsidR="00885D9B" w:rsidRPr="00944AB1" w:rsidRDefault="00885D9B" w:rsidP="00885D9B">
      <w:pPr>
        <w:suppressAutoHyphens w:val="0"/>
        <w:jc w:val="both"/>
        <w:rPr>
          <w:sz w:val="22"/>
          <w:szCs w:val="22"/>
          <w:lang w:val="hr-HR"/>
        </w:rPr>
      </w:pPr>
      <w:r w:rsidRPr="00944AB1">
        <w:rPr>
          <w:b/>
          <w:bCs/>
          <w:sz w:val="22"/>
          <w:szCs w:val="22"/>
          <w:bdr w:val="single" w:sz="4" w:space="0" w:color="auto"/>
          <w:lang w:val="hr-HR"/>
        </w:rPr>
        <w:t>Osnovna aktivnost ustanova u kulturi</w:t>
      </w:r>
      <w:r w:rsidRPr="00944AB1">
        <w:rPr>
          <w:sz w:val="22"/>
          <w:szCs w:val="22"/>
          <w:lang w:val="hr-HR"/>
        </w:rPr>
        <w:t xml:space="preserve"> - osiguravaju se sredstva za redovan rad knjižnice kroz rashode za zaposlene, materijalne i financijske rashode.</w:t>
      </w:r>
    </w:p>
    <w:p w14:paraId="08F75783" w14:textId="77777777" w:rsidR="00885D9B" w:rsidRPr="00944AB1" w:rsidRDefault="00885D9B" w:rsidP="00885D9B">
      <w:pPr>
        <w:suppressAutoHyphens w:val="0"/>
        <w:ind w:right="-142"/>
        <w:jc w:val="both"/>
        <w:rPr>
          <w:sz w:val="22"/>
          <w:szCs w:val="22"/>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944AB1" w:rsidRPr="00944AB1" w14:paraId="0F8BD17F" w14:textId="77777777" w:rsidTr="00126537">
        <w:trPr>
          <w:trHeight w:val="415"/>
          <w:jc w:val="center"/>
        </w:trPr>
        <w:tc>
          <w:tcPr>
            <w:tcW w:w="186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3E4F05E"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Pokazatelj uspješnosti</w:t>
            </w:r>
          </w:p>
        </w:tc>
        <w:tc>
          <w:tcPr>
            <w:tcW w:w="199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0E60D54"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Definicija</w:t>
            </w:r>
          </w:p>
        </w:tc>
        <w:tc>
          <w:tcPr>
            <w:tcW w:w="102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49A3EC9"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Jedinica</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C6774BE"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Polazna vrijednost</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7F6810E"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PRORAČUN 2022.</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6C1BC5F"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PRORAČUN 2023.</w:t>
            </w:r>
          </w:p>
        </w:tc>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644A86"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PRORAČUN 2024.</w:t>
            </w:r>
          </w:p>
        </w:tc>
      </w:tr>
      <w:tr w:rsidR="00463752" w:rsidRPr="00944AB1" w14:paraId="655580D3" w14:textId="77777777" w:rsidTr="00126537">
        <w:trPr>
          <w:trHeight w:val="1530"/>
          <w:jc w:val="center"/>
        </w:trPr>
        <w:tc>
          <w:tcPr>
            <w:tcW w:w="186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1F0AE50" w14:textId="77777777" w:rsidR="00885D9B" w:rsidRPr="00944AB1" w:rsidRDefault="00885D9B" w:rsidP="00126537">
            <w:pPr>
              <w:spacing w:line="256" w:lineRule="auto"/>
              <w:rPr>
                <w:sz w:val="18"/>
                <w:szCs w:val="18"/>
                <w:lang w:val="hr-HR" w:eastAsia="hr-HR"/>
              </w:rPr>
            </w:pPr>
            <w:r w:rsidRPr="00944AB1">
              <w:rPr>
                <w:sz w:val="18"/>
                <w:szCs w:val="18"/>
                <w:lang w:val="hr-HR" w:eastAsia="hr-HR"/>
              </w:rPr>
              <w:t>Izvršavanje poslova iz djelokruga rada, redovito podmirivanje svih financijskih obveza prema zaposlenicima, bankama i ostalima</w:t>
            </w:r>
          </w:p>
        </w:tc>
        <w:tc>
          <w:tcPr>
            <w:tcW w:w="199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5BD6E2" w14:textId="77777777" w:rsidR="00885D9B" w:rsidRPr="00944AB1" w:rsidRDefault="00885D9B" w:rsidP="00126537">
            <w:pPr>
              <w:spacing w:line="256" w:lineRule="auto"/>
              <w:rPr>
                <w:sz w:val="18"/>
                <w:szCs w:val="18"/>
                <w:lang w:val="hr-HR" w:eastAsia="hr-HR"/>
              </w:rPr>
            </w:pPr>
            <w:r w:rsidRPr="00944AB1">
              <w:rPr>
                <w:sz w:val="18"/>
                <w:szCs w:val="18"/>
                <w:lang w:val="hr-HR" w:eastAsia="hr-HR"/>
              </w:rPr>
              <w:t>Pravovremeno podmirivanje tekućih troškova poslovanja, podmirivanje dospjelih obveza po osnovi glavnica i kamata</w:t>
            </w:r>
          </w:p>
        </w:tc>
        <w:tc>
          <w:tcPr>
            <w:tcW w:w="102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34F48D7"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3AA1512"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F72E3E"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BB5C26D"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100</w:t>
            </w:r>
          </w:p>
        </w:tc>
        <w:tc>
          <w:tcPr>
            <w:tcW w:w="1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F08CC7" w14:textId="77777777" w:rsidR="00885D9B" w:rsidRPr="00944AB1" w:rsidRDefault="00885D9B" w:rsidP="00126537">
            <w:pPr>
              <w:spacing w:line="256" w:lineRule="auto"/>
              <w:jc w:val="center"/>
              <w:rPr>
                <w:sz w:val="18"/>
                <w:szCs w:val="18"/>
                <w:lang w:val="hr-HR" w:eastAsia="hr-HR"/>
              </w:rPr>
            </w:pPr>
            <w:r w:rsidRPr="00944AB1">
              <w:rPr>
                <w:sz w:val="18"/>
                <w:szCs w:val="18"/>
                <w:lang w:val="hr-HR" w:eastAsia="hr-HR"/>
              </w:rPr>
              <w:t>100</w:t>
            </w:r>
          </w:p>
        </w:tc>
      </w:tr>
    </w:tbl>
    <w:p w14:paraId="1C3C0E99" w14:textId="77777777" w:rsidR="00885D9B" w:rsidRPr="00944AB1" w:rsidRDefault="00885D9B" w:rsidP="00885D9B">
      <w:pPr>
        <w:suppressAutoHyphens w:val="0"/>
        <w:jc w:val="both"/>
        <w:rPr>
          <w:sz w:val="22"/>
          <w:szCs w:val="22"/>
          <w:lang w:val="hr-HR"/>
        </w:rPr>
      </w:pPr>
    </w:p>
    <w:p w14:paraId="4708C54B" w14:textId="6F5ECBB5" w:rsidR="00885D9B" w:rsidRPr="00944AB1" w:rsidRDefault="00885D9B" w:rsidP="00885D9B">
      <w:pPr>
        <w:suppressAutoHyphens w:val="0"/>
        <w:jc w:val="both"/>
        <w:rPr>
          <w:sz w:val="22"/>
          <w:szCs w:val="22"/>
          <w:lang w:val="hr-HR"/>
        </w:rPr>
      </w:pPr>
      <w:r w:rsidRPr="00944AB1">
        <w:rPr>
          <w:b/>
          <w:bCs/>
          <w:sz w:val="22"/>
          <w:szCs w:val="22"/>
          <w:bdr w:val="single" w:sz="4" w:space="0" w:color="auto"/>
          <w:lang w:val="hr-HR"/>
        </w:rPr>
        <w:t>Nabava opreme u ustanovama u kulturi</w:t>
      </w:r>
      <w:r w:rsidRPr="00944AB1">
        <w:rPr>
          <w:sz w:val="22"/>
          <w:szCs w:val="22"/>
          <w:lang w:val="hr-HR"/>
        </w:rPr>
        <w:t xml:space="preserve"> - planira se nabaviti računalo i prateća oprema za knjižnično poslovanje, te računalo i prateća oprema za korisnike.</w:t>
      </w:r>
    </w:p>
    <w:p w14:paraId="4245F1E1" w14:textId="5974A834" w:rsidR="00487AFF" w:rsidRPr="00944AB1" w:rsidRDefault="00487AFF">
      <w:pPr>
        <w:suppressAutoHyphens w:val="0"/>
        <w:rPr>
          <w:sz w:val="22"/>
          <w:szCs w:val="22"/>
          <w:lang w:val="hr-HR"/>
        </w:rPr>
      </w:pPr>
      <w:r w:rsidRPr="00944AB1">
        <w:rPr>
          <w:sz w:val="22"/>
          <w:szCs w:val="22"/>
          <w:lang w:val="hr-HR"/>
        </w:rPr>
        <w:br w:type="page"/>
      </w:r>
    </w:p>
    <w:p w14:paraId="105D0D6C" w14:textId="77777777" w:rsidR="00885D9B" w:rsidRPr="00944AB1" w:rsidRDefault="00885D9B" w:rsidP="00885D9B">
      <w:pPr>
        <w:suppressAutoHyphens w:val="0"/>
        <w:jc w:val="both"/>
        <w:rPr>
          <w:sz w:val="22"/>
          <w:szCs w:val="22"/>
          <w:lang w:val="hr-HR" w:eastAsia="en-US"/>
        </w:rPr>
      </w:pPr>
      <w:r w:rsidRPr="00944AB1">
        <w:rPr>
          <w:b/>
          <w:bCs/>
          <w:sz w:val="22"/>
          <w:szCs w:val="22"/>
          <w:lang w:val="hr-HR"/>
        </w:rPr>
        <w:lastRenderedPageBreak/>
        <w:t>NAZIV PROGRAMA: KNJIŽNIČNA DJELATNOST</w:t>
      </w:r>
      <w:r w:rsidRPr="00944AB1">
        <w:rPr>
          <w:sz w:val="22"/>
          <w:szCs w:val="22"/>
          <w:lang w:val="hr-HR"/>
        </w:rPr>
        <w:t xml:space="preserve">  </w:t>
      </w:r>
    </w:p>
    <w:p w14:paraId="5CD8A30D" w14:textId="77777777" w:rsidR="00885D9B" w:rsidRPr="00944AB1" w:rsidRDefault="00885D9B" w:rsidP="00885D9B">
      <w:pPr>
        <w:suppressAutoHyphens w:val="0"/>
        <w:jc w:val="both"/>
        <w:rPr>
          <w:sz w:val="22"/>
          <w:szCs w:val="22"/>
          <w:lang w:val="hr-HR" w:eastAsia="en-US"/>
        </w:rPr>
      </w:pPr>
    </w:p>
    <w:p w14:paraId="7DF41A1D" w14:textId="22B9DCC9" w:rsidR="00885D9B" w:rsidRPr="00944AB1" w:rsidRDefault="00885D9B" w:rsidP="00885D9B">
      <w:pPr>
        <w:suppressAutoHyphens w:val="0"/>
        <w:ind w:firstLine="284"/>
        <w:jc w:val="both"/>
        <w:rPr>
          <w:sz w:val="22"/>
          <w:szCs w:val="22"/>
          <w:lang w:val="hr-HR"/>
        </w:rPr>
      </w:pPr>
      <w:r w:rsidRPr="00944AB1">
        <w:rPr>
          <w:sz w:val="22"/>
          <w:szCs w:val="22"/>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povećati broj korisnika knjižnice. </w:t>
      </w:r>
      <w:r w:rsidRPr="00944AB1">
        <w:rPr>
          <w:sz w:val="22"/>
          <w:szCs w:val="22"/>
          <w:lang w:val="hr-HR"/>
        </w:rPr>
        <w:t>Kroz program su planirani projekti:</w:t>
      </w:r>
    </w:p>
    <w:p w14:paraId="189AB60F" w14:textId="77363D25" w:rsidR="00885D9B" w:rsidRPr="00944AB1" w:rsidRDefault="00885D9B" w:rsidP="00885D9B">
      <w:pPr>
        <w:suppressAutoHyphens w:val="0"/>
        <w:ind w:firstLine="284"/>
        <w:jc w:val="both"/>
        <w:rPr>
          <w:sz w:val="22"/>
          <w:szCs w:val="22"/>
          <w:lang w:val="hr-HR"/>
        </w:rPr>
      </w:pPr>
    </w:p>
    <w:p w14:paraId="5A48227F" w14:textId="77777777" w:rsidR="00463752" w:rsidRPr="00944AB1" w:rsidRDefault="00463752" w:rsidP="00463752">
      <w:pPr>
        <w:ind w:right="-108"/>
        <w:jc w:val="both"/>
        <w:rPr>
          <w:b/>
          <w:sz w:val="22"/>
          <w:szCs w:val="22"/>
          <w:lang w:val="hr-HR"/>
        </w:rPr>
      </w:pPr>
      <w:r w:rsidRPr="00944AB1">
        <w:rPr>
          <w:b/>
          <w:sz w:val="22"/>
          <w:szCs w:val="22"/>
          <w:lang w:val="hr-HR"/>
        </w:rPr>
        <w:t>Zakonska osnova za uvođenje programa</w:t>
      </w:r>
    </w:p>
    <w:p w14:paraId="24C22DCA" w14:textId="77777777" w:rsidR="00463752" w:rsidRPr="00944AB1" w:rsidRDefault="00463752" w:rsidP="001332CC">
      <w:pPr>
        <w:pStyle w:val="ListParagraph"/>
        <w:numPr>
          <w:ilvl w:val="0"/>
          <w:numId w:val="3"/>
        </w:numPr>
        <w:snapToGrid w:val="0"/>
        <w:rPr>
          <w:sz w:val="22"/>
          <w:szCs w:val="22"/>
        </w:rPr>
      </w:pPr>
      <w:r w:rsidRPr="00944AB1">
        <w:rPr>
          <w:sz w:val="22"/>
          <w:szCs w:val="22"/>
        </w:rPr>
        <w:t>Zakon o ustanovama (Narodne novine, broj: 76/93, 29/97, 47/99, 35/08, 127/19)</w:t>
      </w:r>
    </w:p>
    <w:p w14:paraId="48636664" w14:textId="77777777" w:rsidR="00463752" w:rsidRPr="00944AB1" w:rsidRDefault="00463752" w:rsidP="001332CC">
      <w:pPr>
        <w:pStyle w:val="ListParagraph"/>
        <w:numPr>
          <w:ilvl w:val="0"/>
          <w:numId w:val="3"/>
        </w:numPr>
        <w:snapToGrid w:val="0"/>
        <w:rPr>
          <w:sz w:val="22"/>
          <w:szCs w:val="22"/>
        </w:rPr>
      </w:pPr>
      <w:r w:rsidRPr="00944AB1">
        <w:rPr>
          <w:sz w:val="22"/>
          <w:szCs w:val="22"/>
        </w:rPr>
        <w:t>Zakon o knjižnicama i knjižničnoj djelatnosti (Narodne novine, broj: 17/19, 98/19)</w:t>
      </w:r>
    </w:p>
    <w:p w14:paraId="285BD329" w14:textId="7C4685D1" w:rsidR="00463752" w:rsidRPr="00944AB1" w:rsidRDefault="00463752" w:rsidP="001332CC">
      <w:pPr>
        <w:pStyle w:val="ListParagraph"/>
        <w:numPr>
          <w:ilvl w:val="0"/>
          <w:numId w:val="3"/>
        </w:numPr>
        <w:suppressAutoHyphens w:val="0"/>
        <w:jc w:val="both"/>
        <w:rPr>
          <w:sz w:val="22"/>
          <w:szCs w:val="22"/>
          <w:lang w:eastAsia="hr-HR"/>
        </w:rPr>
      </w:pPr>
      <w:r w:rsidRPr="00944AB1">
        <w:rPr>
          <w:sz w:val="22"/>
          <w:szCs w:val="22"/>
        </w:rPr>
        <w:t>Statut Gradske knjižnice Požega</w:t>
      </w:r>
      <w:r w:rsidR="001F7F64" w:rsidRPr="00944AB1">
        <w:rPr>
          <w:sz w:val="22"/>
          <w:szCs w:val="22"/>
        </w:rPr>
        <w:t xml:space="preserve"> (poveznica https://gkpz.hr/wp-content/uploads/2020/09/1-Statut-Gradske-knjiznice-Pozega.pdf)</w:t>
      </w:r>
    </w:p>
    <w:p w14:paraId="7F26FA50" w14:textId="77777777" w:rsidR="00885D9B" w:rsidRPr="00944AB1" w:rsidRDefault="00885D9B" w:rsidP="00463752">
      <w:pPr>
        <w:suppressAutoHyphens w:val="0"/>
        <w:jc w:val="both"/>
        <w:rPr>
          <w:sz w:val="22"/>
          <w:szCs w:val="22"/>
          <w:lang w:val="hr-HR"/>
        </w:rPr>
      </w:pPr>
    </w:p>
    <w:tbl>
      <w:tblPr>
        <w:tblStyle w:val="TableGrid"/>
        <w:tblW w:w="9209" w:type="dxa"/>
        <w:jc w:val="right"/>
        <w:tblLook w:val="04A0" w:firstRow="1" w:lastRow="0" w:firstColumn="1" w:lastColumn="0" w:noHBand="0" w:noVBand="1"/>
      </w:tblPr>
      <w:tblGrid>
        <w:gridCol w:w="4662"/>
        <w:gridCol w:w="1696"/>
        <w:gridCol w:w="1581"/>
        <w:gridCol w:w="1270"/>
      </w:tblGrid>
      <w:tr w:rsidR="00944AB1" w:rsidRPr="00944AB1" w14:paraId="4965A189" w14:textId="77777777" w:rsidTr="004958F6">
        <w:trPr>
          <w:trHeight w:val="255"/>
          <w:jc w:val="right"/>
        </w:trPr>
        <w:tc>
          <w:tcPr>
            <w:tcW w:w="4662" w:type="dxa"/>
            <w:noWrap/>
            <w:hideMark/>
          </w:tcPr>
          <w:p w14:paraId="155DCB39" w14:textId="77777777" w:rsidR="00885D9B" w:rsidRPr="00944AB1" w:rsidRDefault="00885D9B" w:rsidP="00126537">
            <w:pPr>
              <w:suppressAutoHyphens w:val="0"/>
              <w:rPr>
                <w:b/>
                <w:bCs/>
                <w:sz w:val="20"/>
                <w:lang w:val="hr-HR" w:eastAsia="hr-HR"/>
              </w:rPr>
            </w:pPr>
            <w:r w:rsidRPr="00944AB1">
              <w:rPr>
                <w:b/>
                <w:bCs/>
                <w:sz w:val="20"/>
                <w:lang w:val="hr-HR" w:eastAsia="hr-HR"/>
              </w:rPr>
              <w:t>PROGRAM 3002 KNJIŽNIČNA DJELATNOST</w:t>
            </w:r>
          </w:p>
        </w:tc>
        <w:tc>
          <w:tcPr>
            <w:tcW w:w="1696" w:type="dxa"/>
            <w:noWrap/>
            <w:hideMark/>
          </w:tcPr>
          <w:p w14:paraId="4A4A135C"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2022.</w:t>
            </w:r>
          </w:p>
        </w:tc>
        <w:tc>
          <w:tcPr>
            <w:tcW w:w="1581" w:type="dxa"/>
            <w:noWrap/>
            <w:hideMark/>
          </w:tcPr>
          <w:p w14:paraId="16D59F78"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2023.</w:t>
            </w:r>
          </w:p>
        </w:tc>
        <w:tc>
          <w:tcPr>
            <w:tcW w:w="1270" w:type="dxa"/>
            <w:noWrap/>
            <w:hideMark/>
          </w:tcPr>
          <w:p w14:paraId="1C53796A"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2024.</w:t>
            </w:r>
          </w:p>
        </w:tc>
      </w:tr>
      <w:tr w:rsidR="00944AB1" w:rsidRPr="00944AB1" w14:paraId="75F35B23" w14:textId="77777777" w:rsidTr="004958F6">
        <w:trPr>
          <w:trHeight w:val="255"/>
          <w:jc w:val="right"/>
        </w:trPr>
        <w:tc>
          <w:tcPr>
            <w:tcW w:w="4662" w:type="dxa"/>
            <w:noWrap/>
            <w:hideMark/>
          </w:tcPr>
          <w:p w14:paraId="5AF2F04A" w14:textId="77777777" w:rsidR="00885D9B" w:rsidRPr="00944AB1" w:rsidRDefault="00885D9B" w:rsidP="00126537">
            <w:pPr>
              <w:suppressAutoHyphens w:val="0"/>
              <w:rPr>
                <w:sz w:val="20"/>
                <w:lang w:val="hr-HR" w:eastAsia="hr-HR"/>
              </w:rPr>
            </w:pPr>
            <w:r w:rsidRPr="00944AB1">
              <w:rPr>
                <w:sz w:val="20"/>
                <w:lang w:val="hr-HR" w:eastAsia="hr-HR"/>
              </w:rPr>
              <w:t>Kapitalni projekt K100001 NABAVA KNJIGA</w:t>
            </w:r>
          </w:p>
        </w:tc>
        <w:tc>
          <w:tcPr>
            <w:tcW w:w="1696" w:type="dxa"/>
            <w:noWrap/>
            <w:vAlign w:val="center"/>
            <w:hideMark/>
          </w:tcPr>
          <w:p w14:paraId="34F939D3" w14:textId="77777777" w:rsidR="00885D9B" w:rsidRPr="00944AB1" w:rsidRDefault="00885D9B" w:rsidP="00463752">
            <w:pPr>
              <w:suppressAutoHyphens w:val="0"/>
              <w:jc w:val="right"/>
              <w:rPr>
                <w:sz w:val="20"/>
                <w:lang w:val="hr-HR" w:eastAsia="hr-HR"/>
              </w:rPr>
            </w:pPr>
            <w:r w:rsidRPr="00944AB1">
              <w:rPr>
                <w:sz w:val="20"/>
                <w:lang w:val="hr-HR" w:eastAsia="hr-HR"/>
              </w:rPr>
              <w:t>350.000,00</w:t>
            </w:r>
          </w:p>
        </w:tc>
        <w:tc>
          <w:tcPr>
            <w:tcW w:w="1581" w:type="dxa"/>
            <w:noWrap/>
            <w:vAlign w:val="center"/>
            <w:hideMark/>
          </w:tcPr>
          <w:p w14:paraId="582C1F8E" w14:textId="77777777" w:rsidR="00885D9B" w:rsidRPr="00944AB1" w:rsidRDefault="00885D9B" w:rsidP="00463752">
            <w:pPr>
              <w:suppressAutoHyphens w:val="0"/>
              <w:jc w:val="right"/>
              <w:rPr>
                <w:sz w:val="20"/>
                <w:lang w:val="hr-HR" w:eastAsia="hr-HR"/>
              </w:rPr>
            </w:pPr>
            <w:r w:rsidRPr="00944AB1">
              <w:rPr>
                <w:sz w:val="20"/>
                <w:lang w:val="hr-HR" w:eastAsia="hr-HR"/>
              </w:rPr>
              <w:t>350.000,00</w:t>
            </w:r>
          </w:p>
        </w:tc>
        <w:tc>
          <w:tcPr>
            <w:tcW w:w="1270" w:type="dxa"/>
            <w:noWrap/>
            <w:vAlign w:val="center"/>
            <w:hideMark/>
          </w:tcPr>
          <w:p w14:paraId="2FC36480" w14:textId="77777777" w:rsidR="00885D9B" w:rsidRPr="00944AB1" w:rsidRDefault="00885D9B" w:rsidP="00463752">
            <w:pPr>
              <w:suppressAutoHyphens w:val="0"/>
              <w:jc w:val="right"/>
              <w:rPr>
                <w:sz w:val="20"/>
                <w:lang w:val="hr-HR" w:eastAsia="hr-HR"/>
              </w:rPr>
            </w:pPr>
            <w:r w:rsidRPr="00944AB1">
              <w:rPr>
                <w:sz w:val="20"/>
                <w:lang w:val="hr-HR" w:eastAsia="hr-HR"/>
              </w:rPr>
              <w:t>350.000,00</w:t>
            </w:r>
          </w:p>
        </w:tc>
      </w:tr>
      <w:tr w:rsidR="00944AB1" w:rsidRPr="00944AB1" w14:paraId="21CEC774" w14:textId="77777777" w:rsidTr="004958F6">
        <w:trPr>
          <w:trHeight w:val="255"/>
          <w:jc w:val="right"/>
        </w:trPr>
        <w:tc>
          <w:tcPr>
            <w:tcW w:w="4662" w:type="dxa"/>
            <w:noWrap/>
            <w:hideMark/>
          </w:tcPr>
          <w:p w14:paraId="13FC4959" w14:textId="77777777" w:rsidR="00885D9B" w:rsidRPr="00944AB1" w:rsidRDefault="00885D9B" w:rsidP="00126537">
            <w:pPr>
              <w:suppressAutoHyphens w:val="0"/>
              <w:rPr>
                <w:sz w:val="20"/>
                <w:lang w:val="hr-HR" w:eastAsia="hr-HR"/>
              </w:rPr>
            </w:pPr>
            <w:r w:rsidRPr="00944AB1">
              <w:rPr>
                <w:sz w:val="20"/>
                <w:lang w:val="hr-HR" w:eastAsia="hr-HR"/>
              </w:rPr>
              <w:t>Tekući projekt T100001 MJESEC HRVATSKE KNJIGE</w:t>
            </w:r>
          </w:p>
        </w:tc>
        <w:tc>
          <w:tcPr>
            <w:tcW w:w="1696" w:type="dxa"/>
            <w:noWrap/>
            <w:vAlign w:val="center"/>
            <w:hideMark/>
          </w:tcPr>
          <w:p w14:paraId="5096AA15" w14:textId="77777777" w:rsidR="00885D9B" w:rsidRPr="00944AB1" w:rsidRDefault="00885D9B" w:rsidP="00463752">
            <w:pPr>
              <w:suppressAutoHyphens w:val="0"/>
              <w:jc w:val="right"/>
              <w:rPr>
                <w:sz w:val="20"/>
                <w:lang w:val="hr-HR" w:eastAsia="hr-HR"/>
              </w:rPr>
            </w:pPr>
            <w:r w:rsidRPr="00944AB1">
              <w:rPr>
                <w:sz w:val="20"/>
                <w:lang w:val="hr-HR" w:eastAsia="hr-HR"/>
              </w:rPr>
              <w:t>10.000,00</w:t>
            </w:r>
          </w:p>
        </w:tc>
        <w:tc>
          <w:tcPr>
            <w:tcW w:w="1581" w:type="dxa"/>
            <w:noWrap/>
            <w:vAlign w:val="center"/>
            <w:hideMark/>
          </w:tcPr>
          <w:p w14:paraId="3F07BDCC" w14:textId="77777777" w:rsidR="00885D9B" w:rsidRPr="00944AB1" w:rsidRDefault="00885D9B" w:rsidP="00463752">
            <w:pPr>
              <w:suppressAutoHyphens w:val="0"/>
              <w:jc w:val="right"/>
              <w:rPr>
                <w:sz w:val="20"/>
                <w:lang w:val="hr-HR" w:eastAsia="hr-HR"/>
              </w:rPr>
            </w:pPr>
            <w:r w:rsidRPr="00944AB1">
              <w:rPr>
                <w:sz w:val="20"/>
                <w:lang w:val="hr-HR" w:eastAsia="hr-HR"/>
              </w:rPr>
              <w:t>10.000,00</w:t>
            </w:r>
          </w:p>
        </w:tc>
        <w:tc>
          <w:tcPr>
            <w:tcW w:w="1270" w:type="dxa"/>
            <w:noWrap/>
            <w:vAlign w:val="center"/>
            <w:hideMark/>
          </w:tcPr>
          <w:p w14:paraId="2709109B" w14:textId="77777777" w:rsidR="00885D9B" w:rsidRPr="00944AB1" w:rsidRDefault="00885D9B" w:rsidP="00463752">
            <w:pPr>
              <w:suppressAutoHyphens w:val="0"/>
              <w:jc w:val="right"/>
              <w:rPr>
                <w:sz w:val="20"/>
                <w:lang w:val="hr-HR" w:eastAsia="hr-HR"/>
              </w:rPr>
            </w:pPr>
            <w:r w:rsidRPr="00944AB1">
              <w:rPr>
                <w:sz w:val="20"/>
                <w:lang w:val="hr-HR" w:eastAsia="hr-HR"/>
              </w:rPr>
              <w:t>10.000,00</w:t>
            </w:r>
          </w:p>
        </w:tc>
      </w:tr>
      <w:tr w:rsidR="00944AB1" w:rsidRPr="00944AB1" w14:paraId="0046FB06" w14:textId="77777777" w:rsidTr="004958F6">
        <w:trPr>
          <w:trHeight w:val="255"/>
          <w:jc w:val="right"/>
        </w:trPr>
        <w:tc>
          <w:tcPr>
            <w:tcW w:w="4662" w:type="dxa"/>
            <w:noWrap/>
            <w:hideMark/>
          </w:tcPr>
          <w:p w14:paraId="14C66903" w14:textId="77777777" w:rsidR="00885D9B" w:rsidRPr="00944AB1" w:rsidRDefault="00885D9B" w:rsidP="00126537">
            <w:pPr>
              <w:suppressAutoHyphens w:val="0"/>
              <w:rPr>
                <w:sz w:val="20"/>
                <w:lang w:val="hr-HR" w:eastAsia="hr-HR"/>
              </w:rPr>
            </w:pPr>
            <w:r w:rsidRPr="00944AB1">
              <w:rPr>
                <w:sz w:val="20"/>
                <w:lang w:val="hr-HR" w:eastAsia="hr-HR"/>
              </w:rPr>
              <w:t>Tekući projekt T100007 NOĆ KNJIGE</w:t>
            </w:r>
          </w:p>
        </w:tc>
        <w:tc>
          <w:tcPr>
            <w:tcW w:w="1696" w:type="dxa"/>
            <w:noWrap/>
            <w:vAlign w:val="center"/>
            <w:hideMark/>
          </w:tcPr>
          <w:p w14:paraId="1AB75097" w14:textId="77777777" w:rsidR="00885D9B" w:rsidRPr="00944AB1" w:rsidRDefault="00885D9B" w:rsidP="00463752">
            <w:pPr>
              <w:suppressAutoHyphens w:val="0"/>
              <w:jc w:val="right"/>
              <w:rPr>
                <w:sz w:val="20"/>
                <w:lang w:val="hr-HR" w:eastAsia="hr-HR"/>
              </w:rPr>
            </w:pPr>
            <w:r w:rsidRPr="00944AB1">
              <w:rPr>
                <w:sz w:val="20"/>
                <w:lang w:val="hr-HR" w:eastAsia="hr-HR"/>
              </w:rPr>
              <w:t>11.000,00</w:t>
            </w:r>
          </w:p>
        </w:tc>
        <w:tc>
          <w:tcPr>
            <w:tcW w:w="1581" w:type="dxa"/>
            <w:noWrap/>
            <w:vAlign w:val="center"/>
            <w:hideMark/>
          </w:tcPr>
          <w:p w14:paraId="059B62B0" w14:textId="77777777" w:rsidR="00885D9B" w:rsidRPr="00944AB1" w:rsidRDefault="00885D9B" w:rsidP="00463752">
            <w:pPr>
              <w:suppressAutoHyphens w:val="0"/>
              <w:jc w:val="right"/>
              <w:rPr>
                <w:sz w:val="20"/>
                <w:lang w:val="hr-HR" w:eastAsia="hr-HR"/>
              </w:rPr>
            </w:pPr>
            <w:r w:rsidRPr="00944AB1">
              <w:rPr>
                <w:sz w:val="20"/>
                <w:lang w:val="hr-HR" w:eastAsia="hr-HR"/>
              </w:rPr>
              <w:t>11.000,00</w:t>
            </w:r>
          </w:p>
        </w:tc>
        <w:tc>
          <w:tcPr>
            <w:tcW w:w="1270" w:type="dxa"/>
            <w:noWrap/>
            <w:vAlign w:val="center"/>
            <w:hideMark/>
          </w:tcPr>
          <w:p w14:paraId="3525A566" w14:textId="77777777" w:rsidR="00885D9B" w:rsidRPr="00944AB1" w:rsidRDefault="00885D9B" w:rsidP="00463752">
            <w:pPr>
              <w:suppressAutoHyphens w:val="0"/>
              <w:jc w:val="right"/>
              <w:rPr>
                <w:sz w:val="20"/>
                <w:lang w:val="hr-HR" w:eastAsia="hr-HR"/>
              </w:rPr>
            </w:pPr>
            <w:r w:rsidRPr="00944AB1">
              <w:rPr>
                <w:sz w:val="20"/>
                <w:lang w:val="hr-HR" w:eastAsia="hr-HR"/>
              </w:rPr>
              <w:t>11.000,00</w:t>
            </w:r>
          </w:p>
        </w:tc>
      </w:tr>
      <w:tr w:rsidR="00944AB1" w:rsidRPr="00944AB1" w14:paraId="4C9C3214" w14:textId="77777777" w:rsidTr="004958F6">
        <w:trPr>
          <w:trHeight w:val="255"/>
          <w:jc w:val="right"/>
        </w:trPr>
        <w:tc>
          <w:tcPr>
            <w:tcW w:w="4662" w:type="dxa"/>
            <w:noWrap/>
            <w:hideMark/>
          </w:tcPr>
          <w:p w14:paraId="3E18B4CD" w14:textId="77777777" w:rsidR="00885D9B" w:rsidRPr="00944AB1" w:rsidRDefault="00885D9B" w:rsidP="00126537">
            <w:pPr>
              <w:suppressAutoHyphens w:val="0"/>
              <w:rPr>
                <w:sz w:val="20"/>
                <w:lang w:val="hr-HR" w:eastAsia="hr-HR"/>
              </w:rPr>
            </w:pPr>
            <w:r w:rsidRPr="00944AB1">
              <w:rPr>
                <w:sz w:val="20"/>
                <w:lang w:val="hr-HR" w:eastAsia="hr-HR"/>
              </w:rPr>
              <w:t>Tekući projekt T100009 PROGRAMI DJEČJEG ODJELA</w:t>
            </w:r>
          </w:p>
        </w:tc>
        <w:tc>
          <w:tcPr>
            <w:tcW w:w="1696" w:type="dxa"/>
            <w:noWrap/>
            <w:vAlign w:val="center"/>
            <w:hideMark/>
          </w:tcPr>
          <w:p w14:paraId="54DCE8FA" w14:textId="77777777" w:rsidR="00885D9B" w:rsidRPr="00944AB1" w:rsidRDefault="00885D9B" w:rsidP="00463752">
            <w:pPr>
              <w:suppressAutoHyphens w:val="0"/>
              <w:jc w:val="right"/>
              <w:rPr>
                <w:sz w:val="20"/>
                <w:lang w:val="hr-HR" w:eastAsia="hr-HR"/>
              </w:rPr>
            </w:pPr>
            <w:r w:rsidRPr="00944AB1">
              <w:rPr>
                <w:sz w:val="20"/>
                <w:lang w:val="hr-HR" w:eastAsia="hr-HR"/>
              </w:rPr>
              <w:t>4.000,00</w:t>
            </w:r>
          </w:p>
        </w:tc>
        <w:tc>
          <w:tcPr>
            <w:tcW w:w="1581" w:type="dxa"/>
            <w:noWrap/>
            <w:vAlign w:val="center"/>
            <w:hideMark/>
          </w:tcPr>
          <w:p w14:paraId="39E29224" w14:textId="77777777" w:rsidR="00885D9B" w:rsidRPr="00944AB1" w:rsidRDefault="00885D9B" w:rsidP="00463752">
            <w:pPr>
              <w:suppressAutoHyphens w:val="0"/>
              <w:jc w:val="right"/>
              <w:rPr>
                <w:sz w:val="20"/>
                <w:lang w:val="hr-HR" w:eastAsia="hr-HR"/>
              </w:rPr>
            </w:pPr>
            <w:r w:rsidRPr="00944AB1">
              <w:rPr>
                <w:sz w:val="20"/>
                <w:lang w:val="hr-HR" w:eastAsia="hr-HR"/>
              </w:rPr>
              <w:t>4.000,00</w:t>
            </w:r>
          </w:p>
        </w:tc>
        <w:tc>
          <w:tcPr>
            <w:tcW w:w="1270" w:type="dxa"/>
            <w:noWrap/>
            <w:vAlign w:val="center"/>
            <w:hideMark/>
          </w:tcPr>
          <w:p w14:paraId="440D4851" w14:textId="77777777" w:rsidR="00885D9B" w:rsidRPr="00944AB1" w:rsidRDefault="00885D9B" w:rsidP="00463752">
            <w:pPr>
              <w:suppressAutoHyphens w:val="0"/>
              <w:jc w:val="right"/>
              <w:rPr>
                <w:sz w:val="20"/>
                <w:lang w:val="hr-HR" w:eastAsia="hr-HR"/>
              </w:rPr>
            </w:pPr>
            <w:r w:rsidRPr="00944AB1">
              <w:rPr>
                <w:sz w:val="20"/>
                <w:lang w:val="hr-HR" w:eastAsia="hr-HR"/>
              </w:rPr>
              <w:t>4.000,00</w:t>
            </w:r>
          </w:p>
        </w:tc>
      </w:tr>
      <w:tr w:rsidR="00944AB1" w:rsidRPr="00944AB1" w14:paraId="69CF161B" w14:textId="77777777" w:rsidTr="004958F6">
        <w:trPr>
          <w:trHeight w:val="255"/>
          <w:jc w:val="right"/>
        </w:trPr>
        <w:tc>
          <w:tcPr>
            <w:tcW w:w="4662" w:type="dxa"/>
            <w:noWrap/>
            <w:hideMark/>
          </w:tcPr>
          <w:p w14:paraId="1F39FD43" w14:textId="77777777" w:rsidR="00885D9B" w:rsidRPr="00944AB1" w:rsidRDefault="00885D9B" w:rsidP="00126537">
            <w:pPr>
              <w:suppressAutoHyphens w:val="0"/>
              <w:rPr>
                <w:sz w:val="20"/>
                <w:lang w:val="hr-HR" w:eastAsia="hr-HR"/>
              </w:rPr>
            </w:pPr>
            <w:r w:rsidRPr="00944AB1">
              <w:rPr>
                <w:sz w:val="20"/>
                <w:lang w:val="hr-HR" w:eastAsia="hr-HR"/>
              </w:rPr>
              <w:t>Tekući projekt T100010 PROGRAMI ZA STUDENTE I MLADE</w:t>
            </w:r>
          </w:p>
        </w:tc>
        <w:tc>
          <w:tcPr>
            <w:tcW w:w="1696" w:type="dxa"/>
            <w:noWrap/>
            <w:vAlign w:val="center"/>
            <w:hideMark/>
          </w:tcPr>
          <w:p w14:paraId="0EB5BE92" w14:textId="77777777" w:rsidR="00885D9B" w:rsidRPr="00944AB1" w:rsidRDefault="00885D9B" w:rsidP="00463752">
            <w:pPr>
              <w:suppressAutoHyphens w:val="0"/>
              <w:jc w:val="right"/>
              <w:rPr>
                <w:sz w:val="20"/>
                <w:lang w:val="hr-HR" w:eastAsia="hr-HR"/>
              </w:rPr>
            </w:pPr>
            <w:r w:rsidRPr="00944AB1">
              <w:rPr>
                <w:sz w:val="20"/>
                <w:lang w:val="hr-HR" w:eastAsia="hr-HR"/>
              </w:rPr>
              <w:t>3.500,00</w:t>
            </w:r>
          </w:p>
        </w:tc>
        <w:tc>
          <w:tcPr>
            <w:tcW w:w="1581" w:type="dxa"/>
            <w:noWrap/>
            <w:vAlign w:val="center"/>
            <w:hideMark/>
          </w:tcPr>
          <w:p w14:paraId="6D5CA899" w14:textId="77777777" w:rsidR="00885D9B" w:rsidRPr="00944AB1" w:rsidRDefault="00885D9B" w:rsidP="00463752">
            <w:pPr>
              <w:suppressAutoHyphens w:val="0"/>
              <w:jc w:val="right"/>
              <w:rPr>
                <w:sz w:val="20"/>
                <w:lang w:val="hr-HR" w:eastAsia="hr-HR"/>
              </w:rPr>
            </w:pPr>
            <w:r w:rsidRPr="00944AB1">
              <w:rPr>
                <w:sz w:val="20"/>
                <w:lang w:val="hr-HR" w:eastAsia="hr-HR"/>
              </w:rPr>
              <w:t>3.500,00</w:t>
            </w:r>
          </w:p>
        </w:tc>
        <w:tc>
          <w:tcPr>
            <w:tcW w:w="1270" w:type="dxa"/>
            <w:noWrap/>
            <w:vAlign w:val="center"/>
            <w:hideMark/>
          </w:tcPr>
          <w:p w14:paraId="16BCF351" w14:textId="77777777" w:rsidR="00885D9B" w:rsidRPr="00944AB1" w:rsidRDefault="00885D9B" w:rsidP="00463752">
            <w:pPr>
              <w:suppressAutoHyphens w:val="0"/>
              <w:jc w:val="right"/>
              <w:rPr>
                <w:sz w:val="20"/>
                <w:lang w:val="hr-HR" w:eastAsia="hr-HR"/>
              </w:rPr>
            </w:pPr>
            <w:r w:rsidRPr="00944AB1">
              <w:rPr>
                <w:sz w:val="20"/>
                <w:lang w:val="hr-HR" w:eastAsia="hr-HR"/>
              </w:rPr>
              <w:t>3.500,00</w:t>
            </w:r>
          </w:p>
        </w:tc>
      </w:tr>
      <w:tr w:rsidR="00944AB1" w:rsidRPr="00944AB1" w14:paraId="7C871996" w14:textId="77777777" w:rsidTr="004958F6">
        <w:trPr>
          <w:trHeight w:val="255"/>
          <w:jc w:val="right"/>
        </w:trPr>
        <w:tc>
          <w:tcPr>
            <w:tcW w:w="4662" w:type="dxa"/>
            <w:noWrap/>
            <w:hideMark/>
          </w:tcPr>
          <w:p w14:paraId="4890060A" w14:textId="77777777" w:rsidR="00885D9B" w:rsidRPr="00944AB1" w:rsidRDefault="00885D9B" w:rsidP="00126537">
            <w:pPr>
              <w:suppressAutoHyphens w:val="0"/>
              <w:rPr>
                <w:sz w:val="20"/>
                <w:lang w:val="hr-HR" w:eastAsia="hr-HR"/>
              </w:rPr>
            </w:pPr>
            <w:r w:rsidRPr="00944AB1">
              <w:rPr>
                <w:sz w:val="20"/>
                <w:lang w:val="hr-HR" w:eastAsia="hr-HR"/>
              </w:rPr>
              <w:t>Tekući projekt T100011 GOSTOVANJA, PREDSTAVLJANJA I IZLOŽBE</w:t>
            </w:r>
          </w:p>
        </w:tc>
        <w:tc>
          <w:tcPr>
            <w:tcW w:w="1696" w:type="dxa"/>
            <w:noWrap/>
            <w:vAlign w:val="center"/>
            <w:hideMark/>
          </w:tcPr>
          <w:p w14:paraId="58448D9D" w14:textId="77777777" w:rsidR="00885D9B" w:rsidRPr="00944AB1" w:rsidRDefault="00885D9B" w:rsidP="00463752">
            <w:pPr>
              <w:suppressAutoHyphens w:val="0"/>
              <w:jc w:val="right"/>
              <w:rPr>
                <w:sz w:val="20"/>
                <w:lang w:val="hr-HR" w:eastAsia="hr-HR"/>
              </w:rPr>
            </w:pPr>
            <w:r w:rsidRPr="00944AB1">
              <w:rPr>
                <w:sz w:val="20"/>
                <w:lang w:val="hr-HR" w:eastAsia="hr-HR"/>
              </w:rPr>
              <w:t>5.000,00</w:t>
            </w:r>
          </w:p>
        </w:tc>
        <w:tc>
          <w:tcPr>
            <w:tcW w:w="1581" w:type="dxa"/>
            <w:noWrap/>
            <w:vAlign w:val="center"/>
            <w:hideMark/>
          </w:tcPr>
          <w:p w14:paraId="58F9B406" w14:textId="77777777" w:rsidR="00885D9B" w:rsidRPr="00944AB1" w:rsidRDefault="00885D9B" w:rsidP="00463752">
            <w:pPr>
              <w:suppressAutoHyphens w:val="0"/>
              <w:jc w:val="right"/>
              <w:rPr>
                <w:sz w:val="20"/>
                <w:lang w:val="hr-HR" w:eastAsia="hr-HR"/>
              </w:rPr>
            </w:pPr>
            <w:r w:rsidRPr="00944AB1">
              <w:rPr>
                <w:sz w:val="20"/>
                <w:lang w:val="hr-HR" w:eastAsia="hr-HR"/>
              </w:rPr>
              <w:t>5.000,00</w:t>
            </w:r>
          </w:p>
        </w:tc>
        <w:tc>
          <w:tcPr>
            <w:tcW w:w="1270" w:type="dxa"/>
            <w:noWrap/>
            <w:vAlign w:val="center"/>
            <w:hideMark/>
          </w:tcPr>
          <w:p w14:paraId="7E7C2AE9" w14:textId="77777777" w:rsidR="00885D9B" w:rsidRPr="00944AB1" w:rsidRDefault="00885D9B" w:rsidP="00463752">
            <w:pPr>
              <w:suppressAutoHyphens w:val="0"/>
              <w:jc w:val="right"/>
              <w:rPr>
                <w:sz w:val="20"/>
                <w:lang w:val="hr-HR" w:eastAsia="hr-HR"/>
              </w:rPr>
            </w:pPr>
            <w:r w:rsidRPr="00944AB1">
              <w:rPr>
                <w:sz w:val="20"/>
                <w:lang w:val="hr-HR" w:eastAsia="hr-HR"/>
              </w:rPr>
              <w:t>5.000,00</w:t>
            </w:r>
          </w:p>
        </w:tc>
      </w:tr>
      <w:tr w:rsidR="00944AB1" w:rsidRPr="00944AB1" w14:paraId="61D2A9E2" w14:textId="77777777" w:rsidTr="004958F6">
        <w:trPr>
          <w:trHeight w:val="255"/>
          <w:jc w:val="right"/>
        </w:trPr>
        <w:tc>
          <w:tcPr>
            <w:tcW w:w="4662" w:type="dxa"/>
            <w:noWrap/>
            <w:hideMark/>
          </w:tcPr>
          <w:p w14:paraId="65ED93E3" w14:textId="77777777" w:rsidR="00885D9B" w:rsidRPr="00944AB1" w:rsidRDefault="00885D9B" w:rsidP="00126537">
            <w:pPr>
              <w:suppressAutoHyphens w:val="0"/>
              <w:rPr>
                <w:sz w:val="20"/>
                <w:lang w:val="hr-HR" w:eastAsia="hr-HR"/>
              </w:rPr>
            </w:pPr>
            <w:r w:rsidRPr="00944AB1">
              <w:rPr>
                <w:sz w:val="20"/>
                <w:lang w:val="hr-HR" w:eastAsia="hr-HR"/>
              </w:rPr>
              <w:t>Tekući projekt T100012 PROJEKT KNJIGA SVAKI DAN</w:t>
            </w:r>
          </w:p>
        </w:tc>
        <w:tc>
          <w:tcPr>
            <w:tcW w:w="1696" w:type="dxa"/>
            <w:noWrap/>
            <w:vAlign w:val="center"/>
            <w:hideMark/>
          </w:tcPr>
          <w:p w14:paraId="664F6A2B" w14:textId="77777777" w:rsidR="00885D9B" w:rsidRPr="00944AB1" w:rsidRDefault="00885D9B" w:rsidP="00463752">
            <w:pPr>
              <w:suppressAutoHyphens w:val="0"/>
              <w:jc w:val="right"/>
              <w:rPr>
                <w:sz w:val="20"/>
                <w:lang w:val="hr-HR" w:eastAsia="hr-HR"/>
              </w:rPr>
            </w:pPr>
            <w:r w:rsidRPr="00944AB1">
              <w:rPr>
                <w:sz w:val="20"/>
                <w:lang w:val="hr-HR" w:eastAsia="hr-HR"/>
              </w:rPr>
              <w:t>14.000,00</w:t>
            </w:r>
          </w:p>
        </w:tc>
        <w:tc>
          <w:tcPr>
            <w:tcW w:w="1581" w:type="dxa"/>
            <w:noWrap/>
            <w:vAlign w:val="center"/>
            <w:hideMark/>
          </w:tcPr>
          <w:p w14:paraId="0FA8D362" w14:textId="77777777" w:rsidR="00885D9B" w:rsidRPr="00944AB1" w:rsidRDefault="00885D9B" w:rsidP="00463752">
            <w:pPr>
              <w:suppressAutoHyphens w:val="0"/>
              <w:jc w:val="right"/>
              <w:rPr>
                <w:sz w:val="20"/>
                <w:lang w:val="hr-HR" w:eastAsia="hr-HR"/>
              </w:rPr>
            </w:pPr>
            <w:r w:rsidRPr="00944AB1">
              <w:rPr>
                <w:sz w:val="20"/>
                <w:lang w:val="hr-HR" w:eastAsia="hr-HR"/>
              </w:rPr>
              <w:t>14.000,00</w:t>
            </w:r>
          </w:p>
        </w:tc>
        <w:tc>
          <w:tcPr>
            <w:tcW w:w="1270" w:type="dxa"/>
            <w:noWrap/>
            <w:vAlign w:val="center"/>
            <w:hideMark/>
          </w:tcPr>
          <w:p w14:paraId="5AC20F52" w14:textId="77777777" w:rsidR="00885D9B" w:rsidRPr="00944AB1" w:rsidRDefault="00885D9B" w:rsidP="00463752">
            <w:pPr>
              <w:suppressAutoHyphens w:val="0"/>
              <w:jc w:val="right"/>
              <w:rPr>
                <w:sz w:val="20"/>
                <w:lang w:val="hr-HR" w:eastAsia="hr-HR"/>
              </w:rPr>
            </w:pPr>
            <w:r w:rsidRPr="00944AB1">
              <w:rPr>
                <w:sz w:val="20"/>
                <w:lang w:val="hr-HR" w:eastAsia="hr-HR"/>
              </w:rPr>
              <w:t>14.000,00</w:t>
            </w:r>
          </w:p>
        </w:tc>
      </w:tr>
      <w:tr w:rsidR="00944AB1" w:rsidRPr="00944AB1" w14:paraId="0506CF04" w14:textId="77777777" w:rsidTr="004958F6">
        <w:trPr>
          <w:trHeight w:val="255"/>
          <w:jc w:val="right"/>
        </w:trPr>
        <w:tc>
          <w:tcPr>
            <w:tcW w:w="4662" w:type="dxa"/>
            <w:noWrap/>
            <w:hideMark/>
          </w:tcPr>
          <w:p w14:paraId="69CC2EEC" w14:textId="77777777" w:rsidR="00885D9B" w:rsidRPr="00944AB1" w:rsidRDefault="00885D9B" w:rsidP="00126537">
            <w:pPr>
              <w:suppressAutoHyphens w:val="0"/>
              <w:rPr>
                <w:sz w:val="20"/>
                <w:lang w:val="hr-HR" w:eastAsia="hr-HR"/>
              </w:rPr>
            </w:pPr>
            <w:r w:rsidRPr="00944AB1">
              <w:rPr>
                <w:sz w:val="20"/>
                <w:lang w:val="hr-HR" w:eastAsia="hr-HR"/>
              </w:rPr>
              <w:t>Tekući projekt T100016 PROGRAM "BITI UMIROVLJENIK"</w:t>
            </w:r>
          </w:p>
        </w:tc>
        <w:tc>
          <w:tcPr>
            <w:tcW w:w="1696" w:type="dxa"/>
            <w:noWrap/>
            <w:vAlign w:val="center"/>
            <w:hideMark/>
          </w:tcPr>
          <w:p w14:paraId="5930FC2F" w14:textId="77777777" w:rsidR="00885D9B" w:rsidRPr="00944AB1" w:rsidRDefault="00885D9B" w:rsidP="00463752">
            <w:pPr>
              <w:suppressAutoHyphens w:val="0"/>
              <w:jc w:val="right"/>
              <w:rPr>
                <w:sz w:val="20"/>
                <w:lang w:val="hr-HR" w:eastAsia="hr-HR"/>
              </w:rPr>
            </w:pPr>
            <w:r w:rsidRPr="00944AB1">
              <w:rPr>
                <w:sz w:val="20"/>
                <w:lang w:val="hr-HR" w:eastAsia="hr-HR"/>
              </w:rPr>
              <w:t>7.000,00</w:t>
            </w:r>
          </w:p>
        </w:tc>
        <w:tc>
          <w:tcPr>
            <w:tcW w:w="1581" w:type="dxa"/>
            <w:noWrap/>
            <w:vAlign w:val="center"/>
            <w:hideMark/>
          </w:tcPr>
          <w:p w14:paraId="474778DB" w14:textId="77777777" w:rsidR="00885D9B" w:rsidRPr="00944AB1" w:rsidRDefault="00885D9B" w:rsidP="00463752">
            <w:pPr>
              <w:suppressAutoHyphens w:val="0"/>
              <w:jc w:val="right"/>
              <w:rPr>
                <w:sz w:val="20"/>
                <w:lang w:val="hr-HR" w:eastAsia="hr-HR"/>
              </w:rPr>
            </w:pPr>
            <w:r w:rsidRPr="00944AB1">
              <w:rPr>
                <w:sz w:val="20"/>
                <w:lang w:val="hr-HR" w:eastAsia="hr-HR"/>
              </w:rPr>
              <w:t>7.000,00</w:t>
            </w:r>
          </w:p>
        </w:tc>
        <w:tc>
          <w:tcPr>
            <w:tcW w:w="1270" w:type="dxa"/>
            <w:noWrap/>
            <w:vAlign w:val="center"/>
            <w:hideMark/>
          </w:tcPr>
          <w:p w14:paraId="1BF444F9" w14:textId="77777777" w:rsidR="00885D9B" w:rsidRPr="00944AB1" w:rsidRDefault="00885D9B" w:rsidP="00463752">
            <w:pPr>
              <w:suppressAutoHyphens w:val="0"/>
              <w:jc w:val="right"/>
              <w:rPr>
                <w:sz w:val="20"/>
                <w:lang w:val="hr-HR" w:eastAsia="hr-HR"/>
              </w:rPr>
            </w:pPr>
            <w:r w:rsidRPr="00944AB1">
              <w:rPr>
                <w:sz w:val="20"/>
                <w:lang w:val="hr-HR" w:eastAsia="hr-HR"/>
              </w:rPr>
              <w:t>7.000,00</w:t>
            </w:r>
          </w:p>
        </w:tc>
      </w:tr>
      <w:tr w:rsidR="00944AB1" w:rsidRPr="00944AB1" w14:paraId="3068AA58" w14:textId="77777777" w:rsidTr="004958F6">
        <w:trPr>
          <w:trHeight w:val="255"/>
          <w:jc w:val="right"/>
        </w:trPr>
        <w:tc>
          <w:tcPr>
            <w:tcW w:w="4662" w:type="dxa"/>
            <w:noWrap/>
            <w:hideMark/>
          </w:tcPr>
          <w:p w14:paraId="714075A9" w14:textId="77777777" w:rsidR="00885D9B" w:rsidRPr="00944AB1" w:rsidRDefault="00885D9B" w:rsidP="00126537">
            <w:pPr>
              <w:suppressAutoHyphens w:val="0"/>
              <w:rPr>
                <w:sz w:val="20"/>
                <w:lang w:val="hr-HR" w:eastAsia="hr-HR"/>
              </w:rPr>
            </w:pPr>
            <w:r w:rsidRPr="00944AB1">
              <w:rPr>
                <w:sz w:val="20"/>
                <w:lang w:val="hr-HR" w:eastAsia="hr-HR"/>
              </w:rPr>
              <w:t>Tekući projekt T100023 AKTIVNOSTI U STACIONARU VELIKA</w:t>
            </w:r>
          </w:p>
        </w:tc>
        <w:tc>
          <w:tcPr>
            <w:tcW w:w="1696" w:type="dxa"/>
            <w:noWrap/>
            <w:vAlign w:val="center"/>
            <w:hideMark/>
          </w:tcPr>
          <w:p w14:paraId="50EED0DA" w14:textId="77777777" w:rsidR="00885D9B" w:rsidRPr="00944AB1" w:rsidRDefault="00885D9B" w:rsidP="00463752">
            <w:pPr>
              <w:suppressAutoHyphens w:val="0"/>
              <w:jc w:val="right"/>
              <w:rPr>
                <w:sz w:val="20"/>
                <w:lang w:val="hr-HR" w:eastAsia="hr-HR"/>
              </w:rPr>
            </w:pPr>
            <w:r w:rsidRPr="00944AB1">
              <w:rPr>
                <w:sz w:val="20"/>
                <w:lang w:val="hr-HR" w:eastAsia="hr-HR"/>
              </w:rPr>
              <w:t>5.000,00</w:t>
            </w:r>
          </w:p>
        </w:tc>
        <w:tc>
          <w:tcPr>
            <w:tcW w:w="1581" w:type="dxa"/>
            <w:noWrap/>
            <w:vAlign w:val="center"/>
            <w:hideMark/>
          </w:tcPr>
          <w:p w14:paraId="74CF09CB" w14:textId="77777777" w:rsidR="00885D9B" w:rsidRPr="00944AB1" w:rsidRDefault="00885D9B" w:rsidP="00463752">
            <w:pPr>
              <w:suppressAutoHyphens w:val="0"/>
              <w:jc w:val="right"/>
              <w:rPr>
                <w:sz w:val="20"/>
                <w:lang w:val="hr-HR" w:eastAsia="hr-HR"/>
              </w:rPr>
            </w:pPr>
            <w:r w:rsidRPr="00944AB1">
              <w:rPr>
                <w:sz w:val="20"/>
                <w:lang w:val="hr-HR" w:eastAsia="hr-HR"/>
              </w:rPr>
              <w:t>5.000,00</w:t>
            </w:r>
          </w:p>
        </w:tc>
        <w:tc>
          <w:tcPr>
            <w:tcW w:w="1270" w:type="dxa"/>
            <w:noWrap/>
            <w:vAlign w:val="center"/>
            <w:hideMark/>
          </w:tcPr>
          <w:p w14:paraId="45B79F57" w14:textId="77777777" w:rsidR="00885D9B" w:rsidRPr="00944AB1" w:rsidRDefault="00885D9B" w:rsidP="00463752">
            <w:pPr>
              <w:suppressAutoHyphens w:val="0"/>
              <w:jc w:val="right"/>
              <w:rPr>
                <w:sz w:val="20"/>
                <w:lang w:val="hr-HR" w:eastAsia="hr-HR"/>
              </w:rPr>
            </w:pPr>
            <w:r w:rsidRPr="00944AB1">
              <w:rPr>
                <w:sz w:val="20"/>
                <w:lang w:val="hr-HR" w:eastAsia="hr-HR"/>
              </w:rPr>
              <w:t>5.000,00</w:t>
            </w:r>
          </w:p>
        </w:tc>
      </w:tr>
      <w:tr w:rsidR="00944AB1" w:rsidRPr="00944AB1" w14:paraId="50BB5BAE" w14:textId="77777777" w:rsidTr="004958F6">
        <w:trPr>
          <w:trHeight w:val="255"/>
          <w:jc w:val="right"/>
        </w:trPr>
        <w:tc>
          <w:tcPr>
            <w:tcW w:w="4662" w:type="dxa"/>
            <w:noWrap/>
            <w:hideMark/>
          </w:tcPr>
          <w:p w14:paraId="3A5BAE5D" w14:textId="77777777" w:rsidR="00885D9B" w:rsidRPr="00944AB1" w:rsidRDefault="00885D9B" w:rsidP="00126537">
            <w:pPr>
              <w:suppressAutoHyphens w:val="0"/>
              <w:rPr>
                <w:sz w:val="20"/>
                <w:lang w:val="hr-HR" w:eastAsia="hr-HR"/>
              </w:rPr>
            </w:pPr>
            <w:r w:rsidRPr="00944AB1">
              <w:rPr>
                <w:sz w:val="20"/>
                <w:lang w:val="hr-HR" w:eastAsia="hr-HR"/>
              </w:rPr>
              <w:t>Tekući projekt T100024 POVIJEST ČITANJA U POŽEGI</w:t>
            </w:r>
          </w:p>
        </w:tc>
        <w:tc>
          <w:tcPr>
            <w:tcW w:w="1696" w:type="dxa"/>
            <w:noWrap/>
            <w:vAlign w:val="center"/>
            <w:hideMark/>
          </w:tcPr>
          <w:p w14:paraId="6A3CE8B2" w14:textId="77777777" w:rsidR="00885D9B" w:rsidRPr="00944AB1" w:rsidRDefault="00885D9B" w:rsidP="00463752">
            <w:pPr>
              <w:suppressAutoHyphens w:val="0"/>
              <w:jc w:val="right"/>
              <w:rPr>
                <w:sz w:val="20"/>
                <w:lang w:val="hr-HR" w:eastAsia="hr-HR"/>
              </w:rPr>
            </w:pPr>
            <w:r w:rsidRPr="00944AB1">
              <w:rPr>
                <w:sz w:val="20"/>
                <w:lang w:val="hr-HR" w:eastAsia="hr-HR"/>
              </w:rPr>
              <w:t>9.000,00</w:t>
            </w:r>
          </w:p>
        </w:tc>
        <w:tc>
          <w:tcPr>
            <w:tcW w:w="1581" w:type="dxa"/>
            <w:noWrap/>
            <w:vAlign w:val="center"/>
            <w:hideMark/>
          </w:tcPr>
          <w:p w14:paraId="3DB7D65F" w14:textId="77777777" w:rsidR="00885D9B" w:rsidRPr="00944AB1" w:rsidRDefault="00885D9B" w:rsidP="00463752">
            <w:pPr>
              <w:suppressAutoHyphens w:val="0"/>
              <w:jc w:val="right"/>
              <w:rPr>
                <w:sz w:val="20"/>
                <w:lang w:val="hr-HR" w:eastAsia="hr-HR"/>
              </w:rPr>
            </w:pPr>
            <w:r w:rsidRPr="00944AB1">
              <w:rPr>
                <w:sz w:val="20"/>
                <w:lang w:val="hr-HR" w:eastAsia="hr-HR"/>
              </w:rPr>
              <w:t>9.000,00</w:t>
            </w:r>
          </w:p>
        </w:tc>
        <w:tc>
          <w:tcPr>
            <w:tcW w:w="1270" w:type="dxa"/>
            <w:noWrap/>
            <w:vAlign w:val="center"/>
            <w:hideMark/>
          </w:tcPr>
          <w:p w14:paraId="50A7CEF5" w14:textId="77777777" w:rsidR="00885D9B" w:rsidRPr="00944AB1" w:rsidRDefault="00885D9B" w:rsidP="00463752">
            <w:pPr>
              <w:suppressAutoHyphens w:val="0"/>
              <w:jc w:val="right"/>
              <w:rPr>
                <w:sz w:val="20"/>
                <w:lang w:val="hr-HR" w:eastAsia="hr-HR"/>
              </w:rPr>
            </w:pPr>
            <w:r w:rsidRPr="00944AB1">
              <w:rPr>
                <w:sz w:val="20"/>
                <w:lang w:val="hr-HR" w:eastAsia="hr-HR"/>
              </w:rPr>
              <w:t>9.000,00</w:t>
            </w:r>
          </w:p>
        </w:tc>
      </w:tr>
      <w:tr w:rsidR="00944AB1" w:rsidRPr="00944AB1" w14:paraId="55ABD9EA" w14:textId="77777777" w:rsidTr="004958F6">
        <w:trPr>
          <w:trHeight w:val="255"/>
          <w:jc w:val="right"/>
        </w:trPr>
        <w:tc>
          <w:tcPr>
            <w:tcW w:w="4662" w:type="dxa"/>
            <w:noWrap/>
            <w:hideMark/>
          </w:tcPr>
          <w:p w14:paraId="3EB8F169" w14:textId="77777777" w:rsidR="00885D9B" w:rsidRPr="00944AB1" w:rsidRDefault="00885D9B" w:rsidP="00126537">
            <w:pPr>
              <w:suppressAutoHyphens w:val="0"/>
              <w:rPr>
                <w:sz w:val="20"/>
                <w:lang w:val="hr-HR" w:eastAsia="hr-HR"/>
              </w:rPr>
            </w:pPr>
            <w:r w:rsidRPr="00944AB1">
              <w:rPr>
                <w:sz w:val="20"/>
                <w:lang w:val="hr-HR" w:eastAsia="hr-HR"/>
              </w:rPr>
              <w:t>Tekući projekt T100025 FILMSKI PROGRAM KNJIŽNICE</w:t>
            </w:r>
          </w:p>
        </w:tc>
        <w:tc>
          <w:tcPr>
            <w:tcW w:w="1696" w:type="dxa"/>
            <w:noWrap/>
            <w:vAlign w:val="center"/>
            <w:hideMark/>
          </w:tcPr>
          <w:p w14:paraId="581222C2" w14:textId="77777777" w:rsidR="00885D9B" w:rsidRPr="00944AB1" w:rsidRDefault="00885D9B" w:rsidP="00463752">
            <w:pPr>
              <w:suppressAutoHyphens w:val="0"/>
              <w:jc w:val="right"/>
              <w:rPr>
                <w:sz w:val="20"/>
                <w:lang w:val="hr-HR" w:eastAsia="hr-HR"/>
              </w:rPr>
            </w:pPr>
            <w:r w:rsidRPr="00944AB1">
              <w:rPr>
                <w:sz w:val="20"/>
                <w:lang w:val="hr-HR" w:eastAsia="hr-HR"/>
              </w:rPr>
              <w:t>750,00</w:t>
            </w:r>
          </w:p>
        </w:tc>
        <w:tc>
          <w:tcPr>
            <w:tcW w:w="1581" w:type="dxa"/>
            <w:noWrap/>
            <w:vAlign w:val="center"/>
            <w:hideMark/>
          </w:tcPr>
          <w:p w14:paraId="4ACC4F9B" w14:textId="77777777" w:rsidR="00885D9B" w:rsidRPr="00944AB1" w:rsidRDefault="00885D9B" w:rsidP="00463752">
            <w:pPr>
              <w:suppressAutoHyphens w:val="0"/>
              <w:jc w:val="right"/>
              <w:rPr>
                <w:sz w:val="20"/>
                <w:lang w:val="hr-HR" w:eastAsia="hr-HR"/>
              </w:rPr>
            </w:pPr>
            <w:r w:rsidRPr="00944AB1">
              <w:rPr>
                <w:sz w:val="20"/>
                <w:lang w:val="hr-HR" w:eastAsia="hr-HR"/>
              </w:rPr>
              <w:t>750,00</w:t>
            </w:r>
          </w:p>
        </w:tc>
        <w:tc>
          <w:tcPr>
            <w:tcW w:w="1270" w:type="dxa"/>
            <w:noWrap/>
            <w:vAlign w:val="center"/>
            <w:hideMark/>
          </w:tcPr>
          <w:p w14:paraId="1B16D310" w14:textId="77777777" w:rsidR="00885D9B" w:rsidRPr="00944AB1" w:rsidRDefault="00885D9B" w:rsidP="00463752">
            <w:pPr>
              <w:suppressAutoHyphens w:val="0"/>
              <w:jc w:val="right"/>
              <w:rPr>
                <w:sz w:val="20"/>
                <w:lang w:val="hr-HR" w:eastAsia="hr-HR"/>
              </w:rPr>
            </w:pPr>
            <w:r w:rsidRPr="00944AB1">
              <w:rPr>
                <w:sz w:val="20"/>
                <w:lang w:val="hr-HR" w:eastAsia="hr-HR"/>
              </w:rPr>
              <w:t>750,00</w:t>
            </w:r>
          </w:p>
        </w:tc>
      </w:tr>
      <w:tr w:rsidR="00944AB1" w:rsidRPr="00944AB1" w14:paraId="037CB385" w14:textId="77777777" w:rsidTr="004958F6">
        <w:trPr>
          <w:trHeight w:val="255"/>
          <w:jc w:val="right"/>
        </w:trPr>
        <w:tc>
          <w:tcPr>
            <w:tcW w:w="4662" w:type="dxa"/>
            <w:noWrap/>
            <w:hideMark/>
          </w:tcPr>
          <w:p w14:paraId="3CD3BC53" w14:textId="77777777" w:rsidR="00885D9B" w:rsidRPr="00944AB1" w:rsidRDefault="00885D9B" w:rsidP="00126537">
            <w:pPr>
              <w:suppressAutoHyphens w:val="0"/>
              <w:rPr>
                <w:sz w:val="20"/>
                <w:lang w:val="hr-HR" w:eastAsia="hr-HR"/>
              </w:rPr>
            </w:pPr>
            <w:r w:rsidRPr="00944AB1">
              <w:rPr>
                <w:sz w:val="20"/>
                <w:lang w:val="hr-HR" w:eastAsia="hr-HR"/>
              </w:rPr>
              <w:t>Tekući projekt T100026 UMJETNIK U MENI</w:t>
            </w:r>
          </w:p>
        </w:tc>
        <w:tc>
          <w:tcPr>
            <w:tcW w:w="1696" w:type="dxa"/>
            <w:noWrap/>
            <w:vAlign w:val="center"/>
            <w:hideMark/>
          </w:tcPr>
          <w:p w14:paraId="21EC9F96" w14:textId="77777777" w:rsidR="00885D9B" w:rsidRPr="00944AB1" w:rsidRDefault="00885D9B" w:rsidP="00463752">
            <w:pPr>
              <w:suppressAutoHyphens w:val="0"/>
              <w:jc w:val="right"/>
              <w:rPr>
                <w:sz w:val="20"/>
                <w:lang w:val="hr-HR" w:eastAsia="hr-HR"/>
              </w:rPr>
            </w:pPr>
            <w:r w:rsidRPr="00944AB1">
              <w:rPr>
                <w:sz w:val="20"/>
                <w:lang w:val="hr-HR" w:eastAsia="hr-HR"/>
              </w:rPr>
              <w:t>16.000,00</w:t>
            </w:r>
          </w:p>
        </w:tc>
        <w:tc>
          <w:tcPr>
            <w:tcW w:w="1581" w:type="dxa"/>
            <w:noWrap/>
            <w:vAlign w:val="center"/>
            <w:hideMark/>
          </w:tcPr>
          <w:p w14:paraId="0DB2F265" w14:textId="77777777" w:rsidR="00885D9B" w:rsidRPr="00944AB1" w:rsidRDefault="00885D9B" w:rsidP="00463752">
            <w:pPr>
              <w:suppressAutoHyphens w:val="0"/>
              <w:jc w:val="right"/>
              <w:rPr>
                <w:sz w:val="20"/>
                <w:lang w:val="hr-HR" w:eastAsia="hr-HR"/>
              </w:rPr>
            </w:pPr>
            <w:r w:rsidRPr="00944AB1">
              <w:rPr>
                <w:sz w:val="20"/>
                <w:lang w:val="hr-HR" w:eastAsia="hr-HR"/>
              </w:rPr>
              <w:t>16.000,00</w:t>
            </w:r>
          </w:p>
        </w:tc>
        <w:tc>
          <w:tcPr>
            <w:tcW w:w="1270" w:type="dxa"/>
            <w:noWrap/>
            <w:vAlign w:val="center"/>
            <w:hideMark/>
          </w:tcPr>
          <w:p w14:paraId="2509C94F" w14:textId="77777777" w:rsidR="00885D9B" w:rsidRPr="00944AB1" w:rsidRDefault="00885D9B" w:rsidP="00463752">
            <w:pPr>
              <w:suppressAutoHyphens w:val="0"/>
              <w:jc w:val="right"/>
              <w:rPr>
                <w:sz w:val="20"/>
                <w:lang w:val="hr-HR" w:eastAsia="hr-HR"/>
              </w:rPr>
            </w:pPr>
            <w:r w:rsidRPr="00944AB1">
              <w:rPr>
                <w:sz w:val="20"/>
                <w:lang w:val="hr-HR" w:eastAsia="hr-HR"/>
              </w:rPr>
              <w:t>16.000,00</w:t>
            </w:r>
          </w:p>
        </w:tc>
      </w:tr>
      <w:tr w:rsidR="00944AB1" w:rsidRPr="00944AB1" w14:paraId="78244F49" w14:textId="77777777" w:rsidTr="004958F6">
        <w:trPr>
          <w:trHeight w:val="255"/>
          <w:jc w:val="right"/>
        </w:trPr>
        <w:tc>
          <w:tcPr>
            <w:tcW w:w="4662" w:type="dxa"/>
            <w:noWrap/>
            <w:hideMark/>
          </w:tcPr>
          <w:p w14:paraId="61FFA44B" w14:textId="77777777" w:rsidR="00885D9B" w:rsidRPr="00944AB1" w:rsidRDefault="00885D9B" w:rsidP="00126537">
            <w:pPr>
              <w:suppressAutoHyphens w:val="0"/>
              <w:rPr>
                <w:sz w:val="20"/>
                <w:lang w:val="hr-HR" w:eastAsia="hr-HR"/>
              </w:rPr>
            </w:pPr>
            <w:r w:rsidRPr="00944AB1">
              <w:rPr>
                <w:sz w:val="20"/>
                <w:lang w:val="hr-HR" w:eastAsia="hr-HR"/>
              </w:rPr>
              <w:t>Tekući projekt T100027 PROBUDI ME</w:t>
            </w:r>
          </w:p>
        </w:tc>
        <w:tc>
          <w:tcPr>
            <w:tcW w:w="1696" w:type="dxa"/>
            <w:noWrap/>
            <w:vAlign w:val="center"/>
            <w:hideMark/>
          </w:tcPr>
          <w:p w14:paraId="274ECD2E" w14:textId="77777777" w:rsidR="00885D9B" w:rsidRPr="00944AB1" w:rsidRDefault="00885D9B" w:rsidP="00463752">
            <w:pPr>
              <w:suppressAutoHyphens w:val="0"/>
              <w:jc w:val="right"/>
              <w:rPr>
                <w:sz w:val="20"/>
                <w:lang w:val="hr-HR" w:eastAsia="hr-HR"/>
              </w:rPr>
            </w:pPr>
            <w:r w:rsidRPr="00944AB1">
              <w:rPr>
                <w:sz w:val="20"/>
                <w:lang w:val="hr-HR" w:eastAsia="hr-HR"/>
              </w:rPr>
              <w:t>30.000,00</w:t>
            </w:r>
          </w:p>
        </w:tc>
        <w:tc>
          <w:tcPr>
            <w:tcW w:w="1581" w:type="dxa"/>
            <w:noWrap/>
            <w:vAlign w:val="center"/>
            <w:hideMark/>
          </w:tcPr>
          <w:p w14:paraId="152221D3" w14:textId="77777777" w:rsidR="00885D9B" w:rsidRPr="00944AB1" w:rsidRDefault="00885D9B" w:rsidP="00463752">
            <w:pPr>
              <w:suppressAutoHyphens w:val="0"/>
              <w:jc w:val="right"/>
              <w:rPr>
                <w:sz w:val="20"/>
                <w:lang w:val="hr-HR" w:eastAsia="hr-HR"/>
              </w:rPr>
            </w:pPr>
            <w:r w:rsidRPr="00944AB1">
              <w:rPr>
                <w:sz w:val="20"/>
                <w:lang w:val="hr-HR" w:eastAsia="hr-HR"/>
              </w:rPr>
              <w:t>30.000,00</w:t>
            </w:r>
          </w:p>
        </w:tc>
        <w:tc>
          <w:tcPr>
            <w:tcW w:w="1270" w:type="dxa"/>
            <w:noWrap/>
            <w:vAlign w:val="center"/>
            <w:hideMark/>
          </w:tcPr>
          <w:p w14:paraId="59785366" w14:textId="77777777" w:rsidR="00885D9B" w:rsidRPr="00944AB1" w:rsidRDefault="00885D9B" w:rsidP="00463752">
            <w:pPr>
              <w:suppressAutoHyphens w:val="0"/>
              <w:jc w:val="right"/>
              <w:rPr>
                <w:sz w:val="20"/>
                <w:lang w:val="hr-HR" w:eastAsia="hr-HR"/>
              </w:rPr>
            </w:pPr>
            <w:r w:rsidRPr="00944AB1">
              <w:rPr>
                <w:sz w:val="20"/>
                <w:lang w:val="hr-HR" w:eastAsia="hr-HR"/>
              </w:rPr>
              <w:t>30.000,00</w:t>
            </w:r>
          </w:p>
        </w:tc>
      </w:tr>
      <w:tr w:rsidR="00944AB1" w:rsidRPr="00944AB1" w14:paraId="7F39FBAD" w14:textId="77777777" w:rsidTr="004958F6">
        <w:trPr>
          <w:trHeight w:val="255"/>
          <w:jc w:val="right"/>
        </w:trPr>
        <w:tc>
          <w:tcPr>
            <w:tcW w:w="4662" w:type="dxa"/>
            <w:noWrap/>
            <w:hideMark/>
          </w:tcPr>
          <w:p w14:paraId="24029E8E" w14:textId="77777777" w:rsidR="00885D9B" w:rsidRPr="00944AB1" w:rsidRDefault="00885D9B" w:rsidP="00126537">
            <w:pPr>
              <w:suppressAutoHyphens w:val="0"/>
              <w:rPr>
                <w:sz w:val="20"/>
                <w:lang w:val="hr-HR" w:eastAsia="hr-HR"/>
              </w:rPr>
            </w:pPr>
            <w:r w:rsidRPr="00944AB1">
              <w:rPr>
                <w:sz w:val="20"/>
                <w:lang w:val="hr-HR" w:eastAsia="hr-HR"/>
              </w:rPr>
              <w:t>Tekući projekt T100029 NOVA ZGRADA, NOVA KNJIŽNICA - MONOGRAFIJA</w:t>
            </w:r>
          </w:p>
        </w:tc>
        <w:tc>
          <w:tcPr>
            <w:tcW w:w="1696" w:type="dxa"/>
            <w:noWrap/>
            <w:vAlign w:val="center"/>
            <w:hideMark/>
          </w:tcPr>
          <w:p w14:paraId="13896AF5" w14:textId="77777777" w:rsidR="00885D9B" w:rsidRPr="00944AB1" w:rsidRDefault="00885D9B" w:rsidP="00463752">
            <w:pPr>
              <w:suppressAutoHyphens w:val="0"/>
              <w:jc w:val="right"/>
              <w:rPr>
                <w:sz w:val="20"/>
                <w:lang w:val="hr-HR" w:eastAsia="hr-HR"/>
              </w:rPr>
            </w:pPr>
            <w:r w:rsidRPr="00944AB1">
              <w:rPr>
                <w:sz w:val="20"/>
                <w:lang w:val="hr-HR" w:eastAsia="hr-HR"/>
              </w:rPr>
              <w:t>54.200,00</w:t>
            </w:r>
          </w:p>
        </w:tc>
        <w:tc>
          <w:tcPr>
            <w:tcW w:w="1581" w:type="dxa"/>
            <w:noWrap/>
            <w:vAlign w:val="center"/>
            <w:hideMark/>
          </w:tcPr>
          <w:p w14:paraId="19D8E36A" w14:textId="77777777" w:rsidR="00885D9B" w:rsidRPr="00944AB1" w:rsidRDefault="00885D9B" w:rsidP="00463752">
            <w:pPr>
              <w:suppressAutoHyphens w:val="0"/>
              <w:jc w:val="right"/>
              <w:rPr>
                <w:sz w:val="20"/>
                <w:lang w:val="hr-HR" w:eastAsia="hr-HR"/>
              </w:rPr>
            </w:pPr>
            <w:r w:rsidRPr="00944AB1">
              <w:rPr>
                <w:sz w:val="20"/>
                <w:lang w:val="hr-HR" w:eastAsia="hr-HR"/>
              </w:rPr>
              <w:t>0,00</w:t>
            </w:r>
          </w:p>
        </w:tc>
        <w:tc>
          <w:tcPr>
            <w:tcW w:w="1270" w:type="dxa"/>
            <w:noWrap/>
            <w:vAlign w:val="center"/>
            <w:hideMark/>
          </w:tcPr>
          <w:p w14:paraId="30992C01" w14:textId="77777777" w:rsidR="00885D9B" w:rsidRPr="00944AB1" w:rsidRDefault="00885D9B" w:rsidP="00463752">
            <w:pPr>
              <w:suppressAutoHyphens w:val="0"/>
              <w:jc w:val="right"/>
              <w:rPr>
                <w:sz w:val="20"/>
                <w:lang w:val="hr-HR" w:eastAsia="hr-HR"/>
              </w:rPr>
            </w:pPr>
            <w:r w:rsidRPr="00944AB1">
              <w:rPr>
                <w:sz w:val="20"/>
                <w:lang w:val="hr-HR" w:eastAsia="hr-HR"/>
              </w:rPr>
              <w:t>0,00</w:t>
            </w:r>
          </w:p>
        </w:tc>
      </w:tr>
      <w:tr w:rsidR="00944AB1" w:rsidRPr="00944AB1" w14:paraId="515F86E5" w14:textId="77777777" w:rsidTr="004958F6">
        <w:trPr>
          <w:trHeight w:val="255"/>
          <w:jc w:val="right"/>
        </w:trPr>
        <w:tc>
          <w:tcPr>
            <w:tcW w:w="4662" w:type="dxa"/>
            <w:noWrap/>
            <w:hideMark/>
          </w:tcPr>
          <w:p w14:paraId="6E790977" w14:textId="77777777" w:rsidR="00885D9B" w:rsidRPr="00944AB1" w:rsidRDefault="00885D9B" w:rsidP="00126537">
            <w:pPr>
              <w:suppressAutoHyphens w:val="0"/>
              <w:rPr>
                <w:sz w:val="20"/>
                <w:lang w:val="hr-HR" w:eastAsia="hr-HR"/>
              </w:rPr>
            </w:pPr>
            <w:r w:rsidRPr="00944AB1">
              <w:rPr>
                <w:sz w:val="20"/>
                <w:lang w:val="hr-HR" w:eastAsia="hr-HR"/>
              </w:rPr>
              <w:t>Tekući projekt T100031 IZLOŽBENI PROGRAM GALERIJE SVJETLOSTI</w:t>
            </w:r>
          </w:p>
        </w:tc>
        <w:tc>
          <w:tcPr>
            <w:tcW w:w="1696" w:type="dxa"/>
            <w:noWrap/>
            <w:vAlign w:val="center"/>
            <w:hideMark/>
          </w:tcPr>
          <w:p w14:paraId="346D108B" w14:textId="77777777" w:rsidR="00885D9B" w:rsidRPr="00944AB1" w:rsidRDefault="00885D9B" w:rsidP="00463752">
            <w:pPr>
              <w:suppressAutoHyphens w:val="0"/>
              <w:jc w:val="right"/>
              <w:rPr>
                <w:sz w:val="20"/>
                <w:lang w:val="hr-HR" w:eastAsia="hr-HR"/>
              </w:rPr>
            </w:pPr>
            <w:r w:rsidRPr="00944AB1">
              <w:rPr>
                <w:sz w:val="20"/>
                <w:lang w:val="hr-HR" w:eastAsia="hr-HR"/>
              </w:rPr>
              <w:t>24.000,00</w:t>
            </w:r>
          </w:p>
        </w:tc>
        <w:tc>
          <w:tcPr>
            <w:tcW w:w="1581" w:type="dxa"/>
            <w:noWrap/>
            <w:vAlign w:val="center"/>
            <w:hideMark/>
          </w:tcPr>
          <w:p w14:paraId="57207724" w14:textId="77777777" w:rsidR="00885D9B" w:rsidRPr="00944AB1" w:rsidRDefault="00885D9B" w:rsidP="00463752">
            <w:pPr>
              <w:suppressAutoHyphens w:val="0"/>
              <w:jc w:val="right"/>
              <w:rPr>
                <w:sz w:val="20"/>
                <w:lang w:val="hr-HR" w:eastAsia="hr-HR"/>
              </w:rPr>
            </w:pPr>
            <w:r w:rsidRPr="00944AB1">
              <w:rPr>
                <w:sz w:val="20"/>
                <w:lang w:val="hr-HR" w:eastAsia="hr-HR"/>
              </w:rPr>
              <w:t>24.000,00</w:t>
            </w:r>
          </w:p>
        </w:tc>
        <w:tc>
          <w:tcPr>
            <w:tcW w:w="1270" w:type="dxa"/>
            <w:noWrap/>
            <w:vAlign w:val="center"/>
            <w:hideMark/>
          </w:tcPr>
          <w:p w14:paraId="13878755" w14:textId="77777777" w:rsidR="00885D9B" w:rsidRPr="00944AB1" w:rsidRDefault="00885D9B" w:rsidP="00463752">
            <w:pPr>
              <w:suppressAutoHyphens w:val="0"/>
              <w:jc w:val="right"/>
              <w:rPr>
                <w:sz w:val="20"/>
                <w:lang w:val="hr-HR" w:eastAsia="hr-HR"/>
              </w:rPr>
            </w:pPr>
            <w:r w:rsidRPr="00944AB1">
              <w:rPr>
                <w:sz w:val="20"/>
                <w:lang w:val="hr-HR" w:eastAsia="hr-HR"/>
              </w:rPr>
              <w:t>24.000,00</w:t>
            </w:r>
          </w:p>
        </w:tc>
      </w:tr>
      <w:tr w:rsidR="00944AB1" w:rsidRPr="00944AB1" w14:paraId="51B63BEB" w14:textId="77777777" w:rsidTr="004958F6">
        <w:trPr>
          <w:trHeight w:val="255"/>
          <w:jc w:val="right"/>
        </w:trPr>
        <w:tc>
          <w:tcPr>
            <w:tcW w:w="4662" w:type="dxa"/>
            <w:noWrap/>
            <w:hideMark/>
          </w:tcPr>
          <w:p w14:paraId="58C6CFD0" w14:textId="77777777" w:rsidR="00885D9B" w:rsidRPr="00944AB1" w:rsidRDefault="00885D9B" w:rsidP="00126537">
            <w:pPr>
              <w:suppressAutoHyphens w:val="0"/>
              <w:rPr>
                <w:sz w:val="20"/>
                <w:lang w:val="hr-HR" w:eastAsia="hr-HR"/>
              </w:rPr>
            </w:pPr>
            <w:r w:rsidRPr="00944AB1">
              <w:rPr>
                <w:sz w:val="20"/>
                <w:lang w:val="hr-HR" w:eastAsia="hr-HR"/>
              </w:rPr>
              <w:t xml:space="preserve">Tekući projekt T100032 ŠKOLA RODITELJSTVA </w:t>
            </w:r>
          </w:p>
        </w:tc>
        <w:tc>
          <w:tcPr>
            <w:tcW w:w="1696" w:type="dxa"/>
            <w:noWrap/>
            <w:vAlign w:val="center"/>
            <w:hideMark/>
          </w:tcPr>
          <w:p w14:paraId="5E1F497C" w14:textId="77777777" w:rsidR="00885D9B" w:rsidRPr="00944AB1" w:rsidRDefault="00885D9B" w:rsidP="00463752">
            <w:pPr>
              <w:suppressAutoHyphens w:val="0"/>
              <w:jc w:val="right"/>
              <w:rPr>
                <w:sz w:val="20"/>
                <w:lang w:val="hr-HR" w:eastAsia="hr-HR"/>
              </w:rPr>
            </w:pPr>
            <w:r w:rsidRPr="00944AB1">
              <w:rPr>
                <w:sz w:val="20"/>
                <w:lang w:val="hr-HR" w:eastAsia="hr-HR"/>
              </w:rPr>
              <w:t>9.500,00</w:t>
            </w:r>
          </w:p>
        </w:tc>
        <w:tc>
          <w:tcPr>
            <w:tcW w:w="1581" w:type="dxa"/>
            <w:noWrap/>
            <w:vAlign w:val="center"/>
            <w:hideMark/>
          </w:tcPr>
          <w:p w14:paraId="7152FB9A" w14:textId="77777777" w:rsidR="00885D9B" w:rsidRPr="00944AB1" w:rsidRDefault="00885D9B" w:rsidP="00463752">
            <w:pPr>
              <w:suppressAutoHyphens w:val="0"/>
              <w:jc w:val="right"/>
              <w:rPr>
                <w:sz w:val="20"/>
                <w:lang w:val="hr-HR" w:eastAsia="hr-HR"/>
              </w:rPr>
            </w:pPr>
            <w:r w:rsidRPr="00944AB1">
              <w:rPr>
                <w:sz w:val="20"/>
                <w:lang w:val="hr-HR" w:eastAsia="hr-HR"/>
              </w:rPr>
              <w:t>9.500,00</w:t>
            </w:r>
          </w:p>
        </w:tc>
        <w:tc>
          <w:tcPr>
            <w:tcW w:w="1270" w:type="dxa"/>
            <w:noWrap/>
            <w:vAlign w:val="center"/>
            <w:hideMark/>
          </w:tcPr>
          <w:p w14:paraId="178B2FD2" w14:textId="77777777" w:rsidR="00885D9B" w:rsidRPr="00944AB1" w:rsidRDefault="00885D9B" w:rsidP="00463752">
            <w:pPr>
              <w:suppressAutoHyphens w:val="0"/>
              <w:jc w:val="right"/>
              <w:rPr>
                <w:sz w:val="20"/>
                <w:lang w:val="hr-HR" w:eastAsia="hr-HR"/>
              </w:rPr>
            </w:pPr>
            <w:r w:rsidRPr="00944AB1">
              <w:rPr>
                <w:sz w:val="20"/>
                <w:lang w:val="hr-HR" w:eastAsia="hr-HR"/>
              </w:rPr>
              <w:t>9.500,00</w:t>
            </w:r>
          </w:p>
        </w:tc>
      </w:tr>
      <w:tr w:rsidR="00944AB1" w:rsidRPr="00944AB1" w14:paraId="07361204" w14:textId="77777777" w:rsidTr="004958F6">
        <w:trPr>
          <w:trHeight w:val="255"/>
          <w:jc w:val="right"/>
        </w:trPr>
        <w:tc>
          <w:tcPr>
            <w:tcW w:w="4662" w:type="dxa"/>
            <w:noWrap/>
            <w:hideMark/>
          </w:tcPr>
          <w:p w14:paraId="57257BCA" w14:textId="77777777" w:rsidR="00885D9B" w:rsidRPr="00944AB1" w:rsidRDefault="00885D9B" w:rsidP="00126537">
            <w:pPr>
              <w:suppressAutoHyphens w:val="0"/>
              <w:rPr>
                <w:sz w:val="20"/>
                <w:lang w:val="hr-HR" w:eastAsia="hr-HR"/>
              </w:rPr>
            </w:pPr>
            <w:r w:rsidRPr="00944AB1">
              <w:rPr>
                <w:sz w:val="20"/>
                <w:lang w:val="hr-HR" w:eastAsia="hr-HR"/>
              </w:rPr>
              <w:t>Tekući projekt T100034 ČITAM</w:t>
            </w:r>
          </w:p>
        </w:tc>
        <w:tc>
          <w:tcPr>
            <w:tcW w:w="1696" w:type="dxa"/>
            <w:noWrap/>
            <w:vAlign w:val="center"/>
            <w:hideMark/>
          </w:tcPr>
          <w:p w14:paraId="540AD0EB" w14:textId="77777777" w:rsidR="00885D9B" w:rsidRPr="00944AB1" w:rsidRDefault="00885D9B" w:rsidP="00463752">
            <w:pPr>
              <w:suppressAutoHyphens w:val="0"/>
              <w:jc w:val="right"/>
              <w:rPr>
                <w:sz w:val="20"/>
                <w:lang w:val="hr-HR" w:eastAsia="hr-HR"/>
              </w:rPr>
            </w:pPr>
            <w:r w:rsidRPr="00944AB1">
              <w:rPr>
                <w:sz w:val="20"/>
                <w:lang w:val="hr-HR" w:eastAsia="hr-HR"/>
              </w:rPr>
              <w:t>470.500,00</w:t>
            </w:r>
          </w:p>
        </w:tc>
        <w:tc>
          <w:tcPr>
            <w:tcW w:w="1581" w:type="dxa"/>
            <w:noWrap/>
            <w:vAlign w:val="center"/>
            <w:hideMark/>
          </w:tcPr>
          <w:p w14:paraId="3DFDADB9" w14:textId="77777777" w:rsidR="00885D9B" w:rsidRPr="00944AB1" w:rsidRDefault="00885D9B" w:rsidP="00463752">
            <w:pPr>
              <w:suppressAutoHyphens w:val="0"/>
              <w:jc w:val="right"/>
              <w:rPr>
                <w:sz w:val="20"/>
                <w:lang w:val="hr-HR" w:eastAsia="hr-HR"/>
              </w:rPr>
            </w:pPr>
            <w:r w:rsidRPr="00944AB1">
              <w:rPr>
                <w:sz w:val="20"/>
                <w:lang w:val="hr-HR" w:eastAsia="hr-HR"/>
              </w:rPr>
              <w:t>0,00</w:t>
            </w:r>
          </w:p>
        </w:tc>
        <w:tc>
          <w:tcPr>
            <w:tcW w:w="1270" w:type="dxa"/>
            <w:noWrap/>
            <w:vAlign w:val="center"/>
            <w:hideMark/>
          </w:tcPr>
          <w:p w14:paraId="47FE70B1" w14:textId="77777777" w:rsidR="00885D9B" w:rsidRPr="00944AB1" w:rsidRDefault="00885D9B" w:rsidP="00463752">
            <w:pPr>
              <w:suppressAutoHyphens w:val="0"/>
              <w:jc w:val="right"/>
              <w:rPr>
                <w:sz w:val="20"/>
                <w:lang w:val="hr-HR" w:eastAsia="hr-HR"/>
              </w:rPr>
            </w:pPr>
            <w:r w:rsidRPr="00944AB1">
              <w:rPr>
                <w:sz w:val="20"/>
                <w:lang w:val="hr-HR" w:eastAsia="hr-HR"/>
              </w:rPr>
              <w:t>0,00</w:t>
            </w:r>
          </w:p>
        </w:tc>
      </w:tr>
      <w:tr w:rsidR="00944AB1" w:rsidRPr="00944AB1" w14:paraId="6CBABEDD" w14:textId="77777777" w:rsidTr="004958F6">
        <w:trPr>
          <w:trHeight w:val="255"/>
          <w:jc w:val="right"/>
        </w:trPr>
        <w:tc>
          <w:tcPr>
            <w:tcW w:w="4662" w:type="dxa"/>
            <w:noWrap/>
            <w:hideMark/>
          </w:tcPr>
          <w:p w14:paraId="405DE384" w14:textId="77777777" w:rsidR="00885D9B" w:rsidRPr="00944AB1" w:rsidRDefault="00885D9B" w:rsidP="00126537">
            <w:pPr>
              <w:suppressAutoHyphens w:val="0"/>
              <w:rPr>
                <w:sz w:val="20"/>
                <w:lang w:val="hr-HR" w:eastAsia="hr-HR"/>
              </w:rPr>
            </w:pPr>
            <w:r w:rsidRPr="00944AB1">
              <w:rPr>
                <w:sz w:val="20"/>
                <w:lang w:val="hr-HR" w:eastAsia="hr-HR"/>
              </w:rPr>
              <w:t>Tekući projekt T100035 ČITAM I PLEŠEM</w:t>
            </w:r>
          </w:p>
        </w:tc>
        <w:tc>
          <w:tcPr>
            <w:tcW w:w="1696" w:type="dxa"/>
            <w:noWrap/>
            <w:vAlign w:val="center"/>
            <w:hideMark/>
          </w:tcPr>
          <w:p w14:paraId="6CEE2467" w14:textId="77777777" w:rsidR="00885D9B" w:rsidRPr="00944AB1" w:rsidRDefault="00885D9B" w:rsidP="00463752">
            <w:pPr>
              <w:suppressAutoHyphens w:val="0"/>
              <w:jc w:val="right"/>
              <w:rPr>
                <w:sz w:val="20"/>
                <w:lang w:val="hr-HR" w:eastAsia="hr-HR"/>
              </w:rPr>
            </w:pPr>
            <w:r w:rsidRPr="00944AB1">
              <w:rPr>
                <w:sz w:val="20"/>
                <w:lang w:val="hr-HR" w:eastAsia="hr-HR"/>
              </w:rPr>
              <w:t>7.000,00</w:t>
            </w:r>
          </w:p>
        </w:tc>
        <w:tc>
          <w:tcPr>
            <w:tcW w:w="1581" w:type="dxa"/>
            <w:noWrap/>
            <w:vAlign w:val="center"/>
            <w:hideMark/>
          </w:tcPr>
          <w:p w14:paraId="06F78160" w14:textId="77777777" w:rsidR="00885D9B" w:rsidRPr="00944AB1" w:rsidRDefault="00885D9B" w:rsidP="00463752">
            <w:pPr>
              <w:suppressAutoHyphens w:val="0"/>
              <w:jc w:val="right"/>
              <w:rPr>
                <w:sz w:val="20"/>
                <w:lang w:val="hr-HR" w:eastAsia="hr-HR"/>
              </w:rPr>
            </w:pPr>
            <w:r w:rsidRPr="00944AB1">
              <w:rPr>
                <w:sz w:val="20"/>
                <w:lang w:val="hr-HR" w:eastAsia="hr-HR"/>
              </w:rPr>
              <w:t>7.000,00</w:t>
            </w:r>
          </w:p>
        </w:tc>
        <w:tc>
          <w:tcPr>
            <w:tcW w:w="1270" w:type="dxa"/>
            <w:noWrap/>
            <w:vAlign w:val="center"/>
            <w:hideMark/>
          </w:tcPr>
          <w:p w14:paraId="602B0063" w14:textId="77777777" w:rsidR="00885D9B" w:rsidRPr="00944AB1" w:rsidRDefault="00885D9B" w:rsidP="00463752">
            <w:pPr>
              <w:suppressAutoHyphens w:val="0"/>
              <w:jc w:val="right"/>
              <w:rPr>
                <w:sz w:val="20"/>
                <w:lang w:val="hr-HR" w:eastAsia="hr-HR"/>
              </w:rPr>
            </w:pPr>
            <w:r w:rsidRPr="00944AB1">
              <w:rPr>
                <w:sz w:val="20"/>
                <w:lang w:val="hr-HR" w:eastAsia="hr-HR"/>
              </w:rPr>
              <w:t>7.000,00</w:t>
            </w:r>
          </w:p>
        </w:tc>
      </w:tr>
      <w:tr w:rsidR="00885D9B" w:rsidRPr="00944AB1" w14:paraId="46E6D730" w14:textId="77777777" w:rsidTr="004958F6">
        <w:trPr>
          <w:trHeight w:val="255"/>
          <w:jc w:val="right"/>
        </w:trPr>
        <w:tc>
          <w:tcPr>
            <w:tcW w:w="4662" w:type="dxa"/>
            <w:noWrap/>
            <w:hideMark/>
          </w:tcPr>
          <w:p w14:paraId="53390983" w14:textId="77777777" w:rsidR="00885D9B" w:rsidRPr="00944AB1" w:rsidRDefault="00885D9B" w:rsidP="00126537">
            <w:pPr>
              <w:suppressAutoHyphens w:val="0"/>
              <w:rPr>
                <w:sz w:val="20"/>
                <w:lang w:val="hr-HR" w:eastAsia="hr-HR"/>
              </w:rPr>
            </w:pPr>
            <w:r w:rsidRPr="00944AB1">
              <w:rPr>
                <w:sz w:val="20"/>
                <w:lang w:val="hr-HR" w:eastAsia="hr-HR"/>
              </w:rPr>
              <w:t>Tekući projekt T100036 ZLATA KOLARIĆ KIŠUR</w:t>
            </w:r>
          </w:p>
        </w:tc>
        <w:tc>
          <w:tcPr>
            <w:tcW w:w="1696" w:type="dxa"/>
            <w:noWrap/>
            <w:vAlign w:val="center"/>
            <w:hideMark/>
          </w:tcPr>
          <w:p w14:paraId="4E2ECFB7" w14:textId="77777777" w:rsidR="00885D9B" w:rsidRPr="00944AB1" w:rsidRDefault="00885D9B" w:rsidP="00463752">
            <w:pPr>
              <w:suppressAutoHyphens w:val="0"/>
              <w:jc w:val="right"/>
              <w:rPr>
                <w:sz w:val="20"/>
                <w:lang w:val="hr-HR" w:eastAsia="hr-HR"/>
              </w:rPr>
            </w:pPr>
            <w:r w:rsidRPr="00944AB1">
              <w:rPr>
                <w:sz w:val="20"/>
                <w:lang w:val="hr-HR" w:eastAsia="hr-HR"/>
              </w:rPr>
              <w:t>10.000,00</w:t>
            </w:r>
          </w:p>
        </w:tc>
        <w:tc>
          <w:tcPr>
            <w:tcW w:w="1581" w:type="dxa"/>
            <w:noWrap/>
            <w:vAlign w:val="center"/>
            <w:hideMark/>
          </w:tcPr>
          <w:p w14:paraId="74E3733F" w14:textId="77777777" w:rsidR="00885D9B" w:rsidRPr="00944AB1" w:rsidRDefault="00885D9B" w:rsidP="00463752">
            <w:pPr>
              <w:suppressAutoHyphens w:val="0"/>
              <w:jc w:val="right"/>
              <w:rPr>
                <w:sz w:val="20"/>
                <w:lang w:val="hr-HR" w:eastAsia="hr-HR"/>
              </w:rPr>
            </w:pPr>
            <w:r w:rsidRPr="00944AB1">
              <w:rPr>
                <w:sz w:val="20"/>
                <w:lang w:val="hr-HR" w:eastAsia="hr-HR"/>
              </w:rPr>
              <w:t>10.000,00</w:t>
            </w:r>
          </w:p>
        </w:tc>
        <w:tc>
          <w:tcPr>
            <w:tcW w:w="1270" w:type="dxa"/>
            <w:noWrap/>
            <w:vAlign w:val="center"/>
            <w:hideMark/>
          </w:tcPr>
          <w:p w14:paraId="54C93AEF" w14:textId="77777777" w:rsidR="00885D9B" w:rsidRPr="00944AB1" w:rsidRDefault="00885D9B" w:rsidP="00463752">
            <w:pPr>
              <w:suppressAutoHyphens w:val="0"/>
              <w:jc w:val="right"/>
              <w:rPr>
                <w:sz w:val="20"/>
                <w:lang w:val="hr-HR" w:eastAsia="hr-HR"/>
              </w:rPr>
            </w:pPr>
            <w:r w:rsidRPr="00944AB1">
              <w:rPr>
                <w:sz w:val="20"/>
                <w:lang w:val="hr-HR" w:eastAsia="hr-HR"/>
              </w:rPr>
              <w:t>10.000,00</w:t>
            </w:r>
          </w:p>
        </w:tc>
      </w:tr>
    </w:tbl>
    <w:p w14:paraId="6C7C9DA5" w14:textId="77777777" w:rsidR="00885D9B" w:rsidRPr="00944AB1" w:rsidRDefault="00885D9B" w:rsidP="00463752">
      <w:pPr>
        <w:suppressAutoHyphens w:val="0"/>
        <w:jc w:val="both"/>
        <w:rPr>
          <w:sz w:val="22"/>
          <w:szCs w:val="22"/>
          <w:lang w:val="hr-HR" w:eastAsia="en-US"/>
        </w:rPr>
      </w:pPr>
    </w:p>
    <w:p w14:paraId="03B8A2B4" w14:textId="6A3A5884"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Nabava knjižne i ne knjižne građe</w:t>
      </w:r>
      <w:r w:rsidRPr="00944AB1">
        <w:rPr>
          <w:sz w:val="22"/>
          <w:szCs w:val="22"/>
          <w:lang w:val="hr-HR"/>
        </w:rPr>
        <w:t xml:space="preserve"> - osnovnog uvjeta za provođenje knjižnične djelatnosti je redovna nabava knjižne i ne knjižne građe. Nabava se provodi u skladu sa Smjernicama o nabavi građe za Gradsku knjižnicu Požega.</w:t>
      </w:r>
    </w:p>
    <w:p w14:paraId="5D468C42" w14:textId="77777777" w:rsidR="00885D9B" w:rsidRPr="00944AB1" w:rsidRDefault="00885D9B" w:rsidP="00885D9B">
      <w:pPr>
        <w:tabs>
          <w:tab w:val="left" w:pos="1110"/>
        </w:tabs>
        <w:jc w:val="both"/>
        <w:rPr>
          <w:sz w:val="22"/>
          <w:szCs w:val="22"/>
          <w:lang w:val="hr-HR"/>
        </w:rPr>
      </w:pPr>
    </w:p>
    <w:tbl>
      <w:tblPr>
        <w:tblW w:w="9214" w:type="dxa"/>
        <w:jc w:val="center"/>
        <w:tblLayout w:type="fixed"/>
        <w:tblLook w:val="04A0" w:firstRow="1" w:lastRow="0" w:firstColumn="1" w:lastColumn="0" w:noHBand="0" w:noVBand="1"/>
      </w:tblPr>
      <w:tblGrid>
        <w:gridCol w:w="1560"/>
        <w:gridCol w:w="1417"/>
        <w:gridCol w:w="851"/>
        <w:gridCol w:w="1417"/>
        <w:gridCol w:w="1276"/>
        <w:gridCol w:w="1276"/>
        <w:gridCol w:w="1417"/>
      </w:tblGrid>
      <w:tr w:rsidR="00944AB1" w:rsidRPr="00944AB1" w14:paraId="00E5CA65" w14:textId="77777777" w:rsidTr="004958F6">
        <w:trPr>
          <w:jc w:val="center"/>
        </w:trPr>
        <w:tc>
          <w:tcPr>
            <w:tcW w:w="1560" w:type="dxa"/>
            <w:tcBorders>
              <w:top w:val="single" w:sz="4" w:space="0" w:color="000000"/>
              <w:left w:val="single" w:sz="4" w:space="0" w:color="000000"/>
              <w:bottom w:val="single" w:sz="4" w:space="0" w:color="000000"/>
              <w:right w:val="nil"/>
            </w:tcBorders>
            <w:vAlign w:val="center"/>
            <w:hideMark/>
          </w:tcPr>
          <w:p w14:paraId="767FBB01"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D361F4F"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05BDC9C"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F2B2E61" w14:textId="57E66C8D"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69F13AE"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2FC2EF40"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613973"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885D9B" w:rsidRPr="00944AB1" w14:paraId="5306C696" w14:textId="77777777" w:rsidTr="004958F6">
        <w:trPr>
          <w:jc w:val="center"/>
        </w:trPr>
        <w:tc>
          <w:tcPr>
            <w:tcW w:w="1560" w:type="dxa"/>
            <w:tcBorders>
              <w:top w:val="single" w:sz="4" w:space="0" w:color="000000"/>
              <w:left w:val="single" w:sz="4" w:space="0" w:color="000000"/>
              <w:bottom w:val="single" w:sz="4" w:space="0" w:color="000000"/>
              <w:right w:val="nil"/>
            </w:tcBorders>
            <w:hideMark/>
          </w:tcPr>
          <w:p w14:paraId="0A924176" w14:textId="77777777" w:rsidR="00885D9B" w:rsidRPr="00944AB1" w:rsidRDefault="00885D9B" w:rsidP="00126537">
            <w:pPr>
              <w:snapToGrid w:val="0"/>
              <w:spacing w:line="256" w:lineRule="auto"/>
              <w:rPr>
                <w:sz w:val="18"/>
                <w:szCs w:val="18"/>
                <w:lang w:val="hr-HR"/>
              </w:rPr>
            </w:pPr>
            <w:r w:rsidRPr="00944AB1">
              <w:rPr>
                <w:sz w:val="18"/>
                <w:szCs w:val="18"/>
                <w:lang w:val="hr-HR"/>
              </w:rPr>
              <w:t>Broj novonabavljene građe</w:t>
            </w:r>
          </w:p>
        </w:tc>
        <w:tc>
          <w:tcPr>
            <w:tcW w:w="1417" w:type="dxa"/>
            <w:tcBorders>
              <w:top w:val="single" w:sz="4" w:space="0" w:color="000000"/>
              <w:left w:val="single" w:sz="4" w:space="0" w:color="000000"/>
              <w:bottom w:val="single" w:sz="4" w:space="0" w:color="000000"/>
              <w:right w:val="nil"/>
            </w:tcBorders>
            <w:hideMark/>
          </w:tcPr>
          <w:p w14:paraId="27E60B42" w14:textId="77777777" w:rsidR="00885D9B" w:rsidRPr="00944AB1" w:rsidRDefault="00885D9B" w:rsidP="00126537">
            <w:pPr>
              <w:snapToGrid w:val="0"/>
              <w:spacing w:line="256" w:lineRule="auto"/>
              <w:rPr>
                <w:sz w:val="18"/>
                <w:szCs w:val="18"/>
                <w:lang w:val="hr-HR"/>
              </w:rPr>
            </w:pPr>
            <w:r w:rsidRPr="00944AB1">
              <w:rPr>
                <w:sz w:val="18"/>
                <w:szCs w:val="18"/>
                <w:lang w:val="hr-HR"/>
              </w:rPr>
              <w:t xml:space="preserve">Povećati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3F4ABB9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10B01B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4000</w:t>
            </w:r>
          </w:p>
        </w:tc>
        <w:tc>
          <w:tcPr>
            <w:tcW w:w="1276" w:type="dxa"/>
            <w:tcBorders>
              <w:top w:val="single" w:sz="4" w:space="0" w:color="000000"/>
              <w:left w:val="single" w:sz="4" w:space="0" w:color="000000"/>
              <w:bottom w:val="single" w:sz="4" w:space="0" w:color="000000"/>
              <w:right w:val="nil"/>
            </w:tcBorders>
            <w:vAlign w:val="center"/>
            <w:hideMark/>
          </w:tcPr>
          <w:p w14:paraId="0E4E46B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4000</w:t>
            </w:r>
          </w:p>
        </w:tc>
        <w:tc>
          <w:tcPr>
            <w:tcW w:w="1276" w:type="dxa"/>
            <w:tcBorders>
              <w:top w:val="single" w:sz="4" w:space="0" w:color="000000"/>
              <w:left w:val="single" w:sz="4" w:space="0" w:color="000000"/>
              <w:bottom w:val="single" w:sz="4" w:space="0" w:color="000000"/>
              <w:right w:val="nil"/>
            </w:tcBorders>
            <w:vAlign w:val="center"/>
            <w:hideMark/>
          </w:tcPr>
          <w:p w14:paraId="6BFC986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6F75C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4000</w:t>
            </w:r>
          </w:p>
        </w:tc>
      </w:tr>
    </w:tbl>
    <w:p w14:paraId="1EAD36A6" w14:textId="77777777" w:rsidR="00885D9B" w:rsidRPr="00944AB1" w:rsidRDefault="00885D9B" w:rsidP="00885D9B">
      <w:pPr>
        <w:tabs>
          <w:tab w:val="left" w:pos="1110"/>
        </w:tabs>
        <w:jc w:val="both"/>
        <w:rPr>
          <w:sz w:val="22"/>
          <w:szCs w:val="22"/>
          <w:lang w:val="hr-HR"/>
        </w:rPr>
      </w:pPr>
    </w:p>
    <w:p w14:paraId="76164C87" w14:textId="738B5747"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lastRenderedPageBreak/>
        <w:t>Mjesec hrvatske knjige 2022.</w:t>
      </w:r>
      <w:r w:rsidR="00463752" w:rsidRPr="00944AB1">
        <w:rPr>
          <w:sz w:val="22"/>
          <w:szCs w:val="22"/>
          <w:lang w:val="hr-HR"/>
        </w:rPr>
        <w:t xml:space="preserve"> </w:t>
      </w:r>
      <w:r w:rsidRPr="00944AB1">
        <w:rPr>
          <w:sz w:val="22"/>
          <w:szCs w:val="22"/>
          <w:lang w:val="hr-HR"/>
        </w:rPr>
        <w:t>- radi se o nacionalnoj manifestaciji koja se održava od 15. listopada do 15. studenoga, a podrazumijeva organizaciju niza aktivnosti za sve dobne skupine građana i korisnika kojima se potiče čitanje i promovira knjiga.</w:t>
      </w:r>
    </w:p>
    <w:p w14:paraId="5082C928" w14:textId="77777777" w:rsidR="00885D9B" w:rsidRPr="00944AB1" w:rsidRDefault="00885D9B" w:rsidP="00885D9B">
      <w:pPr>
        <w:tabs>
          <w:tab w:val="left" w:pos="1110"/>
        </w:tabs>
        <w:jc w:val="both"/>
        <w:rPr>
          <w:sz w:val="22"/>
          <w:szCs w:val="22"/>
          <w:lang w:val="hr-HR"/>
        </w:rPr>
      </w:pPr>
    </w:p>
    <w:tbl>
      <w:tblPr>
        <w:tblW w:w="9214" w:type="dxa"/>
        <w:jc w:val="center"/>
        <w:tblLayout w:type="fixed"/>
        <w:tblLook w:val="04A0" w:firstRow="1" w:lastRow="0" w:firstColumn="1" w:lastColumn="0" w:noHBand="0" w:noVBand="1"/>
      </w:tblPr>
      <w:tblGrid>
        <w:gridCol w:w="1560"/>
        <w:gridCol w:w="1417"/>
        <w:gridCol w:w="851"/>
        <w:gridCol w:w="1417"/>
        <w:gridCol w:w="1276"/>
        <w:gridCol w:w="1276"/>
        <w:gridCol w:w="1417"/>
      </w:tblGrid>
      <w:tr w:rsidR="00944AB1" w:rsidRPr="00944AB1" w14:paraId="5AF037F3" w14:textId="77777777" w:rsidTr="004958F6">
        <w:trPr>
          <w:jc w:val="center"/>
        </w:trPr>
        <w:tc>
          <w:tcPr>
            <w:tcW w:w="1560" w:type="dxa"/>
            <w:tcBorders>
              <w:top w:val="single" w:sz="4" w:space="0" w:color="000000"/>
              <w:left w:val="single" w:sz="4" w:space="0" w:color="000000"/>
              <w:bottom w:val="single" w:sz="4" w:space="0" w:color="000000"/>
              <w:right w:val="nil"/>
            </w:tcBorders>
            <w:vAlign w:val="center"/>
            <w:hideMark/>
          </w:tcPr>
          <w:p w14:paraId="446BF5F2"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CC72CC3"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00D2B9B"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44E890A" w14:textId="3B94C95A"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3EC1329"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32A7DAD0"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C8239CC"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885D9B" w:rsidRPr="00944AB1" w14:paraId="69DE7307" w14:textId="77777777" w:rsidTr="004958F6">
        <w:trPr>
          <w:jc w:val="center"/>
        </w:trPr>
        <w:tc>
          <w:tcPr>
            <w:tcW w:w="1560" w:type="dxa"/>
            <w:tcBorders>
              <w:top w:val="single" w:sz="4" w:space="0" w:color="000000"/>
              <w:left w:val="single" w:sz="4" w:space="0" w:color="000000"/>
              <w:bottom w:val="single" w:sz="4" w:space="0" w:color="000000"/>
              <w:right w:val="nil"/>
            </w:tcBorders>
            <w:hideMark/>
          </w:tcPr>
          <w:p w14:paraId="4C9F5465" w14:textId="77777777" w:rsidR="00885D9B" w:rsidRPr="00944AB1" w:rsidRDefault="00885D9B" w:rsidP="00126537">
            <w:pPr>
              <w:suppressAutoHyphens w:val="0"/>
              <w:spacing w:line="256" w:lineRule="auto"/>
              <w:rPr>
                <w:sz w:val="18"/>
                <w:szCs w:val="18"/>
                <w:lang w:val="hr-HR" w:eastAsia="en-US"/>
              </w:rPr>
            </w:pPr>
            <w:r w:rsidRPr="00944AB1">
              <w:rPr>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17758ED8"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3F5BA6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4FBE0C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DEAD4F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14F9A53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43BE0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300</w:t>
            </w:r>
          </w:p>
        </w:tc>
      </w:tr>
    </w:tbl>
    <w:p w14:paraId="15EFB4E1" w14:textId="77777777" w:rsidR="00885D9B" w:rsidRPr="00944AB1" w:rsidRDefault="00885D9B" w:rsidP="00885D9B">
      <w:pPr>
        <w:tabs>
          <w:tab w:val="left" w:pos="1110"/>
        </w:tabs>
        <w:jc w:val="both"/>
        <w:rPr>
          <w:sz w:val="22"/>
          <w:szCs w:val="22"/>
          <w:lang w:val="hr-HR"/>
        </w:rPr>
      </w:pPr>
    </w:p>
    <w:p w14:paraId="27FACD58" w14:textId="466AF480"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Noć knjige 2022.</w:t>
      </w:r>
      <w:r w:rsidR="00563DEC" w:rsidRPr="00944AB1">
        <w:rPr>
          <w:sz w:val="22"/>
          <w:szCs w:val="22"/>
          <w:lang w:val="hr-HR"/>
        </w:rPr>
        <w:t xml:space="preserve"> -</w:t>
      </w:r>
      <w:r w:rsidRPr="00944AB1">
        <w:rPr>
          <w:sz w:val="22"/>
          <w:szCs w:val="22"/>
          <w:lang w:val="hr-HR"/>
        </w:rPr>
        <w:t xml:space="preserve">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p w14:paraId="5BA465E2" w14:textId="77777777" w:rsidR="00885D9B" w:rsidRPr="00944AB1" w:rsidRDefault="00885D9B" w:rsidP="00885D9B">
      <w:pPr>
        <w:tabs>
          <w:tab w:val="left" w:pos="1110"/>
        </w:tabs>
        <w:jc w:val="both"/>
        <w:rPr>
          <w:sz w:val="22"/>
          <w:szCs w:val="22"/>
          <w:lang w:val="hr-HR"/>
        </w:rPr>
      </w:pPr>
    </w:p>
    <w:tbl>
      <w:tblPr>
        <w:tblW w:w="9209" w:type="dxa"/>
        <w:jc w:val="center"/>
        <w:tblLayout w:type="fixed"/>
        <w:tblLook w:val="04A0" w:firstRow="1" w:lastRow="0" w:firstColumn="1" w:lastColumn="0" w:noHBand="0" w:noVBand="1"/>
      </w:tblPr>
      <w:tblGrid>
        <w:gridCol w:w="1555"/>
        <w:gridCol w:w="1417"/>
        <w:gridCol w:w="851"/>
        <w:gridCol w:w="1417"/>
        <w:gridCol w:w="1276"/>
        <w:gridCol w:w="1276"/>
        <w:gridCol w:w="1417"/>
      </w:tblGrid>
      <w:tr w:rsidR="00944AB1" w:rsidRPr="00944AB1" w14:paraId="2DC432A6" w14:textId="77777777" w:rsidTr="004958F6">
        <w:trPr>
          <w:jc w:val="center"/>
        </w:trPr>
        <w:tc>
          <w:tcPr>
            <w:tcW w:w="1555" w:type="dxa"/>
            <w:tcBorders>
              <w:top w:val="single" w:sz="4" w:space="0" w:color="000000"/>
              <w:left w:val="single" w:sz="4" w:space="0" w:color="000000"/>
              <w:bottom w:val="single" w:sz="4" w:space="0" w:color="000000"/>
              <w:right w:val="nil"/>
            </w:tcBorders>
            <w:vAlign w:val="center"/>
            <w:hideMark/>
          </w:tcPr>
          <w:p w14:paraId="4CE582CA"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BD76A9C"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2219360"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D1FA643" w14:textId="067D0814"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23A30C1"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1D6D42D8"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AA0D13"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885D9B" w:rsidRPr="00944AB1" w14:paraId="6407B4D7" w14:textId="77777777" w:rsidTr="004958F6">
        <w:trPr>
          <w:jc w:val="center"/>
        </w:trPr>
        <w:tc>
          <w:tcPr>
            <w:tcW w:w="1555" w:type="dxa"/>
            <w:tcBorders>
              <w:top w:val="single" w:sz="4" w:space="0" w:color="000000"/>
              <w:left w:val="single" w:sz="4" w:space="0" w:color="000000"/>
              <w:bottom w:val="single" w:sz="4" w:space="0" w:color="000000"/>
              <w:right w:val="nil"/>
            </w:tcBorders>
            <w:hideMark/>
          </w:tcPr>
          <w:p w14:paraId="5AD7CC3E"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23C33A5F"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3A30BC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108A7A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7414153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hideMark/>
          </w:tcPr>
          <w:p w14:paraId="417DF81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A3EEA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600</w:t>
            </w:r>
          </w:p>
        </w:tc>
      </w:tr>
    </w:tbl>
    <w:p w14:paraId="16B18814" w14:textId="77777777" w:rsidR="00885D9B" w:rsidRPr="00944AB1" w:rsidRDefault="00885D9B" w:rsidP="00885D9B">
      <w:pPr>
        <w:tabs>
          <w:tab w:val="left" w:pos="1110"/>
        </w:tabs>
        <w:jc w:val="both"/>
        <w:rPr>
          <w:sz w:val="22"/>
          <w:szCs w:val="22"/>
          <w:lang w:val="hr-HR"/>
        </w:rPr>
      </w:pPr>
    </w:p>
    <w:p w14:paraId="33BE374A" w14:textId="093BF7C8"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Programi dječjeg odjela</w:t>
      </w:r>
      <w:r w:rsidRPr="00944AB1">
        <w:rPr>
          <w:sz w:val="22"/>
          <w:szCs w:val="22"/>
          <w:lang w:val="hr-HR"/>
        </w:rPr>
        <w:t xml:space="preserve"> - podrazumijeva organizaciju redovnih aktivnosti na Dječjem odjelu Gradske knjižnice Požega za sve dobne skupine djece; od beba do kraja osnovne škole.</w:t>
      </w:r>
    </w:p>
    <w:p w14:paraId="235BEB6D" w14:textId="77777777" w:rsidR="00885D9B" w:rsidRPr="00944AB1" w:rsidRDefault="00885D9B" w:rsidP="00885D9B">
      <w:pPr>
        <w:tabs>
          <w:tab w:val="left" w:pos="1110"/>
        </w:tabs>
        <w:jc w:val="both"/>
        <w:rPr>
          <w:sz w:val="22"/>
          <w:szCs w:val="22"/>
          <w:lang w:val="hr-HR"/>
        </w:rPr>
      </w:pPr>
    </w:p>
    <w:tbl>
      <w:tblPr>
        <w:tblW w:w="9067" w:type="dxa"/>
        <w:jc w:val="center"/>
        <w:tblLayout w:type="fixed"/>
        <w:tblLook w:val="04A0" w:firstRow="1" w:lastRow="0" w:firstColumn="1" w:lastColumn="0" w:noHBand="0" w:noVBand="1"/>
      </w:tblPr>
      <w:tblGrid>
        <w:gridCol w:w="1555"/>
        <w:gridCol w:w="1417"/>
        <w:gridCol w:w="851"/>
        <w:gridCol w:w="1417"/>
        <w:gridCol w:w="1276"/>
        <w:gridCol w:w="1276"/>
        <w:gridCol w:w="1275"/>
      </w:tblGrid>
      <w:tr w:rsidR="00944AB1" w:rsidRPr="00944AB1" w14:paraId="329B8495" w14:textId="77777777" w:rsidTr="004958F6">
        <w:trPr>
          <w:jc w:val="center"/>
        </w:trPr>
        <w:tc>
          <w:tcPr>
            <w:tcW w:w="1555" w:type="dxa"/>
            <w:tcBorders>
              <w:top w:val="single" w:sz="4" w:space="0" w:color="000000"/>
              <w:left w:val="single" w:sz="4" w:space="0" w:color="000000"/>
              <w:bottom w:val="single" w:sz="4" w:space="0" w:color="000000"/>
              <w:right w:val="nil"/>
            </w:tcBorders>
            <w:vAlign w:val="center"/>
            <w:hideMark/>
          </w:tcPr>
          <w:p w14:paraId="18636A66"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8F58E91"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F6B1D67"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B53D243" w14:textId="245721BB"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9B5FFA6"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461D5CB2"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F79E6E3"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43430A60" w14:textId="77777777" w:rsidTr="004958F6">
        <w:trPr>
          <w:trHeight w:val="1081"/>
          <w:jc w:val="center"/>
        </w:trPr>
        <w:tc>
          <w:tcPr>
            <w:tcW w:w="1555" w:type="dxa"/>
            <w:tcBorders>
              <w:top w:val="single" w:sz="4" w:space="0" w:color="000000"/>
              <w:left w:val="single" w:sz="4" w:space="0" w:color="000000"/>
              <w:bottom w:val="single" w:sz="4" w:space="0" w:color="000000"/>
              <w:right w:val="nil"/>
            </w:tcBorders>
            <w:hideMark/>
          </w:tcPr>
          <w:p w14:paraId="133A142F"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događaja na Dječjem odjelu u jednom mjesecu kroz projekt</w:t>
            </w:r>
          </w:p>
          <w:p w14:paraId="36251090"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Programi dječjeg odjela</w:t>
            </w:r>
          </w:p>
        </w:tc>
        <w:tc>
          <w:tcPr>
            <w:tcW w:w="1417" w:type="dxa"/>
            <w:tcBorders>
              <w:top w:val="single" w:sz="4" w:space="0" w:color="000000"/>
              <w:left w:val="single" w:sz="4" w:space="0" w:color="000000"/>
              <w:bottom w:val="single" w:sz="4" w:space="0" w:color="000000"/>
              <w:right w:val="nil"/>
            </w:tcBorders>
            <w:hideMark/>
          </w:tcPr>
          <w:p w14:paraId="46F934B6"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događaja na Dječjem odjelu u jednom mjesecu </w:t>
            </w:r>
          </w:p>
        </w:tc>
        <w:tc>
          <w:tcPr>
            <w:tcW w:w="851" w:type="dxa"/>
            <w:tcBorders>
              <w:top w:val="single" w:sz="4" w:space="0" w:color="000000"/>
              <w:left w:val="single" w:sz="4" w:space="0" w:color="000000"/>
              <w:bottom w:val="single" w:sz="4" w:space="0" w:color="000000"/>
              <w:right w:val="nil"/>
            </w:tcBorders>
            <w:vAlign w:val="center"/>
            <w:hideMark/>
          </w:tcPr>
          <w:p w14:paraId="6168002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DDA064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602F70D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1707BD3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F1F4A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r>
      <w:tr w:rsidR="00885D9B" w:rsidRPr="00944AB1" w14:paraId="09DF05D3" w14:textId="77777777" w:rsidTr="004958F6">
        <w:trPr>
          <w:trHeight w:val="1015"/>
          <w:jc w:val="center"/>
        </w:trPr>
        <w:tc>
          <w:tcPr>
            <w:tcW w:w="1555" w:type="dxa"/>
            <w:tcBorders>
              <w:top w:val="single" w:sz="4" w:space="0" w:color="000000"/>
              <w:left w:val="single" w:sz="4" w:space="0" w:color="000000"/>
              <w:bottom w:val="single" w:sz="4" w:space="0" w:color="000000"/>
              <w:right w:val="nil"/>
            </w:tcBorders>
            <w:hideMark/>
          </w:tcPr>
          <w:p w14:paraId="7DF1D3B2"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posjetitelja (u jednom mjesecu) </w:t>
            </w:r>
          </w:p>
          <w:p w14:paraId="4153572A"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Programi dječjeg odjela</w:t>
            </w:r>
          </w:p>
        </w:tc>
        <w:tc>
          <w:tcPr>
            <w:tcW w:w="1417" w:type="dxa"/>
            <w:tcBorders>
              <w:top w:val="single" w:sz="4" w:space="0" w:color="000000"/>
              <w:left w:val="single" w:sz="4" w:space="0" w:color="000000"/>
              <w:bottom w:val="single" w:sz="4" w:space="0" w:color="000000"/>
              <w:right w:val="nil"/>
            </w:tcBorders>
            <w:hideMark/>
          </w:tcPr>
          <w:p w14:paraId="3543B7B5"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01EB5F3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DB181C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5DCB6D6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hideMark/>
          </w:tcPr>
          <w:p w14:paraId="60300FC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EDA5AE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500</w:t>
            </w:r>
          </w:p>
        </w:tc>
      </w:tr>
    </w:tbl>
    <w:p w14:paraId="4BEF2D51" w14:textId="77777777" w:rsidR="00885D9B" w:rsidRPr="00944AB1" w:rsidRDefault="00885D9B" w:rsidP="00885D9B">
      <w:pPr>
        <w:tabs>
          <w:tab w:val="left" w:pos="1110"/>
        </w:tabs>
        <w:jc w:val="both"/>
        <w:rPr>
          <w:sz w:val="22"/>
          <w:szCs w:val="22"/>
          <w:lang w:val="hr-HR"/>
        </w:rPr>
      </w:pPr>
    </w:p>
    <w:p w14:paraId="31AA6913" w14:textId="7C189D6D"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Programi za studente i mlade</w:t>
      </w:r>
      <w:r w:rsidRPr="00944AB1">
        <w:rPr>
          <w:sz w:val="22"/>
          <w:szCs w:val="22"/>
          <w:lang w:val="hr-HR"/>
        </w:rPr>
        <w:t xml:space="preserve"> - radi se o edukativnom programu stručno vođenih radionica i/ili predavanja namijenjenih mladima i studentima.</w:t>
      </w:r>
    </w:p>
    <w:p w14:paraId="718DBFE9"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493C9F69"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6084ED2"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7C4ADD2"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F4D41D4"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1E35B79" w14:textId="2A89E858"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A391BBC"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1BE9A88E"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DF41E55"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3EB1D446" w14:textId="77777777" w:rsidTr="00126537">
        <w:trPr>
          <w:trHeight w:val="554"/>
          <w:jc w:val="center"/>
        </w:trPr>
        <w:tc>
          <w:tcPr>
            <w:tcW w:w="1555" w:type="dxa"/>
            <w:tcBorders>
              <w:top w:val="single" w:sz="4" w:space="0" w:color="000000"/>
              <w:left w:val="single" w:sz="4" w:space="0" w:color="000000"/>
              <w:bottom w:val="single" w:sz="4" w:space="0" w:color="000000"/>
              <w:right w:val="nil"/>
            </w:tcBorders>
            <w:hideMark/>
          </w:tcPr>
          <w:p w14:paraId="35BC54CA"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150D9477"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45054CD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7624D2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1373BC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0EFCC39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1E9501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r>
      <w:tr w:rsidR="00885D9B" w:rsidRPr="00944AB1" w14:paraId="531E9A9C" w14:textId="77777777" w:rsidTr="00126537">
        <w:trPr>
          <w:trHeight w:val="436"/>
          <w:jc w:val="center"/>
        </w:trPr>
        <w:tc>
          <w:tcPr>
            <w:tcW w:w="1555" w:type="dxa"/>
            <w:tcBorders>
              <w:top w:val="single" w:sz="4" w:space="0" w:color="000000"/>
              <w:left w:val="single" w:sz="4" w:space="0" w:color="000000"/>
              <w:bottom w:val="single" w:sz="4" w:space="0" w:color="000000"/>
              <w:right w:val="nil"/>
            </w:tcBorders>
            <w:hideMark/>
          </w:tcPr>
          <w:p w14:paraId="4729666F"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1A4B8479"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5E25C8C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A939A2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3B8DEF0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4F1710F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230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2F1D90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500</w:t>
            </w:r>
          </w:p>
        </w:tc>
      </w:tr>
    </w:tbl>
    <w:p w14:paraId="581E22B2" w14:textId="77777777" w:rsidR="00885D9B" w:rsidRPr="00944AB1" w:rsidRDefault="00885D9B" w:rsidP="00885D9B">
      <w:pPr>
        <w:tabs>
          <w:tab w:val="left" w:pos="1110"/>
        </w:tabs>
        <w:jc w:val="both"/>
        <w:rPr>
          <w:sz w:val="22"/>
          <w:szCs w:val="22"/>
          <w:lang w:val="hr-HR"/>
        </w:rPr>
      </w:pPr>
    </w:p>
    <w:p w14:paraId="1725E035" w14:textId="51812753"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Gostovanja, predstavljanja i izložbe</w:t>
      </w:r>
      <w:r w:rsidRPr="00944AB1">
        <w:rPr>
          <w:sz w:val="22"/>
          <w:szCs w:val="22"/>
          <w:lang w:val="hr-HR"/>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p w14:paraId="2317070E"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28C559C4"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5766799" w14:textId="77777777" w:rsidR="00885D9B" w:rsidRPr="00944AB1" w:rsidRDefault="00885D9B" w:rsidP="00126537">
            <w:pPr>
              <w:spacing w:line="256" w:lineRule="auto"/>
              <w:rPr>
                <w:sz w:val="18"/>
                <w:szCs w:val="18"/>
                <w:lang w:val="hr-HR"/>
              </w:rPr>
            </w:pPr>
            <w:r w:rsidRPr="00944AB1">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A71254E"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1B1218B"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3607CCE" w14:textId="4E9B71C3"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7A0C43A"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2D94B34C"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CAF365D"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6D1DDF86" w14:textId="77777777" w:rsidTr="00126537">
        <w:trPr>
          <w:trHeight w:val="283"/>
          <w:jc w:val="center"/>
        </w:trPr>
        <w:tc>
          <w:tcPr>
            <w:tcW w:w="1555" w:type="dxa"/>
            <w:tcBorders>
              <w:top w:val="single" w:sz="4" w:space="0" w:color="000000"/>
              <w:left w:val="single" w:sz="4" w:space="0" w:color="000000"/>
              <w:bottom w:val="single" w:sz="4" w:space="0" w:color="000000"/>
              <w:right w:val="nil"/>
            </w:tcBorders>
            <w:hideMark/>
          </w:tcPr>
          <w:p w14:paraId="36116EB9" w14:textId="77777777" w:rsidR="00885D9B" w:rsidRPr="00944AB1" w:rsidRDefault="00885D9B" w:rsidP="00126537">
            <w:pPr>
              <w:snapToGrid w:val="0"/>
              <w:spacing w:line="256" w:lineRule="auto"/>
              <w:rPr>
                <w:sz w:val="18"/>
                <w:szCs w:val="18"/>
                <w:lang w:val="hr-HR"/>
              </w:rPr>
            </w:pPr>
            <w:r w:rsidRPr="00944AB1">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55D183BA" w14:textId="77777777" w:rsidR="00885D9B" w:rsidRPr="00944AB1" w:rsidRDefault="00885D9B" w:rsidP="00126537">
            <w:pPr>
              <w:snapToGrid w:val="0"/>
              <w:spacing w:line="256" w:lineRule="auto"/>
              <w:rPr>
                <w:sz w:val="18"/>
                <w:szCs w:val="18"/>
                <w:lang w:val="hr-HR"/>
              </w:rPr>
            </w:pPr>
            <w:r w:rsidRPr="00944AB1">
              <w:rPr>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1B74C3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FF3A50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51100A7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6F6D4A4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EC816C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r>
      <w:tr w:rsidR="00885D9B" w:rsidRPr="00944AB1" w14:paraId="003CBBBA" w14:textId="77777777" w:rsidTr="00126537">
        <w:trPr>
          <w:trHeight w:val="283"/>
          <w:jc w:val="center"/>
        </w:trPr>
        <w:tc>
          <w:tcPr>
            <w:tcW w:w="1555" w:type="dxa"/>
            <w:tcBorders>
              <w:top w:val="single" w:sz="4" w:space="0" w:color="000000"/>
              <w:left w:val="single" w:sz="4" w:space="0" w:color="000000"/>
              <w:bottom w:val="single" w:sz="4" w:space="0" w:color="000000"/>
              <w:right w:val="nil"/>
            </w:tcBorders>
          </w:tcPr>
          <w:p w14:paraId="2E1509B9"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događaja u godini</w:t>
            </w:r>
          </w:p>
          <w:p w14:paraId="7822C35D" w14:textId="77777777" w:rsidR="00885D9B" w:rsidRPr="00944AB1" w:rsidRDefault="00885D9B" w:rsidP="00126537">
            <w:pPr>
              <w:snapToGrid w:val="0"/>
              <w:spacing w:line="256" w:lineRule="auto"/>
              <w:rPr>
                <w:sz w:val="18"/>
                <w:szCs w:val="18"/>
                <w:lang w:val="hr-HR"/>
              </w:rPr>
            </w:pPr>
            <w:r w:rsidRPr="00944AB1">
              <w:rPr>
                <w:sz w:val="18"/>
                <w:szCs w:val="18"/>
                <w:lang w:val="hr-HR"/>
              </w:rPr>
              <w:t xml:space="preserve">Gostovanja, predstavljanja izložbe </w:t>
            </w:r>
          </w:p>
        </w:tc>
        <w:tc>
          <w:tcPr>
            <w:tcW w:w="1417" w:type="dxa"/>
            <w:tcBorders>
              <w:top w:val="single" w:sz="4" w:space="0" w:color="000000"/>
              <w:left w:val="single" w:sz="4" w:space="0" w:color="000000"/>
              <w:bottom w:val="single" w:sz="4" w:space="0" w:color="000000"/>
              <w:right w:val="nil"/>
            </w:tcBorders>
          </w:tcPr>
          <w:p w14:paraId="68ADB9B9" w14:textId="77777777" w:rsidR="00885D9B" w:rsidRPr="00944AB1" w:rsidRDefault="00885D9B" w:rsidP="00126537">
            <w:pPr>
              <w:snapToGrid w:val="0"/>
              <w:spacing w:line="256" w:lineRule="auto"/>
              <w:rPr>
                <w:sz w:val="18"/>
                <w:szCs w:val="18"/>
                <w:lang w:val="hr-HR"/>
              </w:rPr>
            </w:pPr>
            <w:r w:rsidRPr="00944AB1">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tcPr>
          <w:p w14:paraId="6BBAE09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tcPr>
          <w:p w14:paraId="7B481B9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1858269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08CD062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tcPr>
          <w:p w14:paraId="3C72192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r>
    </w:tbl>
    <w:p w14:paraId="34FA8305" w14:textId="77777777" w:rsidR="00885D9B" w:rsidRPr="00944AB1" w:rsidRDefault="00885D9B" w:rsidP="00885D9B">
      <w:pPr>
        <w:tabs>
          <w:tab w:val="left" w:pos="1110"/>
        </w:tabs>
        <w:jc w:val="both"/>
        <w:rPr>
          <w:sz w:val="22"/>
          <w:szCs w:val="22"/>
          <w:lang w:val="hr-HR"/>
        </w:rPr>
      </w:pPr>
    </w:p>
    <w:p w14:paraId="0981365B" w14:textId="533D8DC3"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Knjiga svaki dan</w:t>
      </w:r>
      <w:r w:rsidRPr="00944AB1">
        <w:rPr>
          <w:sz w:val="22"/>
          <w:szCs w:val="22"/>
          <w:lang w:val="hr-HR"/>
        </w:rPr>
        <w:t xml:space="preserve"> - program podrazumijeva foto-natječaj, prosudbu o kvaliteti radova, odabir izložbe i izložbu fotografija koji uvijek u temi imaju knjigu i čitanje. Izložba se prvo postavlja u Gradskoj knjižnici Požega, a potom gostuje u drugim knjižnicama u Hrvatskoj.</w:t>
      </w:r>
    </w:p>
    <w:p w14:paraId="3D0EF343"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2A532F57"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01971FA5"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DA5A94D"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75CB6D4"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ADECFC6" w14:textId="016C53F4"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0D5BE9E"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2FE6526"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47B5406"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33C8E746" w14:textId="77777777" w:rsidTr="00126537">
        <w:trPr>
          <w:jc w:val="center"/>
        </w:trPr>
        <w:tc>
          <w:tcPr>
            <w:tcW w:w="1555" w:type="dxa"/>
            <w:tcBorders>
              <w:top w:val="single" w:sz="4" w:space="0" w:color="000000"/>
              <w:left w:val="single" w:sz="4" w:space="0" w:color="000000"/>
              <w:bottom w:val="single" w:sz="4" w:space="0" w:color="000000"/>
              <w:right w:val="nil"/>
            </w:tcBorders>
            <w:hideMark/>
          </w:tcPr>
          <w:p w14:paraId="544BE92E" w14:textId="77777777" w:rsidR="00885D9B" w:rsidRPr="00944AB1" w:rsidRDefault="00885D9B" w:rsidP="00126537">
            <w:pPr>
              <w:snapToGrid w:val="0"/>
              <w:spacing w:line="256" w:lineRule="auto"/>
              <w:rPr>
                <w:sz w:val="18"/>
                <w:szCs w:val="18"/>
                <w:lang w:val="hr-HR"/>
              </w:rPr>
            </w:pPr>
            <w:r w:rsidRPr="00944AB1">
              <w:rPr>
                <w:sz w:val="18"/>
                <w:szCs w:val="18"/>
                <w:lang w:val="hr-HR"/>
              </w:rPr>
              <w:t>Broj sudionika foto natječaja</w:t>
            </w:r>
          </w:p>
          <w:p w14:paraId="7F3D7BF9"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74C9FFBB"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0464A7F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48B778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157571F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250</w:t>
            </w:r>
          </w:p>
        </w:tc>
        <w:tc>
          <w:tcPr>
            <w:tcW w:w="1276" w:type="dxa"/>
            <w:tcBorders>
              <w:top w:val="single" w:sz="4" w:space="0" w:color="000000"/>
              <w:left w:val="single" w:sz="4" w:space="0" w:color="000000"/>
              <w:bottom w:val="single" w:sz="4" w:space="0" w:color="000000"/>
              <w:right w:val="nil"/>
            </w:tcBorders>
            <w:vAlign w:val="center"/>
            <w:hideMark/>
          </w:tcPr>
          <w:p w14:paraId="55A247E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280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DAE539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300</w:t>
            </w:r>
          </w:p>
        </w:tc>
      </w:tr>
      <w:tr w:rsidR="00885D9B" w:rsidRPr="00944AB1" w14:paraId="102F9124" w14:textId="77777777" w:rsidTr="00126537">
        <w:trPr>
          <w:trHeight w:val="427"/>
          <w:jc w:val="center"/>
        </w:trPr>
        <w:tc>
          <w:tcPr>
            <w:tcW w:w="1555" w:type="dxa"/>
            <w:tcBorders>
              <w:top w:val="single" w:sz="4" w:space="0" w:color="000000"/>
              <w:left w:val="single" w:sz="4" w:space="0" w:color="000000"/>
              <w:bottom w:val="single" w:sz="4" w:space="0" w:color="000000"/>
              <w:right w:val="nil"/>
            </w:tcBorders>
            <w:hideMark/>
          </w:tcPr>
          <w:p w14:paraId="3D5D3D19"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fotografija na izložbi </w:t>
            </w:r>
          </w:p>
          <w:p w14:paraId="3CFDCBAA"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6F7AFB97"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5C12D0F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8E71FA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hideMark/>
          </w:tcPr>
          <w:p w14:paraId="35B5D23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1B4E303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90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19C9C9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r>
    </w:tbl>
    <w:p w14:paraId="0BDFCE79" w14:textId="77777777" w:rsidR="00885D9B" w:rsidRPr="00944AB1" w:rsidRDefault="00885D9B" w:rsidP="00885D9B">
      <w:pPr>
        <w:tabs>
          <w:tab w:val="left" w:pos="1110"/>
        </w:tabs>
        <w:jc w:val="both"/>
        <w:rPr>
          <w:sz w:val="22"/>
          <w:szCs w:val="22"/>
          <w:lang w:val="hr-HR"/>
        </w:rPr>
      </w:pPr>
    </w:p>
    <w:p w14:paraId="2400BADF" w14:textId="7667A573"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Biti umirovljenik</w:t>
      </w:r>
      <w:r w:rsidRPr="00944AB1">
        <w:rPr>
          <w:sz w:val="22"/>
          <w:szCs w:val="22"/>
          <w:lang w:val="hr-HR"/>
        </w:rPr>
        <w:t xml:space="preserve"> - radi se o informatičkim radionicama za osobe treće životne dobi kojima se želi povećati njihova informatička pismenost i kvaliteta života.</w:t>
      </w:r>
    </w:p>
    <w:p w14:paraId="4B0DB85B"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2B1F7BD0"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8664F80"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804D68A"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CA73B55"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69C057F" w14:textId="3E9909F9"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A8B95E7"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6802A4AB"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8742796"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4794E632" w14:textId="77777777" w:rsidTr="00126537">
        <w:trPr>
          <w:trHeight w:val="478"/>
          <w:jc w:val="center"/>
        </w:trPr>
        <w:tc>
          <w:tcPr>
            <w:tcW w:w="1555" w:type="dxa"/>
            <w:tcBorders>
              <w:top w:val="single" w:sz="4" w:space="0" w:color="000000"/>
              <w:left w:val="single" w:sz="4" w:space="0" w:color="000000"/>
              <w:bottom w:val="single" w:sz="4" w:space="0" w:color="000000"/>
              <w:right w:val="nil"/>
            </w:tcBorders>
            <w:hideMark/>
          </w:tcPr>
          <w:p w14:paraId="71DD97A0"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5D0ED6C0"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1D5166E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6E4AB7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D93CDE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w:t>
            </w:r>
          </w:p>
        </w:tc>
        <w:tc>
          <w:tcPr>
            <w:tcW w:w="1276" w:type="dxa"/>
            <w:tcBorders>
              <w:top w:val="single" w:sz="4" w:space="0" w:color="000000"/>
              <w:left w:val="single" w:sz="4" w:space="0" w:color="000000"/>
              <w:bottom w:val="single" w:sz="4" w:space="0" w:color="000000"/>
              <w:right w:val="nil"/>
            </w:tcBorders>
            <w:vAlign w:val="center"/>
            <w:hideMark/>
          </w:tcPr>
          <w:p w14:paraId="4A4DE0B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8B1C9B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w:t>
            </w:r>
          </w:p>
        </w:tc>
      </w:tr>
      <w:tr w:rsidR="00885D9B" w:rsidRPr="00944AB1" w14:paraId="706AC2D2" w14:textId="77777777" w:rsidTr="00126537">
        <w:trPr>
          <w:trHeight w:val="433"/>
          <w:jc w:val="center"/>
        </w:trPr>
        <w:tc>
          <w:tcPr>
            <w:tcW w:w="1555" w:type="dxa"/>
            <w:tcBorders>
              <w:top w:val="single" w:sz="4" w:space="0" w:color="000000"/>
              <w:left w:val="single" w:sz="4" w:space="0" w:color="000000"/>
              <w:bottom w:val="single" w:sz="4" w:space="0" w:color="000000"/>
              <w:right w:val="nil"/>
            </w:tcBorders>
            <w:hideMark/>
          </w:tcPr>
          <w:p w14:paraId="364FEF25"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polaznika radionice</w:t>
            </w:r>
          </w:p>
          <w:p w14:paraId="33963642"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24AC5752"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029EBA5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E601F8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68A6828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hideMark/>
          </w:tcPr>
          <w:p w14:paraId="56E9F83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8E33B6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r>
    </w:tbl>
    <w:p w14:paraId="4AC0DB6A" w14:textId="77777777" w:rsidR="00885D9B" w:rsidRPr="00944AB1" w:rsidRDefault="00885D9B" w:rsidP="00885D9B">
      <w:pPr>
        <w:tabs>
          <w:tab w:val="left" w:pos="1110"/>
        </w:tabs>
        <w:jc w:val="both"/>
        <w:rPr>
          <w:sz w:val="22"/>
          <w:szCs w:val="22"/>
          <w:lang w:val="hr-HR"/>
        </w:rPr>
      </w:pPr>
    </w:p>
    <w:p w14:paraId="63AE455A" w14:textId="3A8E780F"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Stacionar Velika</w:t>
      </w:r>
      <w:r w:rsidRPr="00944AB1">
        <w:rPr>
          <w:sz w:val="22"/>
          <w:szCs w:val="22"/>
          <w:lang w:val="hr-HR"/>
        </w:rPr>
        <w:t xml:space="preserve"> - podrazumijeva niz od 10 različitih stručno vođenih radionica za predškolsku djecu u knjižničnom stacionaru Gradske knjižnice Požega u općini Velika kojima se želi potaknuti na čitanje od najranije dobi.</w:t>
      </w:r>
    </w:p>
    <w:p w14:paraId="06A09B90" w14:textId="77777777" w:rsidR="004958F6" w:rsidRPr="00944AB1" w:rsidRDefault="004958F6"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3971B182"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5B45380"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1F42C1E"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F4D53D6"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49629E2" w14:textId="46264A64"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FD1A7BC"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491C8899"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6B1435A"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461FCDB6" w14:textId="77777777" w:rsidTr="00126537">
        <w:trPr>
          <w:trHeight w:val="425"/>
          <w:jc w:val="center"/>
        </w:trPr>
        <w:tc>
          <w:tcPr>
            <w:tcW w:w="1555" w:type="dxa"/>
            <w:tcBorders>
              <w:top w:val="single" w:sz="4" w:space="0" w:color="000000"/>
              <w:left w:val="single" w:sz="4" w:space="0" w:color="000000"/>
              <w:bottom w:val="single" w:sz="4" w:space="0" w:color="000000"/>
              <w:right w:val="nil"/>
            </w:tcBorders>
            <w:hideMark/>
          </w:tcPr>
          <w:p w14:paraId="59B38B96"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događaja u jednom mjesecu </w:t>
            </w:r>
          </w:p>
          <w:p w14:paraId="57FEDEA5"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67B04205"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događaja u jednom mjesecu </w:t>
            </w:r>
          </w:p>
        </w:tc>
        <w:tc>
          <w:tcPr>
            <w:tcW w:w="851" w:type="dxa"/>
            <w:tcBorders>
              <w:top w:val="single" w:sz="4" w:space="0" w:color="000000"/>
              <w:left w:val="single" w:sz="4" w:space="0" w:color="000000"/>
              <w:bottom w:val="single" w:sz="4" w:space="0" w:color="000000"/>
              <w:right w:val="nil"/>
            </w:tcBorders>
            <w:vAlign w:val="center"/>
            <w:hideMark/>
          </w:tcPr>
          <w:p w14:paraId="6FE1B11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05412E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746512E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64925D7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E177CE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7</w:t>
            </w:r>
          </w:p>
        </w:tc>
      </w:tr>
      <w:tr w:rsidR="00885D9B" w:rsidRPr="00944AB1" w14:paraId="0F0033A3" w14:textId="77777777" w:rsidTr="00126537">
        <w:trPr>
          <w:trHeight w:val="590"/>
          <w:jc w:val="center"/>
        </w:trPr>
        <w:tc>
          <w:tcPr>
            <w:tcW w:w="1555" w:type="dxa"/>
            <w:tcBorders>
              <w:top w:val="single" w:sz="4" w:space="0" w:color="000000"/>
              <w:left w:val="single" w:sz="4" w:space="0" w:color="000000"/>
              <w:bottom w:val="single" w:sz="4" w:space="0" w:color="000000"/>
              <w:right w:val="nil"/>
            </w:tcBorders>
            <w:hideMark/>
          </w:tcPr>
          <w:p w14:paraId="4D239B81"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posjetitelja u jednom mjesecu </w:t>
            </w:r>
          </w:p>
          <w:p w14:paraId="6A117C47"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3BD99685"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2570474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F6B5C4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34BF5EA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C9E8D6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9A44BE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r>
    </w:tbl>
    <w:p w14:paraId="15C9A479" w14:textId="77777777" w:rsidR="00885D9B" w:rsidRPr="00944AB1" w:rsidRDefault="00885D9B" w:rsidP="00885D9B">
      <w:pPr>
        <w:tabs>
          <w:tab w:val="left" w:pos="1110"/>
        </w:tabs>
        <w:jc w:val="both"/>
        <w:rPr>
          <w:sz w:val="22"/>
          <w:szCs w:val="22"/>
          <w:lang w:val="hr-HR"/>
        </w:rPr>
      </w:pPr>
    </w:p>
    <w:p w14:paraId="73B76888" w14:textId="13E6FABB"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Povijest čitanja u Požegi</w:t>
      </w:r>
      <w:r w:rsidRPr="00944AB1">
        <w:rPr>
          <w:sz w:val="22"/>
          <w:szCs w:val="22"/>
          <w:lang w:val="hr-HR"/>
        </w:rPr>
        <w:t xml:space="preserve"> - radi se o projektu digitalizacije stare i vrijedne građe iz fonda Gradske knjižnice Požega koji ima za cilj njegovu zaštitu i povećanje dostupnosti prema korisnicima i zainteresiranoj javnosti. U 2022. godini se planira treća faza projekta koji se zove Povijest čitanja u Požegi.</w:t>
      </w:r>
    </w:p>
    <w:p w14:paraId="5E321A8C" w14:textId="395AD42E" w:rsidR="00487AFF" w:rsidRPr="00944AB1" w:rsidRDefault="00487AFF">
      <w:pPr>
        <w:suppressAutoHyphens w:val="0"/>
        <w:rPr>
          <w:sz w:val="22"/>
          <w:szCs w:val="22"/>
          <w:lang w:val="hr-HR"/>
        </w:rPr>
      </w:pPr>
      <w:r w:rsidRPr="00944AB1">
        <w:rPr>
          <w:sz w:val="22"/>
          <w:szCs w:val="22"/>
          <w:lang w:val="hr-HR"/>
        </w:rPr>
        <w:br w:type="page"/>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4F1D87A1"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331517D" w14:textId="77777777" w:rsidR="00885D9B" w:rsidRPr="00944AB1" w:rsidRDefault="00885D9B" w:rsidP="00126537">
            <w:pPr>
              <w:spacing w:line="256" w:lineRule="auto"/>
              <w:rPr>
                <w:sz w:val="18"/>
                <w:szCs w:val="18"/>
                <w:lang w:val="hr-HR"/>
              </w:rPr>
            </w:pPr>
            <w:r w:rsidRPr="00944AB1">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6100013"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EDFC6AC"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9D5924C" w14:textId="4A21B2C8"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15A30F9"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C157F3E"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FBF75F8"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2CEC62F5" w14:textId="77777777" w:rsidTr="00126537">
        <w:trPr>
          <w:trHeight w:val="819"/>
          <w:jc w:val="center"/>
        </w:trPr>
        <w:tc>
          <w:tcPr>
            <w:tcW w:w="1555" w:type="dxa"/>
            <w:tcBorders>
              <w:top w:val="single" w:sz="4" w:space="0" w:color="000000"/>
              <w:left w:val="single" w:sz="4" w:space="0" w:color="000000"/>
              <w:bottom w:val="single" w:sz="4" w:space="0" w:color="000000"/>
              <w:right w:val="nil"/>
            </w:tcBorders>
            <w:hideMark/>
          </w:tcPr>
          <w:p w14:paraId="3AE911D7"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 xml:space="preserve">Prosječan broj posjetitelja kroz projekt Povijest čitanja u Požegi </w:t>
            </w:r>
          </w:p>
        </w:tc>
        <w:tc>
          <w:tcPr>
            <w:tcW w:w="1417" w:type="dxa"/>
            <w:tcBorders>
              <w:top w:val="single" w:sz="4" w:space="0" w:color="000000"/>
              <w:left w:val="single" w:sz="4" w:space="0" w:color="000000"/>
              <w:bottom w:val="single" w:sz="4" w:space="0" w:color="000000"/>
              <w:right w:val="nil"/>
            </w:tcBorders>
            <w:hideMark/>
          </w:tcPr>
          <w:p w14:paraId="1A5E4398"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prosječan broj posjetitelja na jednom događaju </w:t>
            </w:r>
          </w:p>
        </w:tc>
        <w:tc>
          <w:tcPr>
            <w:tcW w:w="851" w:type="dxa"/>
            <w:tcBorders>
              <w:top w:val="single" w:sz="4" w:space="0" w:color="000000"/>
              <w:left w:val="single" w:sz="4" w:space="0" w:color="000000"/>
              <w:bottom w:val="single" w:sz="4" w:space="0" w:color="000000"/>
              <w:right w:val="nil"/>
            </w:tcBorders>
            <w:vAlign w:val="center"/>
            <w:hideMark/>
          </w:tcPr>
          <w:p w14:paraId="2D53D39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3E8481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0122F2E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34CD392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016273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w:t>
            </w:r>
          </w:p>
        </w:tc>
      </w:tr>
      <w:tr w:rsidR="00885D9B" w:rsidRPr="00944AB1" w14:paraId="0433F5AD" w14:textId="77777777" w:rsidTr="00126537">
        <w:trPr>
          <w:trHeight w:val="410"/>
          <w:jc w:val="center"/>
        </w:trPr>
        <w:tc>
          <w:tcPr>
            <w:tcW w:w="1555" w:type="dxa"/>
            <w:tcBorders>
              <w:top w:val="single" w:sz="4" w:space="0" w:color="000000"/>
              <w:left w:val="single" w:sz="4" w:space="0" w:color="000000"/>
              <w:bottom w:val="single" w:sz="4" w:space="0" w:color="000000"/>
              <w:right w:val="nil"/>
            </w:tcBorders>
            <w:hideMark/>
          </w:tcPr>
          <w:p w14:paraId="039D22AE"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događaja u jednoj godini </w:t>
            </w:r>
          </w:p>
          <w:p w14:paraId="3E48203D"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Povijest čitanja u Požegi</w:t>
            </w:r>
          </w:p>
        </w:tc>
        <w:tc>
          <w:tcPr>
            <w:tcW w:w="1417" w:type="dxa"/>
            <w:tcBorders>
              <w:top w:val="single" w:sz="4" w:space="0" w:color="000000"/>
              <w:left w:val="single" w:sz="4" w:space="0" w:color="000000"/>
              <w:bottom w:val="single" w:sz="4" w:space="0" w:color="000000"/>
              <w:right w:val="nil"/>
            </w:tcBorders>
            <w:hideMark/>
          </w:tcPr>
          <w:p w14:paraId="70099262"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A41ABB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4657DE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49BA20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1A4506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7AD08B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25</w:t>
            </w:r>
          </w:p>
        </w:tc>
      </w:tr>
    </w:tbl>
    <w:p w14:paraId="5864B33B" w14:textId="77777777" w:rsidR="00885D9B" w:rsidRPr="00944AB1" w:rsidRDefault="00885D9B" w:rsidP="00885D9B">
      <w:pPr>
        <w:tabs>
          <w:tab w:val="left" w:pos="1110"/>
        </w:tabs>
        <w:jc w:val="both"/>
        <w:rPr>
          <w:sz w:val="22"/>
          <w:szCs w:val="22"/>
          <w:lang w:val="hr-HR"/>
        </w:rPr>
      </w:pPr>
    </w:p>
    <w:p w14:paraId="2A3CBFEB" w14:textId="1DCA0078"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Filmski program knjižnice</w:t>
      </w:r>
      <w:r w:rsidRPr="00944AB1">
        <w:rPr>
          <w:sz w:val="22"/>
          <w:szCs w:val="22"/>
          <w:lang w:val="hr-HR"/>
        </w:rPr>
        <w:t xml:space="preserve"> - podrazumijeva projekciju dokumentarnih filmova europske produkcije realiziranog u suradnji s </w:t>
      </w:r>
      <w:proofErr w:type="spellStart"/>
      <w:r w:rsidRPr="00944AB1">
        <w:rPr>
          <w:sz w:val="22"/>
          <w:szCs w:val="22"/>
          <w:lang w:val="hr-HR"/>
        </w:rPr>
        <w:t>DokuKinom</w:t>
      </w:r>
      <w:proofErr w:type="spellEnd"/>
      <w:r w:rsidRPr="00944AB1">
        <w:rPr>
          <w:sz w:val="22"/>
          <w:szCs w:val="22"/>
          <w:lang w:val="hr-HR"/>
        </w:rPr>
        <w:t xml:space="preserve"> iz Zagreba.</w:t>
      </w:r>
    </w:p>
    <w:p w14:paraId="779B59E8"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55581780"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1DD51AAF"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36D79BA"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9E3995A"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B7F0828" w14:textId="7E2E2305"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368C70A"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55A8A2AC"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1758ABC"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1A39D1EE" w14:textId="77777777" w:rsidTr="00126537">
        <w:trPr>
          <w:trHeight w:val="771"/>
          <w:jc w:val="center"/>
        </w:trPr>
        <w:tc>
          <w:tcPr>
            <w:tcW w:w="1555" w:type="dxa"/>
            <w:tcBorders>
              <w:top w:val="single" w:sz="4" w:space="0" w:color="000000"/>
              <w:left w:val="single" w:sz="4" w:space="0" w:color="000000"/>
              <w:bottom w:val="single" w:sz="4" w:space="0" w:color="000000"/>
              <w:right w:val="nil"/>
            </w:tcBorders>
            <w:hideMark/>
          </w:tcPr>
          <w:p w14:paraId="2F8A7519"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6DBB13A0"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CECCF4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D8648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7F948BE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00C8952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A0EF0D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120</w:t>
            </w:r>
          </w:p>
        </w:tc>
      </w:tr>
      <w:tr w:rsidR="00885D9B" w:rsidRPr="00944AB1" w14:paraId="3CD15E5C" w14:textId="77777777" w:rsidTr="00126537">
        <w:trPr>
          <w:trHeight w:val="504"/>
          <w:jc w:val="center"/>
        </w:trPr>
        <w:tc>
          <w:tcPr>
            <w:tcW w:w="1555" w:type="dxa"/>
            <w:tcBorders>
              <w:top w:val="single" w:sz="4" w:space="0" w:color="000000"/>
              <w:left w:val="single" w:sz="4" w:space="0" w:color="000000"/>
              <w:bottom w:val="single" w:sz="4" w:space="0" w:color="000000"/>
              <w:right w:val="nil"/>
            </w:tcBorders>
            <w:hideMark/>
          </w:tcPr>
          <w:p w14:paraId="37375F6E"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projekcija u godini </w:t>
            </w:r>
          </w:p>
          <w:p w14:paraId="6254D77D"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6BDBB45E"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66A371C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751EF3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0D51C7E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156DA22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9F1D05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w:t>
            </w:r>
          </w:p>
        </w:tc>
      </w:tr>
    </w:tbl>
    <w:p w14:paraId="471DCC55" w14:textId="77777777" w:rsidR="00885D9B" w:rsidRPr="00944AB1" w:rsidRDefault="00885D9B" w:rsidP="00885D9B">
      <w:pPr>
        <w:tabs>
          <w:tab w:val="left" w:pos="1110"/>
        </w:tabs>
        <w:jc w:val="both"/>
        <w:rPr>
          <w:sz w:val="22"/>
          <w:szCs w:val="22"/>
          <w:lang w:val="hr-HR"/>
        </w:rPr>
      </w:pPr>
    </w:p>
    <w:p w14:paraId="5D34BBB5" w14:textId="67D88191"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Umjetnik u meni</w:t>
      </w:r>
      <w:r w:rsidRPr="00944AB1">
        <w:rPr>
          <w:sz w:val="22"/>
          <w:szCs w:val="22"/>
          <w:lang w:val="hr-HR"/>
        </w:rPr>
        <w:t xml:space="preserve"> -</w:t>
      </w:r>
      <w:r w:rsidR="00DE3277" w:rsidRPr="00944AB1">
        <w:rPr>
          <w:sz w:val="22"/>
          <w:szCs w:val="22"/>
          <w:lang w:val="hr-HR"/>
        </w:rPr>
        <w:t xml:space="preserve"> r</w:t>
      </w:r>
      <w:r w:rsidRPr="00944AB1">
        <w:rPr>
          <w:sz w:val="22"/>
          <w:szCs w:val="22"/>
          <w:lang w:val="hr-HR"/>
        </w:rPr>
        <w:t xml:space="preserve">adi se o likovnim radionicama za srednjoškolce koje vodi akademska kiparica Tatjana </w:t>
      </w:r>
      <w:proofErr w:type="spellStart"/>
      <w:r w:rsidRPr="00944AB1">
        <w:rPr>
          <w:sz w:val="22"/>
          <w:szCs w:val="22"/>
          <w:lang w:val="hr-HR"/>
        </w:rPr>
        <w:t>Kostanjević</w:t>
      </w:r>
      <w:proofErr w:type="spellEnd"/>
      <w:r w:rsidRPr="00944AB1">
        <w:rPr>
          <w:sz w:val="22"/>
          <w:szCs w:val="22"/>
          <w:lang w:val="hr-HR"/>
        </w:rPr>
        <w:t>, a ima za cilj educirati na području likovne umjetnosti mlade koji su zainteresirani za taj oblik izražavanja i učenja.</w:t>
      </w:r>
    </w:p>
    <w:p w14:paraId="4B11FEFF"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6EC5BBDD"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0C705A3A"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D421186"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AA73331"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B63E61E" w14:textId="0B523468"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2800EE6"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45C86D17"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50DD589"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7030FEBA" w14:textId="77777777" w:rsidTr="00126537">
        <w:trPr>
          <w:trHeight w:val="594"/>
          <w:jc w:val="center"/>
        </w:trPr>
        <w:tc>
          <w:tcPr>
            <w:tcW w:w="1555" w:type="dxa"/>
            <w:tcBorders>
              <w:top w:val="single" w:sz="4" w:space="0" w:color="000000"/>
              <w:left w:val="single" w:sz="4" w:space="0" w:color="000000"/>
              <w:bottom w:val="single" w:sz="4" w:space="0" w:color="000000"/>
              <w:right w:val="nil"/>
            </w:tcBorders>
            <w:hideMark/>
          </w:tcPr>
          <w:p w14:paraId="32C4F7FC"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496A4B33"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0DD3B66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E093CD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137029D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51023B9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DB47D1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r>
      <w:tr w:rsidR="00885D9B" w:rsidRPr="00944AB1" w14:paraId="5543C3B8" w14:textId="77777777" w:rsidTr="00126537">
        <w:trPr>
          <w:trHeight w:val="421"/>
          <w:jc w:val="center"/>
        </w:trPr>
        <w:tc>
          <w:tcPr>
            <w:tcW w:w="1555" w:type="dxa"/>
            <w:tcBorders>
              <w:top w:val="single" w:sz="4" w:space="0" w:color="000000"/>
              <w:left w:val="single" w:sz="4" w:space="0" w:color="000000"/>
              <w:bottom w:val="single" w:sz="4" w:space="0" w:color="000000"/>
              <w:right w:val="nil"/>
            </w:tcBorders>
            <w:hideMark/>
          </w:tcPr>
          <w:p w14:paraId="22A91810"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4C0CE645"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5EAB15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7A2535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6964DAD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5D2B816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9113C5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w:t>
            </w:r>
          </w:p>
        </w:tc>
      </w:tr>
    </w:tbl>
    <w:p w14:paraId="23B850F2" w14:textId="77777777" w:rsidR="00885D9B" w:rsidRPr="00944AB1" w:rsidRDefault="00885D9B" w:rsidP="00885D9B">
      <w:pPr>
        <w:tabs>
          <w:tab w:val="left" w:pos="1110"/>
        </w:tabs>
        <w:jc w:val="both"/>
        <w:rPr>
          <w:sz w:val="22"/>
          <w:szCs w:val="22"/>
          <w:lang w:val="hr-HR"/>
        </w:rPr>
      </w:pPr>
    </w:p>
    <w:p w14:paraId="71062B5A" w14:textId="77EF7735"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PROBUDI ME</w:t>
      </w:r>
      <w:r w:rsidRPr="00944AB1">
        <w:rPr>
          <w:sz w:val="22"/>
          <w:szCs w:val="22"/>
          <w:lang w:val="hr-HR"/>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14BA1AED"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6503CE5D"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2A7BA0F"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799A1A0"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BDA383D"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DAC5015" w14:textId="31931295"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688F9E3"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FE76582"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B2E29BB"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66622BF3" w14:textId="77777777" w:rsidTr="00126537">
        <w:trPr>
          <w:trHeight w:val="871"/>
          <w:jc w:val="center"/>
        </w:trPr>
        <w:tc>
          <w:tcPr>
            <w:tcW w:w="1555" w:type="dxa"/>
            <w:tcBorders>
              <w:top w:val="single" w:sz="4" w:space="0" w:color="000000"/>
              <w:left w:val="single" w:sz="4" w:space="0" w:color="000000"/>
              <w:bottom w:val="single" w:sz="4" w:space="0" w:color="000000"/>
              <w:right w:val="nil"/>
            </w:tcBorders>
            <w:hideMark/>
          </w:tcPr>
          <w:p w14:paraId="5E10A11F"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sudionika u natjecanju kroz projekt</w:t>
            </w:r>
          </w:p>
          <w:p w14:paraId="3F020C36"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C9B4750"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7C0B9DC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4B0D3B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6EB6765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68E681D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E0F920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r>
      <w:tr w:rsidR="00885D9B" w:rsidRPr="00944AB1" w14:paraId="4EAEAE13" w14:textId="77777777" w:rsidTr="00126537">
        <w:trPr>
          <w:trHeight w:val="699"/>
          <w:jc w:val="center"/>
        </w:trPr>
        <w:tc>
          <w:tcPr>
            <w:tcW w:w="1555" w:type="dxa"/>
            <w:tcBorders>
              <w:top w:val="single" w:sz="4" w:space="0" w:color="000000"/>
              <w:left w:val="single" w:sz="4" w:space="0" w:color="000000"/>
              <w:bottom w:val="single" w:sz="4" w:space="0" w:color="000000"/>
              <w:right w:val="nil"/>
            </w:tcBorders>
            <w:hideMark/>
          </w:tcPr>
          <w:p w14:paraId="5F3CEA9C"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posjetitelja na završnom događaju</w:t>
            </w:r>
          </w:p>
          <w:p w14:paraId="3F013AA3"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2D33627F"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27566F7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9FEED1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w:t>
            </w:r>
          </w:p>
        </w:tc>
        <w:tc>
          <w:tcPr>
            <w:tcW w:w="1276" w:type="dxa"/>
            <w:tcBorders>
              <w:top w:val="single" w:sz="4" w:space="0" w:color="000000"/>
              <w:left w:val="single" w:sz="4" w:space="0" w:color="000000"/>
              <w:bottom w:val="single" w:sz="4" w:space="0" w:color="000000"/>
              <w:right w:val="nil"/>
            </w:tcBorders>
            <w:vAlign w:val="center"/>
            <w:hideMark/>
          </w:tcPr>
          <w:p w14:paraId="03DA626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6BFEA59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3249D2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r>
    </w:tbl>
    <w:p w14:paraId="1E58E9DE" w14:textId="77777777" w:rsidR="00885D9B" w:rsidRPr="00944AB1" w:rsidRDefault="00885D9B" w:rsidP="00885D9B">
      <w:pPr>
        <w:tabs>
          <w:tab w:val="left" w:pos="1110"/>
        </w:tabs>
        <w:jc w:val="both"/>
        <w:rPr>
          <w:sz w:val="22"/>
          <w:szCs w:val="22"/>
          <w:lang w:val="hr-HR"/>
        </w:rPr>
      </w:pPr>
    </w:p>
    <w:p w14:paraId="5410B0C1" w14:textId="42A855BD"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lastRenderedPageBreak/>
        <w:t>Nova zgrada, nova knjižnica</w:t>
      </w:r>
      <w:r w:rsidRPr="00944AB1">
        <w:rPr>
          <w:sz w:val="22"/>
          <w:szCs w:val="22"/>
          <w:lang w:val="hr-HR"/>
        </w:rPr>
        <w:t xml:space="preserve"> - sadržajnu pripremu koju će izraditi stručni djelatnici Gradske knjižnice Požega, grafičku pripremu i tisak monografije s nazivom "Nova zgrada, nova knjižnica". Monografijom se želi opisati i predstaviti projekt Dogradnje i adaptacije Gradske knjižnice Požega te koncept nove knjižnice koji je pripremljen i predstavljen uz otvorenje nove zgrade Gradske knjižnice Požega.</w:t>
      </w:r>
    </w:p>
    <w:p w14:paraId="4EEE0183" w14:textId="77777777" w:rsidR="006E70DB" w:rsidRPr="00944AB1" w:rsidRDefault="006E70DB" w:rsidP="00885D9B">
      <w:pPr>
        <w:tabs>
          <w:tab w:val="left" w:pos="1110"/>
        </w:tabs>
        <w:jc w:val="both"/>
        <w:rPr>
          <w:sz w:val="22"/>
          <w:szCs w:val="22"/>
          <w:lang w:val="hr-HR"/>
        </w:rPr>
      </w:pPr>
    </w:p>
    <w:tbl>
      <w:tblPr>
        <w:tblW w:w="9067" w:type="dxa"/>
        <w:tblLayout w:type="fixed"/>
        <w:tblLook w:val="04A0" w:firstRow="1" w:lastRow="0" w:firstColumn="1" w:lastColumn="0" w:noHBand="0" w:noVBand="1"/>
      </w:tblPr>
      <w:tblGrid>
        <w:gridCol w:w="1555"/>
        <w:gridCol w:w="1417"/>
        <w:gridCol w:w="851"/>
        <w:gridCol w:w="1417"/>
        <w:gridCol w:w="1276"/>
        <w:gridCol w:w="1276"/>
        <w:gridCol w:w="1275"/>
      </w:tblGrid>
      <w:tr w:rsidR="00944AB1" w:rsidRPr="00944AB1" w14:paraId="3A954AD1" w14:textId="77777777" w:rsidTr="000E27F1">
        <w:tc>
          <w:tcPr>
            <w:tcW w:w="1555" w:type="dxa"/>
            <w:tcBorders>
              <w:top w:val="single" w:sz="4" w:space="0" w:color="000000"/>
              <w:left w:val="single" w:sz="4" w:space="0" w:color="000000"/>
              <w:bottom w:val="single" w:sz="4" w:space="0" w:color="000000"/>
              <w:right w:val="nil"/>
            </w:tcBorders>
            <w:vAlign w:val="center"/>
            <w:hideMark/>
          </w:tcPr>
          <w:p w14:paraId="0B82D308" w14:textId="77777777" w:rsidR="006E70DB" w:rsidRPr="00944AB1" w:rsidRDefault="006E70DB">
            <w:pPr>
              <w:jc w:val="center"/>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4E6970C" w14:textId="77777777" w:rsidR="006E70DB" w:rsidRPr="00944AB1" w:rsidRDefault="006E70DB">
            <w:pPr>
              <w:jc w:val="center"/>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D3D8998" w14:textId="77777777" w:rsidR="006E70DB" w:rsidRPr="00944AB1" w:rsidRDefault="006E70DB">
            <w:pPr>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CD444B8" w14:textId="77777777" w:rsidR="006E70DB" w:rsidRPr="00944AB1" w:rsidRDefault="006E70DB">
            <w:pPr>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65CF8AC" w14:textId="77777777" w:rsidR="006E70DB" w:rsidRPr="00944AB1" w:rsidRDefault="006E70DB">
            <w:pPr>
              <w:jc w:val="center"/>
              <w:rPr>
                <w:sz w:val="18"/>
                <w:szCs w:val="18"/>
                <w:lang w:val="hr-HR"/>
              </w:rPr>
            </w:pPr>
            <w:r w:rsidRPr="00944AB1">
              <w:rPr>
                <w:sz w:val="18"/>
                <w:szCs w:val="18"/>
                <w:lang w:val="hr-HR"/>
              </w:rPr>
              <w:t>Ciljana vrijednost 2022.</w:t>
            </w:r>
          </w:p>
        </w:tc>
        <w:tc>
          <w:tcPr>
            <w:tcW w:w="1276" w:type="dxa"/>
            <w:tcBorders>
              <w:top w:val="single" w:sz="4" w:space="0" w:color="000000"/>
              <w:left w:val="single" w:sz="4" w:space="0" w:color="000000"/>
              <w:bottom w:val="single" w:sz="4" w:space="0" w:color="000000"/>
              <w:right w:val="nil"/>
            </w:tcBorders>
            <w:vAlign w:val="center"/>
            <w:hideMark/>
          </w:tcPr>
          <w:p w14:paraId="77BCB04E" w14:textId="77777777" w:rsidR="006E70DB" w:rsidRPr="00944AB1" w:rsidRDefault="006E70DB">
            <w:pPr>
              <w:jc w:val="center"/>
              <w:rPr>
                <w:sz w:val="18"/>
                <w:szCs w:val="18"/>
                <w:lang w:val="hr-HR"/>
              </w:rPr>
            </w:pPr>
            <w:r w:rsidRPr="00944AB1">
              <w:rPr>
                <w:sz w:val="18"/>
                <w:szCs w:val="18"/>
                <w:lang w:val="hr-HR"/>
              </w:rPr>
              <w:t>Ciljana vrijednost 2023.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CC487AA" w14:textId="77777777" w:rsidR="006E70DB" w:rsidRPr="00944AB1" w:rsidRDefault="006E70DB">
            <w:pPr>
              <w:jc w:val="center"/>
              <w:rPr>
                <w:sz w:val="18"/>
                <w:szCs w:val="18"/>
                <w:lang w:val="hr-HR"/>
              </w:rPr>
            </w:pPr>
            <w:r w:rsidRPr="00944AB1">
              <w:rPr>
                <w:sz w:val="18"/>
                <w:szCs w:val="18"/>
                <w:lang w:val="hr-HR"/>
              </w:rPr>
              <w:t>Ciljana vrijednost 2024.</w:t>
            </w:r>
          </w:p>
        </w:tc>
      </w:tr>
      <w:tr w:rsidR="00944AB1" w:rsidRPr="00944AB1" w14:paraId="18306006" w14:textId="77777777" w:rsidTr="000E27F1">
        <w:tc>
          <w:tcPr>
            <w:tcW w:w="1555" w:type="dxa"/>
            <w:tcBorders>
              <w:top w:val="single" w:sz="4" w:space="0" w:color="000000"/>
              <w:left w:val="single" w:sz="4" w:space="0" w:color="000000"/>
              <w:bottom w:val="single" w:sz="4" w:space="0" w:color="000000"/>
              <w:right w:val="nil"/>
            </w:tcBorders>
            <w:hideMark/>
          </w:tcPr>
          <w:p w14:paraId="0C640766" w14:textId="77777777" w:rsidR="006E70DB" w:rsidRPr="00944AB1" w:rsidRDefault="006E70DB">
            <w:pPr>
              <w:snapToGrid w:val="0"/>
              <w:rPr>
                <w:sz w:val="18"/>
                <w:szCs w:val="18"/>
                <w:lang w:val="hr-HR"/>
              </w:rPr>
            </w:pPr>
            <w:r w:rsidRPr="00944AB1">
              <w:rPr>
                <w:sz w:val="18"/>
                <w:szCs w:val="18"/>
                <w:lang w:val="hr-HR"/>
              </w:rPr>
              <w:t xml:space="preserve">Broj događaja </w:t>
            </w:r>
          </w:p>
        </w:tc>
        <w:tc>
          <w:tcPr>
            <w:tcW w:w="1417" w:type="dxa"/>
            <w:tcBorders>
              <w:top w:val="single" w:sz="4" w:space="0" w:color="000000"/>
              <w:left w:val="single" w:sz="4" w:space="0" w:color="000000"/>
              <w:bottom w:val="single" w:sz="4" w:space="0" w:color="000000"/>
              <w:right w:val="nil"/>
            </w:tcBorders>
          </w:tcPr>
          <w:p w14:paraId="747C94DD" w14:textId="77777777" w:rsidR="006E70DB" w:rsidRPr="00944AB1" w:rsidRDefault="006E70DB">
            <w:pPr>
              <w:snapToGrid w:val="0"/>
              <w:rPr>
                <w:sz w:val="18"/>
                <w:szCs w:val="18"/>
                <w:lang w:val="hr-HR"/>
              </w:rPr>
            </w:pPr>
          </w:p>
        </w:tc>
        <w:tc>
          <w:tcPr>
            <w:tcW w:w="851" w:type="dxa"/>
            <w:tcBorders>
              <w:top w:val="single" w:sz="4" w:space="0" w:color="000000"/>
              <w:left w:val="single" w:sz="4" w:space="0" w:color="000000"/>
              <w:bottom w:val="single" w:sz="4" w:space="0" w:color="000000"/>
              <w:right w:val="nil"/>
            </w:tcBorders>
            <w:hideMark/>
          </w:tcPr>
          <w:p w14:paraId="6A67E70E" w14:textId="77777777" w:rsidR="006E70DB" w:rsidRPr="00944AB1" w:rsidRDefault="006E70DB">
            <w:pPr>
              <w:snapToGrid w:val="0"/>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hideMark/>
          </w:tcPr>
          <w:p w14:paraId="2F17FF32" w14:textId="77777777" w:rsidR="006E70DB" w:rsidRPr="00944AB1" w:rsidRDefault="006E70DB">
            <w:pPr>
              <w:snapToGrid w:val="0"/>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46A5E559" w14:textId="77777777" w:rsidR="006E70DB" w:rsidRPr="00944AB1" w:rsidRDefault="006E70DB">
            <w:pPr>
              <w:snapToGrid w:val="0"/>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655C6C69" w14:textId="77777777" w:rsidR="006E70DB" w:rsidRPr="00944AB1" w:rsidRDefault="006E70DB">
            <w:pPr>
              <w:snapToGrid w:val="0"/>
              <w:jc w:val="center"/>
              <w:rPr>
                <w:sz w:val="18"/>
                <w:szCs w:val="18"/>
                <w:lang w:val="hr-HR"/>
              </w:rPr>
            </w:pPr>
            <w:r w:rsidRPr="00944AB1">
              <w:rPr>
                <w:sz w:val="18"/>
                <w:szCs w:val="18"/>
                <w:lang w:val="hr-HR"/>
              </w:rPr>
              <w:t>-</w:t>
            </w:r>
          </w:p>
        </w:tc>
        <w:tc>
          <w:tcPr>
            <w:tcW w:w="1275" w:type="dxa"/>
            <w:tcBorders>
              <w:top w:val="single" w:sz="4" w:space="0" w:color="000000"/>
              <w:left w:val="single" w:sz="4" w:space="0" w:color="000000"/>
              <w:bottom w:val="single" w:sz="4" w:space="0" w:color="000000"/>
              <w:right w:val="single" w:sz="4" w:space="0" w:color="000000"/>
            </w:tcBorders>
            <w:hideMark/>
          </w:tcPr>
          <w:p w14:paraId="25B7D342" w14:textId="77777777" w:rsidR="006E70DB" w:rsidRPr="00944AB1" w:rsidRDefault="006E70DB">
            <w:pPr>
              <w:snapToGrid w:val="0"/>
              <w:jc w:val="center"/>
              <w:rPr>
                <w:sz w:val="18"/>
                <w:szCs w:val="18"/>
                <w:lang w:val="hr-HR"/>
              </w:rPr>
            </w:pPr>
            <w:r w:rsidRPr="00944AB1">
              <w:rPr>
                <w:sz w:val="18"/>
                <w:szCs w:val="18"/>
                <w:lang w:val="hr-HR"/>
              </w:rPr>
              <w:t>-</w:t>
            </w:r>
          </w:p>
        </w:tc>
      </w:tr>
      <w:tr w:rsidR="00944AB1" w:rsidRPr="00944AB1" w14:paraId="3DFA10CF" w14:textId="77777777" w:rsidTr="000E27F1">
        <w:tc>
          <w:tcPr>
            <w:tcW w:w="1555" w:type="dxa"/>
            <w:tcBorders>
              <w:top w:val="single" w:sz="4" w:space="0" w:color="000000"/>
              <w:left w:val="single" w:sz="4" w:space="0" w:color="000000"/>
              <w:bottom w:val="single" w:sz="4" w:space="0" w:color="000000"/>
              <w:right w:val="nil"/>
            </w:tcBorders>
            <w:hideMark/>
          </w:tcPr>
          <w:p w14:paraId="12E07FE1" w14:textId="77777777" w:rsidR="006E70DB" w:rsidRPr="00944AB1" w:rsidRDefault="006E70DB">
            <w:pPr>
              <w:snapToGrid w:val="0"/>
              <w:rPr>
                <w:sz w:val="18"/>
                <w:szCs w:val="18"/>
                <w:lang w:val="hr-HR"/>
              </w:rPr>
            </w:pPr>
            <w:r w:rsidRPr="00944AB1">
              <w:rPr>
                <w:sz w:val="18"/>
                <w:szCs w:val="18"/>
                <w:lang w:val="hr-HR"/>
              </w:rPr>
              <w:t>Broj objavljenih knjiga u jednoj godini</w:t>
            </w:r>
          </w:p>
        </w:tc>
        <w:tc>
          <w:tcPr>
            <w:tcW w:w="1417" w:type="dxa"/>
            <w:tcBorders>
              <w:top w:val="single" w:sz="4" w:space="0" w:color="000000"/>
              <w:left w:val="single" w:sz="4" w:space="0" w:color="000000"/>
              <w:bottom w:val="single" w:sz="4" w:space="0" w:color="000000"/>
              <w:right w:val="nil"/>
            </w:tcBorders>
            <w:hideMark/>
          </w:tcPr>
          <w:p w14:paraId="499688F8" w14:textId="77777777" w:rsidR="006E70DB" w:rsidRPr="00944AB1" w:rsidRDefault="006E70DB">
            <w:pPr>
              <w:snapToGrid w:val="0"/>
              <w:rPr>
                <w:sz w:val="18"/>
                <w:szCs w:val="18"/>
                <w:lang w:val="hr-HR"/>
              </w:rPr>
            </w:pPr>
            <w:r w:rsidRPr="00944AB1">
              <w:rPr>
                <w:sz w:val="18"/>
                <w:szCs w:val="18"/>
                <w:lang w:val="hr-HR"/>
              </w:rPr>
              <w:t xml:space="preserve">Povećati prosječan broj objavljenih knjiga </w:t>
            </w:r>
          </w:p>
        </w:tc>
        <w:tc>
          <w:tcPr>
            <w:tcW w:w="851" w:type="dxa"/>
            <w:tcBorders>
              <w:top w:val="single" w:sz="4" w:space="0" w:color="000000"/>
              <w:left w:val="single" w:sz="4" w:space="0" w:color="000000"/>
              <w:bottom w:val="single" w:sz="4" w:space="0" w:color="000000"/>
              <w:right w:val="nil"/>
            </w:tcBorders>
            <w:hideMark/>
          </w:tcPr>
          <w:p w14:paraId="2F116EB5" w14:textId="77777777" w:rsidR="006E70DB" w:rsidRPr="00944AB1" w:rsidRDefault="006E70DB">
            <w:pPr>
              <w:snapToGrid w:val="0"/>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hideMark/>
          </w:tcPr>
          <w:p w14:paraId="4AD0DCB6" w14:textId="77777777" w:rsidR="006E70DB" w:rsidRPr="00944AB1" w:rsidRDefault="006E70DB">
            <w:pPr>
              <w:snapToGrid w:val="0"/>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49B00C7B" w14:textId="77777777" w:rsidR="006E70DB" w:rsidRPr="00944AB1" w:rsidRDefault="006E70DB">
            <w:pPr>
              <w:snapToGrid w:val="0"/>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01DBA6C6" w14:textId="77777777" w:rsidR="006E70DB" w:rsidRPr="00944AB1" w:rsidRDefault="006E70DB">
            <w:pPr>
              <w:snapToGrid w:val="0"/>
              <w:jc w:val="center"/>
              <w:rPr>
                <w:sz w:val="18"/>
                <w:szCs w:val="18"/>
                <w:lang w:val="hr-HR"/>
              </w:rPr>
            </w:pPr>
            <w:r w:rsidRPr="00944AB1">
              <w:rPr>
                <w:sz w:val="18"/>
                <w:szCs w:val="18"/>
                <w:lang w:val="hr-HR"/>
              </w:rPr>
              <w:t>-</w:t>
            </w:r>
          </w:p>
        </w:tc>
        <w:tc>
          <w:tcPr>
            <w:tcW w:w="1275" w:type="dxa"/>
            <w:tcBorders>
              <w:top w:val="single" w:sz="4" w:space="0" w:color="000000"/>
              <w:left w:val="single" w:sz="4" w:space="0" w:color="000000"/>
              <w:bottom w:val="single" w:sz="4" w:space="0" w:color="000000"/>
              <w:right w:val="single" w:sz="4" w:space="0" w:color="000000"/>
            </w:tcBorders>
            <w:hideMark/>
          </w:tcPr>
          <w:p w14:paraId="6299B678" w14:textId="77777777" w:rsidR="006E70DB" w:rsidRPr="00944AB1" w:rsidRDefault="006E70DB">
            <w:pPr>
              <w:snapToGrid w:val="0"/>
              <w:jc w:val="center"/>
              <w:rPr>
                <w:sz w:val="18"/>
                <w:szCs w:val="18"/>
                <w:lang w:val="hr-HR"/>
              </w:rPr>
            </w:pPr>
            <w:r w:rsidRPr="00944AB1">
              <w:rPr>
                <w:sz w:val="18"/>
                <w:szCs w:val="18"/>
                <w:lang w:val="hr-HR"/>
              </w:rPr>
              <w:t>-</w:t>
            </w:r>
          </w:p>
        </w:tc>
      </w:tr>
      <w:tr w:rsidR="006E70DB" w:rsidRPr="00944AB1" w14:paraId="4A3FC72F" w14:textId="77777777" w:rsidTr="000E27F1">
        <w:tc>
          <w:tcPr>
            <w:tcW w:w="1555" w:type="dxa"/>
            <w:tcBorders>
              <w:top w:val="single" w:sz="4" w:space="0" w:color="000000"/>
              <w:left w:val="single" w:sz="4" w:space="0" w:color="000000"/>
              <w:bottom w:val="single" w:sz="4" w:space="0" w:color="000000"/>
              <w:right w:val="nil"/>
            </w:tcBorders>
            <w:hideMark/>
          </w:tcPr>
          <w:p w14:paraId="3D639F4E" w14:textId="77777777" w:rsidR="006E70DB" w:rsidRPr="00944AB1" w:rsidRDefault="006E70DB">
            <w:pPr>
              <w:snapToGrid w:val="0"/>
              <w:rPr>
                <w:sz w:val="18"/>
                <w:szCs w:val="18"/>
                <w:lang w:val="hr-HR"/>
              </w:rPr>
            </w:pPr>
            <w:r w:rsidRPr="00944AB1">
              <w:rPr>
                <w:sz w:val="18"/>
                <w:szCs w:val="18"/>
                <w:lang w:val="hr-HR"/>
              </w:rPr>
              <w:t xml:space="preserve">Broj osoba koje su kupile/posudile knjigu </w:t>
            </w:r>
          </w:p>
        </w:tc>
        <w:tc>
          <w:tcPr>
            <w:tcW w:w="1417" w:type="dxa"/>
            <w:tcBorders>
              <w:top w:val="single" w:sz="4" w:space="0" w:color="000000"/>
              <w:left w:val="single" w:sz="4" w:space="0" w:color="000000"/>
              <w:bottom w:val="single" w:sz="4" w:space="0" w:color="000000"/>
              <w:right w:val="nil"/>
            </w:tcBorders>
            <w:hideMark/>
          </w:tcPr>
          <w:p w14:paraId="31E33F77" w14:textId="77777777" w:rsidR="006E70DB" w:rsidRPr="00944AB1" w:rsidRDefault="006E70DB">
            <w:pPr>
              <w:snapToGrid w:val="0"/>
              <w:rPr>
                <w:sz w:val="18"/>
                <w:szCs w:val="18"/>
                <w:lang w:val="hr-HR"/>
              </w:rPr>
            </w:pPr>
            <w:r w:rsidRPr="00944AB1">
              <w:rPr>
                <w:sz w:val="18"/>
                <w:szCs w:val="18"/>
                <w:lang w:val="hr-HR"/>
              </w:rPr>
              <w:t>Povećati broj osoba koje su kupile/</w:t>
            </w:r>
          </w:p>
          <w:p w14:paraId="760680AF" w14:textId="77777777" w:rsidR="006E70DB" w:rsidRPr="00944AB1" w:rsidRDefault="006E70DB">
            <w:pPr>
              <w:snapToGrid w:val="0"/>
              <w:rPr>
                <w:sz w:val="18"/>
                <w:szCs w:val="18"/>
                <w:lang w:val="hr-HR"/>
              </w:rPr>
            </w:pPr>
            <w:r w:rsidRPr="00944AB1">
              <w:rPr>
                <w:sz w:val="18"/>
                <w:szCs w:val="18"/>
                <w:lang w:val="hr-HR"/>
              </w:rPr>
              <w:t>posudile knjigu</w:t>
            </w:r>
          </w:p>
        </w:tc>
        <w:tc>
          <w:tcPr>
            <w:tcW w:w="851" w:type="dxa"/>
            <w:tcBorders>
              <w:top w:val="single" w:sz="4" w:space="0" w:color="000000"/>
              <w:left w:val="single" w:sz="4" w:space="0" w:color="000000"/>
              <w:bottom w:val="single" w:sz="4" w:space="0" w:color="000000"/>
              <w:right w:val="nil"/>
            </w:tcBorders>
            <w:hideMark/>
          </w:tcPr>
          <w:p w14:paraId="7283AC36" w14:textId="77777777" w:rsidR="006E70DB" w:rsidRPr="00944AB1" w:rsidRDefault="006E70DB">
            <w:pPr>
              <w:snapToGrid w:val="0"/>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hideMark/>
          </w:tcPr>
          <w:p w14:paraId="40729086" w14:textId="77777777" w:rsidR="006E70DB" w:rsidRPr="00944AB1" w:rsidRDefault="006E70DB">
            <w:pPr>
              <w:snapToGrid w:val="0"/>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hideMark/>
          </w:tcPr>
          <w:p w14:paraId="061F36BB" w14:textId="77777777" w:rsidR="006E70DB" w:rsidRPr="00944AB1" w:rsidRDefault="006E70DB">
            <w:pPr>
              <w:snapToGrid w:val="0"/>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hideMark/>
          </w:tcPr>
          <w:p w14:paraId="7683536F" w14:textId="77777777" w:rsidR="006E70DB" w:rsidRPr="00944AB1" w:rsidRDefault="006E70DB">
            <w:pPr>
              <w:snapToGrid w:val="0"/>
              <w:jc w:val="center"/>
              <w:rPr>
                <w:sz w:val="18"/>
                <w:szCs w:val="18"/>
                <w:lang w:val="hr-HR"/>
              </w:rPr>
            </w:pPr>
            <w:r w:rsidRPr="00944AB1">
              <w:rPr>
                <w:sz w:val="18"/>
                <w:szCs w:val="18"/>
                <w:lang w:val="hr-HR"/>
              </w:rPr>
              <w:t>-</w:t>
            </w:r>
          </w:p>
        </w:tc>
        <w:tc>
          <w:tcPr>
            <w:tcW w:w="1275" w:type="dxa"/>
            <w:tcBorders>
              <w:top w:val="single" w:sz="4" w:space="0" w:color="000000"/>
              <w:left w:val="single" w:sz="4" w:space="0" w:color="000000"/>
              <w:bottom w:val="single" w:sz="4" w:space="0" w:color="000000"/>
              <w:right w:val="single" w:sz="4" w:space="0" w:color="000000"/>
            </w:tcBorders>
            <w:hideMark/>
          </w:tcPr>
          <w:p w14:paraId="2724CFAC" w14:textId="77777777" w:rsidR="006E70DB" w:rsidRPr="00944AB1" w:rsidRDefault="006E70DB">
            <w:pPr>
              <w:snapToGrid w:val="0"/>
              <w:jc w:val="center"/>
              <w:rPr>
                <w:sz w:val="18"/>
                <w:szCs w:val="18"/>
                <w:lang w:val="hr-HR"/>
              </w:rPr>
            </w:pPr>
            <w:r w:rsidRPr="00944AB1">
              <w:rPr>
                <w:sz w:val="18"/>
                <w:szCs w:val="18"/>
                <w:lang w:val="hr-HR"/>
              </w:rPr>
              <w:t>-</w:t>
            </w:r>
          </w:p>
        </w:tc>
      </w:tr>
    </w:tbl>
    <w:p w14:paraId="1F59C46A" w14:textId="77777777" w:rsidR="00885D9B" w:rsidRPr="00944AB1" w:rsidRDefault="00885D9B" w:rsidP="00885D9B">
      <w:pPr>
        <w:tabs>
          <w:tab w:val="left" w:pos="1110"/>
        </w:tabs>
        <w:jc w:val="both"/>
        <w:rPr>
          <w:sz w:val="22"/>
          <w:szCs w:val="22"/>
          <w:lang w:val="hr-HR"/>
        </w:rPr>
      </w:pPr>
    </w:p>
    <w:p w14:paraId="51D0EA5A" w14:textId="42567F18"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Izložbeni program galerije svjetlosti</w:t>
      </w:r>
      <w:r w:rsidRPr="00944AB1">
        <w:rPr>
          <w:sz w:val="22"/>
          <w:szCs w:val="22"/>
          <w:lang w:val="hr-HR"/>
        </w:rPr>
        <w:t xml:space="preserve"> - priprema i postavljanje izložbi u Galeriji svjetlosti i Galeriji Tunel Gradske knjižnice Požega, a za cilj ima predstaviti umjetnike požeškoj kulturnoj javnosti.</w:t>
      </w:r>
    </w:p>
    <w:p w14:paraId="56BB6259"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69544281"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DB8E07F"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889651D"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9F908D6"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1D4EAE2" w14:textId="4179291D"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043C4BB"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02DF119B"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2B3085A"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24758323" w14:textId="77777777" w:rsidTr="00126537">
        <w:trPr>
          <w:jc w:val="center"/>
        </w:trPr>
        <w:tc>
          <w:tcPr>
            <w:tcW w:w="1555" w:type="dxa"/>
            <w:tcBorders>
              <w:top w:val="single" w:sz="4" w:space="0" w:color="000000"/>
              <w:left w:val="single" w:sz="4" w:space="0" w:color="000000"/>
              <w:bottom w:val="single" w:sz="4" w:space="0" w:color="000000"/>
              <w:right w:val="nil"/>
            </w:tcBorders>
            <w:hideMark/>
          </w:tcPr>
          <w:p w14:paraId="60884F97" w14:textId="77777777" w:rsidR="00885D9B" w:rsidRPr="00944AB1" w:rsidRDefault="00885D9B" w:rsidP="00126537">
            <w:pPr>
              <w:snapToGrid w:val="0"/>
              <w:spacing w:line="256" w:lineRule="auto"/>
              <w:rPr>
                <w:sz w:val="18"/>
                <w:szCs w:val="18"/>
                <w:lang w:val="hr-HR"/>
              </w:rPr>
            </w:pPr>
            <w:r w:rsidRPr="00944AB1">
              <w:rPr>
                <w:sz w:val="18"/>
                <w:szCs w:val="18"/>
                <w:lang w:val="hr-HR"/>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68622FF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19D6137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4B5405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7872962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5EF7781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6C6D21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r>
      <w:tr w:rsidR="00885D9B" w:rsidRPr="00944AB1" w14:paraId="5498261D" w14:textId="77777777" w:rsidTr="00126537">
        <w:trPr>
          <w:jc w:val="center"/>
        </w:trPr>
        <w:tc>
          <w:tcPr>
            <w:tcW w:w="1555" w:type="dxa"/>
            <w:tcBorders>
              <w:top w:val="single" w:sz="4" w:space="0" w:color="000000"/>
              <w:left w:val="single" w:sz="4" w:space="0" w:color="000000"/>
              <w:bottom w:val="single" w:sz="4" w:space="0" w:color="000000"/>
              <w:right w:val="nil"/>
            </w:tcBorders>
          </w:tcPr>
          <w:p w14:paraId="4B348897" w14:textId="77777777" w:rsidR="00885D9B" w:rsidRPr="00944AB1" w:rsidRDefault="00885D9B" w:rsidP="00126537">
            <w:pPr>
              <w:snapToGrid w:val="0"/>
              <w:spacing w:line="256" w:lineRule="auto"/>
              <w:rPr>
                <w:sz w:val="18"/>
                <w:szCs w:val="18"/>
                <w:lang w:val="hr-HR"/>
              </w:rPr>
            </w:pPr>
            <w:r w:rsidRPr="00944AB1">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tcPr>
          <w:p w14:paraId="3968EF8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Povećati broj posjetitelja</w:t>
            </w:r>
          </w:p>
        </w:tc>
        <w:tc>
          <w:tcPr>
            <w:tcW w:w="851" w:type="dxa"/>
            <w:tcBorders>
              <w:top w:val="single" w:sz="4" w:space="0" w:color="000000"/>
              <w:left w:val="single" w:sz="4" w:space="0" w:color="000000"/>
              <w:bottom w:val="single" w:sz="4" w:space="0" w:color="000000"/>
              <w:right w:val="nil"/>
            </w:tcBorders>
            <w:vAlign w:val="center"/>
          </w:tcPr>
          <w:p w14:paraId="09B9223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tcPr>
          <w:p w14:paraId="1E62AFF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tcPr>
          <w:p w14:paraId="4B044BC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7EDADC1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2D3B3CC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r>
    </w:tbl>
    <w:p w14:paraId="6BFB15BA" w14:textId="77777777" w:rsidR="00885D9B" w:rsidRPr="00944AB1" w:rsidRDefault="00885D9B" w:rsidP="00885D9B">
      <w:pPr>
        <w:tabs>
          <w:tab w:val="left" w:pos="1110"/>
        </w:tabs>
        <w:jc w:val="both"/>
        <w:rPr>
          <w:sz w:val="22"/>
          <w:szCs w:val="22"/>
          <w:lang w:val="hr-HR"/>
        </w:rPr>
      </w:pPr>
    </w:p>
    <w:p w14:paraId="1A7D6FB1" w14:textId="0B569197"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Škola roditeljstva</w:t>
      </w:r>
      <w:r w:rsidRPr="00944AB1">
        <w:rPr>
          <w:sz w:val="22"/>
          <w:szCs w:val="22"/>
          <w:lang w:val="hr-HR"/>
        </w:rPr>
        <w:t xml:space="preserve"> - program radionica i predavanja Škola roditeljstva namijenjen je roditeljima djece srednjoškolske dobi s ciljem stvaranja poticajnog i </w:t>
      </w:r>
      <w:proofErr w:type="spellStart"/>
      <w:r w:rsidRPr="00944AB1">
        <w:rPr>
          <w:sz w:val="22"/>
          <w:szCs w:val="22"/>
          <w:lang w:val="hr-HR"/>
        </w:rPr>
        <w:t>osnažujućeg</w:t>
      </w:r>
      <w:proofErr w:type="spellEnd"/>
      <w:r w:rsidRPr="00944AB1">
        <w:rPr>
          <w:sz w:val="22"/>
          <w:szCs w:val="22"/>
          <w:lang w:val="hr-HR"/>
        </w:rPr>
        <w:t xml:space="preserve"> okruženja u kojem roditelji međusobno i s voditeljem radionice razmjenjuju ideje o načinima na koje žive svoje roditeljstvo, upoznaju bolje sebe kao roditelja, prepoznaju načine na koje se odnose prema svojem djetetu te doznaju i za druge moguće načine odnošenja prema djetetu u rješavanju izazovnih situacija. Također se upoznaju sa znanstvenim stajalištima i najnovijim spoznajama o djeci adolescentske dobi i mogućim izazovima karakterističnim za adolescente i mlade.</w:t>
      </w:r>
    </w:p>
    <w:p w14:paraId="59329B29"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7D788EC2"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05776723"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0BC6B20"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7669A6A"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63ED502" w14:textId="171030ED"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37E9B46"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B179555"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2C8D3F7"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32F6E90F" w14:textId="77777777" w:rsidTr="00126537">
        <w:trPr>
          <w:trHeight w:val="60"/>
          <w:jc w:val="center"/>
        </w:trPr>
        <w:tc>
          <w:tcPr>
            <w:tcW w:w="1555" w:type="dxa"/>
            <w:tcBorders>
              <w:top w:val="single" w:sz="4" w:space="0" w:color="000000"/>
              <w:left w:val="single" w:sz="4" w:space="0" w:color="000000"/>
              <w:bottom w:val="single" w:sz="4" w:space="0" w:color="000000"/>
              <w:right w:val="nil"/>
            </w:tcBorders>
            <w:hideMark/>
          </w:tcPr>
          <w:p w14:paraId="15099520"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2BAAAECA"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4E003DC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A4E85D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17213D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00705E4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1DC7EB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w:t>
            </w:r>
          </w:p>
        </w:tc>
      </w:tr>
      <w:tr w:rsidR="00885D9B" w:rsidRPr="00944AB1" w14:paraId="163F3BF1" w14:textId="77777777" w:rsidTr="00126537">
        <w:trPr>
          <w:trHeight w:val="141"/>
          <w:jc w:val="center"/>
        </w:trPr>
        <w:tc>
          <w:tcPr>
            <w:tcW w:w="1555" w:type="dxa"/>
            <w:tcBorders>
              <w:top w:val="single" w:sz="4" w:space="0" w:color="000000"/>
              <w:left w:val="single" w:sz="4" w:space="0" w:color="000000"/>
              <w:bottom w:val="single" w:sz="4" w:space="0" w:color="000000"/>
              <w:right w:val="nil"/>
            </w:tcBorders>
            <w:hideMark/>
          </w:tcPr>
          <w:p w14:paraId="4557C615"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događaja</w:t>
            </w:r>
          </w:p>
          <w:p w14:paraId="5356E11B"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Škola roditeljstva</w:t>
            </w:r>
          </w:p>
        </w:tc>
        <w:tc>
          <w:tcPr>
            <w:tcW w:w="1417" w:type="dxa"/>
            <w:tcBorders>
              <w:top w:val="single" w:sz="4" w:space="0" w:color="000000"/>
              <w:left w:val="single" w:sz="4" w:space="0" w:color="000000"/>
              <w:bottom w:val="single" w:sz="4" w:space="0" w:color="000000"/>
              <w:right w:val="nil"/>
            </w:tcBorders>
            <w:hideMark/>
          </w:tcPr>
          <w:p w14:paraId="47069B9B"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638C582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A1DED7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92CA5C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hideMark/>
          </w:tcPr>
          <w:p w14:paraId="10E0CD8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B39DF7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25</w:t>
            </w:r>
          </w:p>
        </w:tc>
      </w:tr>
    </w:tbl>
    <w:p w14:paraId="12EB4041" w14:textId="77777777" w:rsidR="00885D9B" w:rsidRPr="00944AB1" w:rsidRDefault="00885D9B" w:rsidP="00885D9B">
      <w:pPr>
        <w:tabs>
          <w:tab w:val="left" w:pos="1110"/>
        </w:tabs>
        <w:jc w:val="both"/>
        <w:rPr>
          <w:sz w:val="22"/>
          <w:szCs w:val="22"/>
          <w:lang w:val="hr-HR"/>
        </w:rPr>
      </w:pPr>
    </w:p>
    <w:p w14:paraId="660CBDD3" w14:textId="131C077A"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ČITAM – (projekt EU)</w:t>
      </w:r>
      <w:r w:rsidRPr="00944AB1">
        <w:rPr>
          <w:sz w:val="22"/>
          <w:szCs w:val="22"/>
          <w:lang w:val="hr-HR"/>
        </w:rPr>
        <w:t xml:space="preserve"> - radi se o projektu koji je apliciran na natječaj Europskog socijalnog fonda „Čitanjem do </w:t>
      </w:r>
      <w:proofErr w:type="spellStart"/>
      <w:r w:rsidRPr="00944AB1">
        <w:rPr>
          <w:sz w:val="22"/>
          <w:szCs w:val="22"/>
          <w:lang w:val="hr-HR"/>
        </w:rPr>
        <w:t>uključivog</w:t>
      </w:r>
      <w:proofErr w:type="spellEnd"/>
      <w:r w:rsidRPr="00944AB1">
        <w:rPr>
          <w:sz w:val="22"/>
          <w:szCs w:val="22"/>
          <w:lang w:val="hr-HR"/>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Pozivom će se financirati aktivnosti pripreme i provedbe participativnih aktivnosti poticanja čitanja i razvoja čitalačkih kompetencija za pripadnike ciljanih skupina te aktivnosti podizanja javne svijesti o važnosti čitanja za osobni razvoj i društvenu integraciju. Provedbom Poziva doprinijet će se ostvarenju ciljeva Nacionalne strategije poticanja čitanja za razdoblje od 2017. – 2022.</w:t>
      </w:r>
    </w:p>
    <w:p w14:paraId="11DB3B0C" w14:textId="21AFB466" w:rsidR="00487AFF" w:rsidRPr="00944AB1" w:rsidRDefault="00487AFF">
      <w:pPr>
        <w:suppressAutoHyphens w:val="0"/>
        <w:rPr>
          <w:sz w:val="22"/>
          <w:szCs w:val="22"/>
          <w:lang w:val="hr-HR"/>
        </w:rPr>
      </w:pPr>
      <w:r w:rsidRPr="00944AB1">
        <w:rPr>
          <w:sz w:val="22"/>
          <w:szCs w:val="22"/>
          <w:lang w:val="hr-HR"/>
        </w:rPr>
        <w:br w:type="page"/>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6E4A1518"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2274E459" w14:textId="77777777" w:rsidR="00885D9B" w:rsidRPr="00944AB1" w:rsidRDefault="00885D9B" w:rsidP="00126537">
            <w:pPr>
              <w:spacing w:line="256" w:lineRule="auto"/>
              <w:rPr>
                <w:sz w:val="18"/>
                <w:szCs w:val="18"/>
                <w:lang w:val="hr-HR"/>
              </w:rPr>
            </w:pPr>
            <w:r w:rsidRPr="00944AB1">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968EB84"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9202834"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1B33977" w14:textId="78967FE2"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3B07DA0"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24D00C1D"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C6D75B9"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0DE2545D" w14:textId="77777777" w:rsidTr="00126537">
        <w:trPr>
          <w:trHeight w:val="162"/>
          <w:jc w:val="center"/>
        </w:trPr>
        <w:tc>
          <w:tcPr>
            <w:tcW w:w="1555" w:type="dxa"/>
            <w:tcBorders>
              <w:top w:val="single" w:sz="4" w:space="0" w:color="000000"/>
              <w:left w:val="single" w:sz="4" w:space="0" w:color="000000"/>
              <w:bottom w:val="single" w:sz="4" w:space="0" w:color="000000"/>
              <w:right w:val="nil"/>
            </w:tcBorders>
            <w:hideMark/>
          </w:tcPr>
          <w:p w14:paraId="2B182039"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događaja</w:t>
            </w:r>
          </w:p>
          <w:p w14:paraId="5798F0C4"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215962AD"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7D2B47A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068FCC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56B73F9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4F0EFB5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CCC1F8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0</w:t>
            </w:r>
          </w:p>
        </w:tc>
      </w:tr>
      <w:tr w:rsidR="00885D9B" w:rsidRPr="00944AB1" w14:paraId="49F933E3" w14:textId="77777777" w:rsidTr="00126537">
        <w:trPr>
          <w:trHeight w:val="356"/>
          <w:jc w:val="center"/>
        </w:trPr>
        <w:tc>
          <w:tcPr>
            <w:tcW w:w="1555" w:type="dxa"/>
            <w:tcBorders>
              <w:top w:val="single" w:sz="4" w:space="0" w:color="000000"/>
              <w:left w:val="single" w:sz="4" w:space="0" w:color="000000"/>
              <w:bottom w:val="single" w:sz="4" w:space="0" w:color="000000"/>
              <w:right w:val="nil"/>
            </w:tcBorders>
            <w:hideMark/>
          </w:tcPr>
          <w:p w14:paraId="3ECB30DA" w14:textId="77777777" w:rsidR="00885D9B" w:rsidRPr="00944AB1" w:rsidRDefault="00885D9B" w:rsidP="00126537">
            <w:pPr>
              <w:suppressAutoHyphens w:val="0"/>
              <w:spacing w:line="256" w:lineRule="auto"/>
              <w:rPr>
                <w:sz w:val="18"/>
                <w:szCs w:val="18"/>
                <w:lang w:val="hr-HR"/>
              </w:rPr>
            </w:pPr>
            <w:r w:rsidRPr="00944AB1">
              <w:rPr>
                <w:sz w:val="18"/>
                <w:szCs w:val="18"/>
                <w:lang w:val="hr-HR"/>
              </w:rPr>
              <w:t>Broj posjetitelja po događaju</w:t>
            </w:r>
          </w:p>
          <w:p w14:paraId="141DF676"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5C84C97C"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6D3271D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34700A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15EFF62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31C2416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454F2F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0</w:t>
            </w:r>
          </w:p>
        </w:tc>
      </w:tr>
    </w:tbl>
    <w:p w14:paraId="78485C9C" w14:textId="77777777" w:rsidR="00885D9B" w:rsidRPr="00944AB1" w:rsidRDefault="00885D9B" w:rsidP="00885D9B">
      <w:pPr>
        <w:tabs>
          <w:tab w:val="left" w:pos="1110"/>
        </w:tabs>
        <w:jc w:val="both"/>
        <w:rPr>
          <w:sz w:val="22"/>
          <w:szCs w:val="22"/>
          <w:lang w:val="hr-HR"/>
        </w:rPr>
      </w:pPr>
    </w:p>
    <w:p w14:paraId="0B15C203" w14:textId="2F9EB895"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ČITAM I PLEŠEM</w:t>
      </w:r>
      <w:r w:rsidRPr="00944AB1">
        <w:rPr>
          <w:sz w:val="22"/>
          <w:szCs w:val="22"/>
          <w:lang w:val="hr-HR"/>
        </w:rPr>
        <w:t xml:space="preserve"> - namijenjen predškolskoj djeci, a stručno će ga voditi plesna pedagoginja Ilijana Lončar. Radi se o aktivnosti koja spaja ples i čitanje. Nakon interpretativno pročitane motivirajuće priče, djeca kroz pokret uz stručno vodstvo plesom iskazuju doživljeno kroz priču. </w:t>
      </w:r>
    </w:p>
    <w:p w14:paraId="5CC0B1F3" w14:textId="77777777" w:rsidR="00885D9B" w:rsidRPr="00944AB1"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44AB1" w:rsidRPr="00944AB1" w14:paraId="404358B6"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7778E58"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09CA25A"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40D5579"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E94E9AF" w14:textId="6268387E"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1D5B98A"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3F3BAA3D"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EFECE75"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47136F3E" w14:textId="77777777" w:rsidTr="00126537">
        <w:trPr>
          <w:trHeight w:val="507"/>
          <w:jc w:val="center"/>
        </w:trPr>
        <w:tc>
          <w:tcPr>
            <w:tcW w:w="1555" w:type="dxa"/>
            <w:tcBorders>
              <w:top w:val="single" w:sz="4" w:space="0" w:color="000000"/>
              <w:left w:val="single" w:sz="4" w:space="0" w:color="000000"/>
              <w:bottom w:val="single" w:sz="4" w:space="0" w:color="000000"/>
              <w:right w:val="nil"/>
            </w:tcBorders>
            <w:hideMark/>
          </w:tcPr>
          <w:p w14:paraId="72AF21D8"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43B2529B"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2B17D6F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C9E35E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6C86513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77E62EE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4A1324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350</w:t>
            </w:r>
          </w:p>
        </w:tc>
      </w:tr>
      <w:tr w:rsidR="00885D9B" w:rsidRPr="00944AB1" w14:paraId="1C803146" w14:textId="77777777" w:rsidTr="00126537">
        <w:trPr>
          <w:trHeight w:val="180"/>
          <w:jc w:val="center"/>
        </w:trPr>
        <w:tc>
          <w:tcPr>
            <w:tcW w:w="1555" w:type="dxa"/>
            <w:tcBorders>
              <w:top w:val="single" w:sz="4" w:space="0" w:color="000000"/>
              <w:left w:val="single" w:sz="4" w:space="0" w:color="000000"/>
              <w:bottom w:val="single" w:sz="4" w:space="0" w:color="000000"/>
              <w:right w:val="nil"/>
            </w:tcBorders>
            <w:hideMark/>
          </w:tcPr>
          <w:p w14:paraId="4F9F6B00"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događaja u jednoj godini </w:t>
            </w:r>
          </w:p>
          <w:p w14:paraId="31D8B1CC"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Čitam i plešem</w:t>
            </w:r>
          </w:p>
        </w:tc>
        <w:tc>
          <w:tcPr>
            <w:tcW w:w="1417" w:type="dxa"/>
            <w:tcBorders>
              <w:top w:val="single" w:sz="4" w:space="0" w:color="000000"/>
              <w:left w:val="single" w:sz="4" w:space="0" w:color="000000"/>
              <w:bottom w:val="single" w:sz="4" w:space="0" w:color="000000"/>
              <w:right w:val="nil"/>
            </w:tcBorders>
            <w:hideMark/>
          </w:tcPr>
          <w:p w14:paraId="6129ADEF"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170286F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7005CB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43F2A28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E5266D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A4036B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w:t>
            </w:r>
          </w:p>
        </w:tc>
      </w:tr>
    </w:tbl>
    <w:p w14:paraId="7CEF0AA4" w14:textId="77777777" w:rsidR="00885D9B" w:rsidRPr="00944AB1" w:rsidRDefault="00885D9B" w:rsidP="00885D9B">
      <w:pPr>
        <w:tabs>
          <w:tab w:val="left" w:pos="1110"/>
        </w:tabs>
        <w:jc w:val="both"/>
        <w:rPr>
          <w:sz w:val="22"/>
          <w:szCs w:val="22"/>
          <w:lang w:val="hr-HR"/>
        </w:rPr>
      </w:pPr>
    </w:p>
    <w:p w14:paraId="797828F7" w14:textId="2DD1E392" w:rsidR="00885D9B" w:rsidRPr="00944AB1" w:rsidRDefault="00885D9B" w:rsidP="00885D9B">
      <w:pPr>
        <w:tabs>
          <w:tab w:val="left" w:pos="1110"/>
        </w:tabs>
        <w:jc w:val="both"/>
        <w:rPr>
          <w:sz w:val="22"/>
          <w:szCs w:val="22"/>
          <w:lang w:val="hr-HR"/>
        </w:rPr>
      </w:pPr>
      <w:r w:rsidRPr="00944AB1">
        <w:rPr>
          <w:b/>
          <w:bCs/>
          <w:sz w:val="22"/>
          <w:szCs w:val="22"/>
          <w:bdr w:val="single" w:sz="4" w:space="0" w:color="auto"/>
          <w:lang w:val="hr-HR"/>
        </w:rPr>
        <w:t>ZLATA KOLARIĆ KIŠUR</w:t>
      </w:r>
      <w:r w:rsidRPr="00944AB1">
        <w:rPr>
          <w:sz w:val="22"/>
          <w:szCs w:val="22"/>
          <w:lang w:val="hr-HR"/>
        </w:rPr>
        <w:t xml:space="preserve"> - budući da Gradska knjižnica Požega baštini ostavštinu znamenite spisateljice Zlate Kolarić </w:t>
      </w:r>
      <w:proofErr w:type="spellStart"/>
      <w:r w:rsidRPr="00944AB1">
        <w:rPr>
          <w:sz w:val="22"/>
          <w:szCs w:val="22"/>
          <w:lang w:val="hr-HR"/>
        </w:rPr>
        <w:t>Kišur</w:t>
      </w:r>
      <w:proofErr w:type="spellEnd"/>
      <w:r w:rsidRPr="00944AB1">
        <w:rPr>
          <w:sz w:val="22"/>
          <w:szCs w:val="22"/>
          <w:lang w:val="hr-HR"/>
        </w:rPr>
        <w:t xml:space="preserve"> ovim se programom želi popularizirati lik i djelo književnice kroz manifestaciju koja podrazumijeva javni natječaj na dramski tekst te javnu manifestaciju koja okuplja razne autore.</w:t>
      </w:r>
    </w:p>
    <w:p w14:paraId="11C88172" w14:textId="77777777" w:rsidR="00885D9B" w:rsidRPr="00944AB1" w:rsidRDefault="00885D9B" w:rsidP="00885D9B">
      <w:pPr>
        <w:tabs>
          <w:tab w:val="left" w:pos="1110"/>
        </w:tabs>
        <w:jc w:val="both"/>
        <w:rPr>
          <w:sz w:val="22"/>
          <w:szCs w:val="22"/>
          <w:lang w:val="hr-HR"/>
        </w:rPr>
      </w:pPr>
    </w:p>
    <w:tbl>
      <w:tblPr>
        <w:tblW w:w="9209" w:type="dxa"/>
        <w:tblLayout w:type="fixed"/>
        <w:tblLook w:val="04A0" w:firstRow="1" w:lastRow="0" w:firstColumn="1" w:lastColumn="0" w:noHBand="0" w:noVBand="1"/>
      </w:tblPr>
      <w:tblGrid>
        <w:gridCol w:w="1555"/>
        <w:gridCol w:w="1417"/>
        <w:gridCol w:w="851"/>
        <w:gridCol w:w="1417"/>
        <w:gridCol w:w="1276"/>
        <w:gridCol w:w="1276"/>
        <w:gridCol w:w="1417"/>
      </w:tblGrid>
      <w:tr w:rsidR="00944AB1" w:rsidRPr="00944AB1" w14:paraId="62956F08" w14:textId="77777777" w:rsidTr="006F3539">
        <w:tc>
          <w:tcPr>
            <w:tcW w:w="1555" w:type="dxa"/>
            <w:tcBorders>
              <w:top w:val="single" w:sz="4" w:space="0" w:color="000000"/>
              <w:left w:val="single" w:sz="4" w:space="0" w:color="000000"/>
              <w:bottom w:val="single" w:sz="4" w:space="0" w:color="000000"/>
              <w:right w:val="nil"/>
            </w:tcBorders>
            <w:vAlign w:val="center"/>
            <w:hideMark/>
          </w:tcPr>
          <w:p w14:paraId="541AB3AD" w14:textId="77777777" w:rsidR="00885D9B" w:rsidRPr="00944AB1" w:rsidRDefault="00885D9B" w:rsidP="00126537">
            <w:pPr>
              <w:spacing w:line="256" w:lineRule="auto"/>
              <w:rPr>
                <w:sz w:val="18"/>
                <w:szCs w:val="18"/>
                <w:lang w:val="hr-HR"/>
              </w:rPr>
            </w:pPr>
            <w:r w:rsidRPr="00944AB1">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F6BD5B5" w14:textId="77777777" w:rsidR="00885D9B" w:rsidRPr="00944AB1" w:rsidRDefault="00885D9B" w:rsidP="00126537">
            <w:pPr>
              <w:spacing w:line="256" w:lineRule="auto"/>
              <w:rPr>
                <w:sz w:val="18"/>
                <w:szCs w:val="18"/>
                <w:lang w:val="hr-HR"/>
              </w:rPr>
            </w:pPr>
            <w:r w:rsidRPr="00944AB1">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6F23CC6"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6123E5D" w14:textId="74345586"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4EF45BC"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A530FDD"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9497EE"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675E2D8B" w14:textId="77777777" w:rsidTr="006F3539">
        <w:trPr>
          <w:trHeight w:val="360"/>
        </w:trPr>
        <w:tc>
          <w:tcPr>
            <w:tcW w:w="1555" w:type="dxa"/>
            <w:tcBorders>
              <w:top w:val="single" w:sz="4" w:space="0" w:color="000000"/>
              <w:left w:val="single" w:sz="4" w:space="0" w:color="000000"/>
              <w:bottom w:val="single" w:sz="4" w:space="0" w:color="000000"/>
              <w:right w:val="nil"/>
            </w:tcBorders>
            <w:hideMark/>
          </w:tcPr>
          <w:p w14:paraId="19D1837D"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 xml:space="preserve">Prosječan broj posjetitelja kroz projekt Zlata Kolarić </w:t>
            </w:r>
            <w:proofErr w:type="spellStart"/>
            <w:r w:rsidRPr="00944AB1">
              <w:rPr>
                <w:sz w:val="18"/>
                <w:szCs w:val="18"/>
                <w:lang w:val="hr-HR"/>
              </w:rPr>
              <w:t>Kišur</w:t>
            </w:r>
            <w:proofErr w:type="spellEnd"/>
          </w:p>
        </w:tc>
        <w:tc>
          <w:tcPr>
            <w:tcW w:w="1417" w:type="dxa"/>
            <w:tcBorders>
              <w:top w:val="single" w:sz="4" w:space="0" w:color="000000"/>
              <w:left w:val="single" w:sz="4" w:space="0" w:color="000000"/>
              <w:bottom w:val="single" w:sz="4" w:space="0" w:color="000000"/>
              <w:right w:val="nil"/>
            </w:tcBorders>
            <w:hideMark/>
          </w:tcPr>
          <w:p w14:paraId="15AE165F"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529D0AA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DAFC30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0ADA9DA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7FDE873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F59B94"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250</w:t>
            </w:r>
          </w:p>
        </w:tc>
      </w:tr>
      <w:tr w:rsidR="00885D9B" w:rsidRPr="00944AB1" w14:paraId="1EA051FC" w14:textId="77777777" w:rsidTr="006F3539">
        <w:trPr>
          <w:trHeight w:val="60"/>
        </w:trPr>
        <w:tc>
          <w:tcPr>
            <w:tcW w:w="1555" w:type="dxa"/>
            <w:tcBorders>
              <w:top w:val="single" w:sz="4" w:space="0" w:color="000000"/>
              <w:left w:val="single" w:sz="4" w:space="0" w:color="000000"/>
              <w:bottom w:val="single" w:sz="4" w:space="0" w:color="000000"/>
              <w:right w:val="nil"/>
            </w:tcBorders>
            <w:hideMark/>
          </w:tcPr>
          <w:p w14:paraId="230610DA" w14:textId="77777777" w:rsidR="00885D9B" w:rsidRPr="00944AB1" w:rsidRDefault="00885D9B" w:rsidP="00126537">
            <w:pPr>
              <w:suppressAutoHyphens w:val="0"/>
              <w:spacing w:line="256" w:lineRule="auto"/>
              <w:rPr>
                <w:sz w:val="18"/>
                <w:szCs w:val="18"/>
                <w:lang w:val="hr-HR"/>
              </w:rPr>
            </w:pPr>
            <w:r w:rsidRPr="00944AB1">
              <w:rPr>
                <w:sz w:val="18"/>
                <w:szCs w:val="18"/>
                <w:lang w:val="hr-HR"/>
              </w:rPr>
              <w:t xml:space="preserve">Broj događaja u jednoj godini </w:t>
            </w:r>
          </w:p>
          <w:p w14:paraId="3AC14F7E" w14:textId="77777777" w:rsidR="00885D9B" w:rsidRPr="00944AB1" w:rsidRDefault="00885D9B" w:rsidP="00126537">
            <w:pPr>
              <w:suppressAutoHyphens w:val="0"/>
              <w:spacing w:line="256" w:lineRule="auto"/>
              <w:rPr>
                <w:i/>
                <w:iCs/>
                <w:sz w:val="18"/>
                <w:szCs w:val="18"/>
                <w:lang w:val="hr-HR" w:eastAsia="en-US"/>
              </w:rPr>
            </w:pPr>
            <w:r w:rsidRPr="00944AB1">
              <w:rPr>
                <w:sz w:val="18"/>
                <w:szCs w:val="18"/>
                <w:lang w:val="hr-HR"/>
              </w:rPr>
              <w:t xml:space="preserve">Zlata </w:t>
            </w:r>
          </w:p>
        </w:tc>
        <w:tc>
          <w:tcPr>
            <w:tcW w:w="1417" w:type="dxa"/>
            <w:tcBorders>
              <w:top w:val="single" w:sz="4" w:space="0" w:color="000000"/>
              <w:left w:val="single" w:sz="4" w:space="0" w:color="000000"/>
              <w:bottom w:val="single" w:sz="4" w:space="0" w:color="000000"/>
              <w:right w:val="nil"/>
            </w:tcBorders>
            <w:hideMark/>
          </w:tcPr>
          <w:p w14:paraId="25135583" w14:textId="77777777" w:rsidR="00885D9B" w:rsidRPr="00944AB1" w:rsidRDefault="00885D9B" w:rsidP="00126537">
            <w:pPr>
              <w:snapToGrid w:val="0"/>
              <w:spacing w:line="256" w:lineRule="auto"/>
              <w:rPr>
                <w:sz w:val="18"/>
                <w:szCs w:val="18"/>
                <w:lang w:val="hr-HR" w:eastAsia="en-US"/>
              </w:rPr>
            </w:pPr>
            <w:r w:rsidRPr="00944AB1">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71C45A0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4BEBDC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748318E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645EB30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05EEA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w:t>
            </w:r>
          </w:p>
        </w:tc>
      </w:tr>
    </w:tbl>
    <w:p w14:paraId="6D5B84B8" w14:textId="77777777" w:rsidR="00885D9B" w:rsidRPr="00944AB1" w:rsidRDefault="00885D9B" w:rsidP="00885D9B">
      <w:pPr>
        <w:jc w:val="both"/>
        <w:rPr>
          <w:b/>
          <w:bCs/>
          <w:sz w:val="22"/>
          <w:szCs w:val="22"/>
          <w:lang w:val="hr-HR"/>
        </w:rPr>
      </w:pPr>
      <w:bookmarkStart w:id="31" w:name="_Hlk87852798"/>
    </w:p>
    <w:p w14:paraId="6AFF7177" w14:textId="77777777" w:rsidR="00885D9B" w:rsidRPr="00944AB1" w:rsidRDefault="00885D9B" w:rsidP="00885D9B">
      <w:pPr>
        <w:jc w:val="both"/>
        <w:rPr>
          <w:b/>
          <w:bCs/>
          <w:sz w:val="22"/>
          <w:szCs w:val="22"/>
          <w:lang w:val="hr-HR"/>
        </w:rPr>
      </w:pPr>
      <w:r w:rsidRPr="00944AB1">
        <w:rPr>
          <w:b/>
          <w:bCs/>
          <w:sz w:val="22"/>
          <w:szCs w:val="22"/>
          <w:lang w:val="hr-HR"/>
        </w:rPr>
        <w:t>Proračunski korisnik 32711 – Gradsko kazalište Požega</w:t>
      </w:r>
    </w:p>
    <w:p w14:paraId="1A098968" w14:textId="77777777" w:rsidR="006052F0" w:rsidRPr="00944AB1" w:rsidRDefault="006052F0" w:rsidP="00885D9B">
      <w:pPr>
        <w:jc w:val="both"/>
        <w:rPr>
          <w:sz w:val="22"/>
          <w:szCs w:val="22"/>
        </w:rPr>
      </w:pPr>
    </w:p>
    <w:p w14:paraId="5B60B987" w14:textId="77777777" w:rsidR="006052F0" w:rsidRPr="00944AB1" w:rsidRDefault="006052F0" w:rsidP="006052F0">
      <w:pPr>
        <w:ind w:firstLine="720"/>
        <w:jc w:val="both"/>
        <w:rPr>
          <w:sz w:val="22"/>
          <w:szCs w:val="22"/>
          <w:lang w:val="hr-HR"/>
        </w:rPr>
      </w:pPr>
      <w:r w:rsidRPr="00944AB1">
        <w:rPr>
          <w:sz w:val="22"/>
          <w:szCs w:val="22"/>
          <w:lang w:val="hr-HR"/>
        </w:rPr>
        <w:t xml:space="preserve">Gradsko kazalište Požega osnovano je Odlukom o osnivanju kazališne kuće u Požegi (Službene novine Grada Požege, broj: 7/94 i 4/07) od strane Grada Požege. </w:t>
      </w:r>
    </w:p>
    <w:p w14:paraId="28BA56C5" w14:textId="77777777" w:rsidR="006052F0" w:rsidRPr="00944AB1" w:rsidRDefault="006052F0" w:rsidP="006052F0">
      <w:pPr>
        <w:ind w:firstLine="720"/>
        <w:jc w:val="both"/>
        <w:rPr>
          <w:sz w:val="22"/>
          <w:szCs w:val="22"/>
          <w:lang w:val="hr-HR"/>
        </w:rPr>
      </w:pPr>
      <w:r w:rsidRPr="00944AB1">
        <w:rPr>
          <w:sz w:val="22"/>
          <w:szCs w:val="22"/>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5DD41D9B" w14:textId="6146C995" w:rsidR="006052F0" w:rsidRPr="00944AB1" w:rsidRDefault="006052F0" w:rsidP="006052F0">
      <w:pPr>
        <w:ind w:firstLine="720"/>
        <w:jc w:val="both"/>
        <w:rPr>
          <w:sz w:val="22"/>
          <w:szCs w:val="22"/>
          <w:lang w:val="hr-HR"/>
        </w:rPr>
      </w:pPr>
      <w:r w:rsidRPr="00944AB1">
        <w:rPr>
          <w:iCs/>
          <w:sz w:val="22"/>
          <w:szCs w:val="22"/>
          <w:lang w:val="hr-HR"/>
        </w:rPr>
        <w:t>Pravilnikom o sistematizaciji radnih mjesta i koeficijenata djelatnika Gradskog kazališta Požega</w:t>
      </w:r>
      <w:r w:rsidRPr="00944AB1">
        <w:rPr>
          <w:sz w:val="22"/>
          <w:szCs w:val="22"/>
          <w:lang w:val="hr-HR"/>
        </w:rPr>
        <w:t xml:space="preserve"> te </w:t>
      </w:r>
      <w:r w:rsidRPr="00944AB1">
        <w:rPr>
          <w:iCs/>
          <w:sz w:val="22"/>
          <w:szCs w:val="22"/>
          <w:lang w:val="hr-HR"/>
        </w:rPr>
        <w:t xml:space="preserve">Pravilnikom o kućnom redu Kazališta </w:t>
      </w:r>
      <w:r w:rsidRPr="00944AB1">
        <w:rPr>
          <w:sz w:val="22"/>
          <w:szCs w:val="22"/>
          <w:lang w:val="hr-HR"/>
        </w:rPr>
        <w:t>pobliže se uređuje unutarnje ustrojstvo Kazališta koje se sastoji od sljedećih odjela: umjetničko-produkcijski i edukacijski odjel, administrativno-računovodstveni odjel, propagandno-informacijski i tehnički odjel.</w:t>
      </w:r>
    </w:p>
    <w:p w14:paraId="2E66F9E2" w14:textId="73B04F23" w:rsidR="006052F0" w:rsidRPr="00944AB1" w:rsidRDefault="006052F0" w:rsidP="006052F0">
      <w:pPr>
        <w:jc w:val="both"/>
        <w:rPr>
          <w:sz w:val="22"/>
          <w:szCs w:val="22"/>
          <w:lang w:val="hr-HR"/>
        </w:rPr>
      </w:pPr>
    </w:p>
    <w:tbl>
      <w:tblPr>
        <w:tblStyle w:val="Reetkatablice1"/>
        <w:tblW w:w="9219" w:type="dxa"/>
        <w:jc w:val="right"/>
        <w:tblLook w:val="04A0" w:firstRow="1" w:lastRow="0" w:firstColumn="1" w:lastColumn="0" w:noHBand="0" w:noVBand="1"/>
      </w:tblPr>
      <w:tblGrid>
        <w:gridCol w:w="5114"/>
        <w:gridCol w:w="1417"/>
        <w:gridCol w:w="1418"/>
        <w:gridCol w:w="1270"/>
      </w:tblGrid>
      <w:tr w:rsidR="00944AB1" w:rsidRPr="00944AB1" w14:paraId="6A78BAA5" w14:textId="77777777" w:rsidTr="006F3539">
        <w:trPr>
          <w:trHeight w:val="255"/>
          <w:jc w:val="right"/>
        </w:trPr>
        <w:tc>
          <w:tcPr>
            <w:tcW w:w="5114" w:type="dxa"/>
            <w:noWrap/>
            <w:hideMark/>
          </w:tcPr>
          <w:p w14:paraId="0ECF24D0" w14:textId="33BCFE44" w:rsidR="006052F0" w:rsidRPr="00944AB1" w:rsidRDefault="006052F0" w:rsidP="006052F0">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32711 GRADSKO KAZALIŠTE POŽEGA</w:t>
            </w:r>
          </w:p>
        </w:tc>
        <w:tc>
          <w:tcPr>
            <w:tcW w:w="1417" w:type="dxa"/>
            <w:noWrap/>
            <w:hideMark/>
          </w:tcPr>
          <w:p w14:paraId="3BC404B9" w14:textId="74734945" w:rsidR="006052F0" w:rsidRPr="00944AB1" w:rsidRDefault="006052F0" w:rsidP="006052F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8" w:type="dxa"/>
            <w:noWrap/>
            <w:hideMark/>
          </w:tcPr>
          <w:p w14:paraId="69F5F9C8" w14:textId="05CEE2B7" w:rsidR="006052F0" w:rsidRPr="00944AB1" w:rsidRDefault="006052F0" w:rsidP="006052F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270" w:type="dxa"/>
            <w:noWrap/>
            <w:hideMark/>
          </w:tcPr>
          <w:p w14:paraId="1C7C5FED" w14:textId="6CDC49B0" w:rsidR="006052F0" w:rsidRPr="00944AB1" w:rsidRDefault="006052F0" w:rsidP="006052F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24BCB323" w14:textId="77777777" w:rsidTr="006F3539">
        <w:trPr>
          <w:trHeight w:val="255"/>
          <w:jc w:val="right"/>
        </w:trPr>
        <w:tc>
          <w:tcPr>
            <w:tcW w:w="5114" w:type="dxa"/>
            <w:noWrap/>
            <w:hideMark/>
          </w:tcPr>
          <w:p w14:paraId="36A870C2" w14:textId="77777777" w:rsidR="006052F0" w:rsidRPr="00944AB1" w:rsidRDefault="006052F0" w:rsidP="006052F0">
            <w:pPr>
              <w:suppressAutoHyphens w:val="0"/>
              <w:rPr>
                <w:rFonts w:ascii="Times New Roman" w:hAnsi="Times New Roman"/>
                <w:sz w:val="20"/>
                <w:lang w:val="hr-HR" w:eastAsia="hr-HR"/>
              </w:rPr>
            </w:pPr>
            <w:r w:rsidRPr="00944AB1">
              <w:rPr>
                <w:rFonts w:ascii="Times New Roman" w:hAnsi="Times New Roman"/>
                <w:sz w:val="20"/>
                <w:lang w:val="hr-HR" w:eastAsia="hr-HR"/>
              </w:rPr>
              <w:t>PROGRAM 2000 REDOVNA DJELATNOST USTANOVA U KULTURI</w:t>
            </w:r>
          </w:p>
        </w:tc>
        <w:tc>
          <w:tcPr>
            <w:tcW w:w="1417" w:type="dxa"/>
            <w:noWrap/>
            <w:vAlign w:val="center"/>
            <w:hideMark/>
          </w:tcPr>
          <w:p w14:paraId="76FA8562" w14:textId="77777777" w:rsidR="006052F0" w:rsidRPr="00944AB1" w:rsidRDefault="006052F0" w:rsidP="006F3539">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1.103.000,00</w:t>
            </w:r>
          </w:p>
        </w:tc>
        <w:tc>
          <w:tcPr>
            <w:tcW w:w="1418" w:type="dxa"/>
            <w:noWrap/>
            <w:vAlign w:val="center"/>
            <w:hideMark/>
          </w:tcPr>
          <w:p w14:paraId="03DC08AD" w14:textId="77777777" w:rsidR="006052F0" w:rsidRPr="00944AB1" w:rsidRDefault="006052F0" w:rsidP="006F3539">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1.102.000,00</w:t>
            </w:r>
          </w:p>
        </w:tc>
        <w:tc>
          <w:tcPr>
            <w:tcW w:w="1270" w:type="dxa"/>
            <w:noWrap/>
            <w:vAlign w:val="center"/>
            <w:hideMark/>
          </w:tcPr>
          <w:p w14:paraId="2B4582EE" w14:textId="77777777" w:rsidR="006052F0" w:rsidRPr="00944AB1" w:rsidRDefault="006052F0" w:rsidP="006F3539">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1.102.000,00</w:t>
            </w:r>
          </w:p>
        </w:tc>
      </w:tr>
      <w:tr w:rsidR="006052F0" w:rsidRPr="00944AB1" w14:paraId="59B1424B" w14:textId="77777777" w:rsidTr="006F3539">
        <w:trPr>
          <w:trHeight w:val="255"/>
          <w:jc w:val="right"/>
        </w:trPr>
        <w:tc>
          <w:tcPr>
            <w:tcW w:w="5114" w:type="dxa"/>
            <w:noWrap/>
            <w:hideMark/>
          </w:tcPr>
          <w:p w14:paraId="7791A734" w14:textId="77777777" w:rsidR="006052F0" w:rsidRPr="00944AB1" w:rsidRDefault="006052F0" w:rsidP="006052F0">
            <w:pPr>
              <w:suppressAutoHyphens w:val="0"/>
              <w:rPr>
                <w:rFonts w:ascii="Times New Roman" w:hAnsi="Times New Roman"/>
                <w:sz w:val="20"/>
                <w:lang w:val="hr-HR" w:eastAsia="hr-HR"/>
              </w:rPr>
            </w:pPr>
            <w:r w:rsidRPr="00944AB1">
              <w:rPr>
                <w:rFonts w:ascii="Times New Roman" w:hAnsi="Times New Roman"/>
                <w:sz w:val="20"/>
                <w:lang w:val="hr-HR" w:eastAsia="hr-HR"/>
              </w:rPr>
              <w:t>PROGRAM 3000 KAZALIŠNA DJELATNOST</w:t>
            </w:r>
          </w:p>
        </w:tc>
        <w:tc>
          <w:tcPr>
            <w:tcW w:w="1417" w:type="dxa"/>
            <w:noWrap/>
            <w:vAlign w:val="center"/>
            <w:hideMark/>
          </w:tcPr>
          <w:p w14:paraId="29C871D3" w14:textId="77777777" w:rsidR="006052F0" w:rsidRPr="00944AB1" w:rsidRDefault="006052F0" w:rsidP="006F3539">
            <w:pPr>
              <w:suppressAutoHyphens w:val="0"/>
              <w:jc w:val="right"/>
              <w:rPr>
                <w:rFonts w:ascii="Times New Roman" w:hAnsi="Times New Roman"/>
                <w:sz w:val="20"/>
                <w:lang w:val="hr-HR" w:eastAsia="hr-HR"/>
              </w:rPr>
            </w:pPr>
            <w:r w:rsidRPr="00944AB1">
              <w:rPr>
                <w:rFonts w:ascii="Times New Roman" w:hAnsi="Times New Roman"/>
                <w:sz w:val="20"/>
                <w:lang w:val="hr-HR" w:eastAsia="hr-HR"/>
              </w:rPr>
              <w:t>584.100,00</w:t>
            </w:r>
          </w:p>
        </w:tc>
        <w:tc>
          <w:tcPr>
            <w:tcW w:w="1418" w:type="dxa"/>
            <w:noWrap/>
            <w:vAlign w:val="center"/>
            <w:hideMark/>
          </w:tcPr>
          <w:p w14:paraId="09C36FEA" w14:textId="77777777" w:rsidR="006052F0" w:rsidRPr="00944AB1" w:rsidRDefault="006052F0" w:rsidP="006F3539">
            <w:pPr>
              <w:suppressAutoHyphens w:val="0"/>
              <w:jc w:val="right"/>
              <w:rPr>
                <w:rFonts w:ascii="Times New Roman" w:hAnsi="Times New Roman"/>
                <w:sz w:val="20"/>
                <w:lang w:val="hr-HR" w:eastAsia="hr-HR"/>
              </w:rPr>
            </w:pPr>
            <w:r w:rsidRPr="00944AB1">
              <w:rPr>
                <w:rFonts w:ascii="Times New Roman" w:hAnsi="Times New Roman"/>
                <w:sz w:val="20"/>
                <w:lang w:val="hr-HR" w:eastAsia="hr-HR"/>
              </w:rPr>
              <w:t>584.100,00</w:t>
            </w:r>
          </w:p>
        </w:tc>
        <w:tc>
          <w:tcPr>
            <w:tcW w:w="1270" w:type="dxa"/>
            <w:noWrap/>
            <w:vAlign w:val="center"/>
            <w:hideMark/>
          </w:tcPr>
          <w:p w14:paraId="29A929B1" w14:textId="77777777" w:rsidR="006052F0" w:rsidRPr="00944AB1" w:rsidRDefault="006052F0" w:rsidP="006F3539">
            <w:pPr>
              <w:suppressAutoHyphens w:val="0"/>
              <w:jc w:val="right"/>
              <w:rPr>
                <w:rFonts w:ascii="Times New Roman" w:hAnsi="Times New Roman"/>
                <w:sz w:val="20"/>
                <w:lang w:val="hr-HR" w:eastAsia="hr-HR"/>
              </w:rPr>
            </w:pPr>
            <w:r w:rsidRPr="00944AB1">
              <w:rPr>
                <w:rFonts w:ascii="Times New Roman" w:hAnsi="Times New Roman"/>
                <w:sz w:val="20"/>
                <w:lang w:val="hr-HR" w:eastAsia="hr-HR"/>
              </w:rPr>
              <w:t>584.100,00</w:t>
            </w:r>
          </w:p>
        </w:tc>
      </w:tr>
    </w:tbl>
    <w:p w14:paraId="3AF164A6" w14:textId="626234B5" w:rsidR="00487AFF" w:rsidRPr="00944AB1" w:rsidRDefault="00487AFF" w:rsidP="006052F0">
      <w:pPr>
        <w:jc w:val="both"/>
        <w:rPr>
          <w:sz w:val="22"/>
          <w:szCs w:val="22"/>
          <w:lang w:val="hr-HR"/>
        </w:rPr>
      </w:pPr>
    </w:p>
    <w:p w14:paraId="6C8CE2D6" w14:textId="77777777" w:rsidR="00487AFF" w:rsidRPr="00944AB1" w:rsidRDefault="00487AFF">
      <w:pPr>
        <w:suppressAutoHyphens w:val="0"/>
        <w:rPr>
          <w:sz w:val="22"/>
          <w:szCs w:val="22"/>
          <w:lang w:val="hr-HR"/>
        </w:rPr>
      </w:pPr>
      <w:r w:rsidRPr="00944AB1">
        <w:rPr>
          <w:sz w:val="22"/>
          <w:szCs w:val="22"/>
          <w:lang w:val="hr-HR"/>
        </w:rPr>
        <w:br w:type="page"/>
      </w:r>
    </w:p>
    <w:p w14:paraId="46040F01" w14:textId="77777777" w:rsidR="00885D9B" w:rsidRPr="00944AB1" w:rsidRDefault="00885D9B" w:rsidP="00885D9B">
      <w:pPr>
        <w:jc w:val="both"/>
        <w:rPr>
          <w:sz w:val="22"/>
          <w:szCs w:val="22"/>
          <w:lang w:val="hr-HR"/>
        </w:rPr>
      </w:pPr>
      <w:r w:rsidRPr="00944AB1">
        <w:rPr>
          <w:b/>
          <w:bCs/>
          <w:sz w:val="22"/>
          <w:szCs w:val="22"/>
          <w:lang w:val="hr-HR"/>
        </w:rPr>
        <w:lastRenderedPageBreak/>
        <w:t>NAZIV PROGRAMA:  REDOVNA DJELATNOST USTANOVA U KULTURI</w:t>
      </w:r>
      <w:r w:rsidRPr="00944AB1">
        <w:rPr>
          <w:sz w:val="22"/>
          <w:szCs w:val="22"/>
          <w:lang w:val="hr-HR"/>
        </w:rPr>
        <w:t xml:space="preserve"> </w:t>
      </w:r>
    </w:p>
    <w:p w14:paraId="24C07766" w14:textId="77777777" w:rsidR="00885D9B" w:rsidRPr="00944AB1" w:rsidRDefault="00885D9B" w:rsidP="00885D9B">
      <w:pPr>
        <w:jc w:val="both"/>
        <w:rPr>
          <w:sz w:val="22"/>
          <w:szCs w:val="22"/>
          <w:lang w:val="hr-HR"/>
        </w:rPr>
      </w:pPr>
    </w:p>
    <w:p w14:paraId="06B15C53" w14:textId="77777777" w:rsidR="00885D9B" w:rsidRPr="00944AB1" w:rsidRDefault="00885D9B" w:rsidP="00885D9B">
      <w:pPr>
        <w:jc w:val="both"/>
        <w:rPr>
          <w:sz w:val="22"/>
          <w:szCs w:val="22"/>
          <w:lang w:val="hr-HR" w:eastAsia="en-US"/>
        </w:rPr>
      </w:pPr>
      <w:r w:rsidRPr="00944AB1">
        <w:rPr>
          <w:sz w:val="22"/>
          <w:szCs w:val="22"/>
          <w:lang w:val="hr-HR"/>
        </w:rPr>
        <w:tab/>
      </w:r>
      <w:r w:rsidRPr="00944AB1">
        <w:rPr>
          <w:sz w:val="22"/>
          <w:szCs w:val="22"/>
          <w:lang w:val="hr-HR" w:eastAsia="en-US"/>
        </w:rPr>
        <w:t>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w:t>
      </w:r>
      <w:bookmarkEnd w:id="31"/>
      <w:r w:rsidRPr="00944AB1">
        <w:rPr>
          <w:sz w:val="22"/>
          <w:szCs w:val="22"/>
          <w:lang w:val="hr-HR" w:eastAsia="en-US"/>
        </w:rPr>
        <w:t xml:space="preserve"> Cilj ovih aktivnosti je održati kvalitetu poslovanja i rada kazališta. </w:t>
      </w:r>
    </w:p>
    <w:p w14:paraId="5D2F8E94" w14:textId="1849F217" w:rsidR="00885D9B" w:rsidRPr="00944AB1" w:rsidRDefault="00885D9B" w:rsidP="00885D9B">
      <w:pPr>
        <w:jc w:val="both"/>
        <w:rPr>
          <w:sz w:val="22"/>
          <w:szCs w:val="22"/>
          <w:lang w:val="hr-HR" w:eastAsia="en-US"/>
        </w:rPr>
      </w:pPr>
    </w:p>
    <w:p w14:paraId="3F2EDCEF" w14:textId="77777777" w:rsidR="006052F0" w:rsidRPr="00944AB1" w:rsidRDefault="006052F0" w:rsidP="006052F0">
      <w:pPr>
        <w:ind w:right="-108"/>
        <w:jc w:val="both"/>
        <w:rPr>
          <w:b/>
          <w:sz w:val="22"/>
          <w:szCs w:val="22"/>
          <w:lang w:val="hr-HR"/>
        </w:rPr>
      </w:pPr>
      <w:r w:rsidRPr="00944AB1">
        <w:rPr>
          <w:b/>
          <w:sz w:val="22"/>
          <w:szCs w:val="22"/>
          <w:lang w:val="hr-HR"/>
        </w:rPr>
        <w:t>Zakonska osnova za uvođenje programa</w:t>
      </w:r>
    </w:p>
    <w:p w14:paraId="5AF9425C" w14:textId="547C9E68" w:rsidR="006052F0" w:rsidRPr="00944AB1" w:rsidRDefault="006052F0" w:rsidP="001332CC">
      <w:pPr>
        <w:pStyle w:val="ListParagraph"/>
        <w:numPr>
          <w:ilvl w:val="0"/>
          <w:numId w:val="3"/>
        </w:numPr>
        <w:suppressAutoHyphens w:val="0"/>
        <w:rPr>
          <w:sz w:val="22"/>
          <w:szCs w:val="22"/>
          <w:lang w:eastAsia="en-US"/>
        </w:rPr>
      </w:pPr>
      <w:r w:rsidRPr="00944AB1">
        <w:rPr>
          <w:sz w:val="22"/>
          <w:szCs w:val="22"/>
          <w:lang w:eastAsia="en-US"/>
        </w:rPr>
        <w:t>Zakon o kazalištima (</w:t>
      </w:r>
      <w:r w:rsidR="006E3FC2" w:rsidRPr="00944AB1">
        <w:rPr>
          <w:sz w:val="22"/>
          <w:szCs w:val="22"/>
          <w:lang w:eastAsia="en-US"/>
        </w:rPr>
        <w:t>Narodne novine, broj:</w:t>
      </w:r>
      <w:r w:rsidRPr="00944AB1">
        <w:rPr>
          <w:sz w:val="22"/>
          <w:szCs w:val="22"/>
          <w:lang w:eastAsia="en-US"/>
        </w:rPr>
        <w:t xml:space="preserve"> 71/06</w:t>
      </w:r>
      <w:r w:rsidR="006E3FC2" w:rsidRPr="00944AB1">
        <w:rPr>
          <w:sz w:val="22"/>
          <w:szCs w:val="22"/>
          <w:lang w:eastAsia="en-US"/>
        </w:rPr>
        <w:t>.</w:t>
      </w:r>
      <w:r w:rsidRPr="00944AB1">
        <w:rPr>
          <w:sz w:val="22"/>
          <w:szCs w:val="22"/>
          <w:lang w:eastAsia="en-US"/>
        </w:rPr>
        <w:t>, 121/13</w:t>
      </w:r>
      <w:r w:rsidR="006E3FC2" w:rsidRPr="00944AB1">
        <w:rPr>
          <w:sz w:val="22"/>
          <w:szCs w:val="22"/>
          <w:lang w:eastAsia="en-US"/>
        </w:rPr>
        <w:t>.</w:t>
      </w:r>
      <w:r w:rsidRPr="00944AB1">
        <w:rPr>
          <w:sz w:val="22"/>
          <w:szCs w:val="22"/>
          <w:lang w:eastAsia="en-US"/>
        </w:rPr>
        <w:t>, 26/14</w:t>
      </w:r>
      <w:r w:rsidR="006E3FC2" w:rsidRPr="00944AB1">
        <w:rPr>
          <w:sz w:val="22"/>
          <w:szCs w:val="22"/>
          <w:lang w:eastAsia="en-US"/>
        </w:rPr>
        <w:t>. i</w:t>
      </w:r>
      <w:r w:rsidRPr="00944AB1">
        <w:rPr>
          <w:sz w:val="22"/>
          <w:szCs w:val="22"/>
          <w:lang w:eastAsia="en-US"/>
        </w:rPr>
        <w:t xml:space="preserve"> 98/19</w:t>
      </w:r>
      <w:r w:rsidR="006E3FC2" w:rsidRPr="00944AB1">
        <w:rPr>
          <w:sz w:val="22"/>
          <w:szCs w:val="22"/>
          <w:lang w:eastAsia="en-US"/>
        </w:rPr>
        <w:t>.</w:t>
      </w:r>
      <w:r w:rsidRPr="00944AB1">
        <w:rPr>
          <w:sz w:val="22"/>
          <w:szCs w:val="22"/>
          <w:lang w:eastAsia="en-US"/>
        </w:rPr>
        <w:t>)</w:t>
      </w:r>
    </w:p>
    <w:p w14:paraId="27739ACA" w14:textId="4BD5DD43" w:rsidR="006052F0" w:rsidRPr="00944AB1" w:rsidRDefault="006052F0" w:rsidP="001332CC">
      <w:pPr>
        <w:pStyle w:val="ListParagraph"/>
        <w:numPr>
          <w:ilvl w:val="0"/>
          <w:numId w:val="3"/>
        </w:numPr>
        <w:suppressAutoHyphens w:val="0"/>
        <w:rPr>
          <w:sz w:val="22"/>
          <w:szCs w:val="22"/>
          <w:lang w:eastAsia="en-US"/>
        </w:rPr>
      </w:pPr>
      <w:r w:rsidRPr="00944AB1">
        <w:rPr>
          <w:sz w:val="22"/>
          <w:szCs w:val="22"/>
          <w:lang w:eastAsia="en-US"/>
        </w:rPr>
        <w:t>Pravilnik o očevidniku kazališta (</w:t>
      </w:r>
      <w:r w:rsidR="006E3FC2" w:rsidRPr="00944AB1">
        <w:rPr>
          <w:sz w:val="22"/>
          <w:szCs w:val="22"/>
          <w:lang w:eastAsia="en-US"/>
        </w:rPr>
        <w:t>Narodne novine, broj:</w:t>
      </w:r>
      <w:r w:rsidRPr="00944AB1">
        <w:rPr>
          <w:sz w:val="22"/>
          <w:szCs w:val="22"/>
          <w:lang w:eastAsia="en-US"/>
        </w:rPr>
        <w:t xml:space="preserve"> 36/20</w:t>
      </w:r>
      <w:r w:rsidR="006E3FC2" w:rsidRPr="00944AB1">
        <w:rPr>
          <w:sz w:val="22"/>
          <w:szCs w:val="22"/>
          <w:lang w:eastAsia="en-US"/>
        </w:rPr>
        <w:t>.</w:t>
      </w:r>
      <w:r w:rsidRPr="00944AB1">
        <w:rPr>
          <w:sz w:val="22"/>
          <w:szCs w:val="22"/>
          <w:lang w:eastAsia="en-US"/>
        </w:rPr>
        <w:t>)</w:t>
      </w:r>
    </w:p>
    <w:p w14:paraId="19060948" w14:textId="197FC419" w:rsidR="006052F0" w:rsidRPr="00944AB1" w:rsidRDefault="006052F0" w:rsidP="001332CC">
      <w:pPr>
        <w:pStyle w:val="ListParagraph"/>
        <w:numPr>
          <w:ilvl w:val="0"/>
          <w:numId w:val="3"/>
        </w:numPr>
        <w:suppressAutoHyphens w:val="0"/>
        <w:rPr>
          <w:sz w:val="22"/>
          <w:szCs w:val="22"/>
          <w:lang w:eastAsia="en-US"/>
        </w:rPr>
      </w:pPr>
      <w:r w:rsidRPr="00944AB1">
        <w:rPr>
          <w:sz w:val="22"/>
          <w:szCs w:val="22"/>
          <w:lang w:eastAsia="en-US"/>
        </w:rPr>
        <w:t>Zakon o zaštiti i očuvanju kulturnih dobara (</w:t>
      </w:r>
      <w:r w:rsidR="006E3FC2" w:rsidRPr="00944AB1">
        <w:rPr>
          <w:sz w:val="22"/>
          <w:szCs w:val="22"/>
          <w:lang w:eastAsia="en-US"/>
        </w:rPr>
        <w:t>Narodne novine, broj:</w:t>
      </w:r>
      <w:r w:rsidRPr="00944AB1">
        <w:rPr>
          <w:sz w:val="22"/>
          <w:szCs w:val="22"/>
          <w:lang w:eastAsia="en-US"/>
        </w:rPr>
        <w:t xml:space="preserve"> 69/99</w:t>
      </w:r>
      <w:r w:rsidR="006E3FC2" w:rsidRPr="00944AB1">
        <w:rPr>
          <w:sz w:val="22"/>
          <w:szCs w:val="22"/>
          <w:lang w:eastAsia="en-US"/>
        </w:rPr>
        <w:t>.</w:t>
      </w:r>
      <w:r w:rsidRPr="00944AB1">
        <w:rPr>
          <w:sz w:val="22"/>
          <w:szCs w:val="22"/>
          <w:lang w:eastAsia="en-US"/>
        </w:rPr>
        <w:t>, 151/03</w:t>
      </w:r>
      <w:r w:rsidR="006E3FC2" w:rsidRPr="00944AB1">
        <w:rPr>
          <w:sz w:val="22"/>
          <w:szCs w:val="22"/>
          <w:lang w:eastAsia="en-US"/>
        </w:rPr>
        <w:t>.</w:t>
      </w:r>
      <w:r w:rsidRPr="00944AB1">
        <w:rPr>
          <w:sz w:val="22"/>
          <w:szCs w:val="22"/>
          <w:lang w:eastAsia="en-US"/>
        </w:rPr>
        <w:t>, 157/03</w:t>
      </w:r>
      <w:r w:rsidR="006E3FC2" w:rsidRPr="00944AB1">
        <w:rPr>
          <w:sz w:val="22"/>
          <w:szCs w:val="22"/>
          <w:lang w:eastAsia="en-US"/>
        </w:rPr>
        <w:t>.</w:t>
      </w:r>
      <w:r w:rsidRPr="00944AB1">
        <w:rPr>
          <w:sz w:val="22"/>
          <w:szCs w:val="22"/>
          <w:lang w:eastAsia="en-US"/>
        </w:rPr>
        <w:t>, 100/04</w:t>
      </w:r>
      <w:r w:rsidR="006E3FC2" w:rsidRPr="00944AB1">
        <w:rPr>
          <w:sz w:val="22"/>
          <w:szCs w:val="22"/>
          <w:lang w:eastAsia="en-US"/>
        </w:rPr>
        <w:t>.</w:t>
      </w:r>
      <w:r w:rsidRPr="00944AB1">
        <w:rPr>
          <w:sz w:val="22"/>
          <w:szCs w:val="22"/>
          <w:lang w:eastAsia="en-US"/>
        </w:rPr>
        <w:t>, 87/09</w:t>
      </w:r>
      <w:r w:rsidR="006E3FC2" w:rsidRPr="00944AB1">
        <w:rPr>
          <w:sz w:val="22"/>
          <w:szCs w:val="22"/>
          <w:lang w:eastAsia="en-US"/>
        </w:rPr>
        <w:t>.</w:t>
      </w:r>
      <w:r w:rsidRPr="00944AB1">
        <w:rPr>
          <w:sz w:val="22"/>
          <w:szCs w:val="22"/>
          <w:lang w:eastAsia="en-US"/>
        </w:rPr>
        <w:t>, 88/10</w:t>
      </w:r>
      <w:r w:rsidR="006E3FC2" w:rsidRPr="00944AB1">
        <w:rPr>
          <w:sz w:val="22"/>
          <w:szCs w:val="22"/>
          <w:lang w:eastAsia="en-US"/>
        </w:rPr>
        <w:t>.</w:t>
      </w:r>
      <w:r w:rsidRPr="00944AB1">
        <w:rPr>
          <w:sz w:val="22"/>
          <w:szCs w:val="22"/>
          <w:lang w:eastAsia="en-US"/>
        </w:rPr>
        <w:t>, 61/11</w:t>
      </w:r>
      <w:r w:rsidR="006E3FC2" w:rsidRPr="00944AB1">
        <w:rPr>
          <w:sz w:val="22"/>
          <w:szCs w:val="22"/>
          <w:lang w:eastAsia="en-US"/>
        </w:rPr>
        <w:t>.</w:t>
      </w:r>
      <w:r w:rsidRPr="00944AB1">
        <w:rPr>
          <w:sz w:val="22"/>
          <w:szCs w:val="22"/>
          <w:lang w:eastAsia="en-US"/>
        </w:rPr>
        <w:t>, 25/12</w:t>
      </w:r>
      <w:r w:rsidR="006E3FC2" w:rsidRPr="00944AB1">
        <w:rPr>
          <w:sz w:val="22"/>
          <w:szCs w:val="22"/>
          <w:lang w:eastAsia="en-US"/>
        </w:rPr>
        <w:t>.</w:t>
      </w:r>
      <w:r w:rsidRPr="00944AB1">
        <w:rPr>
          <w:sz w:val="22"/>
          <w:szCs w:val="22"/>
          <w:lang w:eastAsia="en-US"/>
        </w:rPr>
        <w:t>, 136/12</w:t>
      </w:r>
      <w:r w:rsidR="006E3FC2" w:rsidRPr="00944AB1">
        <w:rPr>
          <w:sz w:val="22"/>
          <w:szCs w:val="22"/>
          <w:lang w:eastAsia="en-US"/>
        </w:rPr>
        <w:t>.</w:t>
      </w:r>
      <w:r w:rsidRPr="00944AB1">
        <w:rPr>
          <w:sz w:val="22"/>
          <w:szCs w:val="22"/>
          <w:lang w:eastAsia="en-US"/>
        </w:rPr>
        <w:t>, 157/13</w:t>
      </w:r>
      <w:r w:rsidR="006E3FC2" w:rsidRPr="00944AB1">
        <w:rPr>
          <w:sz w:val="22"/>
          <w:szCs w:val="22"/>
          <w:lang w:eastAsia="en-US"/>
        </w:rPr>
        <w:t>.</w:t>
      </w:r>
      <w:r w:rsidRPr="00944AB1">
        <w:rPr>
          <w:sz w:val="22"/>
          <w:szCs w:val="22"/>
          <w:lang w:eastAsia="en-US"/>
        </w:rPr>
        <w:t>, 152/14</w:t>
      </w:r>
      <w:r w:rsidR="006E3FC2" w:rsidRPr="00944AB1">
        <w:rPr>
          <w:sz w:val="22"/>
          <w:szCs w:val="22"/>
          <w:lang w:eastAsia="en-US"/>
        </w:rPr>
        <w:t>.</w:t>
      </w:r>
      <w:r w:rsidRPr="00944AB1">
        <w:rPr>
          <w:sz w:val="22"/>
          <w:szCs w:val="22"/>
          <w:lang w:eastAsia="en-US"/>
        </w:rPr>
        <w:t>, 98/15</w:t>
      </w:r>
      <w:r w:rsidR="006E3FC2" w:rsidRPr="00944AB1">
        <w:rPr>
          <w:sz w:val="22"/>
          <w:szCs w:val="22"/>
          <w:lang w:eastAsia="en-US"/>
        </w:rPr>
        <w:t>.</w:t>
      </w:r>
      <w:r w:rsidRPr="00944AB1">
        <w:rPr>
          <w:sz w:val="22"/>
          <w:szCs w:val="22"/>
          <w:lang w:eastAsia="en-US"/>
        </w:rPr>
        <w:t>, 44/17</w:t>
      </w:r>
      <w:r w:rsidR="006E3FC2" w:rsidRPr="00944AB1">
        <w:rPr>
          <w:sz w:val="22"/>
          <w:szCs w:val="22"/>
          <w:lang w:eastAsia="en-US"/>
        </w:rPr>
        <w:t>.</w:t>
      </w:r>
      <w:r w:rsidRPr="00944AB1">
        <w:rPr>
          <w:sz w:val="22"/>
          <w:szCs w:val="22"/>
          <w:lang w:eastAsia="en-US"/>
        </w:rPr>
        <w:t>, 90/18</w:t>
      </w:r>
      <w:r w:rsidR="006E3FC2" w:rsidRPr="00944AB1">
        <w:rPr>
          <w:sz w:val="22"/>
          <w:szCs w:val="22"/>
          <w:lang w:eastAsia="en-US"/>
        </w:rPr>
        <w:t>.</w:t>
      </w:r>
      <w:r w:rsidRPr="00944AB1">
        <w:rPr>
          <w:sz w:val="22"/>
          <w:szCs w:val="22"/>
          <w:lang w:eastAsia="en-US"/>
        </w:rPr>
        <w:t>, 32/20</w:t>
      </w:r>
      <w:r w:rsidR="006E3FC2" w:rsidRPr="00944AB1">
        <w:rPr>
          <w:sz w:val="22"/>
          <w:szCs w:val="22"/>
          <w:lang w:eastAsia="en-US"/>
        </w:rPr>
        <w:t>.</w:t>
      </w:r>
      <w:r w:rsidRPr="00944AB1">
        <w:rPr>
          <w:sz w:val="22"/>
          <w:szCs w:val="22"/>
          <w:lang w:eastAsia="en-US"/>
        </w:rPr>
        <w:t>, 62/20</w:t>
      </w:r>
      <w:r w:rsidR="006E3FC2" w:rsidRPr="00944AB1">
        <w:rPr>
          <w:sz w:val="22"/>
          <w:szCs w:val="22"/>
          <w:lang w:eastAsia="en-US"/>
        </w:rPr>
        <w:t>. i 117/21.</w:t>
      </w:r>
      <w:r w:rsidRPr="00944AB1">
        <w:rPr>
          <w:sz w:val="22"/>
          <w:szCs w:val="22"/>
          <w:lang w:eastAsia="en-US"/>
        </w:rPr>
        <w:t>)</w:t>
      </w:r>
    </w:p>
    <w:p w14:paraId="179ED717" w14:textId="49FD2C09" w:rsidR="006052F0" w:rsidRPr="00944AB1" w:rsidRDefault="006052F0" w:rsidP="001332CC">
      <w:pPr>
        <w:pStyle w:val="ListParagraph"/>
        <w:numPr>
          <w:ilvl w:val="0"/>
          <w:numId w:val="3"/>
        </w:numPr>
        <w:snapToGrid w:val="0"/>
        <w:rPr>
          <w:sz w:val="22"/>
          <w:szCs w:val="22"/>
        </w:rPr>
      </w:pPr>
      <w:r w:rsidRPr="00944AB1">
        <w:rPr>
          <w:sz w:val="22"/>
          <w:szCs w:val="22"/>
        </w:rPr>
        <w:t>Zakon o knjižnicama i knjižničnoj djelatnosti (</w:t>
      </w:r>
      <w:r w:rsidR="006E3FC2" w:rsidRPr="00944AB1">
        <w:rPr>
          <w:sz w:val="22"/>
          <w:szCs w:val="22"/>
        </w:rPr>
        <w:t>Narodne novine, broj:</w:t>
      </w:r>
      <w:r w:rsidRPr="00944AB1">
        <w:rPr>
          <w:sz w:val="22"/>
          <w:szCs w:val="22"/>
        </w:rPr>
        <w:t xml:space="preserve"> 17/19</w:t>
      </w:r>
      <w:r w:rsidR="006E3FC2" w:rsidRPr="00944AB1">
        <w:rPr>
          <w:sz w:val="22"/>
          <w:szCs w:val="22"/>
        </w:rPr>
        <w:t>. i</w:t>
      </w:r>
      <w:r w:rsidRPr="00944AB1">
        <w:rPr>
          <w:sz w:val="22"/>
          <w:szCs w:val="22"/>
        </w:rPr>
        <w:t xml:space="preserve"> 98/19</w:t>
      </w:r>
      <w:r w:rsidR="006E3FC2" w:rsidRPr="00944AB1">
        <w:rPr>
          <w:sz w:val="22"/>
          <w:szCs w:val="22"/>
        </w:rPr>
        <w:t>.</w:t>
      </w:r>
      <w:r w:rsidRPr="00944AB1">
        <w:rPr>
          <w:sz w:val="22"/>
          <w:szCs w:val="22"/>
        </w:rPr>
        <w:t>)</w:t>
      </w:r>
    </w:p>
    <w:p w14:paraId="43AE4F38" w14:textId="78D3DC41" w:rsidR="006052F0" w:rsidRPr="00944AB1" w:rsidRDefault="006052F0" w:rsidP="001332CC">
      <w:pPr>
        <w:pStyle w:val="ListParagraph"/>
        <w:numPr>
          <w:ilvl w:val="0"/>
          <w:numId w:val="3"/>
        </w:numPr>
        <w:suppressAutoHyphens w:val="0"/>
        <w:rPr>
          <w:rFonts w:eastAsia="Calibri"/>
          <w:sz w:val="22"/>
          <w:szCs w:val="22"/>
          <w:lang w:eastAsia="en-US"/>
        </w:rPr>
      </w:pPr>
      <w:r w:rsidRPr="00944AB1">
        <w:rPr>
          <w:sz w:val="22"/>
          <w:szCs w:val="22"/>
          <w:lang w:eastAsia="en-US"/>
        </w:rPr>
        <w:t>Zakon o arhivskom gradivu i arhivima (</w:t>
      </w:r>
      <w:r w:rsidR="006E3FC2" w:rsidRPr="00944AB1">
        <w:rPr>
          <w:sz w:val="22"/>
          <w:szCs w:val="22"/>
          <w:lang w:eastAsia="en-US"/>
        </w:rPr>
        <w:t>Narodne novine, broj:</w:t>
      </w:r>
      <w:r w:rsidRPr="00944AB1">
        <w:rPr>
          <w:sz w:val="22"/>
          <w:szCs w:val="22"/>
          <w:lang w:eastAsia="en-US"/>
        </w:rPr>
        <w:t xml:space="preserve"> 61/18</w:t>
      </w:r>
      <w:r w:rsidR="006E3FC2" w:rsidRPr="00944AB1">
        <w:rPr>
          <w:sz w:val="22"/>
          <w:szCs w:val="22"/>
          <w:lang w:eastAsia="en-US"/>
        </w:rPr>
        <w:t>. i</w:t>
      </w:r>
      <w:r w:rsidRPr="00944AB1">
        <w:rPr>
          <w:sz w:val="22"/>
          <w:szCs w:val="22"/>
          <w:lang w:eastAsia="en-US"/>
        </w:rPr>
        <w:t xml:space="preserve"> 98/19</w:t>
      </w:r>
      <w:r w:rsidR="006E3FC2" w:rsidRPr="00944AB1">
        <w:rPr>
          <w:sz w:val="22"/>
          <w:szCs w:val="22"/>
          <w:lang w:eastAsia="en-US"/>
        </w:rPr>
        <w:t>.</w:t>
      </w:r>
      <w:r w:rsidRPr="00944AB1">
        <w:rPr>
          <w:sz w:val="22"/>
          <w:szCs w:val="22"/>
          <w:lang w:eastAsia="en-US"/>
        </w:rPr>
        <w:t>)</w:t>
      </w:r>
    </w:p>
    <w:p w14:paraId="1121E439" w14:textId="4EFDCBED" w:rsidR="006052F0" w:rsidRPr="00944AB1" w:rsidRDefault="006052F0" w:rsidP="001332CC">
      <w:pPr>
        <w:pStyle w:val="ListParagraph"/>
        <w:numPr>
          <w:ilvl w:val="0"/>
          <w:numId w:val="3"/>
        </w:numPr>
        <w:suppressAutoHyphens w:val="0"/>
        <w:rPr>
          <w:sz w:val="22"/>
          <w:szCs w:val="22"/>
          <w:lang w:eastAsia="en-US"/>
        </w:rPr>
      </w:pPr>
      <w:r w:rsidRPr="00944AB1">
        <w:rPr>
          <w:sz w:val="22"/>
          <w:szCs w:val="22"/>
          <w:lang w:eastAsia="en-US"/>
        </w:rPr>
        <w:t>Zakon o radu (</w:t>
      </w:r>
      <w:r w:rsidR="006E3FC2" w:rsidRPr="00944AB1">
        <w:rPr>
          <w:sz w:val="22"/>
          <w:szCs w:val="22"/>
          <w:lang w:eastAsia="en-US"/>
        </w:rPr>
        <w:t>Narodne novine, broj:</w:t>
      </w:r>
      <w:r w:rsidRPr="00944AB1">
        <w:rPr>
          <w:sz w:val="22"/>
          <w:szCs w:val="22"/>
          <w:lang w:eastAsia="en-US"/>
        </w:rPr>
        <w:t xml:space="preserve"> 93/14</w:t>
      </w:r>
      <w:r w:rsidR="006E3FC2" w:rsidRPr="00944AB1">
        <w:rPr>
          <w:sz w:val="22"/>
          <w:szCs w:val="22"/>
          <w:lang w:eastAsia="en-US"/>
        </w:rPr>
        <w:t>.</w:t>
      </w:r>
      <w:r w:rsidRPr="00944AB1">
        <w:rPr>
          <w:sz w:val="22"/>
          <w:szCs w:val="22"/>
          <w:lang w:eastAsia="en-US"/>
        </w:rPr>
        <w:t>, 127/17</w:t>
      </w:r>
      <w:r w:rsidR="006E3FC2" w:rsidRPr="00944AB1">
        <w:rPr>
          <w:sz w:val="22"/>
          <w:szCs w:val="22"/>
          <w:lang w:eastAsia="en-US"/>
        </w:rPr>
        <w:t>. i</w:t>
      </w:r>
      <w:r w:rsidRPr="00944AB1">
        <w:rPr>
          <w:sz w:val="22"/>
          <w:szCs w:val="22"/>
          <w:lang w:eastAsia="en-US"/>
        </w:rPr>
        <w:t xml:space="preserve"> 98/19</w:t>
      </w:r>
      <w:r w:rsidR="006E3FC2" w:rsidRPr="00944AB1">
        <w:rPr>
          <w:sz w:val="22"/>
          <w:szCs w:val="22"/>
          <w:lang w:eastAsia="en-US"/>
        </w:rPr>
        <w:t>.</w:t>
      </w:r>
      <w:r w:rsidRPr="00944AB1">
        <w:rPr>
          <w:sz w:val="22"/>
          <w:szCs w:val="22"/>
          <w:lang w:eastAsia="en-US"/>
        </w:rPr>
        <w:t>)</w:t>
      </w:r>
    </w:p>
    <w:p w14:paraId="5C3D201E" w14:textId="4E1E3140" w:rsidR="006052F0" w:rsidRPr="00944AB1" w:rsidRDefault="006052F0" w:rsidP="001332CC">
      <w:pPr>
        <w:pStyle w:val="ListParagraph"/>
        <w:numPr>
          <w:ilvl w:val="0"/>
          <w:numId w:val="3"/>
        </w:numPr>
        <w:suppressAutoHyphens w:val="0"/>
        <w:rPr>
          <w:sz w:val="22"/>
          <w:szCs w:val="22"/>
          <w:lang w:eastAsia="en-US"/>
        </w:rPr>
      </w:pPr>
      <w:r w:rsidRPr="00944AB1">
        <w:rPr>
          <w:sz w:val="22"/>
          <w:szCs w:val="22"/>
          <w:lang w:eastAsia="en-US"/>
        </w:rPr>
        <w:t>Zakon o ustanovama (</w:t>
      </w:r>
      <w:r w:rsidR="00EF55B4" w:rsidRPr="00944AB1">
        <w:rPr>
          <w:sz w:val="22"/>
          <w:szCs w:val="22"/>
          <w:lang w:eastAsia="en-US"/>
        </w:rPr>
        <w:t>Narodne novine, broj:</w:t>
      </w:r>
      <w:r w:rsidRPr="00944AB1">
        <w:rPr>
          <w:sz w:val="22"/>
          <w:szCs w:val="22"/>
          <w:lang w:eastAsia="en-US"/>
        </w:rPr>
        <w:t xml:space="preserve"> 76/93</w:t>
      </w:r>
      <w:r w:rsidR="00EF55B4" w:rsidRPr="00944AB1">
        <w:rPr>
          <w:sz w:val="22"/>
          <w:szCs w:val="22"/>
          <w:lang w:eastAsia="en-US"/>
        </w:rPr>
        <w:t>.</w:t>
      </w:r>
      <w:r w:rsidRPr="00944AB1">
        <w:rPr>
          <w:sz w:val="22"/>
          <w:szCs w:val="22"/>
          <w:lang w:eastAsia="en-US"/>
        </w:rPr>
        <w:t>, 29/97</w:t>
      </w:r>
      <w:r w:rsidR="00EF55B4" w:rsidRPr="00944AB1">
        <w:rPr>
          <w:sz w:val="22"/>
          <w:szCs w:val="22"/>
          <w:lang w:eastAsia="en-US"/>
        </w:rPr>
        <w:t>.</w:t>
      </w:r>
      <w:r w:rsidRPr="00944AB1">
        <w:rPr>
          <w:sz w:val="22"/>
          <w:szCs w:val="22"/>
          <w:lang w:eastAsia="en-US"/>
        </w:rPr>
        <w:t>, 47/99</w:t>
      </w:r>
      <w:r w:rsidR="00EF55B4" w:rsidRPr="00944AB1">
        <w:rPr>
          <w:sz w:val="22"/>
          <w:szCs w:val="22"/>
          <w:lang w:eastAsia="en-US"/>
        </w:rPr>
        <w:t>.</w:t>
      </w:r>
      <w:r w:rsidRPr="00944AB1">
        <w:rPr>
          <w:sz w:val="22"/>
          <w:szCs w:val="22"/>
          <w:lang w:eastAsia="en-US"/>
        </w:rPr>
        <w:t>, 35/08</w:t>
      </w:r>
      <w:r w:rsidR="00EF55B4" w:rsidRPr="00944AB1">
        <w:rPr>
          <w:sz w:val="22"/>
          <w:szCs w:val="22"/>
          <w:lang w:eastAsia="en-US"/>
        </w:rPr>
        <w:t>. i</w:t>
      </w:r>
      <w:r w:rsidRPr="00944AB1">
        <w:rPr>
          <w:sz w:val="22"/>
          <w:szCs w:val="22"/>
          <w:lang w:eastAsia="en-US"/>
        </w:rPr>
        <w:t xml:space="preserve"> 127/19</w:t>
      </w:r>
      <w:r w:rsidR="00EF55B4" w:rsidRPr="00944AB1">
        <w:rPr>
          <w:sz w:val="22"/>
          <w:szCs w:val="22"/>
          <w:lang w:eastAsia="en-US"/>
        </w:rPr>
        <w:t>.</w:t>
      </w:r>
      <w:r w:rsidRPr="00944AB1">
        <w:rPr>
          <w:sz w:val="22"/>
          <w:szCs w:val="22"/>
          <w:lang w:eastAsia="en-US"/>
        </w:rPr>
        <w:t>)</w:t>
      </w:r>
    </w:p>
    <w:p w14:paraId="67D911C7" w14:textId="55AD1465" w:rsidR="006052F0" w:rsidRPr="00944AB1" w:rsidRDefault="006052F0" w:rsidP="001332CC">
      <w:pPr>
        <w:pStyle w:val="ListParagraph"/>
        <w:numPr>
          <w:ilvl w:val="0"/>
          <w:numId w:val="3"/>
        </w:numPr>
        <w:jc w:val="both"/>
        <w:rPr>
          <w:sz w:val="28"/>
          <w:szCs w:val="28"/>
          <w:lang w:eastAsia="en-US"/>
        </w:rPr>
      </w:pPr>
      <w:r w:rsidRPr="00944AB1">
        <w:rPr>
          <w:sz w:val="22"/>
          <w:szCs w:val="22"/>
          <w:lang w:eastAsia="en-US"/>
        </w:rPr>
        <w:t>Zakon o upravljanju javnim ustanovama u kulturi (</w:t>
      </w:r>
      <w:r w:rsidR="00EF55B4" w:rsidRPr="00944AB1">
        <w:rPr>
          <w:sz w:val="22"/>
          <w:szCs w:val="22"/>
          <w:lang w:eastAsia="en-US"/>
        </w:rPr>
        <w:t>Narodne novine, broj:</w:t>
      </w:r>
      <w:r w:rsidRPr="00944AB1">
        <w:rPr>
          <w:sz w:val="22"/>
          <w:szCs w:val="22"/>
          <w:lang w:eastAsia="en-US"/>
        </w:rPr>
        <w:t xml:space="preserve"> 96/01</w:t>
      </w:r>
      <w:r w:rsidR="00EF55B4" w:rsidRPr="00944AB1">
        <w:rPr>
          <w:sz w:val="22"/>
          <w:szCs w:val="22"/>
          <w:lang w:eastAsia="en-US"/>
        </w:rPr>
        <w:t>. i</w:t>
      </w:r>
      <w:r w:rsidRPr="00944AB1">
        <w:rPr>
          <w:sz w:val="22"/>
          <w:szCs w:val="22"/>
          <w:lang w:eastAsia="en-US"/>
        </w:rPr>
        <w:t xml:space="preserve"> 98/19</w:t>
      </w:r>
      <w:r w:rsidR="00EF55B4" w:rsidRPr="00944AB1">
        <w:rPr>
          <w:sz w:val="22"/>
          <w:szCs w:val="22"/>
          <w:lang w:eastAsia="en-US"/>
        </w:rPr>
        <w:t>.</w:t>
      </w:r>
      <w:r w:rsidRPr="00944AB1">
        <w:rPr>
          <w:sz w:val="22"/>
          <w:szCs w:val="22"/>
          <w:lang w:eastAsia="en-US"/>
        </w:rPr>
        <w:t>)</w:t>
      </w:r>
    </w:p>
    <w:p w14:paraId="637B64D0" w14:textId="77777777" w:rsidR="00885D9B" w:rsidRPr="00944AB1" w:rsidRDefault="00885D9B" w:rsidP="00885D9B">
      <w:pPr>
        <w:jc w:val="both"/>
        <w:rPr>
          <w:sz w:val="22"/>
          <w:szCs w:val="22"/>
          <w:lang w:val="hr-HR" w:eastAsia="en-US"/>
        </w:rPr>
      </w:pPr>
    </w:p>
    <w:tbl>
      <w:tblPr>
        <w:tblStyle w:val="TableGrid"/>
        <w:tblW w:w="9214" w:type="dxa"/>
        <w:jc w:val="right"/>
        <w:tblLook w:val="04A0" w:firstRow="1" w:lastRow="0" w:firstColumn="1" w:lastColumn="0" w:noHBand="0" w:noVBand="1"/>
      </w:tblPr>
      <w:tblGrid>
        <w:gridCol w:w="4820"/>
        <w:gridCol w:w="1418"/>
        <w:gridCol w:w="1559"/>
        <w:gridCol w:w="1417"/>
      </w:tblGrid>
      <w:tr w:rsidR="00944AB1" w:rsidRPr="00944AB1" w14:paraId="2ACE2FB1" w14:textId="77777777" w:rsidTr="006F3539">
        <w:trPr>
          <w:trHeight w:val="255"/>
          <w:jc w:val="right"/>
        </w:trPr>
        <w:tc>
          <w:tcPr>
            <w:tcW w:w="4820" w:type="dxa"/>
            <w:noWrap/>
            <w:hideMark/>
          </w:tcPr>
          <w:p w14:paraId="0FD76EE9" w14:textId="77777777" w:rsidR="00885D9B" w:rsidRPr="00944AB1" w:rsidRDefault="00885D9B" w:rsidP="00126537">
            <w:pPr>
              <w:suppressAutoHyphens w:val="0"/>
              <w:rPr>
                <w:b/>
                <w:bCs/>
                <w:sz w:val="20"/>
                <w:lang w:val="hr-HR" w:eastAsia="hr-HR"/>
              </w:rPr>
            </w:pPr>
            <w:r w:rsidRPr="00944AB1">
              <w:rPr>
                <w:b/>
                <w:bCs/>
                <w:sz w:val="20"/>
                <w:lang w:val="hr-HR" w:eastAsia="hr-HR"/>
              </w:rPr>
              <w:t>PROGRAM 2000 REDOVNA DJELATNOST USTANOVA U KULTURI</w:t>
            </w:r>
          </w:p>
        </w:tc>
        <w:tc>
          <w:tcPr>
            <w:tcW w:w="1418" w:type="dxa"/>
            <w:noWrap/>
            <w:vAlign w:val="center"/>
            <w:hideMark/>
          </w:tcPr>
          <w:p w14:paraId="56C690F9" w14:textId="77777777" w:rsidR="00885D9B" w:rsidRPr="00944AB1" w:rsidRDefault="00885D9B" w:rsidP="00EF55B4">
            <w:pPr>
              <w:suppressAutoHyphens w:val="0"/>
              <w:jc w:val="center"/>
              <w:rPr>
                <w:b/>
                <w:bCs/>
                <w:sz w:val="20"/>
                <w:lang w:val="hr-HR" w:eastAsia="hr-HR"/>
              </w:rPr>
            </w:pPr>
            <w:r w:rsidRPr="00944AB1">
              <w:rPr>
                <w:b/>
                <w:bCs/>
                <w:sz w:val="20"/>
                <w:lang w:val="hr-HR" w:eastAsia="hr-HR"/>
              </w:rPr>
              <w:t>2022.</w:t>
            </w:r>
          </w:p>
        </w:tc>
        <w:tc>
          <w:tcPr>
            <w:tcW w:w="1559" w:type="dxa"/>
            <w:noWrap/>
            <w:vAlign w:val="center"/>
            <w:hideMark/>
          </w:tcPr>
          <w:p w14:paraId="1AB4805E" w14:textId="77777777" w:rsidR="00885D9B" w:rsidRPr="00944AB1" w:rsidRDefault="00885D9B" w:rsidP="00EF55B4">
            <w:pPr>
              <w:suppressAutoHyphens w:val="0"/>
              <w:jc w:val="center"/>
              <w:rPr>
                <w:b/>
                <w:bCs/>
                <w:sz w:val="20"/>
                <w:lang w:val="hr-HR" w:eastAsia="hr-HR"/>
              </w:rPr>
            </w:pPr>
            <w:r w:rsidRPr="00944AB1">
              <w:rPr>
                <w:b/>
                <w:bCs/>
                <w:sz w:val="20"/>
                <w:lang w:val="hr-HR" w:eastAsia="hr-HR"/>
              </w:rPr>
              <w:t>2023.</w:t>
            </w:r>
          </w:p>
        </w:tc>
        <w:tc>
          <w:tcPr>
            <w:tcW w:w="1417" w:type="dxa"/>
            <w:noWrap/>
            <w:vAlign w:val="center"/>
            <w:hideMark/>
          </w:tcPr>
          <w:p w14:paraId="19AD5CCF" w14:textId="77777777" w:rsidR="00885D9B" w:rsidRPr="00944AB1" w:rsidRDefault="00885D9B" w:rsidP="00EF55B4">
            <w:pPr>
              <w:suppressAutoHyphens w:val="0"/>
              <w:jc w:val="center"/>
              <w:rPr>
                <w:b/>
                <w:bCs/>
                <w:sz w:val="20"/>
                <w:lang w:val="hr-HR" w:eastAsia="hr-HR"/>
              </w:rPr>
            </w:pPr>
            <w:r w:rsidRPr="00944AB1">
              <w:rPr>
                <w:b/>
                <w:bCs/>
                <w:sz w:val="20"/>
                <w:lang w:val="hr-HR" w:eastAsia="hr-HR"/>
              </w:rPr>
              <w:t>2024.</w:t>
            </w:r>
          </w:p>
        </w:tc>
      </w:tr>
      <w:tr w:rsidR="00944AB1" w:rsidRPr="00944AB1" w14:paraId="4E716090" w14:textId="77777777" w:rsidTr="006F3539">
        <w:trPr>
          <w:trHeight w:val="255"/>
          <w:jc w:val="right"/>
        </w:trPr>
        <w:tc>
          <w:tcPr>
            <w:tcW w:w="4820" w:type="dxa"/>
            <w:noWrap/>
            <w:hideMark/>
          </w:tcPr>
          <w:p w14:paraId="43085F82" w14:textId="77777777" w:rsidR="00885D9B" w:rsidRPr="00944AB1" w:rsidRDefault="00885D9B" w:rsidP="00126537">
            <w:pPr>
              <w:suppressAutoHyphens w:val="0"/>
              <w:rPr>
                <w:sz w:val="20"/>
                <w:lang w:val="hr-HR" w:eastAsia="hr-HR"/>
              </w:rPr>
            </w:pPr>
            <w:r w:rsidRPr="00944AB1">
              <w:rPr>
                <w:sz w:val="20"/>
                <w:lang w:val="hr-HR" w:eastAsia="hr-HR"/>
              </w:rPr>
              <w:t>Aktivnost A200001 OSNOVNA AKTIVNOST USTANOVA U KULTURI</w:t>
            </w:r>
          </w:p>
        </w:tc>
        <w:tc>
          <w:tcPr>
            <w:tcW w:w="1418" w:type="dxa"/>
            <w:noWrap/>
            <w:vAlign w:val="center"/>
            <w:hideMark/>
          </w:tcPr>
          <w:p w14:paraId="3344DFA2" w14:textId="77777777" w:rsidR="00885D9B" w:rsidRPr="00944AB1" w:rsidRDefault="00885D9B" w:rsidP="00126537">
            <w:pPr>
              <w:suppressAutoHyphens w:val="0"/>
              <w:jc w:val="right"/>
              <w:rPr>
                <w:sz w:val="20"/>
                <w:lang w:val="hr-HR" w:eastAsia="hr-HR"/>
              </w:rPr>
            </w:pPr>
            <w:r w:rsidRPr="00944AB1">
              <w:rPr>
                <w:sz w:val="20"/>
                <w:lang w:val="hr-HR" w:eastAsia="hr-HR"/>
              </w:rPr>
              <w:t>1.048.000,00</w:t>
            </w:r>
          </w:p>
        </w:tc>
        <w:tc>
          <w:tcPr>
            <w:tcW w:w="1559" w:type="dxa"/>
            <w:noWrap/>
            <w:vAlign w:val="center"/>
            <w:hideMark/>
          </w:tcPr>
          <w:p w14:paraId="744428C8" w14:textId="77777777" w:rsidR="00885D9B" w:rsidRPr="00944AB1" w:rsidRDefault="00885D9B" w:rsidP="00126537">
            <w:pPr>
              <w:suppressAutoHyphens w:val="0"/>
              <w:jc w:val="right"/>
              <w:rPr>
                <w:sz w:val="20"/>
                <w:lang w:val="hr-HR" w:eastAsia="hr-HR"/>
              </w:rPr>
            </w:pPr>
            <w:r w:rsidRPr="00944AB1">
              <w:rPr>
                <w:sz w:val="20"/>
                <w:lang w:val="hr-HR" w:eastAsia="hr-HR"/>
              </w:rPr>
              <w:t>1.047.000,00</w:t>
            </w:r>
          </w:p>
        </w:tc>
        <w:tc>
          <w:tcPr>
            <w:tcW w:w="1417" w:type="dxa"/>
            <w:noWrap/>
            <w:vAlign w:val="center"/>
            <w:hideMark/>
          </w:tcPr>
          <w:p w14:paraId="75DD862D" w14:textId="77777777" w:rsidR="00885D9B" w:rsidRPr="00944AB1" w:rsidRDefault="00885D9B" w:rsidP="00126537">
            <w:pPr>
              <w:suppressAutoHyphens w:val="0"/>
              <w:jc w:val="right"/>
              <w:rPr>
                <w:sz w:val="20"/>
                <w:lang w:val="hr-HR" w:eastAsia="hr-HR"/>
              </w:rPr>
            </w:pPr>
            <w:r w:rsidRPr="00944AB1">
              <w:rPr>
                <w:sz w:val="20"/>
                <w:lang w:val="hr-HR" w:eastAsia="hr-HR"/>
              </w:rPr>
              <w:t>1.047.000,00</w:t>
            </w:r>
          </w:p>
        </w:tc>
      </w:tr>
      <w:tr w:rsidR="00885D9B" w:rsidRPr="00944AB1" w14:paraId="0031B99C" w14:textId="77777777" w:rsidTr="006F3539">
        <w:trPr>
          <w:trHeight w:val="255"/>
          <w:jc w:val="right"/>
        </w:trPr>
        <w:tc>
          <w:tcPr>
            <w:tcW w:w="4820" w:type="dxa"/>
            <w:noWrap/>
            <w:hideMark/>
          </w:tcPr>
          <w:p w14:paraId="6E9243A9" w14:textId="77777777" w:rsidR="00885D9B" w:rsidRPr="00944AB1" w:rsidRDefault="00885D9B" w:rsidP="00126537">
            <w:pPr>
              <w:suppressAutoHyphens w:val="0"/>
              <w:rPr>
                <w:sz w:val="20"/>
                <w:lang w:val="hr-HR" w:eastAsia="hr-HR"/>
              </w:rPr>
            </w:pPr>
            <w:r w:rsidRPr="00944AB1">
              <w:rPr>
                <w:sz w:val="20"/>
                <w:lang w:val="hr-HR" w:eastAsia="hr-HR"/>
              </w:rPr>
              <w:t>Kapitalni projekt K200001 NABAVA OPREME U USTANOVAMA U KULTURI</w:t>
            </w:r>
          </w:p>
        </w:tc>
        <w:tc>
          <w:tcPr>
            <w:tcW w:w="1418" w:type="dxa"/>
            <w:noWrap/>
            <w:vAlign w:val="center"/>
            <w:hideMark/>
          </w:tcPr>
          <w:p w14:paraId="7C3A91F1" w14:textId="77777777" w:rsidR="00885D9B" w:rsidRPr="00944AB1" w:rsidRDefault="00885D9B" w:rsidP="00126537">
            <w:pPr>
              <w:suppressAutoHyphens w:val="0"/>
              <w:jc w:val="right"/>
              <w:rPr>
                <w:sz w:val="20"/>
                <w:lang w:val="hr-HR" w:eastAsia="hr-HR"/>
              </w:rPr>
            </w:pPr>
            <w:r w:rsidRPr="00944AB1">
              <w:rPr>
                <w:sz w:val="20"/>
                <w:lang w:val="hr-HR" w:eastAsia="hr-HR"/>
              </w:rPr>
              <w:t>55.000,00</w:t>
            </w:r>
          </w:p>
        </w:tc>
        <w:tc>
          <w:tcPr>
            <w:tcW w:w="1559" w:type="dxa"/>
            <w:noWrap/>
            <w:vAlign w:val="center"/>
            <w:hideMark/>
          </w:tcPr>
          <w:p w14:paraId="6DFDCBF3" w14:textId="77777777" w:rsidR="00885D9B" w:rsidRPr="00944AB1" w:rsidRDefault="00885D9B" w:rsidP="00126537">
            <w:pPr>
              <w:suppressAutoHyphens w:val="0"/>
              <w:jc w:val="right"/>
              <w:rPr>
                <w:sz w:val="20"/>
                <w:lang w:val="hr-HR" w:eastAsia="hr-HR"/>
              </w:rPr>
            </w:pPr>
            <w:r w:rsidRPr="00944AB1">
              <w:rPr>
                <w:sz w:val="20"/>
                <w:lang w:val="hr-HR" w:eastAsia="hr-HR"/>
              </w:rPr>
              <w:t>55.000,00</w:t>
            </w:r>
          </w:p>
        </w:tc>
        <w:tc>
          <w:tcPr>
            <w:tcW w:w="1417" w:type="dxa"/>
            <w:noWrap/>
            <w:vAlign w:val="center"/>
            <w:hideMark/>
          </w:tcPr>
          <w:p w14:paraId="3C861DCB" w14:textId="77777777" w:rsidR="00885D9B" w:rsidRPr="00944AB1" w:rsidRDefault="00885D9B" w:rsidP="00126537">
            <w:pPr>
              <w:suppressAutoHyphens w:val="0"/>
              <w:jc w:val="right"/>
              <w:rPr>
                <w:sz w:val="20"/>
                <w:lang w:val="hr-HR" w:eastAsia="hr-HR"/>
              </w:rPr>
            </w:pPr>
            <w:r w:rsidRPr="00944AB1">
              <w:rPr>
                <w:sz w:val="20"/>
                <w:lang w:val="hr-HR" w:eastAsia="hr-HR"/>
              </w:rPr>
              <w:t>55.000,00</w:t>
            </w:r>
          </w:p>
        </w:tc>
      </w:tr>
    </w:tbl>
    <w:p w14:paraId="0EAA4661" w14:textId="77777777" w:rsidR="00885D9B" w:rsidRPr="00944AB1" w:rsidRDefault="00885D9B" w:rsidP="00885D9B">
      <w:pPr>
        <w:pStyle w:val="ListParagraph"/>
        <w:ind w:left="709"/>
        <w:jc w:val="both"/>
        <w:rPr>
          <w:sz w:val="22"/>
          <w:szCs w:val="22"/>
        </w:rPr>
      </w:pPr>
    </w:p>
    <w:p w14:paraId="355AAD44" w14:textId="393F3970" w:rsidR="00885D9B" w:rsidRPr="00944AB1" w:rsidRDefault="00885D9B" w:rsidP="00885D9B">
      <w:pPr>
        <w:pStyle w:val="ListParagraph"/>
        <w:ind w:left="0"/>
        <w:jc w:val="both"/>
        <w:rPr>
          <w:sz w:val="22"/>
          <w:szCs w:val="22"/>
        </w:rPr>
      </w:pPr>
      <w:r w:rsidRPr="00944AB1">
        <w:rPr>
          <w:b/>
          <w:bCs/>
          <w:sz w:val="22"/>
          <w:szCs w:val="22"/>
          <w:bdr w:val="single" w:sz="4" w:space="0" w:color="auto"/>
        </w:rPr>
        <w:t>Osnovna aktivnost ustanova u kulturi</w:t>
      </w:r>
      <w:r w:rsidRPr="00944AB1">
        <w:rPr>
          <w:sz w:val="22"/>
          <w:szCs w:val="22"/>
        </w:rPr>
        <w:t xml:space="preserve"> - osiguravaju se sredstva za redovan rad kazališta kroz rashode za zaposlene, materijalne i financijske rashode.</w:t>
      </w:r>
    </w:p>
    <w:p w14:paraId="72B5CA1F" w14:textId="77777777" w:rsidR="00885D9B" w:rsidRPr="00944AB1" w:rsidRDefault="00885D9B" w:rsidP="00885D9B">
      <w:pPr>
        <w:pStyle w:val="ListParagraph"/>
        <w:ind w:left="0"/>
        <w:jc w:val="both"/>
        <w:rPr>
          <w:sz w:val="22"/>
          <w:szCs w:val="22"/>
        </w:rPr>
      </w:pPr>
    </w:p>
    <w:tbl>
      <w:tblPr>
        <w:tblW w:w="9209" w:type="dxa"/>
        <w:tblLayout w:type="fixed"/>
        <w:tblLook w:val="04A0" w:firstRow="1" w:lastRow="0" w:firstColumn="1" w:lastColumn="0" w:noHBand="0" w:noVBand="1"/>
      </w:tblPr>
      <w:tblGrid>
        <w:gridCol w:w="1696"/>
        <w:gridCol w:w="1560"/>
        <w:gridCol w:w="992"/>
        <w:gridCol w:w="992"/>
        <w:gridCol w:w="1276"/>
        <w:gridCol w:w="1276"/>
        <w:gridCol w:w="1417"/>
      </w:tblGrid>
      <w:tr w:rsidR="00944AB1" w:rsidRPr="00944AB1" w14:paraId="64678B28" w14:textId="77777777" w:rsidTr="006F3539">
        <w:trPr>
          <w:trHeight w:val="517"/>
        </w:trPr>
        <w:tc>
          <w:tcPr>
            <w:tcW w:w="1696" w:type="dxa"/>
            <w:tcBorders>
              <w:top w:val="single" w:sz="4" w:space="0" w:color="000000"/>
              <w:left w:val="single" w:sz="4" w:space="0" w:color="000000"/>
              <w:bottom w:val="single" w:sz="4" w:space="0" w:color="000000"/>
              <w:right w:val="nil"/>
            </w:tcBorders>
            <w:vAlign w:val="center"/>
            <w:hideMark/>
          </w:tcPr>
          <w:p w14:paraId="4317F110" w14:textId="77777777" w:rsidR="00885D9B" w:rsidRPr="00944AB1" w:rsidRDefault="00885D9B" w:rsidP="00126537">
            <w:pPr>
              <w:spacing w:line="256" w:lineRule="auto"/>
              <w:jc w:val="center"/>
              <w:rPr>
                <w:sz w:val="18"/>
                <w:szCs w:val="18"/>
                <w:lang w:val="hr-HR"/>
              </w:rPr>
            </w:pPr>
            <w:r w:rsidRPr="00944AB1">
              <w:rPr>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0887B893"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59C096FF"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4C6DAC4C" w14:textId="71F91830" w:rsidR="00885D9B" w:rsidRPr="00944AB1" w:rsidRDefault="00885D9B" w:rsidP="00126537">
            <w:pPr>
              <w:spacing w:line="256" w:lineRule="auto"/>
              <w:jc w:val="center"/>
              <w:rPr>
                <w:sz w:val="18"/>
                <w:szCs w:val="18"/>
                <w:lang w:val="hr-HR"/>
              </w:rPr>
            </w:pPr>
            <w:r w:rsidRPr="00944AB1">
              <w:rPr>
                <w:sz w:val="18"/>
                <w:szCs w:val="18"/>
                <w:lang w:val="hr-HR"/>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2677BC86"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5A881D25"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2D304AF"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885D9B" w:rsidRPr="00944AB1" w14:paraId="61CD82F6" w14:textId="77777777" w:rsidTr="006F3539">
        <w:trPr>
          <w:trHeight w:val="1422"/>
        </w:trPr>
        <w:tc>
          <w:tcPr>
            <w:tcW w:w="1696" w:type="dxa"/>
            <w:tcBorders>
              <w:top w:val="single" w:sz="4" w:space="0" w:color="000000"/>
              <w:left w:val="single" w:sz="4" w:space="0" w:color="000000"/>
              <w:bottom w:val="single" w:sz="4" w:space="0" w:color="000000"/>
              <w:right w:val="nil"/>
            </w:tcBorders>
            <w:vAlign w:val="center"/>
            <w:hideMark/>
          </w:tcPr>
          <w:p w14:paraId="735278B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3DEDCFA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67435AE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1E02728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EF1A55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761398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E89CA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r>
    </w:tbl>
    <w:p w14:paraId="2425F33B" w14:textId="77777777" w:rsidR="00885D9B" w:rsidRPr="00944AB1" w:rsidRDefault="00885D9B" w:rsidP="00885D9B">
      <w:pPr>
        <w:pStyle w:val="ListParagraph"/>
        <w:ind w:left="0"/>
        <w:jc w:val="both"/>
        <w:rPr>
          <w:sz w:val="22"/>
          <w:szCs w:val="22"/>
        </w:rPr>
      </w:pPr>
    </w:p>
    <w:p w14:paraId="5EF0EC6F" w14:textId="7C21D46F" w:rsidR="00885D9B" w:rsidRPr="00944AB1" w:rsidRDefault="00885D9B" w:rsidP="00885D9B">
      <w:pPr>
        <w:pStyle w:val="ListParagraph"/>
        <w:ind w:left="0"/>
        <w:jc w:val="both"/>
        <w:rPr>
          <w:sz w:val="22"/>
          <w:szCs w:val="22"/>
        </w:rPr>
      </w:pPr>
      <w:r w:rsidRPr="00944AB1">
        <w:rPr>
          <w:b/>
          <w:bCs/>
          <w:sz w:val="22"/>
          <w:szCs w:val="22"/>
          <w:bdr w:val="single" w:sz="4" w:space="0" w:color="auto"/>
        </w:rPr>
        <w:t>Nabava opreme u ustanovama u kulturi</w:t>
      </w:r>
      <w:r w:rsidRPr="00944AB1">
        <w:rPr>
          <w:sz w:val="22"/>
          <w:szCs w:val="22"/>
        </w:rPr>
        <w:t xml:space="preserve"> - planira se nabaviti računalo i računalnu opremu, opremu za ton i rasvjetu i ulaganje u računalne programe.</w:t>
      </w:r>
    </w:p>
    <w:p w14:paraId="5BAB3B89" w14:textId="77777777" w:rsidR="00885D9B" w:rsidRPr="00944AB1" w:rsidRDefault="00885D9B" w:rsidP="00885D9B">
      <w:pPr>
        <w:pStyle w:val="ListParagraph"/>
        <w:suppressAutoHyphens w:val="0"/>
        <w:ind w:left="360"/>
        <w:jc w:val="both"/>
        <w:rPr>
          <w:sz w:val="22"/>
          <w:szCs w:val="22"/>
        </w:rPr>
      </w:pPr>
      <w:bookmarkStart w:id="32" w:name="_Hlk87853737"/>
    </w:p>
    <w:p w14:paraId="5317CF1C" w14:textId="77777777" w:rsidR="00885D9B" w:rsidRPr="00944AB1" w:rsidRDefault="00885D9B" w:rsidP="00885D9B">
      <w:pPr>
        <w:pStyle w:val="ListParagraph"/>
        <w:suppressAutoHyphens w:val="0"/>
        <w:ind w:left="0"/>
        <w:jc w:val="both"/>
        <w:rPr>
          <w:sz w:val="22"/>
          <w:szCs w:val="22"/>
        </w:rPr>
      </w:pPr>
      <w:r w:rsidRPr="00944AB1">
        <w:rPr>
          <w:b/>
          <w:bCs/>
          <w:sz w:val="22"/>
          <w:szCs w:val="22"/>
        </w:rPr>
        <w:t>NAZIV PROGRAMA: KAZALIŠNA DJELATNOST</w:t>
      </w:r>
      <w:r w:rsidRPr="00944AB1">
        <w:rPr>
          <w:sz w:val="22"/>
          <w:szCs w:val="22"/>
        </w:rPr>
        <w:t xml:space="preserve">  </w:t>
      </w:r>
    </w:p>
    <w:p w14:paraId="537144EE" w14:textId="77777777" w:rsidR="00885D9B" w:rsidRPr="00944AB1" w:rsidRDefault="00885D9B" w:rsidP="00885D9B">
      <w:pPr>
        <w:pStyle w:val="ListParagraph"/>
        <w:suppressAutoHyphens w:val="0"/>
        <w:ind w:left="0"/>
        <w:jc w:val="both"/>
        <w:rPr>
          <w:sz w:val="22"/>
          <w:szCs w:val="22"/>
        </w:rPr>
      </w:pPr>
    </w:p>
    <w:p w14:paraId="3B6E3D8C" w14:textId="38DF8EDA" w:rsidR="00885D9B" w:rsidRPr="00944AB1" w:rsidRDefault="00885D9B" w:rsidP="00AD0CF8">
      <w:pPr>
        <w:pStyle w:val="ListParagraph"/>
        <w:suppressAutoHyphens w:val="0"/>
        <w:ind w:left="0" w:firstLine="567"/>
        <w:jc w:val="both"/>
        <w:rPr>
          <w:sz w:val="22"/>
          <w:szCs w:val="22"/>
          <w:lang w:eastAsia="en-US"/>
        </w:rPr>
      </w:pPr>
      <w:r w:rsidRPr="00944AB1">
        <w:rPr>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0F3BEA98" w14:textId="4C297AAC" w:rsidR="00885D9B" w:rsidRPr="00944AB1" w:rsidRDefault="00885D9B" w:rsidP="00AD0CF8">
      <w:pPr>
        <w:pStyle w:val="ListParagraph"/>
        <w:suppressAutoHyphens w:val="0"/>
        <w:ind w:left="0" w:firstLine="567"/>
        <w:jc w:val="both"/>
        <w:rPr>
          <w:sz w:val="22"/>
          <w:szCs w:val="22"/>
          <w:lang w:eastAsia="en-US"/>
        </w:rPr>
      </w:pPr>
      <w:r w:rsidRPr="00944AB1">
        <w:rPr>
          <w:sz w:val="22"/>
          <w:szCs w:val="22"/>
          <w:lang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6F7F894A" w14:textId="0BA99721" w:rsidR="00DC5039" w:rsidRPr="00944AB1" w:rsidRDefault="00DC5039" w:rsidP="00DC5039">
      <w:pPr>
        <w:ind w:right="-108"/>
        <w:jc w:val="both"/>
        <w:rPr>
          <w:b/>
          <w:sz w:val="22"/>
          <w:szCs w:val="22"/>
          <w:lang w:val="hr-HR"/>
        </w:rPr>
      </w:pPr>
      <w:r w:rsidRPr="00944AB1">
        <w:rPr>
          <w:b/>
          <w:sz w:val="22"/>
          <w:szCs w:val="22"/>
          <w:lang w:val="hr-HR"/>
        </w:rPr>
        <w:lastRenderedPageBreak/>
        <w:t>Zakonska osnova za uvođenje programa</w:t>
      </w:r>
    </w:p>
    <w:p w14:paraId="0AC2D040" w14:textId="77777777" w:rsidR="00DC5039" w:rsidRPr="00944AB1" w:rsidRDefault="00DC5039" w:rsidP="001332CC">
      <w:pPr>
        <w:pStyle w:val="ListParagraph"/>
        <w:numPr>
          <w:ilvl w:val="0"/>
          <w:numId w:val="3"/>
        </w:numPr>
        <w:suppressAutoHyphens w:val="0"/>
        <w:rPr>
          <w:sz w:val="22"/>
          <w:szCs w:val="22"/>
          <w:lang w:eastAsia="en-US"/>
        </w:rPr>
      </w:pPr>
      <w:r w:rsidRPr="00944AB1">
        <w:rPr>
          <w:sz w:val="22"/>
          <w:szCs w:val="22"/>
          <w:lang w:eastAsia="en-US"/>
        </w:rPr>
        <w:t>Zakon o kazalištima (Narodne novine, broj: 71/06., 121/13., 26/14. i 98/19.)</w:t>
      </w:r>
    </w:p>
    <w:p w14:paraId="6EBBDE2B" w14:textId="77777777" w:rsidR="00DC5039" w:rsidRPr="00944AB1" w:rsidRDefault="00DC5039" w:rsidP="001332CC">
      <w:pPr>
        <w:pStyle w:val="ListParagraph"/>
        <w:numPr>
          <w:ilvl w:val="0"/>
          <w:numId w:val="3"/>
        </w:numPr>
        <w:suppressAutoHyphens w:val="0"/>
        <w:rPr>
          <w:sz w:val="22"/>
          <w:szCs w:val="22"/>
          <w:lang w:eastAsia="en-US"/>
        </w:rPr>
      </w:pPr>
      <w:r w:rsidRPr="00944AB1">
        <w:rPr>
          <w:sz w:val="22"/>
          <w:szCs w:val="22"/>
          <w:lang w:eastAsia="en-US"/>
        </w:rPr>
        <w:t>Pravilnik o očevidniku kazališta (Narodne novine, broj: 36/20.)</w:t>
      </w:r>
    </w:p>
    <w:p w14:paraId="38471D4B" w14:textId="77777777" w:rsidR="00DC5039" w:rsidRPr="00944AB1" w:rsidRDefault="00DC5039" w:rsidP="001332CC">
      <w:pPr>
        <w:pStyle w:val="ListParagraph"/>
        <w:numPr>
          <w:ilvl w:val="0"/>
          <w:numId w:val="3"/>
        </w:numPr>
        <w:suppressAutoHyphens w:val="0"/>
        <w:rPr>
          <w:sz w:val="22"/>
          <w:szCs w:val="22"/>
          <w:lang w:eastAsia="en-US"/>
        </w:rPr>
      </w:pPr>
      <w:r w:rsidRPr="00944AB1">
        <w:rPr>
          <w:sz w:val="22"/>
          <w:szCs w:val="22"/>
          <w:lang w:eastAsia="en-US"/>
        </w:rPr>
        <w:t>Zakon o zaštiti i očuvanju kulturnih dobara (Narodne novine, broj: 69/99., 151/03., 157/03., 100/04., 87/09., 88/10., 61/11., 25/12., 136/12., 157/13., 152/14., 98/15., 44/17., 90/18., 32/20., 62/20. i 117/21.)</w:t>
      </w:r>
    </w:p>
    <w:p w14:paraId="1B3BA1E3" w14:textId="77777777" w:rsidR="00DC5039" w:rsidRPr="00944AB1" w:rsidRDefault="00DC5039" w:rsidP="001332CC">
      <w:pPr>
        <w:pStyle w:val="ListParagraph"/>
        <w:numPr>
          <w:ilvl w:val="0"/>
          <w:numId w:val="3"/>
        </w:numPr>
        <w:snapToGrid w:val="0"/>
        <w:rPr>
          <w:sz w:val="22"/>
          <w:szCs w:val="22"/>
        </w:rPr>
      </w:pPr>
      <w:r w:rsidRPr="00944AB1">
        <w:rPr>
          <w:sz w:val="22"/>
          <w:szCs w:val="22"/>
        </w:rPr>
        <w:t>Zakon o knjižnicama i knjižničnoj djelatnosti (Narodne novine, broj: 17/19. i 98/19.)</w:t>
      </w:r>
    </w:p>
    <w:p w14:paraId="59BE3A8F" w14:textId="77777777" w:rsidR="00DC5039" w:rsidRPr="00944AB1" w:rsidRDefault="00DC5039" w:rsidP="001332CC">
      <w:pPr>
        <w:pStyle w:val="ListParagraph"/>
        <w:numPr>
          <w:ilvl w:val="0"/>
          <w:numId w:val="3"/>
        </w:numPr>
        <w:suppressAutoHyphens w:val="0"/>
        <w:rPr>
          <w:rFonts w:eastAsia="Calibri"/>
          <w:sz w:val="22"/>
          <w:szCs w:val="22"/>
          <w:lang w:eastAsia="en-US"/>
        </w:rPr>
      </w:pPr>
      <w:r w:rsidRPr="00944AB1">
        <w:rPr>
          <w:sz w:val="22"/>
          <w:szCs w:val="22"/>
          <w:lang w:eastAsia="en-US"/>
        </w:rPr>
        <w:t>Zakon o arhivskom gradivu i arhivima (Narodne novine, broj: 61/18. i 98/19.)</w:t>
      </w:r>
    </w:p>
    <w:p w14:paraId="71D96985" w14:textId="77777777" w:rsidR="00DC5039" w:rsidRPr="00944AB1" w:rsidRDefault="00DC5039" w:rsidP="001332CC">
      <w:pPr>
        <w:pStyle w:val="ListParagraph"/>
        <w:numPr>
          <w:ilvl w:val="0"/>
          <w:numId w:val="3"/>
        </w:numPr>
        <w:suppressAutoHyphens w:val="0"/>
        <w:rPr>
          <w:sz w:val="22"/>
          <w:szCs w:val="22"/>
          <w:lang w:eastAsia="en-US"/>
        </w:rPr>
      </w:pPr>
      <w:r w:rsidRPr="00944AB1">
        <w:rPr>
          <w:sz w:val="22"/>
          <w:szCs w:val="22"/>
          <w:lang w:eastAsia="en-US"/>
        </w:rPr>
        <w:t>Zakon o radu (Narodne novine, broj: 93/14., 127/17. i 98/19.)</w:t>
      </w:r>
    </w:p>
    <w:p w14:paraId="3CB210E6" w14:textId="77777777" w:rsidR="00DC5039" w:rsidRPr="00944AB1" w:rsidRDefault="00DC5039" w:rsidP="001332CC">
      <w:pPr>
        <w:pStyle w:val="ListParagraph"/>
        <w:numPr>
          <w:ilvl w:val="0"/>
          <w:numId w:val="3"/>
        </w:numPr>
        <w:suppressAutoHyphens w:val="0"/>
        <w:rPr>
          <w:sz w:val="22"/>
          <w:szCs w:val="22"/>
          <w:lang w:eastAsia="en-US"/>
        </w:rPr>
      </w:pPr>
      <w:r w:rsidRPr="00944AB1">
        <w:rPr>
          <w:sz w:val="22"/>
          <w:szCs w:val="22"/>
          <w:lang w:eastAsia="en-US"/>
        </w:rPr>
        <w:t>Zakon o ustanovama (Narodne novine, broj: 76/93., 29/97., 47/99., 35/08. i 127/19.)</w:t>
      </w:r>
    </w:p>
    <w:p w14:paraId="163F0B84" w14:textId="77777777" w:rsidR="00DC5039" w:rsidRPr="00944AB1" w:rsidRDefault="00DC5039" w:rsidP="001332CC">
      <w:pPr>
        <w:pStyle w:val="ListParagraph"/>
        <w:numPr>
          <w:ilvl w:val="0"/>
          <w:numId w:val="3"/>
        </w:numPr>
        <w:jc w:val="both"/>
        <w:rPr>
          <w:sz w:val="28"/>
          <w:szCs w:val="28"/>
          <w:lang w:eastAsia="en-US"/>
        </w:rPr>
      </w:pPr>
      <w:r w:rsidRPr="00944AB1">
        <w:rPr>
          <w:sz w:val="22"/>
          <w:szCs w:val="22"/>
          <w:lang w:eastAsia="en-US"/>
        </w:rPr>
        <w:t>Zakon o upravljanju javnim ustanovama u kulturi (Narodne novine, broj: 96/01. i 98/19.)</w:t>
      </w:r>
    </w:p>
    <w:p w14:paraId="36122464" w14:textId="77777777" w:rsidR="00885D9B" w:rsidRPr="00944AB1" w:rsidRDefault="00885D9B" w:rsidP="00885D9B">
      <w:pPr>
        <w:pStyle w:val="ListParagraph"/>
        <w:suppressAutoHyphens w:val="0"/>
        <w:ind w:left="0"/>
        <w:jc w:val="both"/>
        <w:rPr>
          <w:sz w:val="22"/>
          <w:szCs w:val="22"/>
          <w:lang w:eastAsia="en-US"/>
        </w:rPr>
      </w:pPr>
    </w:p>
    <w:tbl>
      <w:tblPr>
        <w:tblStyle w:val="TableGrid"/>
        <w:tblW w:w="9067" w:type="dxa"/>
        <w:jc w:val="right"/>
        <w:tblLook w:val="04A0" w:firstRow="1" w:lastRow="0" w:firstColumn="1" w:lastColumn="0" w:noHBand="0" w:noVBand="1"/>
      </w:tblPr>
      <w:tblGrid>
        <w:gridCol w:w="4673"/>
        <w:gridCol w:w="1559"/>
        <w:gridCol w:w="1418"/>
        <w:gridCol w:w="1417"/>
      </w:tblGrid>
      <w:tr w:rsidR="00944AB1" w:rsidRPr="00944AB1" w14:paraId="2ACCDD72" w14:textId="77777777" w:rsidTr="00126537">
        <w:trPr>
          <w:trHeight w:val="255"/>
          <w:jc w:val="right"/>
        </w:trPr>
        <w:tc>
          <w:tcPr>
            <w:tcW w:w="4673" w:type="dxa"/>
            <w:noWrap/>
            <w:hideMark/>
          </w:tcPr>
          <w:p w14:paraId="710AEBBD" w14:textId="77777777" w:rsidR="00885D9B" w:rsidRPr="00944AB1" w:rsidRDefault="00885D9B" w:rsidP="00126537">
            <w:pPr>
              <w:suppressAutoHyphens w:val="0"/>
              <w:rPr>
                <w:b/>
                <w:bCs/>
                <w:sz w:val="20"/>
                <w:lang w:val="hr-HR" w:eastAsia="hr-HR"/>
              </w:rPr>
            </w:pPr>
            <w:r w:rsidRPr="00944AB1">
              <w:rPr>
                <w:b/>
                <w:bCs/>
                <w:sz w:val="20"/>
                <w:lang w:val="hr-HR" w:eastAsia="hr-HR"/>
              </w:rPr>
              <w:t>PROGRAM 3000 KAZALIŠNA DJELATNOST</w:t>
            </w:r>
          </w:p>
        </w:tc>
        <w:tc>
          <w:tcPr>
            <w:tcW w:w="1559" w:type="dxa"/>
            <w:noWrap/>
            <w:hideMark/>
          </w:tcPr>
          <w:p w14:paraId="4B02A294"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2022.</w:t>
            </w:r>
          </w:p>
        </w:tc>
        <w:tc>
          <w:tcPr>
            <w:tcW w:w="1418" w:type="dxa"/>
            <w:noWrap/>
            <w:hideMark/>
          </w:tcPr>
          <w:p w14:paraId="3F23D76A"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2023.</w:t>
            </w:r>
          </w:p>
        </w:tc>
        <w:tc>
          <w:tcPr>
            <w:tcW w:w="1417" w:type="dxa"/>
            <w:noWrap/>
            <w:hideMark/>
          </w:tcPr>
          <w:p w14:paraId="5D0BDA91"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2024.</w:t>
            </w:r>
          </w:p>
        </w:tc>
      </w:tr>
      <w:tr w:rsidR="00885D9B" w:rsidRPr="00944AB1" w14:paraId="5AACA694" w14:textId="77777777" w:rsidTr="00126537">
        <w:trPr>
          <w:trHeight w:val="255"/>
          <w:jc w:val="right"/>
        </w:trPr>
        <w:tc>
          <w:tcPr>
            <w:tcW w:w="4673" w:type="dxa"/>
            <w:noWrap/>
            <w:hideMark/>
          </w:tcPr>
          <w:p w14:paraId="1058200E" w14:textId="77777777" w:rsidR="00885D9B" w:rsidRPr="00944AB1" w:rsidRDefault="00885D9B" w:rsidP="00126537">
            <w:pPr>
              <w:suppressAutoHyphens w:val="0"/>
              <w:rPr>
                <w:sz w:val="20"/>
                <w:lang w:val="hr-HR" w:eastAsia="hr-HR"/>
              </w:rPr>
            </w:pPr>
            <w:r w:rsidRPr="00944AB1">
              <w:rPr>
                <w:sz w:val="20"/>
                <w:lang w:val="hr-HR" w:eastAsia="hr-HR"/>
              </w:rPr>
              <w:t>Tekući projekt T300001 PREDSTAVE</w:t>
            </w:r>
          </w:p>
        </w:tc>
        <w:tc>
          <w:tcPr>
            <w:tcW w:w="1559" w:type="dxa"/>
            <w:noWrap/>
            <w:hideMark/>
          </w:tcPr>
          <w:p w14:paraId="1FD2710F" w14:textId="77777777" w:rsidR="00885D9B" w:rsidRPr="00944AB1" w:rsidRDefault="00885D9B" w:rsidP="00126537">
            <w:pPr>
              <w:suppressAutoHyphens w:val="0"/>
              <w:jc w:val="right"/>
              <w:rPr>
                <w:sz w:val="20"/>
                <w:lang w:val="hr-HR" w:eastAsia="hr-HR"/>
              </w:rPr>
            </w:pPr>
            <w:r w:rsidRPr="00944AB1">
              <w:rPr>
                <w:sz w:val="20"/>
                <w:lang w:val="hr-HR" w:eastAsia="hr-HR"/>
              </w:rPr>
              <w:t>584.100,00</w:t>
            </w:r>
          </w:p>
        </w:tc>
        <w:tc>
          <w:tcPr>
            <w:tcW w:w="1418" w:type="dxa"/>
            <w:noWrap/>
            <w:hideMark/>
          </w:tcPr>
          <w:p w14:paraId="67481A39" w14:textId="77777777" w:rsidR="00885D9B" w:rsidRPr="00944AB1" w:rsidRDefault="00885D9B" w:rsidP="00126537">
            <w:pPr>
              <w:suppressAutoHyphens w:val="0"/>
              <w:jc w:val="right"/>
              <w:rPr>
                <w:sz w:val="20"/>
                <w:lang w:val="hr-HR" w:eastAsia="hr-HR"/>
              </w:rPr>
            </w:pPr>
            <w:r w:rsidRPr="00944AB1">
              <w:rPr>
                <w:sz w:val="20"/>
                <w:lang w:val="hr-HR" w:eastAsia="hr-HR"/>
              </w:rPr>
              <w:t>584.100,00</w:t>
            </w:r>
          </w:p>
        </w:tc>
        <w:tc>
          <w:tcPr>
            <w:tcW w:w="1417" w:type="dxa"/>
            <w:noWrap/>
            <w:hideMark/>
          </w:tcPr>
          <w:p w14:paraId="5422EB60" w14:textId="77777777" w:rsidR="00885D9B" w:rsidRPr="00944AB1" w:rsidRDefault="00885D9B" w:rsidP="00126537">
            <w:pPr>
              <w:suppressAutoHyphens w:val="0"/>
              <w:jc w:val="right"/>
              <w:rPr>
                <w:sz w:val="20"/>
                <w:lang w:val="hr-HR" w:eastAsia="hr-HR"/>
              </w:rPr>
            </w:pPr>
            <w:r w:rsidRPr="00944AB1">
              <w:rPr>
                <w:sz w:val="20"/>
                <w:lang w:val="hr-HR" w:eastAsia="hr-HR"/>
              </w:rPr>
              <w:t>584.100,00</w:t>
            </w:r>
          </w:p>
        </w:tc>
      </w:tr>
    </w:tbl>
    <w:p w14:paraId="2CBBE4B5" w14:textId="77777777" w:rsidR="00885D9B" w:rsidRPr="00944AB1" w:rsidRDefault="00885D9B" w:rsidP="00885D9B">
      <w:pPr>
        <w:pStyle w:val="ListParagraph"/>
        <w:suppressAutoHyphens w:val="0"/>
        <w:ind w:left="0"/>
        <w:jc w:val="both"/>
        <w:rPr>
          <w:sz w:val="22"/>
          <w:szCs w:val="22"/>
          <w:lang w:eastAsia="en-US"/>
        </w:rPr>
      </w:pPr>
    </w:p>
    <w:bookmarkEnd w:id="32"/>
    <w:p w14:paraId="3F41AB93" w14:textId="6F5C5D8B" w:rsidR="00885D9B" w:rsidRPr="00944AB1" w:rsidRDefault="00885D9B" w:rsidP="00885D9B">
      <w:pPr>
        <w:pStyle w:val="ListParagraph"/>
        <w:ind w:left="0"/>
        <w:jc w:val="both"/>
        <w:rPr>
          <w:sz w:val="22"/>
          <w:szCs w:val="22"/>
        </w:rPr>
      </w:pPr>
      <w:r w:rsidRPr="00944AB1">
        <w:rPr>
          <w:b/>
          <w:bCs/>
          <w:sz w:val="22"/>
          <w:szCs w:val="22"/>
          <w:bdr w:val="single" w:sz="4" w:space="0" w:color="auto"/>
        </w:rPr>
        <w:t>Predstave</w:t>
      </w:r>
      <w:r w:rsidRPr="00944AB1">
        <w:rPr>
          <w:sz w:val="22"/>
          <w:szCs w:val="22"/>
        </w:rPr>
        <w:t xml:space="preserve"> - za produkcije profesionalnih i amaterskih predstava, za gostujuće predstave, dramski studio, </w:t>
      </w:r>
      <w:proofErr w:type="spellStart"/>
      <w:r w:rsidRPr="00944AB1">
        <w:rPr>
          <w:sz w:val="22"/>
          <w:szCs w:val="22"/>
        </w:rPr>
        <w:t>KaZlaDo</w:t>
      </w:r>
      <w:proofErr w:type="spellEnd"/>
      <w:r w:rsidRPr="00944AB1">
        <w:rPr>
          <w:sz w:val="22"/>
          <w:szCs w:val="22"/>
        </w:rPr>
        <w:t>, Ljetne večeri GKP, Noć kazališta.</w:t>
      </w:r>
    </w:p>
    <w:p w14:paraId="55600C9B" w14:textId="77777777" w:rsidR="00885D9B" w:rsidRPr="00944AB1" w:rsidRDefault="00885D9B" w:rsidP="00885D9B">
      <w:pPr>
        <w:pStyle w:val="ListParagraph"/>
        <w:ind w:left="0"/>
        <w:jc w:val="both"/>
        <w:rPr>
          <w:sz w:val="22"/>
          <w:szCs w:val="22"/>
        </w:rPr>
      </w:pPr>
    </w:p>
    <w:tbl>
      <w:tblPr>
        <w:tblW w:w="9209" w:type="dxa"/>
        <w:jc w:val="center"/>
        <w:tblLayout w:type="fixed"/>
        <w:tblLook w:val="04A0" w:firstRow="1" w:lastRow="0" w:firstColumn="1" w:lastColumn="0" w:noHBand="0" w:noVBand="1"/>
      </w:tblPr>
      <w:tblGrid>
        <w:gridCol w:w="1221"/>
        <w:gridCol w:w="1898"/>
        <w:gridCol w:w="850"/>
        <w:gridCol w:w="1276"/>
        <w:gridCol w:w="1276"/>
        <w:gridCol w:w="1276"/>
        <w:gridCol w:w="1412"/>
      </w:tblGrid>
      <w:tr w:rsidR="00944AB1" w:rsidRPr="00944AB1" w14:paraId="6B1317CC"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60D066DB" w14:textId="77777777" w:rsidR="00885D9B" w:rsidRPr="00944AB1" w:rsidRDefault="00885D9B" w:rsidP="00126537">
            <w:pPr>
              <w:spacing w:line="256" w:lineRule="auto"/>
              <w:jc w:val="center"/>
              <w:rPr>
                <w:sz w:val="18"/>
                <w:szCs w:val="18"/>
                <w:lang w:val="hr-HR"/>
              </w:rPr>
            </w:pPr>
            <w:bookmarkStart w:id="33" w:name="_Hlk87858162"/>
            <w:r w:rsidRPr="00944AB1">
              <w:rPr>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606C384"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3C875E45"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30384333" w14:textId="389BB93D"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976D5F6"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5EFB47C9"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8FDC8F4"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6B3CA794"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5684E12C"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2BF3CC3"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3D8ACE4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118073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61D9436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66FCE89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0F73DEF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w:t>
            </w:r>
          </w:p>
        </w:tc>
      </w:tr>
      <w:tr w:rsidR="00944AB1" w:rsidRPr="00944AB1" w14:paraId="428A1C56"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10F5C56A"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3FA335AB"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734EC9D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0A3474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02F3465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49DE4AA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FE1BFD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w:t>
            </w:r>
          </w:p>
        </w:tc>
      </w:tr>
      <w:tr w:rsidR="00944AB1" w:rsidRPr="00944AB1" w14:paraId="23A1264D" w14:textId="77777777" w:rsidTr="00781D97">
        <w:trPr>
          <w:trHeight w:val="283"/>
          <w:jc w:val="center"/>
        </w:trPr>
        <w:tc>
          <w:tcPr>
            <w:tcW w:w="1221" w:type="dxa"/>
            <w:tcBorders>
              <w:top w:val="single" w:sz="4" w:space="0" w:color="000000"/>
              <w:left w:val="single" w:sz="4" w:space="0" w:color="000000"/>
              <w:bottom w:val="single" w:sz="4" w:space="0" w:color="000000"/>
              <w:right w:val="nil"/>
            </w:tcBorders>
            <w:vAlign w:val="center"/>
            <w:hideMark/>
          </w:tcPr>
          <w:p w14:paraId="476DD8BF" w14:textId="491E19AC" w:rsidR="00885D9B" w:rsidRPr="00944AB1" w:rsidRDefault="00885D9B" w:rsidP="00126537">
            <w:pPr>
              <w:snapToGrid w:val="0"/>
              <w:spacing w:line="256" w:lineRule="auto"/>
              <w:rPr>
                <w:sz w:val="18"/>
                <w:szCs w:val="18"/>
                <w:lang w:val="hr-HR"/>
              </w:rPr>
            </w:pPr>
            <w:r w:rsidRPr="00944AB1">
              <w:rPr>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5C20F87E"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77E9E33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2BDE4C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29FFA58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4F7EEF9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53BA0D6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r>
      <w:tr w:rsidR="00944AB1" w:rsidRPr="00944AB1" w14:paraId="5517CAE8"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78471171"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5975021A"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78DE889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0C2A1CD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46A00E09"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05474B2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1B1A255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50</w:t>
            </w:r>
          </w:p>
        </w:tc>
      </w:tr>
      <w:tr w:rsidR="00944AB1" w:rsidRPr="00944AB1" w14:paraId="40503E7D" w14:textId="77777777" w:rsidTr="00781D97">
        <w:trPr>
          <w:trHeight w:val="1242"/>
          <w:jc w:val="center"/>
        </w:trPr>
        <w:tc>
          <w:tcPr>
            <w:tcW w:w="1221" w:type="dxa"/>
            <w:tcBorders>
              <w:top w:val="single" w:sz="4" w:space="0" w:color="000000"/>
              <w:left w:val="single" w:sz="4" w:space="0" w:color="000000"/>
              <w:bottom w:val="single" w:sz="4" w:space="0" w:color="000000"/>
              <w:right w:val="nil"/>
            </w:tcBorders>
            <w:vAlign w:val="center"/>
            <w:hideMark/>
          </w:tcPr>
          <w:p w14:paraId="0CCFFEA0"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2267F986" w14:textId="77777777" w:rsidR="00885D9B" w:rsidRPr="00944AB1" w:rsidRDefault="00885D9B" w:rsidP="00126537">
            <w:pPr>
              <w:snapToGrid w:val="0"/>
              <w:spacing w:line="256" w:lineRule="auto"/>
              <w:rPr>
                <w:sz w:val="18"/>
                <w:szCs w:val="18"/>
                <w:lang w:val="hr-HR"/>
              </w:rPr>
            </w:pPr>
            <w:r w:rsidRPr="00944AB1">
              <w:rPr>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09DC426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1EC3026"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D000DA1"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46179B9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35</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12B8383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40</w:t>
            </w:r>
          </w:p>
        </w:tc>
      </w:tr>
      <w:tr w:rsidR="00944AB1" w:rsidRPr="00944AB1" w14:paraId="0525C73D"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617A0BF6" w14:textId="77777777" w:rsidR="00885D9B" w:rsidRPr="00944AB1" w:rsidRDefault="00885D9B" w:rsidP="00126537">
            <w:pPr>
              <w:snapToGrid w:val="0"/>
              <w:spacing w:line="256" w:lineRule="auto"/>
              <w:rPr>
                <w:sz w:val="18"/>
                <w:szCs w:val="18"/>
                <w:lang w:val="hr-HR" w:eastAsia="en-US"/>
              </w:rPr>
            </w:pPr>
            <w:r w:rsidRPr="00944AB1">
              <w:rPr>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2229D24E" w14:textId="77777777" w:rsidR="00885D9B" w:rsidRPr="00944AB1" w:rsidRDefault="00885D9B" w:rsidP="00126537">
            <w:pPr>
              <w:snapToGrid w:val="0"/>
              <w:spacing w:line="256" w:lineRule="auto"/>
              <w:rPr>
                <w:sz w:val="18"/>
                <w:szCs w:val="18"/>
                <w:lang w:val="hr-HR" w:eastAsia="en-US"/>
              </w:rPr>
            </w:pPr>
            <w:r w:rsidRPr="00944AB1">
              <w:rPr>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975D06E"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7C9DA7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15CFAEAD"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5B6CDE6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7A9D71D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3</w:t>
            </w:r>
          </w:p>
        </w:tc>
      </w:tr>
      <w:tr w:rsidR="00944AB1" w:rsidRPr="00944AB1" w14:paraId="5D914AB0"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15591933" w14:textId="77777777" w:rsidR="00885D9B" w:rsidRPr="00944AB1" w:rsidRDefault="00885D9B" w:rsidP="00126537">
            <w:pPr>
              <w:suppressAutoHyphens w:val="0"/>
              <w:spacing w:line="256" w:lineRule="auto"/>
              <w:rPr>
                <w:sz w:val="18"/>
                <w:szCs w:val="18"/>
                <w:lang w:val="hr-HR" w:eastAsia="en-US"/>
              </w:rPr>
            </w:pPr>
            <w:r w:rsidRPr="00944AB1">
              <w:rPr>
                <w:sz w:val="18"/>
                <w:szCs w:val="18"/>
                <w:lang w:val="hr-HR" w:eastAsia="en-US"/>
              </w:rPr>
              <w:t>Održivost</w:t>
            </w:r>
          </w:p>
          <w:p w14:paraId="1628692F" w14:textId="77777777" w:rsidR="00885D9B" w:rsidRPr="00944AB1" w:rsidRDefault="00885D9B" w:rsidP="00126537">
            <w:pPr>
              <w:snapToGrid w:val="0"/>
              <w:spacing w:line="256" w:lineRule="auto"/>
              <w:rPr>
                <w:sz w:val="18"/>
                <w:szCs w:val="18"/>
                <w:lang w:val="hr-HR" w:eastAsia="en-US"/>
              </w:rPr>
            </w:pPr>
            <w:proofErr w:type="spellStart"/>
            <w:r w:rsidRPr="00944AB1">
              <w:rPr>
                <w:i/>
                <w:iCs/>
                <w:sz w:val="18"/>
                <w:szCs w:val="18"/>
                <w:lang w:val="hr-HR" w:eastAsia="en-US"/>
              </w:rPr>
              <w:t>KaZlaDo</w:t>
            </w:r>
            <w:proofErr w:type="spellEnd"/>
            <w:r w:rsidRPr="00944AB1">
              <w:rPr>
                <w:i/>
                <w:iCs/>
                <w:sz w:val="18"/>
                <w:szCs w:val="18"/>
                <w:lang w:val="hr-HR"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2757F7A2" w14:textId="77777777" w:rsidR="00885D9B" w:rsidRPr="00944AB1" w:rsidRDefault="00885D9B" w:rsidP="00126537">
            <w:pPr>
              <w:snapToGrid w:val="0"/>
              <w:spacing w:line="256" w:lineRule="auto"/>
              <w:rPr>
                <w:sz w:val="18"/>
                <w:szCs w:val="18"/>
                <w:lang w:val="hr-HR" w:eastAsia="en-US"/>
              </w:rPr>
            </w:pPr>
            <w:r w:rsidRPr="00944AB1">
              <w:rPr>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74C3C73B"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5BF2A4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61C5CBC5"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7C27269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04FF9F5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w:t>
            </w:r>
          </w:p>
        </w:tc>
      </w:tr>
      <w:tr w:rsidR="00944AB1" w:rsidRPr="00944AB1" w14:paraId="1CD1972A"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29EB199B" w14:textId="77777777" w:rsidR="00885D9B" w:rsidRPr="00944AB1" w:rsidRDefault="00885D9B" w:rsidP="00126537">
            <w:pPr>
              <w:suppressAutoHyphens w:val="0"/>
              <w:spacing w:line="256" w:lineRule="auto"/>
              <w:rPr>
                <w:sz w:val="18"/>
                <w:szCs w:val="18"/>
                <w:lang w:val="hr-HR" w:eastAsia="en-US"/>
              </w:rPr>
            </w:pPr>
            <w:r w:rsidRPr="00944AB1">
              <w:rPr>
                <w:sz w:val="18"/>
                <w:szCs w:val="18"/>
                <w:lang w:val="hr-HR" w:eastAsia="en-US"/>
              </w:rPr>
              <w:lastRenderedPageBreak/>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3B4216B7" w14:textId="7E39C8D4" w:rsidR="00885D9B" w:rsidRPr="00944AB1" w:rsidRDefault="00885D9B" w:rsidP="00126537">
            <w:pPr>
              <w:snapToGrid w:val="0"/>
              <w:spacing w:line="256" w:lineRule="auto"/>
              <w:rPr>
                <w:sz w:val="18"/>
                <w:szCs w:val="18"/>
                <w:lang w:val="hr-HR" w:eastAsia="en-US"/>
              </w:rPr>
            </w:pPr>
            <w:r w:rsidRPr="00944AB1">
              <w:rPr>
                <w:sz w:val="18"/>
                <w:szCs w:val="18"/>
                <w:lang w:val="hr-HR" w:eastAsia="en-US"/>
              </w:rPr>
              <w:t xml:space="preserve">Povećati broj posjetitelja kvalitetnim programom s ciljem privlačenja i odgajanja </w:t>
            </w:r>
            <w:proofErr w:type="spellStart"/>
            <w:r w:rsidRPr="00944AB1">
              <w:rPr>
                <w:sz w:val="18"/>
                <w:szCs w:val="18"/>
                <w:lang w:val="hr-HR" w:eastAsia="en-US"/>
              </w:rPr>
              <w:t>kaz</w:t>
            </w:r>
            <w:proofErr w:type="spellEnd"/>
            <w:r w:rsidRPr="00944AB1">
              <w:rPr>
                <w:sz w:val="18"/>
                <w:szCs w:val="18"/>
                <w:lang w:val="hr-HR"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716E484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ED8289C"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59AA78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091A1BD3"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49AA1417"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tr>
      <w:tr w:rsidR="00885D9B" w:rsidRPr="00944AB1" w14:paraId="29FCD167"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tcPr>
          <w:p w14:paraId="02DB3F70" w14:textId="22CBC463" w:rsidR="00885D9B" w:rsidRPr="00944AB1" w:rsidRDefault="00885D9B" w:rsidP="00DC5039">
            <w:pPr>
              <w:suppressAutoHyphens w:val="0"/>
              <w:spacing w:line="256" w:lineRule="auto"/>
              <w:rPr>
                <w:i/>
                <w:iCs/>
                <w:sz w:val="18"/>
                <w:szCs w:val="18"/>
                <w:lang w:val="hr-HR" w:eastAsia="en-US"/>
              </w:rPr>
            </w:pPr>
            <w:r w:rsidRPr="00944AB1">
              <w:rPr>
                <w:i/>
                <w:iCs/>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301D62D6" w14:textId="77777777" w:rsidR="00885D9B" w:rsidRPr="00944AB1" w:rsidRDefault="00885D9B" w:rsidP="00126537">
            <w:pPr>
              <w:snapToGrid w:val="0"/>
              <w:spacing w:line="256" w:lineRule="auto"/>
              <w:rPr>
                <w:sz w:val="18"/>
                <w:szCs w:val="18"/>
                <w:lang w:val="hr-HR" w:eastAsia="en-US"/>
              </w:rPr>
            </w:pPr>
            <w:r w:rsidRPr="00944AB1">
              <w:rPr>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72657998"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9F6A27F"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45C4B9BA"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hideMark/>
          </w:tcPr>
          <w:p w14:paraId="2715FB60"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11594D72" w14:textId="77777777" w:rsidR="00885D9B" w:rsidRPr="00944AB1" w:rsidRDefault="00885D9B" w:rsidP="00126537">
            <w:pPr>
              <w:snapToGrid w:val="0"/>
              <w:spacing w:line="256" w:lineRule="auto"/>
              <w:jc w:val="center"/>
              <w:rPr>
                <w:sz w:val="18"/>
                <w:szCs w:val="18"/>
                <w:lang w:val="hr-HR"/>
              </w:rPr>
            </w:pPr>
            <w:r w:rsidRPr="00944AB1">
              <w:rPr>
                <w:sz w:val="18"/>
                <w:szCs w:val="18"/>
                <w:lang w:val="hr-HR"/>
              </w:rPr>
              <w:t>200</w:t>
            </w:r>
          </w:p>
        </w:tc>
        <w:bookmarkEnd w:id="33"/>
      </w:tr>
    </w:tbl>
    <w:p w14:paraId="1266FEB8" w14:textId="77777777" w:rsidR="00885D9B" w:rsidRPr="00944AB1" w:rsidRDefault="00885D9B" w:rsidP="00885D9B">
      <w:pPr>
        <w:jc w:val="both"/>
        <w:rPr>
          <w:sz w:val="22"/>
          <w:szCs w:val="22"/>
          <w:lang w:val="hr-HR"/>
        </w:rPr>
      </w:pPr>
    </w:p>
    <w:p w14:paraId="1446977D" w14:textId="77777777" w:rsidR="00885D9B" w:rsidRPr="00944AB1" w:rsidRDefault="00885D9B" w:rsidP="00885D9B">
      <w:pPr>
        <w:jc w:val="both"/>
        <w:rPr>
          <w:sz w:val="22"/>
          <w:szCs w:val="22"/>
          <w:lang w:val="hr-HR"/>
        </w:rPr>
      </w:pPr>
      <w:r w:rsidRPr="00944AB1">
        <w:rPr>
          <w:sz w:val="22"/>
          <w:szCs w:val="22"/>
          <w:lang w:val="hr-HR"/>
        </w:rPr>
        <w:t>GLAVA 00403 JAVNE USTANOVE PREDŠKOLSKOG ODGOJA</w:t>
      </w:r>
    </w:p>
    <w:p w14:paraId="732E4430" w14:textId="77777777" w:rsidR="00885D9B" w:rsidRPr="00944AB1" w:rsidRDefault="00885D9B" w:rsidP="00885D9B">
      <w:pPr>
        <w:jc w:val="both"/>
        <w:rPr>
          <w:sz w:val="22"/>
          <w:szCs w:val="22"/>
          <w:lang w:val="hr-HR"/>
        </w:rPr>
      </w:pPr>
    </w:p>
    <w:p w14:paraId="50FAE4F7" w14:textId="77777777" w:rsidR="00885D9B" w:rsidRPr="00944AB1" w:rsidRDefault="00885D9B" w:rsidP="00885D9B">
      <w:pPr>
        <w:jc w:val="both"/>
        <w:rPr>
          <w:b/>
          <w:bCs/>
          <w:sz w:val="22"/>
          <w:szCs w:val="22"/>
          <w:lang w:val="hr-HR"/>
        </w:rPr>
      </w:pPr>
      <w:r w:rsidRPr="00944AB1">
        <w:rPr>
          <w:b/>
          <w:bCs/>
          <w:sz w:val="22"/>
          <w:szCs w:val="22"/>
          <w:lang w:val="hr-HR"/>
        </w:rPr>
        <w:t>Proračunski korisnik 32738 – Dječji vrtić Požega</w:t>
      </w:r>
    </w:p>
    <w:p w14:paraId="442EB790" w14:textId="77777777" w:rsidR="00885D9B" w:rsidRPr="00944AB1" w:rsidRDefault="00885D9B" w:rsidP="00885D9B">
      <w:pPr>
        <w:jc w:val="both"/>
        <w:rPr>
          <w:sz w:val="22"/>
          <w:szCs w:val="22"/>
          <w:lang w:val="hr-HR"/>
        </w:rPr>
      </w:pPr>
    </w:p>
    <w:p w14:paraId="60FFD3AC" w14:textId="18249721" w:rsidR="00885D9B" w:rsidRPr="00944AB1" w:rsidRDefault="00885D9B" w:rsidP="00DC5039">
      <w:pPr>
        <w:ind w:firstLine="720"/>
        <w:jc w:val="both"/>
        <w:rPr>
          <w:sz w:val="22"/>
          <w:szCs w:val="22"/>
          <w:lang w:val="hr-HR"/>
        </w:rPr>
      </w:pPr>
      <w:r w:rsidRPr="00944AB1">
        <w:rPr>
          <w:sz w:val="22"/>
          <w:szCs w:val="22"/>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51685269" w14:textId="4EC6955E" w:rsidR="00885D9B" w:rsidRPr="00944AB1" w:rsidRDefault="00885D9B" w:rsidP="00885D9B">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944AB1" w:rsidRPr="00944AB1" w14:paraId="5D0B509D" w14:textId="77777777" w:rsidTr="00781D97">
        <w:trPr>
          <w:trHeight w:val="255"/>
        </w:trPr>
        <w:tc>
          <w:tcPr>
            <w:tcW w:w="4830" w:type="dxa"/>
            <w:noWrap/>
            <w:hideMark/>
          </w:tcPr>
          <w:p w14:paraId="58D38559" w14:textId="557BED2C" w:rsidR="00C42ECC" w:rsidRPr="00944AB1" w:rsidRDefault="00C42ECC" w:rsidP="00C42ECC">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Glava 00403 JAVNE USTANOVE PREDŠKOLSKOG ODGOJA</w:t>
            </w:r>
          </w:p>
        </w:tc>
        <w:tc>
          <w:tcPr>
            <w:tcW w:w="1418" w:type="dxa"/>
            <w:noWrap/>
            <w:vAlign w:val="center"/>
            <w:hideMark/>
          </w:tcPr>
          <w:p w14:paraId="45AF9E65" w14:textId="0E468390" w:rsidR="00C42ECC" w:rsidRPr="00944AB1" w:rsidRDefault="00C42ECC" w:rsidP="00C42EC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Pr="00944AB1">
              <w:rPr>
                <w:b/>
                <w:bCs/>
                <w:sz w:val="20"/>
                <w:lang w:val="hr-HR" w:eastAsia="hr-HR"/>
              </w:rPr>
              <w:t>.</w:t>
            </w:r>
          </w:p>
        </w:tc>
        <w:tc>
          <w:tcPr>
            <w:tcW w:w="1549" w:type="dxa"/>
            <w:noWrap/>
            <w:vAlign w:val="center"/>
            <w:hideMark/>
          </w:tcPr>
          <w:p w14:paraId="7D5C5437" w14:textId="4231D5DF" w:rsidR="00C42ECC" w:rsidRPr="00944AB1" w:rsidRDefault="00C42ECC" w:rsidP="00C42EC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Pr="00944AB1">
              <w:rPr>
                <w:b/>
                <w:bCs/>
                <w:sz w:val="20"/>
                <w:lang w:val="hr-HR" w:eastAsia="hr-HR"/>
              </w:rPr>
              <w:t>.</w:t>
            </w:r>
          </w:p>
        </w:tc>
        <w:tc>
          <w:tcPr>
            <w:tcW w:w="1417" w:type="dxa"/>
            <w:noWrap/>
            <w:vAlign w:val="center"/>
            <w:hideMark/>
          </w:tcPr>
          <w:p w14:paraId="5A17C5C7" w14:textId="0CE6AC73" w:rsidR="00C42ECC" w:rsidRPr="00944AB1" w:rsidRDefault="00C42ECC" w:rsidP="00C42EC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Pr="00944AB1">
              <w:rPr>
                <w:b/>
                <w:bCs/>
                <w:sz w:val="20"/>
                <w:lang w:val="hr-HR" w:eastAsia="hr-HR"/>
              </w:rPr>
              <w:t>.</w:t>
            </w:r>
          </w:p>
        </w:tc>
      </w:tr>
      <w:tr w:rsidR="00944AB1" w:rsidRPr="00944AB1" w14:paraId="2643C081" w14:textId="77777777" w:rsidTr="00781D97">
        <w:trPr>
          <w:trHeight w:val="255"/>
        </w:trPr>
        <w:tc>
          <w:tcPr>
            <w:tcW w:w="4830" w:type="dxa"/>
            <w:noWrap/>
            <w:hideMark/>
          </w:tcPr>
          <w:p w14:paraId="5436B1A3" w14:textId="77777777" w:rsidR="00C42ECC" w:rsidRPr="00944AB1" w:rsidRDefault="00C42ECC" w:rsidP="00C42ECC">
            <w:pPr>
              <w:suppressAutoHyphens w:val="0"/>
              <w:rPr>
                <w:rFonts w:ascii="Times New Roman" w:hAnsi="Times New Roman"/>
                <w:sz w:val="20"/>
                <w:lang w:val="hr-HR" w:eastAsia="hr-HR"/>
              </w:rPr>
            </w:pPr>
            <w:r w:rsidRPr="00944AB1">
              <w:rPr>
                <w:rFonts w:ascii="Times New Roman" w:hAnsi="Times New Roman"/>
                <w:sz w:val="20"/>
                <w:lang w:val="hr-HR" w:eastAsia="hr-HR"/>
              </w:rPr>
              <w:t>32738 DJEČJI VRTIĆ POŽEGA</w:t>
            </w:r>
          </w:p>
        </w:tc>
        <w:tc>
          <w:tcPr>
            <w:tcW w:w="1418" w:type="dxa"/>
            <w:noWrap/>
            <w:vAlign w:val="center"/>
            <w:hideMark/>
          </w:tcPr>
          <w:p w14:paraId="51499A32" w14:textId="77777777" w:rsidR="00C42ECC" w:rsidRPr="00944AB1" w:rsidRDefault="00C42ECC" w:rsidP="00C42ECC">
            <w:pPr>
              <w:suppressAutoHyphens w:val="0"/>
              <w:jc w:val="right"/>
              <w:rPr>
                <w:rFonts w:ascii="Times New Roman" w:hAnsi="Times New Roman"/>
                <w:sz w:val="20"/>
                <w:lang w:val="hr-HR" w:eastAsia="hr-HR"/>
              </w:rPr>
            </w:pPr>
            <w:r w:rsidRPr="00944AB1">
              <w:rPr>
                <w:rFonts w:ascii="Times New Roman" w:hAnsi="Times New Roman"/>
                <w:sz w:val="20"/>
                <w:lang w:val="hr-HR" w:eastAsia="hr-HR"/>
              </w:rPr>
              <w:t>8.496.050,00</w:t>
            </w:r>
          </w:p>
        </w:tc>
        <w:tc>
          <w:tcPr>
            <w:tcW w:w="1549" w:type="dxa"/>
            <w:noWrap/>
            <w:vAlign w:val="center"/>
            <w:hideMark/>
          </w:tcPr>
          <w:p w14:paraId="0FAD6428" w14:textId="77777777" w:rsidR="00C42ECC" w:rsidRPr="00944AB1" w:rsidRDefault="00C42ECC" w:rsidP="00C42ECC">
            <w:pPr>
              <w:suppressAutoHyphens w:val="0"/>
              <w:jc w:val="right"/>
              <w:rPr>
                <w:rFonts w:ascii="Times New Roman" w:hAnsi="Times New Roman"/>
                <w:sz w:val="20"/>
                <w:lang w:val="hr-HR" w:eastAsia="hr-HR"/>
              </w:rPr>
            </w:pPr>
            <w:r w:rsidRPr="00944AB1">
              <w:rPr>
                <w:rFonts w:ascii="Times New Roman" w:hAnsi="Times New Roman"/>
                <w:sz w:val="20"/>
                <w:lang w:val="hr-HR" w:eastAsia="hr-HR"/>
              </w:rPr>
              <w:t>8.455.050,00</w:t>
            </w:r>
          </w:p>
        </w:tc>
        <w:tc>
          <w:tcPr>
            <w:tcW w:w="1417" w:type="dxa"/>
            <w:noWrap/>
            <w:vAlign w:val="center"/>
            <w:hideMark/>
          </w:tcPr>
          <w:p w14:paraId="09E80CE7" w14:textId="77777777" w:rsidR="00C42ECC" w:rsidRPr="00944AB1" w:rsidRDefault="00C42ECC" w:rsidP="00C42ECC">
            <w:pPr>
              <w:suppressAutoHyphens w:val="0"/>
              <w:jc w:val="right"/>
              <w:rPr>
                <w:rFonts w:ascii="Times New Roman" w:hAnsi="Times New Roman"/>
                <w:sz w:val="20"/>
                <w:lang w:val="hr-HR" w:eastAsia="hr-HR"/>
              </w:rPr>
            </w:pPr>
            <w:r w:rsidRPr="00944AB1">
              <w:rPr>
                <w:rFonts w:ascii="Times New Roman" w:hAnsi="Times New Roman"/>
                <w:sz w:val="20"/>
                <w:lang w:val="hr-HR" w:eastAsia="hr-HR"/>
              </w:rPr>
              <w:t>8.455.050,00</w:t>
            </w:r>
          </w:p>
        </w:tc>
      </w:tr>
      <w:tr w:rsidR="00944AB1" w:rsidRPr="00944AB1" w14:paraId="1ADC4CA7" w14:textId="77777777" w:rsidTr="00781D97">
        <w:trPr>
          <w:trHeight w:val="255"/>
        </w:trPr>
        <w:tc>
          <w:tcPr>
            <w:tcW w:w="4830" w:type="dxa"/>
            <w:noWrap/>
            <w:hideMark/>
          </w:tcPr>
          <w:p w14:paraId="103CCC63" w14:textId="77777777" w:rsidR="00C42ECC" w:rsidRPr="00944AB1" w:rsidRDefault="00C42ECC" w:rsidP="00C42ECC">
            <w:pPr>
              <w:suppressAutoHyphens w:val="0"/>
              <w:rPr>
                <w:rFonts w:ascii="Times New Roman" w:hAnsi="Times New Roman"/>
                <w:sz w:val="20"/>
                <w:lang w:val="hr-HR" w:eastAsia="hr-HR"/>
              </w:rPr>
            </w:pPr>
            <w:r w:rsidRPr="00944AB1">
              <w:rPr>
                <w:rFonts w:ascii="Times New Roman" w:hAnsi="Times New Roman"/>
                <w:sz w:val="20"/>
                <w:lang w:val="hr-HR" w:eastAsia="hr-HR"/>
              </w:rPr>
              <w:t>PROGRAM 5000 REDOVNA DJELATNOST PREDŠKOLSKOG ODGOJA</w:t>
            </w:r>
          </w:p>
        </w:tc>
        <w:tc>
          <w:tcPr>
            <w:tcW w:w="1418" w:type="dxa"/>
            <w:noWrap/>
            <w:vAlign w:val="center"/>
            <w:hideMark/>
          </w:tcPr>
          <w:p w14:paraId="0779BC4C" w14:textId="77777777" w:rsidR="00C42ECC" w:rsidRPr="00944AB1" w:rsidRDefault="00C42ECC" w:rsidP="00C42ECC">
            <w:pPr>
              <w:suppressAutoHyphens w:val="0"/>
              <w:jc w:val="right"/>
              <w:rPr>
                <w:rFonts w:ascii="Times New Roman" w:hAnsi="Times New Roman"/>
                <w:sz w:val="20"/>
                <w:lang w:val="hr-HR" w:eastAsia="hr-HR"/>
              </w:rPr>
            </w:pPr>
            <w:r w:rsidRPr="00944AB1">
              <w:rPr>
                <w:rFonts w:ascii="Times New Roman" w:hAnsi="Times New Roman"/>
                <w:sz w:val="20"/>
                <w:lang w:val="hr-HR" w:eastAsia="hr-HR"/>
              </w:rPr>
              <w:t>8.496.050,00</w:t>
            </w:r>
          </w:p>
        </w:tc>
        <w:tc>
          <w:tcPr>
            <w:tcW w:w="1549" w:type="dxa"/>
            <w:noWrap/>
            <w:vAlign w:val="center"/>
            <w:hideMark/>
          </w:tcPr>
          <w:p w14:paraId="64396A47" w14:textId="77777777" w:rsidR="00C42ECC" w:rsidRPr="00944AB1" w:rsidRDefault="00C42ECC" w:rsidP="00C42ECC">
            <w:pPr>
              <w:suppressAutoHyphens w:val="0"/>
              <w:jc w:val="right"/>
              <w:rPr>
                <w:rFonts w:ascii="Times New Roman" w:hAnsi="Times New Roman"/>
                <w:sz w:val="20"/>
                <w:lang w:val="hr-HR" w:eastAsia="hr-HR"/>
              </w:rPr>
            </w:pPr>
            <w:r w:rsidRPr="00944AB1">
              <w:rPr>
                <w:rFonts w:ascii="Times New Roman" w:hAnsi="Times New Roman"/>
                <w:sz w:val="20"/>
                <w:lang w:val="hr-HR" w:eastAsia="hr-HR"/>
              </w:rPr>
              <w:t>8.455.050,00</w:t>
            </w:r>
          </w:p>
        </w:tc>
        <w:tc>
          <w:tcPr>
            <w:tcW w:w="1417" w:type="dxa"/>
            <w:noWrap/>
            <w:vAlign w:val="center"/>
            <w:hideMark/>
          </w:tcPr>
          <w:p w14:paraId="09AF0841" w14:textId="77777777" w:rsidR="00C42ECC" w:rsidRPr="00944AB1" w:rsidRDefault="00C42ECC" w:rsidP="00C42ECC">
            <w:pPr>
              <w:suppressAutoHyphens w:val="0"/>
              <w:jc w:val="right"/>
              <w:rPr>
                <w:rFonts w:ascii="Times New Roman" w:hAnsi="Times New Roman"/>
                <w:sz w:val="20"/>
                <w:lang w:val="hr-HR" w:eastAsia="hr-HR"/>
              </w:rPr>
            </w:pPr>
            <w:r w:rsidRPr="00944AB1">
              <w:rPr>
                <w:rFonts w:ascii="Times New Roman" w:hAnsi="Times New Roman"/>
                <w:sz w:val="20"/>
                <w:lang w:val="hr-HR" w:eastAsia="hr-HR"/>
              </w:rPr>
              <w:t>8.455.050,00</w:t>
            </w:r>
          </w:p>
        </w:tc>
      </w:tr>
    </w:tbl>
    <w:p w14:paraId="335D22D2" w14:textId="77777777" w:rsidR="00DC5039" w:rsidRPr="00944AB1" w:rsidRDefault="00DC5039" w:rsidP="00885D9B">
      <w:pPr>
        <w:ind w:firstLine="720"/>
        <w:jc w:val="both"/>
        <w:rPr>
          <w:sz w:val="22"/>
          <w:szCs w:val="22"/>
          <w:lang w:val="hr-HR"/>
        </w:rPr>
      </w:pPr>
    </w:p>
    <w:p w14:paraId="2A2E79B0" w14:textId="77777777" w:rsidR="00885D9B" w:rsidRPr="00944AB1" w:rsidRDefault="00885D9B" w:rsidP="00885D9B">
      <w:pPr>
        <w:jc w:val="both"/>
        <w:rPr>
          <w:b/>
          <w:bCs/>
          <w:sz w:val="22"/>
          <w:szCs w:val="22"/>
          <w:lang w:val="hr-HR"/>
        </w:rPr>
      </w:pPr>
      <w:r w:rsidRPr="00944AB1">
        <w:rPr>
          <w:b/>
          <w:bCs/>
          <w:sz w:val="22"/>
          <w:szCs w:val="22"/>
          <w:lang w:val="hr-HR"/>
        </w:rPr>
        <w:t>NAZIV PROGRAMA: REDOVNA DJELATNOST PREDŠKOLSKOG ODGOJA</w:t>
      </w:r>
    </w:p>
    <w:p w14:paraId="53FF0BDC" w14:textId="77777777" w:rsidR="00885D9B" w:rsidRPr="00944AB1" w:rsidRDefault="00885D9B" w:rsidP="00885D9B">
      <w:pPr>
        <w:jc w:val="both"/>
        <w:rPr>
          <w:b/>
          <w:bCs/>
          <w:sz w:val="22"/>
          <w:szCs w:val="22"/>
          <w:lang w:val="hr-HR"/>
        </w:rPr>
      </w:pPr>
    </w:p>
    <w:p w14:paraId="7A76D63A" w14:textId="45252AE2" w:rsidR="00885D9B" w:rsidRPr="00944AB1" w:rsidRDefault="00C42ECC" w:rsidP="00C42ECC">
      <w:pPr>
        <w:ind w:firstLine="567"/>
        <w:jc w:val="both"/>
        <w:rPr>
          <w:sz w:val="22"/>
          <w:szCs w:val="22"/>
          <w:lang w:val="hr-HR"/>
        </w:rPr>
      </w:pPr>
      <w:r w:rsidRPr="00944AB1">
        <w:rPr>
          <w:sz w:val="22"/>
          <w:szCs w:val="22"/>
          <w:lang w:val="hr-HR"/>
        </w:rPr>
        <w:t>C</w:t>
      </w:r>
      <w:r w:rsidR="00885D9B" w:rsidRPr="00944AB1">
        <w:rPr>
          <w:sz w:val="22"/>
          <w:szCs w:val="22"/>
          <w:lang w:val="hr-HR"/>
        </w:rPr>
        <w:t xml:space="preserve">ilj </w:t>
      </w:r>
      <w:r w:rsidRPr="00944AB1">
        <w:rPr>
          <w:sz w:val="22"/>
          <w:szCs w:val="22"/>
          <w:lang w:val="hr-HR"/>
        </w:rPr>
        <w:t xml:space="preserve">programa je </w:t>
      </w:r>
      <w:r w:rsidR="00885D9B" w:rsidRPr="00944AB1">
        <w:rPr>
          <w:sz w:val="22"/>
          <w:szCs w:val="22"/>
          <w:lang w:val="hr-HR"/>
        </w:rPr>
        <w:t>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3C057112" w14:textId="77777777" w:rsidR="00885D9B" w:rsidRPr="00944AB1" w:rsidRDefault="00885D9B" w:rsidP="00885D9B">
      <w:pPr>
        <w:jc w:val="both"/>
        <w:rPr>
          <w:sz w:val="22"/>
          <w:szCs w:val="22"/>
          <w:lang w:val="hr-HR"/>
        </w:rPr>
      </w:pPr>
    </w:p>
    <w:p w14:paraId="37CF9F13" w14:textId="7D15127E" w:rsidR="00885D9B" w:rsidRPr="00944AB1" w:rsidRDefault="00885D9B" w:rsidP="00885D9B">
      <w:pPr>
        <w:jc w:val="both"/>
        <w:rPr>
          <w:b/>
          <w:bCs/>
          <w:sz w:val="22"/>
          <w:szCs w:val="22"/>
          <w:lang w:val="hr-HR"/>
        </w:rPr>
      </w:pPr>
      <w:r w:rsidRPr="00944AB1">
        <w:rPr>
          <w:b/>
          <w:bCs/>
          <w:sz w:val="22"/>
          <w:szCs w:val="22"/>
          <w:lang w:val="hr-HR"/>
        </w:rPr>
        <w:t>Zakonska osnova za uvođenje programa</w:t>
      </w:r>
    </w:p>
    <w:p w14:paraId="33166615" w14:textId="0D703973" w:rsidR="00885D9B" w:rsidRPr="00944AB1" w:rsidRDefault="00885D9B" w:rsidP="00E101A9">
      <w:pPr>
        <w:ind w:left="709"/>
        <w:jc w:val="both"/>
        <w:rPr>
          <w:sz w:val="22"/>
          <w:szCs w:val="22"/>
          <w:lang w:val="hr-HR"/>
        </w:rPr>
      </w:pPr>
      <w:r w:rsidRPr="00944AB1">
        <w:rPr>
          <w:b/>
          <w:bCs/>
          <w:sz w:val="22"/>
          <w:szCs w:val="22"/>
          <w:lang w:val="hr-HR"/>
        </w:rPr>
        <w:tab/>
        <w:t xml:space="preserve">- </w:t>
      </w:r>
      <w:r w:rsidRPr="00944AB1">
        <w:rPr>
          <w:sz w:val="22"/>
          <w:szCs w:val="22"/>
          <w:lang w:val="hr-HR"/>
        </w:rPr>
        <w:t>Zakon o predškolskom odgoju i obrazovanju (Narodne novine, broj: 10/97</w:t>
      </w:r>
      <w:r w:rsidR="00E101A9" w:rsidRPr="00944AB1">
        <w:rPr>
          <w:sz w:val="22"/>
          <w:szCs w:val="22"/>
          <w:lang w:val="hr-HR"/>
        </w:rPr>
        <w:t>.</w:t>
      </w:r>
      <w:r w:rsidRPr="00944AB1">
        <w:rPr>
          <w:sz w:val="22"/>
          <w:szCs w:val="22"/>
          <w:lang w:val="hr-HR"/>
        </w:rPr>
        <w:t>, 107/07</w:t>
      </w:r>
      <w:r w:rsidR="00E101A9" w:rsidRPr="00944AB1">
        <w:rPr>
          <w:sz w:val="22"/>
          <w:szCs w:val="22"/>
          <w:lang w:val="hr-HR"/>
        </w:rPr>
        <w:t>.</w:t>
      </w:r>
      <w:r w:rsidRPr="00944AB1">
        <w:rPr>
          <w:sz w:val="22"/>
          <w:szCs w:val="22"/>
          <w:lang w:val="hr-HR"/>
        </w:rPr>
        <w:t>, 94/13</w:t>
      </w:r>
      <w:r w:rsidR="00E101A9" w:rsidRPr="00944AB1">
        <w:rPr>
          <w:sz w:val="22"/>
          <w:szCs w:val="22"/>
          <w:lang w:val="hr-HR"/>
        </w:rPr>
        <w:t>. i</w:t>
      </w:r>
      <w:r w:rsidRPr="00944AB1">
        <w:rPr>
          <w:sz w:val="22"/>
          <w:szCs w:val="22"/>
          <w:lang w:val="hr-HR"/>
        </w:rPr>
        <w:t xml:space="preserve"> 98/19</w:t>
      </w:r>
      <w:r w:rsidR="00E101A9" w:rsidRPr="00944AB1">
        <w:rPr>
          <w:sz w:val="22"/>
          <w:szCs w:val="22"/>
          <w:lang w:val="hr-HR"/>
        </w:rPr>
        <w:t>.</w:t>
      </w:r>
      <w:r w:rsidRPr="00944AB1">
        <w:rPr>
          <w:sz w:val="22"/>
          <w:szCs w:val="22"/>
          <w:lang w:val="hr-HR"/>
        </w:rPr>
        <w:t>)</w:t>
      </w:r>
    </w:p>
    <w:p w14:paraId="7D5706B9" w14:textId="0EE22D9B" w:rsidR="00885D9B" w:rsidRPr="00944AB1" w:rsidRDefault="00885D9B" w:rsidP="00885D9B">
      <w:pPr>
        <w:jc w:val="both"/>
        <w:rPr>
          <w:sz w:val="22"/>
          <w:szCs w:val="22"/>
          <w:lang w:val="hr-HR"/>
        </w:rPr>
      </w:pPr>
      <w:r w:rsidRPr="00944AB1">
        <w:rPr>
          <w:sz w:val="22"/>
          <w:szCs w:val="22"/>
          <w:lang w:val="hr-HR"/>
        </w:rPr>
        <w:tab/>
        <w:t>- Zakon o ustanovama (Narodne novine, broj: 76/93</w:t>
      </w:r>
      <w:r w:rsidR="00E101A9" w:rsidRPr="00944AB1">
        <w:rPr>
          <w:sz w:val="22"/>
          <w:szCs w:val="22"/>
          <w:lang w:val="hr-HR"/>
        </w:rPr>
        <w:t>.</w:t>
      </w:r>
      <w:r w:rsidRPr="00944AB1">
        <w:rPr>
          <w:sz w:val="22"/>
          <w:szCs w:val="22"/>
          <w:lang w:val="hr-HR"/>
        </w:rPr>
        <w:t>, 29/97</w:t>
      </w:r>
      <w:r w:rsidR="00E101A9" w:rsidRPr="00944AB1">
        <w:rPr>
          <w:sz w:val="22"/>
          <w:szCs w:val="22"/>
          <w:lang w:val="hr-HR"/>
        </w:rPr>
        <w:t>.</w:t>
      </w:r>
      <w:r w:rsidRPr="00944AB1">
        <w:rPr>
          <w:sz w:val="22"/>
          <w:szCs w:val="22"/>
          <w:lang w:val="hr-HR"/>
        </w:rPr>
        <w:t>, 47/99</w:t>
      </w:r>
      <w:r w:rsidR="00E101A9" w:rsidRPr="00944AB1">
        <w:rPr>
          <w:sz w:val="22"/>
          <w:szCs w:val="22"/>
          <w:lang w:val="hr-HR"/>
        </w:rPr>
        <w:t>.</w:t>
      </w:r>
      <w:r w:rsidRPr="00944AB1">
        <w:rPr>
          <w:sz w:val="22"/>
          <w:szCs w:val="22"/>
          <w:lang w:val="hr-HR"/>
        </w:rPr>
        <w:t>, 35/08</w:t>
      </w:r>
      <w:r w:rsidR="00E101A9" w:rsidRPr="00944AB1">
        <w:rPr>
          <w:sz w:val="22"/>
          <w:szCs w:val="22"/>
          <w:lang w:val="hr-HR"/>
        </w:rPr>
        <w:t>. i</w:t>
      </w:r>
      <w:r w:rsidRPr="00944AB1">
        <w:rPr>
          <w:sz w:val="22"/>
          <w:szCs w:val="22"/>
          <w:lang w:val="hr-HR"/>
        </w:rPr>
        <w:t xml:space="preserve"> 127/19</w:t>
      </w:r>
      <w:r w:rsidR="00E101A9" w:rsidRPr="00944AB1">
        <w:rPr>
          <w:sz w:val="22"/>
          <w:szCs w:val="22"/>
          <w:lang w:val="hr-HR"/>
        </w:rPr>
        <w:t>.</w:t>
      </w:r>
      <w:r w:rsidRPr="00944AB1">
        <w:rPr>
          <w:sz w:val="22"/>
          <w:szCs w:val="22"/>
          <w:lang w:val="hr-HR"/>
        </w:rPr>
        <w:t>)</w:t>
      </w:r>
    </w:p>
    <w:p w14:paraId="0EA9D1E9" w14:textId="0EEA6A7C" w:rsidR="00885D9B" w:rsidRPr="00944AB1" w:rsidRDefault="00885D9B" w:rsidP="00885D9B">
      <w:pPr>
        <w:ind w:left="708"/>
        <w:jc w:val="both"/>
        <w:rPr>
          <w:sz w:val="22"/>
          <w:szCs w:val="22"/>
          <w:lang w:val="hr-HR"/>
        </w:rPr>
      </w:pPr>
      <w:r w:rsidRPr="00944AB1">
        <w:rPr>
          <w:sz w:val="22"/>
          <w:szCs w:val="22"/>
          <w:lang w:val="hr-HR"/>
        </w:rPr>
        <w:t xml:space="preserve">- Prijedlog koncepcije razvoja predškolskog odgoja </w:t>
      </w:r>
      <w:r w:rsidR="00E101A9" w:rsidRPr="00944AB1">
        <w:rPr>
          <w:noProof/>
          <w:sz w:val="22"/>
          <w:szCs w:val="22"/>
          <w:lang w:eastAsia="hr-HR"/>
        </w:rPr>
        <w:t>(Glasnik Ministarstva kulture i prosvjete br.7/8 1991.)</w:t>
      </w:r>
    </w:p>
    <w:p w14:paraId="23E67DEF" w14:textId="30E68B83" w:rsidR="00885D9B" w:rsidRPr="00944AB1" w:rsidRDefault="00885D9B" w:rsidP="00885D9B">
      <w:pPr>
        <w:ind w:left="708"/>
        <w:jc w:val="both"/>
        <w:rPr>
          <w:sz w:val="22"/>
          <w:szCs w:val="22"/>
          <w:lang w:val="hr-HR"/>
        </w:rPr>
      </w:pPr>
      <w:r w:rsidRPr="00944AB1">
        <w:rPr>
          <w:sz w:val="22"/>
          <w:szCs w:val="22"/>
          <w:lang w:val="hr-HR"/>
        </w:rPr>
        <w:t>- Programsko usmjerenje odgoja i obrazovanja predškolske djece,</w:t>
      </w:r>
      <w:r w:rsidR="00E101A9" w:rsidRPr="00944AB1">
        <w:rPr>
          <w:noProof/>
          <w:sz w:val="22"/>
          <w:szCs w:val="22"/>
          <w:lang w:eastAsia="hr-HR"/>
        </w:rPr>
        <w:t xml:space="preserve"> (Glasnik Ministarstva kulture i prosvjete 7/8 1991.)</w:t>
      </w:r>
    </w:p>
    <w:p w14:paraId="5C7A0CB2" w14:textId="7784CF92" w:rsidR="00885D9B" w:rsidRPr="00944AB1" w:rsidRDefault="00885D9B" w:rsidP="00E101A9">
      <w:pPr>
        <w:suppressAutoHyphens w:val="0"/>
        <w:ind w:left="708"/>
        <w:rPr>
          <w:noProof/>
          <w:sz w:val="22"/>
          <w:szCs w:val="22"/>
          <w:lang w:eastAsia="hr-HR"/>
        </w:rPr>
      </w:pPr>
      <w:r w:rsidRPr="00944AB1">
        <w:rPr>
          <w:sz w:val="22"/>
          <w:szCs w:val="22"/>
          <w:lang w:val="hr-HR"/>
        </w:rPr>
        <w:t xml:space="preserve">- Državni pedagoški standard predškolskog odgoja </w:t>
      </w:r>
      <w:r w:rsidR="00E101A9" w:rsidRPr="00944AB1">
        <w:rPr>
          <w:noProof/>
          <w:sz w:val="22"/>
          <w:szCs w:val="22"/>
          <w:lang w:eastAsia="hr-HR"/>
        </w:rPr>
        <w:t>(Narodne novine, broj: 63/08. i 90/10.)</w:t>
      </w:r>
    </w:p>
    <w:p w14:paraId="5145DE75" w14:textId="0293EAA2" w:rsidR="00885D9B" w:rsidRPr="00944AB1" w:rsidRDefault="00885D9B" w:rsidP="00885D9B">
      <w:pPr>
        <w:ind w:left="708"/>
        <w:jc w:val="both"/>
        <w:rPr>
          <w:sz w:val="22"/>
          <w:szCs w:val="22"/>
          <w:lang w:val="hr-HR"/>
        </w:rPr>
      </w:pPr>
      <w:r w:rsidRPr="00944AB1">
        <w:rPr>
          <w:sz w:val="22"/>
          <w:szCs w:val="22"/>
          <w:lang w:val="hr-HR"/>
        </w:rPr>
        <w:t>- Zakon o financiranju jedinica lokalne uprave i samouprave (Narodne novine, broj: 127/17, 138/20)</w:t>
      </w:r>
    </w:p>
    <w:p w14:paraId="00740786" w14:textId="77777777" w:rsidR="00885D9B" w:rsidRPr="00944AB1" w:rsidRDefault="00885D9B" w:rsidP="00885D9B">
      <w:pPr>
        <w:ind w:left="708"/>
        <w:jc w:val="both"/>
        <w:rPr>
          <w:sz w:val="22"/>
          <w:szCs w:val="22"/>
          <w:lang w:val="hr-HR"/>
        </w:rPr>
      </w:pPr>
      <w:r w:rsidRPr="00944AB1">
        <w:rPr>
          <w:sz w:val="22"/>
          <w:szCs w:val="22"/>
          <w:lang w:val="hr-HR"/>
        </w:rPr>
        <w:t xml:space="preserve">- Pravilnik o sadržaju i trajanju programa </w:t>
      </w:r>
      <w:proofErr w:type="spellStart"/>
      <w:r w:rsidRPr="00944AB1">
        <w:rPr>
          <w:sz w:val="22"/>
          <w:szCs w:val="22"/>
          <w:lang w:val="hr-HR"/>
        </w:rPr>
        <w:t>predškole</w:t>
      </w:r>
      <w:proofErr w:type="spellEnd"/>
      <w:r w:rsidRPr="00944AB1">
        <w:rPr>
          <w:sz w:val="22"/>
          <w:szCs w:val="22"/>
          <w:lang w:val="hr-HR"/>
        </w:rPr>
        <w:t xml:space="preserve"> (Narodne novine, broj: 107/2014). </w:t>
      </w:r>
    </w:p>
    <w:p w14:paraId="7E514B0F" w14:textId="6A8E9660" w:rsidR="00885D9B" w:rsidRPr="00944AB1" w:rsidRDefault="00885D9B" w:rsidP="00E101A9">
      <w:pPr>
        <w:ind w:left="708"/>
        <w:jc w:val="both"/>
        <w:rPr>
          <w:sz w:val="22"/>
          <w:szCs w:val="22"/>
          <w:lang w:val="hr-HR"/>
        </w:rPr>
      </w:pPr>
    </w:p>
    <w:tbl>
      <w:tblPr>
        <w:tblStyle w:val="TableGrid"/>
        <w:tblW w:w="9214" w:type="dxa"/>
        <w:jc w:val="right"/>
        <w:tblLook w:val="04A0" w:firstRow="1" w:lastRow="0" w:firstColumn="1" w:lastColumn="0" w:noHBand="0" w:noVBand="1"/>
      </w:tblPr>
      <w:tblGrid>
        <w:gridCol w:w="4820"/>
        <w:gridCol w:w="1418"/>
        <w:gridCol w:w="1417"/>
        <w:gridCol w:w="1559"/>
      </w:tblGrid>
      <w:tr w:rsidR="00944AB1" w:rsidRPr="00944AB1" w14:paraId="25AB565E" w14:textId="77777777" w:rsidTr="004D16C0">
        <w:trPr>
          <w:trHeight w:val="255"/>
          <w:jc w:val="right"/>
        </w:trPr>
        <w:tc>
          <w:tcPr>
            <w:tcW w:w="4820" w:type="dxa"/>
            <w:noWrap/>
            <w:hideMark/>
          </w:tcPr>
          <w:p w14:paraId="0FB9852D" w14:textId="77777777" w:rsidR="00885D9B" w:rsidRPr="00944AB1" w:rsidRDefault="00885D9B" w:rsidP="00126537">
            <w:pPr>
              <w:suppressAutoHyphens w:val="0"/>
              <w:rPr>
                <w:b/>
                <w:bCs/>
                <w:sz w:val="20"/>
                <w:lang w:val="hr-HR" w:eastAsia="hr-HR"/>
              </w:rPr>
            </w:pPr>
            <w:r w:rsidRPr="00944AB1">
              <w:rPr>
                <w:b/>
                <w:bCs/>
                <w:sz w:val="20"/>
                <w:lang w:val="hr-HR" w:eastAsia="hr-HR"/>
              </w:rPr>
              <w:t>PROGRAM 5000 REDOVNA DJELATNOST PREDŠKOLSKOG ODGOJA</w:t>
            </w:r>
          </w:p>
        </w:tc>
        <w:tc>
          <w:tcPr>
            <w:tcW w:w="1418" w:type="dxa"/>
            <w:noWrap/>
            <w:vAlign w:val="center"/>
            <w:hideMark/>
          </w:tcPr>
          <w:p w14:paraId="5B36BEA0"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2022.</w:t>
            </w:r>
          </w:p>
        </w:tc>
        <w:tc>
          <w:tcPr>
            <w:tcW w:w="1417" w:type="dxa"/>
            <w:noWrap/>
            <w:vAlign w:val="center"/>
            <w:hideMark/>
          </w:tcPr>
          <w:p w14:paraId="5E3BF191"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2023.</w:t>
            </w:r>
          </w:p>
        </w:tc>
        <w:tc>
          <w:tcPr>
            <w:tcW w:w="1559" w:type="dxa"/>
            <w:noWrap/>
            <w:vAlign w:val="center"/>
            <w:hideMark/>
          </w:tcPr>
          <w:p w14:paraId="3CAF21AA"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2024.</w:t>
            </w:r>
          </w:p>
        </w:tc>
      </w:tr>
      <w:tr w:rsidR="00944AB1" w:rsidRPr="00944AB1" w14:paraId="73E60E72" w14:textId="77777777" w:rsidTr="004D16C0">
        <w:trPr>
          <w:trHeight w:val="255"/>
          <w:jc w:val="right"/>
        </w:trPr>
        <w:tc>
          <w:tcPr>
            <w:tcW w:w="4820" w:type="dxa"/>
            <w:noWrap/>
            <w:hideMark/>
          </w:tcPr>
          <w:p w14:paraId="391D254C" w14:textId="77777777" w:rsidR="00885D9B" w:rsidRPr="00944AB1" w:rsidRDefault="00885D9B" w:rsidP="00126537">
            <w:pPr>
              <w:suppressAutoHyphens w:val="0"/>
              <w:rPr>
                <w:sz w:val="20"/>
                <w:lang w:val="hr-HR" w:eastAsia="hr-HR"/>
              </w:rPr>
            </w:pPr>
            <w:r w:rsidRPr="00944AB1">
              <w:rPr>
                <w:sz w:val="20"/>
                <w:lang w:val="hr-HR" w:eastAsia="hr-HR"/>
              </w:rPr>
              <w:t>Aktivnost A500001 OSNOVNA AKTIVNOST PREDŠKOLSKOG ODGOJA</w:t>
            </w:r>
          </w:p>
        </w:tc>
        <w:tc>
          <w:tcPr>
            <w:tcW w:w="1418" w:type="dxa"/>
            <w:noWrap/>
            <w:vAlign w:val="center"/>
            <w:hideMark/>
          </w:tcPr>
          <w:p w14:paraId="2E2CA396" w14:textId="77777777" w:rsidR="00885D9B" w:rsidRPr="00944AB1" w:rsidRDefault="00885D9B" w:rsidP="00126537">
            <w:pPr>
              <w:suppressAutoHyphens w:val="0"/>
              <w:jc w:val="right"/>
              <w:rPr>
                <w:sz w:val="20"/>
                <w:lang w:val="hr-HR" w:eastAsia="hr-HR"/>
              </w:rPr>
            </w:pPr>
            <w:r w:rsidRPr="00944AB1">
              <w:rPr>
                <w:sz w:val="20"/>
                <w:lang w:val="hr-HR" w:eastAsia="hr-HR"/>
              </w:rPr>
              <w:t>8.167.600,00</w:t>
            </w:r>
          </w:p>
        </w:tc>
        <w:tc>
          <w:tcPr>
            <w:tcW w:w="1417" w:type="dxa"/>
            <w:noWrap/>
            <w:vAlign w:val="center"/>
            <w:hideMark/>
          </w:tcPr>
          <w:p w14:paraId="018C7635" w14:textId="77777777" w:rsidR="00885D9B" w:rsidRPr="00944AB1" w:rsidRDefault="00885D9B" w:rsidP="00126537">
            <w:pPr>
              <w:suppressAutoHyphens w:val="0"/>
              <w:jc w:val="right"/>
              <w:rPr>
                <w:sz w:val="20"/>
                <w:lang w:val="hr-HR" w:eastAsia="hr-HR"/>
              </w:rPr>
            </w:pPr>
            <w:r w:rsidRPr="00944AB1">
              <w:rPr>
                <w:sz w:val="20"/>
                <w:lang w:val="hr-HR" w:eastAsia="hr-HR"/>
              </w:rPr>
              <w:t>8.166.600,00</w:t>
            </w:r>
          </w:p>
        </w:tc>
        <w:tc>
          <w:tcPr>
            <w:tcW w:w="1559" w:type="dxa"/>
            <w:noWrap/>
            <w:vAlign w:val="center"/>
            <w:hideMark/>
          </w:tcPr>
          <w:p w14:paraId="049F7206" w14:textId="77777777" w:rsidR="00885D9B" w:rsidRPr="00944AB1" w:rsidRDefault="00885D9B" w:rsidP="00126537">
            <w:pPr>
              <w:suppressAutoHyphens w:val="0"/>
              <w:jc w:val="right"/>
              <w:rPr>
                <w:sz w:val="20"/>
                <w:lang w:val="hr-HR" w:eastAsia="hr-HR"/>
              </w:rPr>
            </w:pPr>
            <w:r w:rsidRPr="00944AB1">
              <w:rPr>
                <w:sz w:val="20"/>
                <w:lang w:val="hr-HR" w:eastAsia="hr-HR"/>
              </w:rPr>
              <w:t>8.166.600,00</w:t>
            </w:r>
          </w:p>
        </w:tc>
      </w:tr>
      <w:tr w:rsidR="00944AB1" w:rsidRPr="00944AB1" w14:paraId="43C148CF" w14:textId="77777777" w:rsidTr="004D16C0">
        <w:trPr>
          <w:trHeight w:val="255"/>
          <w:jc w:val="right"/>
        </w:trPr>
        <w:tc>
          <w:tcPr>
            <w:tcW w:w="4820" w:type="dxa"/>
            <w:noWrap/>
            <w:hideMark/>
          </w:tcPr>
          <w:p w14:paraId="5BC50E93" w14:textId="77777777" w:rsidR="00885D9B" w:rsidRPr="00944AB1" w:rsidRDefault="00885D9B" w:rsidP="00126537">
            <w:pPr>
              <w:suppressAutoHyphens w:val="0"/>
              <w:rPr>
                <w:sz w:val="20"/>
                <w:lang w:val="hr-HR" w:eastAsia="hr-HR"/>
              </w:rPr>
            </w:pPr>
            <w:r w:rsidRPr="00944AB1">
              <w:rPr>
                <w:sz w:val="20"/>
                <w:lang w:val="hr-HR" w:eastAsia="hr-HR"/>
              </w:rPr>
              <w:t>Kapitalni projekt K500001 NABAVA OPREME U PREDŠKOLSKOM ODGOJU</w:t>
            </w:r>
          </w:p>
        </w:tc>
        <w:tc>
          <w:tcPr>
            <w:tcW w:w="1418" w:type="dxa"/>
            <w:noWrap/>
            <w:vAlign w:val="center"/>
            <w:hideMark/>
          </w:tcPr>
          <w:p w14:paraId="31CD1237" w14:textId="77777777" w:rsidR="00885D9B" w:rsidRPr="00944AB1" w:rsidRDefault="00885D9B" w:rsidP="00126537">
            <w:pPr>
              <w:suppressAutoHyphens w:val="0"/>
              <w:jc w:val="right"/>
              <w:rPr>
                <w:sz w:val="20"/>
                <w:lang w:val="hr-HR" w:eastAsia="hr-HR"/>
              </w:rPr>
            </w:pPr>
            <w:r w:rsidRPr="00944AB1">
              <w:rPr>
                <w:sz w:val="20"/>
                <w:lang w:val="hr-HR" w:eastAsia="hr-HR"/>
              </w:rPr>
              <w:t>73.850,00</w:t>
            </w:r>
          </w:p>
        </w:tc>
        <w:tc>
          <w:tcPr>
            <w:tcW w:w="1417" w:type="dxa"/>
            <w:noWrap/>
            <w:vAlign w:val="center"/>
            <w:hideMark/>
          </w:tcPr>
          <w:p w14:paraId="2340A8A4" w14:textId="77777777" w:rsidR="00885D9B" w:rsidRPr="00944AB1" w:rsidRDefault="00885D9B" w:rsidP="00126537">
            <w:pPr>
              <w:suppressAutoHyphens w:val="0"/>
              <w:jc w:val="right"/>
              <w:rPr>
                <w:sz w:val="20"/>
                <w:lang w:val="hr-HR" w:eastAsia="hr-HR"/>
              </w:rPr>
            </w:pPr>
            <w:r w:rsidRPr="00944AB1">
              <w:rPr>
                <w:sz w:val="20"/>
                <w:lang w:val="hr-HR" w:eastAsia="hr-HR"/>
              </w:rPr>
              <w:t>33.850,00</w:t>
            </w:r>
          </w:p>
        </w:tc>
        <w:tc>
          <w:tcPr>
            <w:tcW w:w="1559" w:type="dxa"/>
            <w:noWrap/>
            <w:vAlign w:val="center"/>
            <w:hideMark/>
          </w:tcPr>
          <w:p w14:paraId="02925B32" w14:textId="77777777" w:rsidR="00885D9B" w:rsidRPr="00944AB1" w:rsidRDefault="00885D9B" w:rsidP="00126537">
            <w:pPr>
              <w:suppressAutoHyphens w:val="0"/>
              <w:jc w:val="right"/>
              <w:rPr>
                <w:sz w:val="20"/>
                <w:lang w:val="hr-HR" w:eastAsia="hr-HR"/>
              </w:rPr>
            </w:pPr>
            <w:r w:rsidRPr="00944AB1">
              <w:rPr>
                <w:sz w:val="20"/>
                <w:lang w:val="hr-HR" w:eastAsia="hr-HR"/>
              </w:rPr>
              <w:t>33.850,00</w:t>
            </w:r>
          </w:p>
        </w:tc>
      </w:tr>
      <w:tr w:rsidR="00885D9B" w:rsidRPr="00944AB1" w14:paraId="5E43E7E2" w14:textId="77777777" w:rsidTr="004D16C0">
        <w:trPr>
          <w:trHeight w:val="255"/>
          <w:jc w:val="right"/>
        </w:trPr>
        <w:tc>
          <w:tcPr>
            <w:tcW w:w="4820" w:type="dxa"/>
            <w:noWrap/>
            <w:hideMark/>
          </w:tcPr>
          <w:p w14:paraId="6912F727" w14:textId="77777777" w:rsidR="00885D9B" w:rsidRPr="00944AB1" w:rsidRDefault="00885D9B" w:rsidP="00126537">
            <w:pPr>
              <w:suppressAutoHyphens w:val="0"/>
              <w:rPr>
                <w:sz w:val="20"/>
                <w:lang w:val="hr-HR" w:eastAsia="hr-HR"/>
              </w:rPr>
            </w:pPr>
            <w:r w:rsidRPr="00944AB1">
              <w:rPr>
                <w:sz w:val="20"/>
                <w:lang w:val="hr-HR" w:eastAsia="hr-HR"/>
              </w:rPr>
              <w:t xml:space="preserve">Tekući projekt T500004 PROJEKT POŽEŠKI LIMAČI - FAZA II. </w:t>
            </w:r>
          </w:p>
        </w:tc>
        <w:tc>
          <w:tcPr>
            <w:tcW w:w="1418" w:type="dxa"/>
            <w:noWrap/>
            <w:vAlign w:val="center"/>
            <w:hideMark/>
          </w:tcPr>
          <w:p w14:paraId="17A08EBA" w14:textId="77777777" w:rsidR="00885D9B" w:rsidRPr="00944AB1" w:rsidRDefault="00885D9B" w:rsidP="00126537">
            <w:pPr>
              <w:suppressAutoHyphens w:val="0"/>
              <w:jc w:val="right"/>
              <w:rPr>
                <w:sz w:val="20"/>
                <w:lang w:val="hr-HR" w:eastAsia="hr-HR"/>
              </w:rPr>
            </w:pPr>
            <w:r w:rsidRPr="00944AB1">
              <w:rPr>
                <w:sz w:val="20"/>
                <w:lang w:val="hr-HR" w:eastAsia="hr-HR"/>
              </w:rPr>
              <w:t>254.600,00</w:t>
            </w:r>
          </w:p>
        </w:tc>
        <w:tc>
          <w:tcPr>
            <w:tcW w:w="1417" w:type="dxa"/>
            <w:noWrap/>
            <w:vAlign w:val="center"/>
            <w:hideMark/>
          </w:tcPr>
          <w:p w14:paraId="05903D35" w14:textId="77777777" w:rsidR="00885D9B" w:rsidRPr="00944AB1" w:rsidRDefault="00885D9B" w:rsidP="00126537">
            <w:pPr>
              <w:suppressAutoHyphens w:val="0"/>
              <w:jc w:val="right"/>
              <w:rPr>
                <w:sz w:val="20"/>
                <w:lang w:val="hr-HR" w:eastAsia="hr-HR"/>
              </w:rPr>
            </w:pPr>
            <w:r w:rsidRPr="00944AB1">
              <w:rPr>
                <w:sz w:val="20"/>
                <w:lang w:val="hr-HR" w:eastAsia="hr-HR"/>
              </w:rPr>
              <w:t>254.600,00</w:t>
            </w:r>
          </w:p>
        </w:tc>
        <w:tc>
          <w:tcPr>
            <w:tcW w:w="1559" w:type="dxa"/>
            <w:noWrap/>
            <w:vAlign w:val="center"/>
            <w:hideMark/>
          </w:tcPr>
          <w:p w14:paraId="0988C03F" w14:textId="77777777" w:rsidR="00885D9B" w:rsidRPr="00944AB1" w:rsidRDefault="00885D9B" w:rsidP="00126537">
            <w:pPr>
              <w:suppressAutoHyphens w:val="0"/>
              <w:jc w:val="right"/>
              <w:rPr>
                <w:sz w:val="20"/>
                <w:lang w:val="hr-HR" w:eastAsia="hr-HR"/>
              </w:rPr>
            </w:pPr>
            <w:r w:rsidRPr="00944AB1">
              <w:rPr>
                <w:sz w:val="20"/>
                <w:lang w:val="hr-HR" w:eastAsia="hr-HR"/>
              </w:rPr>
              <w:t>254.600,00</w:t>
            </w:r>
          </w:p>
        </w:tc>
      </w:tr>
    </w:tbl>
    <w:p w14:paraId="6E23AF60" w14:textId="77777777" w:rsidR="00885D9B" w:rsidRPr="00944AB1" w:rsidRDefault="00885D9B" w:rsidP="00885D9B">
      <w:pPr>
        <w:ind w:left="708"/>
        <w:jc w:val="both"/>
        <w:rPr>
          <w:sz w:val="22"/>
          <w:szCs w:val="22"/>
          <w:lang w:val="hr-HR"/>
        </w:rPr>
      </w:pPr>
    </w:p>
    <w:p w14:paraId="6A0BF3C1" w14:textId="786F3292" w:rsidR="00885D9B" w:rsidRPr="00944AB1" w:rsidRDefault="00885D9B" w:rsidP="00885D9B">
      <w:pPr>
        <w:pStyle w:val="ListParagraph"/>
        <w:ind w:left="0"/>
        <w:jc w:val="both"/>
        <w:rPr>
          <w:sz w:val="22"/>
          <w:szCs w:val="22"/>
        </w:rPr>
      </w:pPr>
      <w:r w:rsidRPr="00944AB1">
        <w:rPr>
          <w:b/>
          <w:bCs/>
          <w:sz w:val="22"/>
          <w:szCs w:val="22"/>
          <w:bdr w:val="single" w:sz="4" w:space="0" w:color="auto"/>
        </w:rPr>
        <w:lastRenderedPageBreak/>
        <w:t>Osnovna aktivnost predškolskog odgoja</w:t>
      </w:r>
      <w:r w:rsidRPr="00944AB1">
        <w:rPr>
          <w:sz w:val="22"/>
          <w:szCs w:val="22"/>
        </w:rPr>
        <w:t xml:space="preserve"> - odnosi se na troškove neophodne za redovno obavljanje djelatnosti.</w:t>
      </w:r>
    </w:p>
    <w:p w14:paraId="679312F2" w14:textId="77777777" w:rsidR="00885D9B" w:rsidRPr="00944AB1" w:rsidRDefault="00885D9B" w:rsidP="00885D9B">
      <w:pPr>
        <w:pStyle w:val="ListParagraph"/>
        <w:ind w:left="0"/>
        <w:jc w:val="both"/>
        <w:rPr>
          <w:sz w:val="22"/>
          <w:szCs w:val="22"/>
        </w:rPr>
      </w:pPr>
    </w:p>
    <w:p w14:paraId="104AB3F8" w14:textId="66CF1799" w:rsidR="00885D9B" w:rsidRPr="00944AB1" w:rsidRDefault="00885D9B" w:rsidP="00885D9B">
      <w:pPr>
        <w:pStyle w:val="ListParagraph"/>
        <w:ind w:left="0"/>
        <w:jc w:val="both"/>
        <w:rPr>
          <w:sz w:val="22"/>
          <w:szCs w:val="22"/>
        </w:rPr>
      </w:pPr>
      <w:r w:rsidRPr="00944AB1">
        <w:rPr>
          <w:b/>
          <w:bCs/>
          <w:sz w:val="22"/>
          <w:szCs w:val="22"/>
          <w:bdr w:val="single" w:sz="4" w:space="0" w:color="auto"/>
        </w:rPr>
        <w:t>Nabava opreme u predškolskom odgoju</w:t>
      </w:r>
      <w:r w:rsidRPr="00944AB1">
        <w:rPr>
          <w:sz w:val="22"/>
          <w:szCs w:val="22"/>
        </w:rPr>
        <w:t xml:space="preserve"> - odnosi se na opremu potrebnu za redovno poslovanje.</w:t>
      </w:r>
    </w:p>
    <w:p w14:paraId="1CE6F3B5" w14:textId="77777777" w:rsidR="00885D9B" w:rsidRPr="00944AB1" w:rsidRDefault="00885D9B" w:rsidP="00885D9B">
      <w:pPr>
        <w:pStyle w:val="ListParagraph"/>
        <w:ind w:left="0"/>
        <w:jc w:val="both"/>
        <w:rPr>
          <w:sz w:val="22"/>
          <w:szCs w:val="22"/>
        </w:rPr>
      </w:pPr>
    </w:p>
    <w:p w14:paraId="63202C96" w14:textId="7A9C1AE3" w:rsidR="00885D9B" w:rsidRPr="00944AB1" w:rsidRDefault="00885D9B" w:rsidP="00885D9B">
      <w:pPr>
        <w:pStyle w:val="ListParagraph"/>
        <w:ind w:left="0"/>
        <w:jc w:val="both"/>
        <w:rPr>
          <w:sz w:val="22"/>
          <w:szCs w:val="22"/>
        </w:rPr>
      </w:pPr>
      <w:r w:rsidRPr="00944AB1">
        <w:rPr>
          <w:b/>
          <w:bCs/>
          <w:sz w:val="22"/>
          <w:szCs w:val="22"/>
          <w:bdr w:val="single" w:sz="4" w:space="0" w:color="auto"/>
        </w:rPr>
        <w:t xml:space="preserve">Projekt POŽEŠKI LIMAČI – FAZA II. </w:t>
      </w:r>
      <w:r w:rsidRPr="00944AB1">
        <w:rPr>
          <w:sz w:val="22"/>
          <w:szCs w:val="22"/>
        </w:rPr>
        <w:t xml:space="preserve"> </w:t>
      </w:r>
      <w:r w:rsidR="00585027" w:rsidRPr="00944AB1">
        <w:rPr>
          <w:sz w:val="22"/>
          <w:szCs w:val="22"/>
        </w:rPr>
        <w:t>–</w:t>
      </w:r>
      <w:r w:rsidRPr="00944AB1">
        <w:rPr>
          <w:sz w:val="22"/>
          <w:szCs w:val="22"/>
        </w:rPr>
        <w:t xml:space="preserve"> </w:t>
      </w:r>
      <w:r w:rsidR="00585027" w:rsidRPr="00944AB1">
        <w:rPr>
          <w:sz w:val="22"/>
          <w:szCs w:val="22"/>
        </w:rPr>
        <w:t xml:space="preserve">odnosi se na plaće odgojitelja kroz koji se nastoji </w:t>
      </w:r>
      <w:r w:rsidRPr="00944AB1">
        <w:rPr>
          <w:sz w:val="22"/>
          <w:szCs w:val="22"/>
        </w:rPr>
        <w:t>uskla</w:t>
      </w:r>
      <w:r w:rsidR="00585027" w:rsidRPr="00944AB1">
        <w:rPr>
          <w:sz w:val="22"/>
          <w:szCs w:val="22"/>
        </w:rPr>
        <w:t xml:space="preserve">diti </w:t>
      </w:r>
      <w:r w:rsidRPr="00944AB1">
        <w:rPr>
          <w:sz w:val="22"/>
          <w:szCs w:val="22"/>
        </w:rPr>
        <w:t>poslovn</w:t>
      </w:r>
      <w:r w:rsidR="00585027" w:rsidRPr="00944AB1">
        <w:rPr>
          <w:sz w:val="22"/>
          <w:szCs w:val="22"/>
        </w:rPr>
        <w:t>i</w:t>
      </w:r>
      <w:r w:rsidRPr="00944AB1">
        <w:rPr>
          <w:sz w:val="22"/>
          <w:szCs w:val="22"/>
        </w:rPr>
        <w:t xml:space="preserve"> i obiteljsk</w:t>
      </w:r>
      <w:r w:rsidR="00585027" w:rsidRPr="00944AB1">
        <w:rPr>
          <w:sz w:val="22"/>
          <w:szCs w:val="22"/>
        </w:rPr>
        <w:t>i</w:t>
      </w:r>
      <w:r w:rsidRPr="00944AB1">
        <w:rPr>
          <w:sz w:val="22"/>
          <w:szCs w:val="22"/>
        </w:rPr>
        <w:t xml:space="preserve"> života kroz unaprjeđenje usluge i produljenje radnog vremena vrtića</w:t>
      </w:r>
      <w:r w:rsidR="00585027" w:rsidRPr="00944AB1">
        <w:rPr>
          <w:sz w:val="22"/>
          <w:szCs w:val="22"/>
        </w:rPr>
        <w:t>.</w:t>
      </w:r>
    </w:p>
    <w:p w14:paraId="645B5B6B" w14:textId="77777777" w:rsidR="00885D9B" w:rsidRPr="00944AB1" w:rsidRDefault="00885D9B" w:rsidP="00885D9B">
      <w:pPr>
        <w:pStyle w:val="ListParagraph"/>
        <w:jc w:val="both"/>
        <w:rPr>
          <w:sz w:val="22"/>
          <w:szCs w:val="22"/>
        </w:rPr>
      </w:pPr>
    </w:p>
    <w:tbl>
      <w:tblPr>
        <w:tblW w:w="9209" w:type="dxa"/>
        <w:tblLayout w:type="fixed"/>
        <w:tblLook w:val="04A0" w:firstRow="1" w:lastRow="0" w:firstColumn="1" w:lastColumn="0" w:noHBand="0" w:noVBand="1"/>
      </w:tblPr>
      <w:tblGrid>
        <w:gridCol w:w="1217"/>
        <w:gridCol w:w="1755"/>
        <w:gridCol w:w="1276"/>
        <w:gridCol w:w="992"/>
        <w:gridCol w:w="1276"/>
        <w:gridCol w:w="1276"/>
        <w:gridCol w:w="1417"/>
      </w:tblGrid>
      <w:tr w:rsidR="00944AB1" w:rsidRPr="00944AB1" w14:paraId="40A1FB18"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7F218F0D" w14:textId="77777777" w:rsidR="00585027" w:rsidRPr="00944AB1" w:rsidRDefault="00585027">
            <w:pPr>
              <w:jc w:val="center"/>
              <w:rPr>
                <w:sz w:val="18"/>
                <w:szCs w:val="18"/>
                <w:lang w:val="hr-HR"/>
              </w:rPr>
            </w:pPr>
            <w:r w:rsidRPr="00944AB1">
              <w:rPr>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4579D764" w14:textId="77777777" w:rsidR="00585027" w:rsidRPr="00944AB1" w:rsidRDefault="00585027">
            <w:pPr>
              <w:jc w:val="center"/>
              <w:rPr>
                <w:sz w:val="18"/>
                <w:szCs w:val="18"/>
                <w:lang w:val="hr-HR"/>
              </w:rPr>
            </w:pPr>
            <w:r w:rsidRPr="00944AB1">
              <w:rPr>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6E48DFEE" w14:textId="77777777" w:rsidR="00585027" w:rsidRPr="00944AB1" w:rsidRDefault="00585027">
            <w:pPr>
              <w:jc w:val="center"/>
              <w:rPr>
                <w:sz w:val="18"/>
                <w:szCs w:val="18"/>
                <w:lang w:val="hr-HR"/>
              </w:rPr>
            </w:pPr>
            <w:r w:rsidRPr="00944AB1">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7CC3AE09" w14:textId="01E3B8A3" w:rsidR="00585027" w:rsidRPr="00944AB1" w:rsidRDefault="00585027">
            <w:pPr>
              <w:jc w:val="center"/>
              <w:rPr>
                <w:sz w:val="18"/>
                <w:szCs w:val="18"/>
                <w:lang w:val="hr-HR"/>
              </w:rPr>
            </w:pPr>
            <w:r w:rsidRPr="00944AB1">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9F883C8" w14:textId="76AF900C" w:rsidR="00585027" w:rsidRPr="00944AB1" w:rsidRDefault="00585027">
            <w:pPr>
              <w:jc w:val="center"/>
              <w:rPr>
                <w:sz w:val="18"/>
                <w:szCs w:val="18"/>
                <w:lang w:val="hr-HR"/>
              </w:rPr>
            </w:pPr>
            <w:r w:rsidRPr="00944AB1">
              <w:rPr>
                <w:sz w:val="18"/>
                <w:szCs w:val="18"/>
                <w:lang w:val="hr-HR"/>
              </w:rPr>
              <w:t>P</w:t>
            </w:r>
            <w:r w:rsidR="00971405" w:rsidRPr="00944AB1">
              <w:rPr>
                <w:sz w:val="18"/>
                <w:szCs w:val="18"/>
                <w:lang w:val="hr-HR"/>
              </w:rPr>
              <w:t>RORAČUN</w:t>
            </w:r>
            <w:r w:rsidRPr="00944AB1">
              <w:rPr>
                <w:sz w:val="18"/>
                <w:szCs w:val="18"/>
                <w:lang w:val="hr-HR"/>
              </w:rPr>
              <w:t xml:space="preserve"> 2022.</w:t>
            </w:r>
          </w:p>
        </w:tc>
        <w:tc>
          <w:tcPr>
            <w:tcW w:w="1276" w:type="dxa"/>
            <w:tcBorders>
              <w:top w:val="single" w:sz="4" w:space="0" w:color="000000"/>
              <w:left w:val="single" w:sz="4" w:space="0" w:color="000000"/>
              <w:bottom w:val="single" w:sz="4" w:space="0" w:color="000000"/>
              <w:right w:val="nil"/>
            </w:tcBorders>
            <w:vAlign w:val="center"/>
            <w:hideMark/>
          </w:tcPr>
          <w:p w14:paraId="4DE47AE1" w14:textId="5CAFC44E" w:rsidR="00585027" w:rsidRPr="00944AB1" w:rsidRDefault="00585027">
            <w:pPr>
              <w:jc w:val="center"/>
              <w:rPr>
                <w:sz w:val="18"/>
                <w:szCs w:val="18"/>
                <w:lang w:val="hr-HR"/>
              </w:rPr>
            </w:pPr>
            <w:r w:rsidRPr="00944AB1">
              <w:rPr>
                <w:sz w:val="18"/>
                <w:szCs w:val="18"/>
                <w:lang w:val="hr-HR"/>
              </w:rPr>
              <w:t>P</w:t>
            </w:r>
            <w:r w:rsidR="00971405" w:rsidRPr="00944AB1">
              <w:rPr>
                <w:sz w:val="18"/>
                <w:szCs w:val="18"/>
                <w:lang w:val="hr-HR"/>
              </w:rPr>
              <w:t>RORAČUN</w:t>
            </w:r>
            <w:r w:rsidRPr="00944AB1">
              <w:rPr>
                <w:sz w:val="18"/>
                <w:szCs w:val="18"/>
                <w:lang w:val="hr-HR"/>
              </w:rPr>
              <w:t xml:space="preserve">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14AE0E1" w14:textId="7DB3FC77" w:rsidR="00585027" w:rsidRPr="00944AB1" w:rsidRDefault="00585027">
            <w:pPr>
              <w:jc w:val="center"/>
              <w:rPr>
                <w:sz w:val="18"/>
                <w:szCs w:val="18"/>
                <w:lang w:val="hr-HR"/>
              </w:rPr>
            </w:pPr>
            <w:r w:rsidRPr="00944AB1">
              <w:rPr>
                <w:sz w:val="18"/>
                <w:szCs w:val="18"/>
                <w:lang w:val="hr-HR"/>
              </w:rPr>
              <w:t>P</w:t>
            </w:r>
            <w:r w:rsidR="00971405" w:rsidRPr="00944AB1">
              <w:rPr>
                <w:sz w:val="18"/>
                <w:szCs w:val="18"/>
                <w:lang w:val="hr-HR"/>
              </w:rPr>
              <w:t>RORAČUN</w:t>
            </w:r>
            <w:r w:rsidRPr="00944AB1">
              <w:rPr>
                <w:sz w:val="18"/>
                <w:szCs w:val="18"/>
                <w:lang w:val="hr-HR"/>
              </w:rPr>
              <w:t xml:space="preserve"> 2024.</w:t>
            </w:r>
          </w:p>
        </w:tc>
      </w:tr>
      <w:tr w:rsidR="00944AB1" w:rsidRPr="00944AB1" w14:paraId="56C17D51"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212A9C04" w14:textId="77777777" w:rsidR="00585027" w:rsidRPr="00944AB1" w:rsidRDefault="00585027">
            <w:pPr>
              <w:suppressAutoHyphens w:val="0"/>
              <w:rPr>
                <w:sz w:val="18"/>
                <w:szCs w:val="18"/>
                <w:lang w:val="hr-HR" w:eastAsia="hr-HR"/>
              </w:rPr>
            </w:pPr>
            <w:r w:rsidRPr="00944AB1">
              <w:rPr>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7AB00630" w14:textId="2162A5F1" w:rsidR="00585027" w:rsidRPr="00944AB1" w:rsidRDefault="00585027">
            <w:pPr>
              <w:suppressAutoHyphens w:val="0"/>
              <w:rPr>
                <w:sz w:val="18"/>
                <w:szCs w:val="18"/>
                <w:lang w:val="hr-HR" w:eastAsia="hr-HR"/>
              </w:rPr>
            </w:pPr>
            <w:r w:rsidRPr="00944AB1">
              <w:rPr>
                <w:sz w:val="18"/>
                <w:szCs w:val="18"/>
                <w:lang w:val="hr-HR" w:eastAsia="hr-HR"/>
              </w:rPr>
              <w:t>Povećanjem broja djece uključenih u program utječe se na razvijanje senzibilnosti za strani jezik kod većeg broja djece,</w:t>
            </w:r>
            <w:r w:rsidR="0079782A" w:rsidRPr="00944AB1">
              <w:rPr>
                <w:sz w:val="18"/>
                <w:szCs w:val="18"/>
                <w:lang w:val="hr-HR" w:eastAsia="hr-HR"/>
              </w:rPr>
              <w:t xml:space="preserve"> </w:t>
            </w:r>
            <w:r w:rsidRPr="00944AB1">
              <w:rPr>
                <w:sz w:val="18"/>
                <w:szCs w:val="18"/>
                <w:lang w:val="hr-HR" w:eastAsia="hr-HR"/>
              </w:rPr>
              <w:t>te na govorne sposobnosti,</w:t>
            </w:r>
            <w:r w:rsidR="0079782A" w:rsidRPr="00944AB1">
              <w:rPr>
                <w:sz w:val="18"/>
                <w:szCs w:val="18"/>
                <w:lang w:val="hr-HR" w:eastAsia="hr-HR"/>
              </w:rPr>
              <w:t xml:space="preserve"> </w:t>
            </w:r>
            <w:r w:rsidRPr="00944AB1">
              <w:rPr>
                <w:sz w:val="18"/>
                <w:szCs w:val="18"/>
                <w:lang w:val="hr-HR" w:eastAsia="hr-HR"/>
              </w:rPr>
              <w:t xml:space="preserve">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4DEA5D3E" w14:textId="77777777" w:rsidR="00585027" w:rsidRPr="00944AB1" w:rsidRDefault="00585027">
            <w:pPr>
              <w:suppressAutoHyphens w:val="0"/>
              <w:rPr>
                <w:sz w:val="18"/>
                <w:szCs w:val="18"/>
                <w:lang w:val="hr-HR" w:eastAsia="hr-HR"/>
              </w:rPr>
            </w:pPr>
            <w:r w:rsidRPr="00944AB1">
              <w:rPr>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tcPr>
          <w:p w14:paraId="52075C02"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tcPr>
          <w:p w14:paraId="3C504081"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tcPr>
          <w:p w14:paraId="16A6E44C"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40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7A0FEB"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40</w:t>
            </w:r>
          </w:p>
        </w:tc>
      </w:tr>
      <w:tr w:rsidR="00944AB1" w:rsidRPr="00944AB1" w14:paraId="174F3F2F"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57F16930" w14:textId="77777777" w:rsidR="00585027" w:rsidRPr="00944AB1" w:rsidRDefault="00585027">
            <w:pPr>
              <w:suppressAutoHyphens w:val="0"/>
              <w:rPr>
                <w:sz w:val="18"/>
                <w:szCs w:val="18"/>
                <w:lang w:val="hr-HR" w:eastAsia="hr-HR"/>
              </w:rPr>
            </w:pPr>
            <w:r w:rsidRPr="00944AB1">
              <w:rPr>
                <w:sz w:val="18"/>
                <w:szCs w:val="18"/>
                <w:lang w:val="hr-HR" w:eastAsia="hr-HR"/>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635D2B54" w14:textId="77777777" w:rsidR="00585027" w:rsidRPr="00944AB1" w:rsidRDefault="00585027">
            <w:pPr>
              <w:suppressAutoHyphens w:val="0"/>
              <w:rPr>
                <w:sz w:val="18"/>
                <w:szCs w:val="18"/>
                <w:lang w:val="hr-HR" w:eastAsia="hr-HR"/>
              </w:rPr>
            </w:pPr>
            <w:r w:rsidRPr="00944AB1">
              <w:rPr>
                <w:sz w:val="18"/>
                <w:szCs w:val="18"/>
                <w:lang w:val="hr-HR"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08542E01" w14:textId="77777777" w:rsidR="00585027" w:rsidRPr="00944AB1" w:rsidRDefault="00585027">
            <w:pPr>
              <w:suppressAutoHyphens w:val="0"/>
              <w:rPr>
                <w:sz w:val="18"/>
                <w:szCs w:val="18"/>
                <w:lang w:val="hr-HR" w:eastAsia="hr-HR"/>
              </w:rPr>
            </w:pPr>
            <w:r w:rsidRPr="00944AB1">
              <w:rPr>
                <w:sz w:val="18"/>
                <w:szCs w:val="18"/>
                <w:lang w:val="hr-HR"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07592D7"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tcPr>
          <w:p w14:paraId="499B4602"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tcPr>
          <w:p w14:paraId="0BD08E57"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8FD79B"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20</w:t>
            </w:r>
          </w:p>
        </w:tc>
      </w:tr>
      <w:tr w:rsidR="00944AB1" w:rsidRPr="00944AB1" w14:paraId="6B61CE62"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5637BACD" w14:textId="77777777" w:rsidR="00585027" w:rsidRPr="00944AB1" w:rsidRDefault="00585027">
            <w:pPr>
              <w:suppressAutoHyphens w:val="0"/>
              <w:rPr>
                <w:sz w:val="18"/>
                <w:szCs w:val="18"/>
                <w:lang w:val="hr-HR" w:eastAsia="hr-HR"/>
              </w:rPr>
            </w:pPr>
            <w:r w:rsidRPr="00944AB1">
              <w:rPr>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33062450" w14:textId="77777777" w:rsidR="00585027" w:rsidRPr="00944AB1" w:rsidRDefault="00585027">
            <w:pPr>
              <w:suppressAutoHyphens w:val="0"/>
              <w:rPr>
                <w:sz w:val="18"/>
                <w:szCs w:val="18"/>
                <w:lang w:val="hr-HR" w:eastAsia="hr-HR"/>
              </w:rPr>
            </w:pPr>
            <w:r w:rsidRPr="00944AB1">
              <w:rPr>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0DABE2BD" w14:textId="77777777" w:rsidR="00585027" w:rsidRPr="00944AB1" w:rsidRDefault="00585027">
            <w:pPr>
              <w:suppressAutoHyphens w:val="0"/>
              <w:rPr>
                <w:sz w:val="18"/>
                <w:szCs w:val="18"/>
                <w:lang w:val="hr-HR" w:eastAsia="hr-HR"/>
              </w:rPr>
            </w:pPr>
            <w:r w:rsidRPr="00944AB1">
              <w:rPr>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16261FB0"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tcPr>
          <w:p w14:paraId="66AB97B5"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5FE7EE84"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18/2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B63024"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18/2</w:t>
            </w:r>
          </w:p>
        </w:tc>
      </w:tr>
      <w:tr w:rsidR="00944AB1" w:rsidRPr="00944AB1" w14:paraId="5FED5C69"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223788BA" w14:textId="77777777" w:rsidR="00585027" w:rsidRPr="00944AB1" w:rsidRDefault="00585027">
            <w:pPr>
              <w:suppressAutoHyphens w:val="0"/>
              <w:rPr>
                <w:sz w:val="18"/>
                <w:szCs w:val="18"/>
                <w:lang w:val="hr-HR" w:eastAsia="hr-HR"/>
              </w:rPr>
            </w:pPr>
            <w:r w:rsidRPr="00944AB1">
              <w:rPr>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47851C9D" w14:textId="77777777" w:rsidR="00585027" w:rsidRPr="00944AB1" w:rsidRDefault="00585027">
            <w:pPr>
              <w:suppressAutoHyphens w:val="0"/>
              <w:rPr>
                <w:sz w:val="18"/>
                <w:szCs w:val="18"/>
                <w:lang w:val="hr-HR" w:eastAsia="hr-HR"/>
              </w:rPr>
            </w:pPr>
            <w:r w:rsidRPr="00944AB1">
              <w:rPr>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58A79318" w14:textId="77777777" w:rsidR="00585027" w:rsidRPr="00944AB1" w:rsidRDefault="00585027">
            <w:pPr>
              <w:suppressAutoHyphens w:val="0"/>
              <w:rPr>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2FC2D450"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tcPr>
          <w:p w14:paraId="0E45DE86"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tcPr>
          <w:p w14:paraId="33CF40E3"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15</w:t>
            </w:r>
          </w:p>
        </w:tc>
        <w:tc>
          <w:tcPr>
            <w:tcW w:w="1417" w:type="dxa"/>
            <w:tcBorders>
              <w:top w:val="single" w:sz="4" w:space="0" w:color="000000"/>
              <w:left w:val="single" w:sz="4" w:space="0" w:color="000000"/>
              <w:bottom w:val="single" w:sz="4" w:space="0" w:color="000000"/>
              <w:right w:val="single" w:sz="4" w:space="0" w:color="000000"/>
            </w:tcBorders>
            <w:vAlign w:val="center"/>
          </w:tcPr>
          <w:p w14:paraId="2969EE72"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15</w:t>
            </w:r>
          </w:p>
        </w:tc>
      </w:tr>
      <w:tr w:rsidR="00944AB1" w:rsidRPr="00944AB1" w14:paraId="4521A539"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2FFF0F8C" w14:textId="77777777" w:rsidR="00585027" w:rsidRPr="00944AB1" w:rsidRDefault="00585027">
            <w:pPr>
              <w:suppressAutoHyphens w:val="0"/>
              <w:rPr>
                <w:sz w:val="18"/>
                <w:szCs w:val="18"/>
                <w:lang w:val="hr-HR" w:eastAsia="hr-HR"/>
              </w:rPr>
            </w:pPr>
            <w:r w:rsidRPr="00944AB1">
              <w:rPr>
                <w:sz w:val="18"/>
                <w:szCs w:val="18"/>
                <w:lang w:val="hr-HR" w:eastAsia="hr-HR"/>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67043ACF" w14:textId="77777777" w:rsidR="00585027" w:rsidRPr="00944AB1" w:rsidRDefault="00585027">
            <w:pPr>
              <w:suppressAutoHyphens w:val="0"/>
              <w:rPr>
                <w:sz w:val="18"/>
                <w:szCs w:val="18"/>
                <w:lang w:val="hr-HR" w:eastAsia="hr-HR"/>
              </w:rPr>
            </w:pPr>
            <w:r w:rsidRPr="00944AB1">
              <w:rPr>
                <w:sz w:val="18"/>
                <w:szCs w:val="18"/>
                <w:lang w:val="hr-HR" w:eastAsia="hr-HR"/>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285105F2" w14:textId="77777777" w:rsidR="00585027" w:rsidRPr="00944AB1" w:rsidRDefault="00585027">
            <w:pPr>
              <w:suppressAutoHyphens w:val="0"/>
              <w:rPr>
                <w:sz w:val="18"/>
                <w:szCs w:val="18"/>
                <w:lang w:val="hr-HR" w:eastAsia="hr-HR"/>
              </w:rPr>
            </w:pPr>
            <w:r w:rsidRPr="00944AB1">
              <w:rPr>
                <w:sz w:val="18"/>
                <w:szCs w:val="18"/>
                <w:lang w:val="hr-HR" w:eastAsia="hr-HR"/>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475DDA39"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tcPr>
          <w:p w14:paraId="67903E07"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tcPr>
          <w:p w14:paraId="2D3AB283"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122</w:t>
            </w:r>
          </w:p>
        </w:tc>
        <w:tc>
          <w:tcPr>
            <w:tcW w:w="1417" w:type="dxa"/>
            <w:tcBorders>
              <w:top w:val="single" w:sz="4" w:space="0" w:color="000000"/>
              <w:left w:val="single" w:sz="4" w:space="0" w:color="000000"/>
              <w:bottom w:val="single" w:sz="4" w:space="0" w:color="000000"/>
              <w:right w:val="single" w:sz="4" w:space="0" w:color="000000"/>
            </w:tcBorders>
            <w:vAlign w:val="center"/>
          </w:tcPr>
          <w:p w14:paraId="313E7BD7"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122</w:t>
            </w:r>
          </w:p>
        </w:tc>
      </w:tr>
      <w:tr w:rsidR="00944AB1" w:rsidRPr="00944AB1" w14:paraId="3EA684F0"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36CC4570" w14:textId="77777777" w:rsidR="00585027" w:rsidRPr="00944AB1" w:rsidRDefault="00585027">
            <w:pPr>
              <w:suppressAutoHyphens w:val="0"/>
              <w:rPr>
                <w:sz w:val="18"/>
                <w:szCs w:val="18"/>
                <w:lang w:val="hr-HR" w:eastAsia="hr-HR"/>
              </w:rPr>
            </w:pPr>
            <w:r w:rsidRPr="00944AB1">
              <w:rPr>
                <w:sz w:val="18"/>
                <w:szCs w:val="18"/>
                <w:lang w:val="hr-HR" w:eastAsia="hr-HR"/>
              </w:rPr>
              <w:t>Broj djece uključene u poslijepodne</w:t>
            </w:r>
            <w:r w:rsidRPr="00944AB1">
              <w:rPr>
                <w:sz w:val="18"/>
                <w:szCs w:val="18"/>
                <w:lang w:val="hr-HR" w:eastAsia="hr-HR"/>
              </w:rPr>
              <w:lastRenderedPageBreak/>
              <w:t xml:space="preserve">vni rad vrtića – projekt „Požeški </w:t>
            </w:r>
            <w:proofErr w:type="spellStart"/>
            <w:r w:rsidRPr="00944AB1">
              <w:rPr>
                <w:sz w:val="18"/>
                <w:szCs w:val="18"/>
                <w:lang w:val="hr-HR" w:eastAsia="hr-HR"/>
              </w:rPr>
              <w:t>limači</w:t>
            </w:r>
            <w:proofErr w:type="spellEnd"/>
            <w:r w:rsidRPr="00944AB1">
              <w:rPr>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5590A956" w14:textId="77777777" w:rsidR="00585027" w:rsidRPr="00944AB1" w:rsidRDefault="00585027">
            <w:pPr>
              <w:suppressAutoHyphens w:val="0"/>
              <w:rPr>
                <w:sz w:val="18"/>
                <w:szCs w:val="18"/>
                <w:lang w:val="hr-HR" w:eastAsia="hr-HR"/>
              </w:rPr>
            </w:pPr>
            <w:r w:rsidRPr="00944AB1">
              <w:rPr>
                <w:sz w:val="18"/>
                <w:szCs w:val="18"/>
                <w:lang w:val="hr-HR" w:eastAsia="hr-HR"/>
              </w:rPr>
              <w:lastRenderedPageBreak/>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29BD254E" w14:textId="77777777" w:rsidR="00585027" w:rsidRPr="00944AB1" w:rsidRDefault="00585027">
            <w:pPr>
              <w:suppressAutoHyphens w:val="0"/>
              <w:rPr>
                <w:sz w:val="18"/>
                <w:szCs w:val="18"/>
                <w:lang w:val="hr-HR" w:eastAsia="hr-HR"/>
              </w:rPr>
            </w:pPr>
            <w:r w:rsidRPr="00944AB1">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584CEBBD"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tcPr>
          <w:p w14:paraId="0EEF2B6D"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0861B2F1"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1A7FD3"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21</w:t>
            </w:r>
          </w:p>
        </w:tc>
      </w:tr>
      <w:tr w:rsidR="00585027" w:rsidRPr="00944AB1" w14:paraId="7863ADDD"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1546C960" w14:textId="77777777" w:rsidR="00585027" w:rsidRPr="00944AB1" w:rsidRDefault="00585027">
            <w:pPr>
              <w:suppressAutoHyphens w:val="0"/>
              <w:rPr>
                <w:sz w:val="18"/>
                <w:szCs w:val="18"/>
                <w:lang w:val="hr-HR" w:eastAsia="hr-HR"/>
              </w:rPr>
            </w:pPr>
            <w:r w:rsidRPr="00944AB1">
              <w:rPr>
                <w:sz w:val="18"/>
                <w:szCs w:val="18"/>
                <w:lang w:val="hr-HR" w:eastAsia="hr-HR"/>
              </w:rPr>
              <w:t xml:space="preserve">Broj zaposlenih osoba kroz projekt „Požeški </w:t>
            </w:r>
            <w:proofErr w:type="spellStart"/>
            <w:r w:rsidRPr="00944AB1">
              <w:rPr>
                <w:sz w:val="18"/>
                <w:szCs w:val="18"/>
                <w:lang w:val="hr-HR" w:eastAsia="hr-HR"/>
              </w:rPr>
              <w:t>limači</w:t>
            </w:r>
            <w:proofErr w:type="spellEnd"/>
            <w:r w:rsidRPr="00944AB1">
              <w:rPr>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57A827B6" w14:textId="77777777" w:rsidR="00585027" w:rsidRPr="00944AB1" w:rsidRDefault="00585027">
            <w:pPr>
              <w:suppressAutoHyphens w:val="0"/>
              <w:rPr>
                <w:sz w:val="18"/>
                <w:szCs w:val="18"/>
                <w:lang w:val="hr-HR" w:eastAsia="hr-HR"/>
              </w:rPr>
            </w:pPr>
            <w:r w:rsidRPr="00944AB1">
              <w:rPr>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69086807" w14:textId="77777777" w:rsidR="00585027" w:rsidRPr="00944AB1" w:rsidRDefault="00585027">
            <w:pPr>
              <w:suppressAutoHyphens w:val="0"/>
              <w:rPr>
                <w:sz w:val="18"/>
                <w:szCs w:val="18"/>
                <w:lang w:val="hr-HR" w:eastAsia="hr-HR"/>
              </w:rPr>
            </w:pPr>
            <w:r w:rsidRPr="00944AB1">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028BB880"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tcPr>
          <w:p w14:paraId="170B25D2"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tcPr>
          <w:p w14:paraId="768632EA"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0CB78B32" w14:textId="77777777" w:rsidR="00585027" w:rsidRPr="00944AB1" w:rsidRDefault="00585027" w:rsidP="00971405">
            <w:pPr>
              <w:suppressAutoHyphens w:val="0"/>
              <w:jc w:val="center"/>
              <w:rPr>
                <w:sz w:val="18"/>
                <w:szCs w:val="18"/>
                <w:lang w:val="hr-HR" w:eastAsia="hr-HR"/>
              </w:rPr>
            </w:pPr>
            <w:r w:rsidRPr="00944AB1">
              <w:rPr>
                <w:sz w:val="18"/>
                <w:szCs w:val="18"/>
                <w:lang w:val="hr-HR" w:eastAsia="hr-HR"/>
              </w:rPr>
              <w:t>9</w:t>
            </w:r>
          </w:p>
        </w:tc>
      </w:tr>
    </w:tbl>
    <w:p w14:paraId="59FFB4B2" w14:textId="77777777" w:rsidR="00885D9B" w:rsidRPr="00944AB1" w:rsidRDefault="00885D9B" w:rsidP="00885D9B">
      <w:pPr>
        <w:ind w:firstLine="720"/>
        <w:jc w:val="both"/>
        <w:rPr>
          <w:sz w:val="22"/>
          <w:szCs w:val="22"/>
          <w:lang w:val="hr-HR"/>
        </w:rPr>
      </w:pPr>
    </w:p>
    <w:p w14:paraId="41C40601" w14:textId="70AF58B9" w:rsidR="00885D9B" w:rsidRPr="00944AB1" w:rsidRDefault="0066105D" w:rsidP="00885D9B">
      <w:pPr>
        <w:rPr>
          <w:sz w:val="22"/>
          <w:szCs w:val="22"/>
          <w:lang w:val="hr-HR"/>
        </w:rPr>
      </w:pPr>
      <w:r w:rsidRPr="00944AB1">
        <w:rPr>
          <w:sz w:val="22"/>
          <w:szCs w:val="22"/>
          <w:lang w:val="hr-HR"/>
        </w:rPr>
        <w:t>GLAVA 00404 JAVNE USTANOVE ODGOJA I OBRAZOVANJA - OSNOVNE ŠKOLE</w:t>
      </w:r>
    </w:p>
    <w:p w14:paraId="11EBB2E9" w14:textId="6D79C2A6" w:rsidR="0066105D" w:rsidRPr="00944AB1" w:rsidRDefault="0066105D" w:rsidP="00885D9B">
      <w:pPr>
        <w:rPr>
          <w:sz w:val="22"/>
          <w:szCs w:val="22"/>
          <w:lang w:val="hr-HR"/>
        </w:rPr>
      </w:pPr>
    </w:p>
    <w:p w14:paraId="732D58B5" w14:textId="73DE6643" w:rsidR="00F65173" w:rsidRPr="00944AB1" w:rsidRDefault="00F65173" w:rsidP="008E257F">
      <w:pPr>
        <w:jc w:val="both"/>
        <w:rPr>
          <w:sz w:val="22"/>
          <w:szCs w:val="22"/>
          <w:lang w:val="hr-HR"/>
        </w:rPr>
      </w:pPr>
      <w:r w:rsidRPr="00944AB1">
        <w:rPr>
          <w:sz w:val="22"/>
          <w:szCs w:val="22"/>
          <w:lang w:val="hr-HR"/>
        </w:rPr>
        <w:tab/>
        <w:t>Grad Požega je osnivač triju osnovnih škola: OŠ “</w:t>
      </w:r>
      <w:proofErr w:type="spellStart"/>
      <w:r w:rsidRPr="00944AB1">
        <w:rPr>
          <w:sz w:val="22"/>
          <w:szCs w:val="22"/>
          <w:lang w:val="hr-HR"/>
        </w:rPr>
        <w:t>Dobriše</w:t>
      </w:r>
      <w:proofErr w:type="spellEnd"/>
      <w:r w:rsidRPr="00944AB1">
        <w:rPr>
          <w:sz w:val="22"/>
          <w:szCs w:val="22"/>
          <w:lang w:val="hr-HR"/>
        </w:rPr>
        <w:t xml:space="preserve"> Cesarića”, OŠ Antuna </w:t>
      </w:r>
      <w:proofErr w:type="spellStart"/>
      <w:r w:rsidRPr="00944AB1">
        <w:rPr>
          <w:sz w:val="22"/>
          <w:szCs w:val="22"/>
          <w:lang w:val="hr-HR"/>
        </w:rPr>
        <w:t>Kanižlića</w:t>
      </w:r>
      <w:proofErr w:type="spellEnd"/>
      <w:r w:rsidRPr="00944AB1">
        <w:rPr>
          <w:sz w:val="22"/>
          <w:szCs w:val="22"/>
          <w:lang w:val="hr-HR"/>
        </w:rPr>
        <w:t xml:space="preserve"> i OŠ </w:t>
      </w:r>
      <w:proofErr w:type="spellStart"/>
      <w:r w:rsidRPr="00944AB1">
        <w:rPr>
          <w:sz w:val="22"/>
          <w:szCs w:val="22"/>
          <w:lang w:val="hr-HR"/>
        </w:rPr>
        <w:t>Dobriše</w:t>
      </w:r>
      <w:proofErr w:type="spellEnd"/>
      <w:r w:rsidRPr="00944AB1">
        <w:rPr>
          <w:sz w:val="22"/>
          <w:szCs w:val="22"/>
          <w:lang w:val="hr-HR"/>
        </w:rPr>
        <w:t xml:space="preserve"> Cesarića čiji su proračuni sastavni dio ukupnog proračuna Grada Požege.</w:t>
      </w:r>
      <w:r w:rsidR="0091375E" w:rsidRPr="00944AB1">
        <w:rPr>
          <w:sz w:val="22"/>
          <w:szCs w:val="22"/>
          <w:lang w:val="hr-HR"/>
        </w:rPr>
        <w:t xml:space="preserve"> Vlada RH donosi Uredbu o načinu financiranja decentraliziranih funkcija te izračuna iznosa pomoći izravnanja za decentralizirane funkcije jedinica lokalne </w:t>
      </w:r>
      <w:r w:rsidR="008E257F" w:rsidRPr="00944AB1">
        <w:rPr>
          <w:sz w:val="22"/>
          <w:szCs w:val="22"/>
          <w:lang w:val="hr-HR"/>
        </w:rPr>
        <w:t>i područne (regionalne) samouprave za narednu godinu na temelju koje Gradonačelnik donosi Odluku o načinu financiranja decentraliziranih fun</w:t>
      </w:r>
      <w:r w:rsidR="007034CA" w:rsidRPr="00944AB1">
        <w:rPr>
          <w:sz w:val="22"/>
          <w:szCs w:val="22"/>
          <w:lang w:val="hr-HR"/>
        </w:rPr>
        <w:t>k</w:t>
      </w:r>
      <w:r w:rsidR="008E257F" w:rsidRPr="00944AB1">
        <w:rPr>
          <w:sz w:val="22"/>
          <w:szCs w:val="22"/>
          <w:lang w:val="hr-HR"/>
        </w:rPr>
        <w:t>cija te izračuna iznosa pomoći izravnanja za decentralizirane funkcije jedinica lokalne i područne (regionalne) samouprave.</w:t>
      </w:r>
    </w:p>
    <w:p w14:paraId="403E55B9" w14:textId="77777777" w:rsidR="00F65173" w:rsidRPr="00944AB1" w:rsidRDefault="00F65173" w:rsidP="00885D9B">
      <w:pPr>
        <w:rPr>
          <w:sz w:val="22"/>
          <w:szCs w:val="22"/>
          <w:lang w:val="hr-HR"/>
        </w:rPr>
      </w:pPr>
    </w:p>
    <w:tbl>
      <w:tblPr>
        <w:tblStyle w:val="Reetkatablice1"/>
        <w:tblW w:w="9209" w:type="dxa"/>
        <w:jc w:val="center"/>
        <w:tblLook w:val="04A0" w:firstRow="1" w:lastRow="0" w:firstColumn="1" w:lastColumn="0" w:noHBand="0" w:noVBand="1"/>
      </w:tblPr>
      <w:tblGrid>
        <w:gridCol w:w="5245"/>
        <w:gridCol w:w="1281"/>
        <w:gridCol w:w="1266"/>
        <w:gridCol w:w="1417"/>
      </w:tblGrid>
      <w:tr w:rsidR="00944AB1" w:rsidRPr="00944AB1" w14:paraId="311155C7" w14:textId="77777777" w:rsidTr="004D16C0">
        <w:trPr>
          <w:trHeight w:val="255"/>
          <w:jc w:val="center"/>
        </w:trPr>
        <w:tc>
          <w:tcPr>
            <w:tcW w:w="5245" w:type="dxa"/>
            <w:noWrap/>
            <w:hideMark/>
          </w:tcPr>
          <w:p w14:paraId="062A5ABE" w14:textId="31C03508" w:rsidR="00020753" w:rsidRPr="00944AB1" w:rsidRDefault="00020753" w:rsidP="00020753">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Glava 00404 JAVNE USTANOVE ODGOJA I OBRAZOVANJA - OSNOVNE ŠKOLE</w:t>
            </w:r>
          </w:p>
        </w:tc>
        <w:tc>
          <w:tcPr>
            <w:tcW w:w="1281" w:type="dxa"/>
            <w:noWrap/>
            <w:vAlign w:val="center"/>
            <w:hideMark/>
          </w:tcPr>
          <w:p w14:paraId="21E7F0DC" w14:textId="59C683CB" w:rsidR="00020753" w:rsidRPr="00944AB1" w:rsidRDefault="00020753" w:rsidP="004D16C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Pr="00944AB1">
              <w:rPr>
                <w:b/>
                <w:bCs/>
                <w:sz w:val="20"/>
                <w:lang w:val="hr-HR" w:eastAsia="hr-HR"/>
              </w:rPr>
              <w:t>.</w:t>
            </w:r>
          </w:p>
        </w:tc>
        <w:tc>
          <w:tcPr>
            <w:tcW w:w="1266" w:type="dxa"/>
            <w:noWrap/>
            <w:vAlign w:val="center"/>
            <w:hideMark/>
          </w:tcPr>
          <w:p w14:paraId="5A0FE67C" w14:textId="2FBAE953" w:rsidR="00020753" w:rsidRPr="00944AB1" w:rsidRDefault="00020753" w:rsidP="004D16C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Pr="00944AB1">
              <w:rPr>
                <w:b/>
                <w:bCs/>
                <w:sz w:val="20"/>
                <w:lang w:val="hr-HR" w:eastAsia="hr-HR"/>
              </w:rPr>
              <w:t>.</w:t>
            </w:r>
          </w:p>
        </w:tc>
        <w:tc>
          <w:tcPr>
            <w:tcW w:w="1417" w:type="dxa"/>
            <w:noWrap/>
            <w:vAlign w:val="center"/>
            <w:hideMark/>
          </w:tcPr>
          <w:p w14:paraId="2F0A1696" w14:textId="3095E22E" w:rsidR="00020753" w:rsidRPr="00944AB1" w:rsidRDefault="00020753" w:rsidP="004D16C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Pr="00944AB1">
              <w:rPr>
                <w:b/>
                <w:bCs/>
                <w:sz w:val="20"/>
                <w:lang w:val="hr-HR" w:eastAsia="hr-HR"/>
              </w:rPr>
              <w:t>.</w:t>
            </w:r>
          </w:p>
        </w:tc>
      </w:tr>
      <w:tr w:rsidR="00020753" w:rsidRPr="00944AB1" w14:paraId="0FBDF618" w14:textId="77777777" w:rsidTr="004D16C0">
        <w:trPr>
          <w:trHeight w:val="255"/>
          <w:jc w:val="center"/>
        </w:trPr>
        <w:tc>
          <w:tcPr>
            <w:tcW w:w="5245" w:type="dxa"/>
            <w:noWrap/>
            <w:hideMark/>
          </w:tcPr>
          <w:p w14:paraId="488697CE" w14:textId="77777777" w:rsidR="00020753" w:rsidRPr="00944AB1" w:rsidRDefault="00020753" w:rsidP="00020753">
            <w:pPr>
              <w:suppressAutoHyphens w:val="0"/>
              <w:rPr>
                <w:rFonts w:ascii="Times New Roman" w:hAnsi="Times New Roman"/>
                <w:sz w:val="20"/>
                <w:lang w:val="hr-HR" w:eastAsia="hr-HR"/>
              </w:rPr>
            </w:pPr>
            <w:r w:rsidRPr="00944AB1">
              <w:rPr>
                <w:rFonts w:ascii="Times New Roman" w:hAnsi="Times New Roman"/>
                <w:sz w:val="20"/>
                <w:lang w:val="hr-HR" w:eastAsia="hr-HR"/>
              </w:rPr>
              <w:t>PROGRAM 6000 REDOVNA DJELATNOST OSNOVNOG ŠKOLSTVA</w:t>
            </w:r>
          </w:p>
        </w:tc>
        <w:tc>
          <w:tcPr>
            <w:tcW w:w="1281" w:type="dxa"/>
            <w:noWrap/>
            <w:vAlign w:val="center"/>
            <w:hideMark/>
          </w:tcPr>
          <w:p w14:paraId="6E7A87E9" w14:textId="77777777" w:rsidR="00020753" w:rsidRPr="00944AB1" w:rsidRDefault="00020753" w:rsidP="004D16C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1.746.000,00</w:t>
            </w:r>
          </w:p>
        </w:tc>
        <w:tc>
          <w:tcPr>
            <w:tcW w:w="1266" w:type="dxa"/>
            <w:noWrap/>
            <w:vAlign w:val="center"/>
            <w:hideMark/>
          </w:tcPr>
          <w:p w14:paraId="6DBCD9D2" w14:textId="77777777" w:rsidR="00020753" w:rsidRPr="00944AB1" w:rsidRDefault="00020753" w:rsidP="004D16C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1.746.000,00</w:t>
            </w:r>
          </w:p>
        </w:tc>
        <w:tc>
          <w:tcPr>
            <w:tcW w:w="1417" w:type="dxa"/>
            <w:noWrap/>
            <w:vAlign w:val="center"/>
            <w:hideMark/>
          </w:tcPr>
          <w:p w14:paraId="00FD47F3" w14:textId="77777777" w:rsidR="00020753" w:rsidRPr="00944AB1" w:rsidRDefault="00020753" w:rsidP="004D16C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1.746.000,00</w:t>
            </w:r>
          </w:p>
        </w:tc>
      </w:tr>
    </w:tbl>
    <w:p w14:paraId="53951182" w14:textId="18CD970C" w:rsidR="00020753" w:rsidRPr="00944AB1" w:rsidRDefault="00020753" w:rsidP="00885D9B">
      <w:pPr>
        <w:rPr>
          <w:sz w:val="22"/>
          <w:szCs w:val="22"/>
        </w:rPr>
      </w:pPr>
    </w:p>
    <w:p w14:paraId="21C5E66E" w14:textId="2C735905" w:rsidR="0066679A" w:rsidRPr="00944AB1" w:rsidRDefault="0066679A" w:rsidP="0066679A">
      <w:pPr>
        <w:jc w:val="both"/>
        <w:rPr>
          <w:b/>
          <w:bCs/>
          <w:sz w:val="22"/>
          <w:szCs w:val="22"/>
          <w:lang w:val="hr-HR"/>
        </w:rPr>
      </w:pPr>
      <w:r w:rsidRPr="00944AB1">
        <w:rPr>
          <w:b/>
          <w:bCs/>
          <w:sz w:val="22"/>
          <w:szCs w:val="22"/>
          <w:lang w:val="hr-HR"/>
        </w:rPr>
        <w:t>Zakonska osnova za uvođenje programa</w:t>
      </w:r>
    </w:p>
    <w:p w14:paraId="0E32B07B" w14:textId="03F78709" w:rsidR="00F65173" w:rsidRPr="00944AB1" w:rsidRDefault="00F65173" w:rsidP="001332CC">
      <w:pPr>
        <w:pStyle w:val="ListParagraph"/>
        <w:numPr>
          <w:ilvl w:val="0"/>
          <w:numId w:val="19"/>
        </w:numPr>
        <w:suppressAutoHyphens w:val="0"/>
        <w:spacing w:line="256" w:lineRule="auto"/>
        <w:ind w:left="567" w:hanging="141"/>
        <w:contextualSpacing w:val="0"/>
        <w:jc w:val="both"/>
        <w:rPr>
          <w:sz w:val="22"/>
          <w:szCs w:val="22"/>
          <w:lang w:eastAsia="en-US"/>
        </w:rPr>
      </w:pPr>
      <w:r w:rsidRPr="00944AB1">
        <w:rPr>
          <w:sz w:val="22"/>
          <w:szCs w:val="22"/>
          <w:lang w:eastAsia="en-US"/>
        </w:rPr>
        <w:t>Zakon o lokalnoj i područnoj (regionalnoj) samoupravi (NN, broj: 33/01., 60/01. - vjerodostojno tumačenje, 106/03, 129/05, 109/07, 125/08., 36/09., 150/11., 144/12., 19/13.- pročišćeni tekst, 137/15.- ispravak, 123/17.</w:t>
      </w:r>
      <w:r w:rsidR="0066679A" w:rsidRPr="00944AB1">
        <w:rPr>
          <w:sz w:val="22"/>
          <w:szCs w:val="22"/>
          <w:lang w:eastAsia="en-US"/>
        </w:rPr>
        <w:t>,</w:t>
      </w:r>
      <w:r w:rsidRPr="00944AB1">
        <w:rPr>
          <w:sz w:val="22"/>
          <w:szCs w:val="22"/>
          <w:lang w:eastAsia="en-US"/>
        </w:rPr>
        <w:t xml:space="preserve"> 98/19.</w:t>
      </w:r>
      <w:r w:rsidR="0066679A" w:rsidRPr="00944AB1">
        <w:rPr>
          <w:sz w:val="22"/>
          <w:szCs w:val="22"/>
          <w:lang w:eastAsia="en-US"/>
        </w:rPr>
        <w:t xml:space="preserve"> i 144/20.</w:t>
      </w:r>
      <w:r w:rsidRPr="00944AB1">
        <w:rPr>
          <w:sz w:val="22"/>
          <w:szCs w:val="22"/>
          <w:lang w:eastAsia="en-US"/>
        </w:rPr>
        <w:t>)</w:t>
      </w:r>
    </w:p>
    <w:p w14:paraId="21777943" w14:textId="43E2F493" w:rsidR="0091375E" w:rsidRPr="00944AB1" w:rsidRDefault="0091375E" w:rsidP="001332CC">
      <w:pPr>
        <w:pStyle w:val="ListParagraph"/>
        <w:numPr>
          <w:ilvl w:val="0"/>
          <w:numId w:val="19"/>
        </w:numPr>
        <w:ind w:left="567" w:right="-108" w:hanging="141"/>
        <w:jc w:val="both"/>
        <w:rPr>
          <w:sz w:val="22"/>
          <w:szCs w:val="22"/>
        </w:rPr>
      </w:pPr>
      <w:r w:rsidRPr="00944AB1">
        <w:rPr>
          <w:sz w:val="22"/>
          <w:szCs w:val="22"/>
        </w:rPr>
        <w:t>Statut Grada Požege (Službene novine Grada Požege, broj: 2/21.)</w:t>
      </w:r>
    </w:p>
    <w:p w14:paraId="3F09F5FF" w14:textId="7F11292C" w:rsidR="00F65173" w:rsidRPr="00944AB1" w:rsidRDefault="00F65173" w:rsidP="001332CC">
      <w:pPr>
        <w:pStyle w:val="ListParagraph"/>
        <w:numPr>
          <w:ilvl w:val="0"/>
          <w:numId w:val="19"/>
        </w:numPr>
        <w:suppressAutoHyphens w:val="0"/>
        <w:spacing w:line="256" w:lineRule="auto"/>
        <w:ind w:left="567" w:hanging="141"/>
        <w:contextualSpacing w:val="0"/>
        <w:jc w:val="both"/>
        <w:rPr>
          <w:rFonts w:eastAsia="Calibri"/>
          <w:sz w:val="22"/>
          <w:szCs w:val="22"/>
        </w:rPr>
      </w:pPr>
      <w:r w:rsidRPr="00944AB1">
        <w:rPr>
          <w:sz w:val="22"/>
          <w:szCs w:val="22"/>
          <w:lang w:eastAsia="en-US"/>
        </w:rPr>
        <w:t>Zakon o odgoju i obrazovanju u osnovnoj i srednjoj školi (</w:t>
      </w:r>
      <w:r w:rsidR="008E257F" w:rsidRPr="00944AB1">
        <w:rPr>
          <w:sz w:val="22"/>
          <w:szCs w:val="22"/>
          <w:lang w:eastAsia="en-US"/>
        </w:rPr>
        <w:t>Narodne novine</w:t>
      </w:r>
      <w:r w:rsidRPr="00944AB1">
        <w:rPr>
          <w:sz w:val="22"/>
          <w:szCs w:val="22"/>
          <w:lang w:eastAsia="en-US"/>
        </w:rPr>
        <w:t>, broj: 87/08., 86/09., 92/10., 105/10., 90/11., 5/12., 16/12., 86/12., 126/12., 94/13., 152/14., 07/17., 68/18., 98/19. i 64/20.)</w:t>
      </w:r>
    </w:p>
    <w:p w14:paraId="7B48C6B4" w14:textId="31FBE4E6" w:rsidR="00020753" w:rsidRPr="00944AB1" w:rsidRDefault="00020753" w:rsidP="00885D9B">
      <w:pPr>
        <w:rPr>
          <w:sz w:val="22"/>
          <w:szCs w:val="22"/>
        </w:rPr>
      </w:pPr>
    </w:p>
    <w:tbl>
      <w:tblPr>
        <w:tblStyle w:val="Reetkatablice1"/>
        <w:tblW w:w="9215" w:type="dxa"/>
        <w:jc w:val="center"/>
        <w:tblLook w:val="04A0" w:firstRow="1" w:lastRow="0" w:firstColumn="1" w:lastColumn="0" w:noHBand="0" w:noVBand="1"/>
      </w:tblPr>
      <w:tblGrid>
        <w:gridCol w:w="5387"/>
        <w:gridCol w:w="1276"/>
        <w:gridCol w:w="1412"/>
        <w:gridCol w:w="1140"/>
      </w:tblGrid>
      <w:tr w:rsidR="00944AB1" w:rsidRPr="00944AB1" w14:paraId="7BB50642" w14:textId="77777777" w:rsidTr="00763265">
        <w:trPr>
          <w:trHeight w:val="255"/>
          <w:jc w:val="center"/>
        </w:trPr>
        <w:tc>
          <w:tcPr>
            <w:tcW w:w="5387" w:type="dxa"/>
            <w:noWrap/>
          </w:tcPr>
          <w:p w14:paraId="75205F93" w14:textId="1433225C" w:rsidR="008E257F" w:rsidRPr="00944AB1" w:rsidRDefault="008E257F" w:rsidP="008E257F">
            <w:pPr>
              <w:suppressAutoHyphens w:val="0"/>
              <w:rPr>
                <w:rFonts w:ascii="Times New Roman" w:hAnsi="Times New Roman"/>
                <w:b/>
                <w:bCs/>
                <w:sz w:val="20"/>
                <w:lang w:val="hr-HR" w:eastAsia="hr-HR"/>
              </w:rPr>
            </w:pPr>
            <w:r w:rsidRPr="00944AB1">
              <w:rPr>
                <w:rFonts w:ascii="Times New Roman" w:hAnsi="Times New Roman"/>
                <w:sz w:val="20"/>
                <w:lang w:val="hr-HR" w:eastAsia="hr-HR"/>
              </w:rPr>
              <w:t>PROGRAM 6000 REDOVNA DJELATNOST OSNOVNOG ŠKOLSTVA</w:t>
            </w:r>
          </w:p>
        </w:tc>
        <w:tc>
          <w:tcPr>
            <w:tcW w:w="1276" w:type="dxa"/>
            <w:noWrap/>
            <w:vAlign w:val="center"/>
            <w:hideMark/>
          </w:tcPr>
          <w:p w14:paraId="75FF91F2" w14:textId="0B55C774" w:rsidR="008E257F" w:rsidRPr="00944AB1" w:rsidRDefault="008E257F" w:rsidP="00BF6A2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2" w:type="dxa"/>
            <w:noWrap/>
            <w:vAlign w:val="center"/>
            <w:hideMark/>
          </w:tcPr>
          <w:p w14:paraId="688EE161" w14:textId="74D17332" w:rsidR="008E257F" w:rsidRPr="00944AB1" w:rsidRDefault="008E257F" w:rsidP="00BF6A2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140" w:type="dxa"/>
            <w:noWrap/>
            <w:vAlign w:val="center"/>
            <w:hideMark/>
          </w:tcPr>
          <w:p w14:paraId="4C6938CE" w14:textId="223D3F00" w:rsidR="008E257F" w:rsidRPr="00944AB1" w:rsidRDefault="008E257F" w:rsidP="00BF6A2B">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59F1CA9C" w14:textId="77777777" w:rsidTr="00763265">
        <w:trPr>
          <w:trHeight w:val="255"/>
          <w:jc w:val="center"/>
        </w:trPr>
        <w:tc>
          <w:tcPr>
            <w:tcW w:w="5387" w:type="dxa"/>
            <w:noWrap/>
            <w:hideMark/>
          </w:tcPr>
          <w:p w14:paraId="164BBB0B" w14:textId="77777777" w:rsidR="008E257F" w:rsidRPr="00944AB1" w:rsidRDefault="008E257F" w:rsidP="008E257F">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Aktivnost A600002 KATOLIČKA OSNOVNA ŠKOLA POŽEGA </w:t>
            </w:r>
          </w:p>
        </w:tc>
        <w:tc>
          <w:tcPr>
            <w:tcW w:w="1276" w:type="dxa"/>
            <w:noWrap/>
            <w:vAlign w:val="center"/>
            <w:hideMark/>
          </w:tcPr>
          <w:p w14:paraId="72534D31"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166.000,00</w:t>
            </w:r>
          </w:p>
        </w:tc>
        <w:tc>
          <w:tcPr>
            <w:tcW w:w="1412" w:type="dxa"/>
            <w:noWrap/>
            <w:vAlign w:val="center"/>
            <w:hideMark/>
          </w:tcPr>
          <w:p w14:paraId="00C5337C"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166.000,00</w:t>
            </w:r>
          </w:p>
        </w:tc>
        <w:tc>
          <w:tcPr>
            <w:tcW w:w="1140" w:type="dxa"/>
            <w:noWrap/>
            <w:vAlign w:val="center"/>
            <w:hideMark/>
          </w:tcPr>
          <w:p w14:paraId="2854D811"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166.000,00</w:t>
            </w:r>
          </w:p>
        </w:tc>
      </w:tr>
      <w:tr w:rsidR="00944AB1" w:rsidRPr="00944AB1" w14:paraId="27AB092F" w14:textId="77777777" w:rsidTr="00763265">
        <w:trPr>
          <w:trHeight w:val="255"/>
          <w:jc w:val="center"/>
        </w:trPr>
        <w:tc>
          <w:tcPr>
            <w:tcW w:w="5387" w:type="dxa"/>
            <w:noWrap/>
            <w:hideMark/>
          </w:tcPr>
          <w:p w14:paraId="2BF69E20" w14:textId="77777777" w:rsidR="008E257F" w:rsidRPr="00944AB1" w:rsidRDefault="008E257F" w:rsidP="008E257F">
            <w:pPr>
              <w:suppressAutoHyphens w:val="0"/>
              <w:rPr>
                <w:rFonts w:ascii="Times New Roman" w:hAnsi="Times New Roman"/>
                <w:sz w:val="20"/>
                <w:lang w:val="hr-HR" w:eastAsia="hr-HR"/>
              </w:rPr>
            </w:pPr>
            <w:r w:rsidRPr="00944AB1">
              <w:rPr>
                <w:rFonts w:ascii="Times New Roman" w:hAnsi="Times New Roman"/>
                <w:sz w:val="20"/>
                <w:lang w:val="hr-HR" w:eastAsia="hr-HR"/>
              </w:rPr>
              <w:t>Aktivnost A600004 PRIJEVOZ UČENIKA</w:t>
            </w:r>
          </w:p>
        </w:tc>
        <w:tc>
          <w:tcPr>
            <w:tcW w:w="1276" w:type="dxa"/>
            <w:noWrap/>
            <w:vAlign w:val="center"/>
            <w:hideMark/>
          </w:tcPr>
          <w:p w14:paraId="2F1CEC85"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990.000,00</w:t>
            </w:r>
          </w:p>
        </w:tc>
        <w:tc>
          <w:tcPr>
            <w:tcW w:w="1412" w:type="dxa"/>
            <w:noWrap/>
            <w:vAlign w:val="center"/>
            <w:hideMark/>
          </w:tcPr>
          <w:p w14:paraId="03AA7B51"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990.000,00</w:t>
            </w:r>
          </w:p>
        </w:tc>
        <w:tc>
          <w:tcPr>
            <w:tcW w:w="1140" w:type="dxa"/>
            <w:noWrap/>
            <w:vAlign w:val="center"/>
            <w:hideMark/>
          </w:tcPr>
          <w:p w14:paraId="3E499377"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990.000,00</w:t>
            </w:r>
          </w:p>
        </w:tc>
      </w:tr>
      <w:tr w:rsidR="00BF6A2B" w:rsidRPr="00944AB1" w14:paraId="287BA7C3" w14:textId="77777777" w:rsidTr="00763265">
        <w:trPr>
          <w:trHeight w:val="255"/>
          <w:jc w:val="center"/>
        </w:trPr>
        <w:tc>
          <w:tcPr>
            <w:tcW w:w="5387" w:type="dxa"/>
            <w:noWrap/>
            <w:hideMark/>
          </w:tcPr>
          <w:p w14:paraId="678C1874" w14:textId="77777777" w:rsidR="008E257F" w:rsidRPr="00944AB1" w:rsidRDefault="008E257F" w:rsidP="008E257F">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K600002 ULAGANJE U GRAĐEVINSKE OBJEKTE OSNOVNOG ŠKOLSTVA</w:t>
            </w:r>
          </w:p>
        </w:tc>
        <w:tc>
          <w:tcPr>
            <w:tcW w:w="1276" w:type="dxa"/>
            <w:noWrap/>
            <w:vAlign w:val="center"/>
            <w:hideMark/>
          </w:tcPr>
          <w:p w14:paraId="049305D1"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590.000,00</w:t>
            </w:r>
          </w:p>
        </w:tc>
        <w:tc>
          <w:tcPr>
            <w:tcW w:w="1412" w:type="dxa"/>
            <w:noWrap/>
            <w:vAlign w:val="center"/>
            <w:hideMark/>
          </w:tcPr>
          <w:p w14:paraId="1752D714"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590.000,00</w:t>
            </w:r>
          </w:p>
        </w:tc>
        <w:tc>
          <w:tcPr>
            <w:tcW w:w="1140" w:type="dxa"/>
            <w:noWrap/>
            <w:vAlign w:val="center"/>
            <w:hideMark/>
          </w:tcPr>
          <w:p w14:paraId="6011DDED" w14:textId="77777777" w:rsidR="008E257F" w:rsidRPr="00944AB1" w:rsidRDefault="008E257F" w:rsidP="00BF6A2B">
            <w:pPr>
              <w:suppressAutoHyphens w:val="0"/>
              <w:jc w:val="right"/>
              <w:rPr>
                <w:rFonts w:ascii="Times New Roman" w:hAnsi="Times New Roman"/>
                <w:sz w:val="20"/>
                <w:lang w:val="hr-HR" w:eastAsia="hr-HR"/>
              </w:rPr>
            </w:pPr>
            <w:r w:rsidRPr="00944AB1">
              <w:rPr>
                <w:rFonts w:ascii="Times New Roman" w:hAnsi="Times New Roman"/>
                <w:sz w:val="20"/>
                <w:lang w:val="hr-HR" w:eastAsia="hr-HR"/>
              </w:rPr>
              <w:t>590.000,00</w:t>
            </w:r>
          </w:p>
        </w:tc>
      </w:tr>
    </w:tbl>
    <w:p w14:paraId="278908A0" w14:textId="63BAC30A" w:rsidR="00020753" w:rsidRPr="00944AB1" w:rsidRDefault="00020753" w:rsidP="00885D9B">
      <w:pPr>
        <w:rPr>
          <w:sz w:val="22"/>
          <w:szCs w:val="22"/>
        </w:rPr>
      </w:pPr>
    </w:p>
    <w:p w14:paraId="0ED94FCC" w14:textId="212A6E83" w:rsidR="00BF6A2B" w:rsidRPr="00944AB1" w:rsidRDefault="00BF6A2B" w:rsidP="004D16C0">
      <w:pPr>
        <w:jc w:val="both"/>
        <w:rPr>
          <w:sz w:val="22"/>
          <w:szCs w:val="22"/>
          <w:lang w:val="hr-HR"/>
        </w:rPr>
      </w:pPr>
      <w:r w:rsidRPr="00944AB1">
        <w:rPr>
          <w:b/>
          <w:bCs/>
          <w:sz w:val="22"/>
          <w:szCs w:val="22"/>
          <w:bdr w:val="single" w:sz="4" w:space="0" w:color="auto"/>
          <w:lang w:val="hr-HR"/>
        </w:rPr>
        <w:t>Katolička osnovna škola Požega</w:t>
      </w:r>
      <w:r w:rsidRPr="00944AB1">
        <w:rPr>
          <w:sz w:val="22"/>
          <w:szCs w:val="22"/>
          <w:lang w:val="hr-HR"/>
        </w:rPr>
        <w:t xml:space="preserve"> </w:t>
      </w:r>
      <w:r w:rsidR="008739DA" w:rsidRPr="00944AB1">
        <w:rPr>
          <w:sz w:val="22"/>
          <w:szCs w:val="22"/>
          <w:lang w:val="hr-HR"/>
        </w:rPr>
        <w:t>–</w:t>
      </w:r>
      <w:r w:rsidRPr="00944AB1">
        <w:rPr>
          <w:sz w:val="22"/>
          <w:szCs w:val="22"/>
          <w:lang w:val="hr-HR"/>
        </w:rPr>
        <w:t xml:space="preserve"> </w:t>
      </w:r>
      <w:r w:rsidR="008739DA" w:rsidRPr="00944AB1">
        <w:rPr>
          <w:sz w:val="22"/>
          <w:szCs w:val="22"/>
          <w:lang w:val="hr-HR"/>
        </w:rPr>
        <w:t>kako Katolička osnovna škola Požega nije u proračunu Grada Požege kroz ovu aktivnost se prenose financijska sredstva dod</w:t>
      </w:r>
      <w:r w:rsidR="007034CA" w:rsidRPr="00944AB1">
        <w:rPr>
          <w:sz w:val="22"/>
          <w:szCs w:val="22"/>
          <w:lang w:val="hr-HR"/>
        </w:rPr>
        <w:t>i</w:t>
      </w:r>
      <w:r w:rsidR="008739DA" w:rsidRPr="00944AB1">
        <w:rPr>
          <w:sz w:val="22"/>
          <w:szCs w:val="22"/>
          <w:lang w:val="hr-HR"/>
        </w:rPr>
        <w:t>jeljena na temelju Uredbe Vlade RH o načinu financiranja decentraliziranih funkcija te izračuna iznosa pomoći izravnanja za decentralizirane funkcije jedinica lokalne i područne (regionalne) samouprave za materijalne troškove.</w:t>
      </w:r>
    </w:p>
    <w:p w14:paraId="7E0F4202" w14:textId="1D6080CB" w:rsidR="008739DA" w:rsidRPr="00944AB1" w:rsidRDefault="008739DA" w:rsidP="004D16C0">
      <w:pPr>
        <w:jc w:val="both"/>
        <w:rPr>
          <w:sz w:val="22"/>
          <w:szCs w:val="22"/>
          <w:lang w:val="hr-HR"/>
        </w:rPr>
      </w:pPr>
    </w:p>
    <w:p w14:paraId="1A39B4A7" w14:textId="12059AB5" w:rsidR="00443777" w:rsidRPr="00944AB1" w:rsidRDefault="00443777" w:rsidP="00885D9B">
      <w:pPr>
        <w:rPr>
          <w:sz w:val="22"/>
          <w:szCs w:val="22"/>
          <w:lang w:val="hr-HR"/>
        </w:rPr>
      </w:pPr>
      <w:r w:rsidRPr="00944AB1">
        <w:rPr>
          <w:b/>
          <w:bCs/>
          <w:sz w:val="22"/>
          <w:szCs w:val="22"/>
          <w:bdr w:val="single" w:sz="4" w:space="0" w:color="auto"/>
          <w:lang w:val="hr-HR"/>
        </w:rPr>
        <w:t>Prijevoz učenika</w:t>
      </w:r>
      <w:r w:rsidRPr="00944AB1">
        <w:rPr>
          <w:sz w:val="22"/>
          <w:szCs w:val="22"/>
          <w:lang w:val="hr-HR"/>
        </w:rPr>
        <w:t xml:space="preserve"> – odnosi se na troškove prijevoza učenika osnovnih škola iz decentraliziranih sredstva.</w:t>
      </w:r>
    </w:p>
    <w:p w14:paraId="7C0CBB1C" w14:textId="77777777" w:rsidR="00443777" w:rsidRPr="00944AB1" w:rsidRDefault="00443777" w:rsidP="00885D9B">
      <w:pPr>
        <w:rPr>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417"/>
        <w:gridCol w:w="1276"/>
      </w:tblGrid>
      <w:tr w:rsidR="00944AB1" w:rsidRPr="00944AB1" w14:paraId="63DF9DAC"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0B9D416" w14:textId="77777777" w:rsidR="00443777" w:rsidRPr="00944AB1" w:rsidRDefault="00443777">
            <w:pPr>
              <w:jc w:val="center"/>
              <w:rPr>
                <w:sz w:val="18"/>
                <w:szCs w:val="18"/>
                <w:lang w:val="hr-HR"/>
              </w:rPr>
            </w:pPr>
            <w:r w:rsidRPr="00944AB1">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140A21E4" w14:textId="77777777" w:rsidR="00443777" w:rsidRPr="00944AB1" w:rsidRDefault="00443777">
            <w:pPr>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3C2EFC2" w14:textId="77777777" w:rsidR="00443777" w:rsidRPr="00944AB1" w:rsidRDefault="00443777">
            <w:pPr>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74CDB4" w14:textId="77777777" w:rsidR="00443777" w:rsidRPr="00944AB1" w:rsidRDefault="00443777">
            <w:pPr>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043F44" w14:textId="28983439" w:rsidR="00443777" w:rsidRPr="00944AB1" w:rsidRDefault="00443777">
            <w:pPr>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FBFB7A" w14:textId="24FADEB2" w:rsidR="00443777" w:rsidRPr="00944AB1" w:rsidRDefault="00443777">
            <w:pPr>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EB671C" w14:textId="3189E43C" w:rsidR="00443777" w:rsidRPr="00944AB1" w:rsidRDefault="00443777">
            <w:pPr>
              <w:jc w:val="center"/>
              <w:rPr>
                <w:sz w:val="18"/>
                <w:szCs w:val="18"/>
                <w:lang w:val="hr-HR"/>
              </w:rPr>
            </w:pPr>
            <w:r w:rsidRPr="00944AB1">
              <w:rPr>
                <w:sz w:val="18"/>
                <w:szCs w:val="18"/>
                <w:lang w:val="hr-HR"/>
              </w:rPr>
              <w:t>PRORAČUN 2024.</w:t>
            </w:r>
          </w:p>
        </w:tc>
      </w:tr>
      <w:tr w:rsidR="00944AB1" w:rsidRPr="00944AB1" w14:paraId="6D5901E9" w14:textId="77777777" w:rsidTr="00763265">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4B0BD1C" w14:textId="77777777" w:rsidR="00443777" w:rsidRPr="00944AB1" w:rsidRDefault="00443777">
            <w:pPr>
              <w:jc w:val="center"/>
              <w:rPr>
                <w:sz w:val="18"/>
                <w:szCs w:val="18"/>
                <w:lang w:val="hr-HR"/>
              </w:rPr>
            </w:pPr>
            <w:r w:rsidRPr="00944AB1">
              <w:rPr>
                <w:sz w:val="18"/>
                <w:szCs w:val="18"/>
                <w:lang w:val="hr-HR"/>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5B5384AE" w14:textId="77777777" w:rsidR="00443777" w:rsidRPr="00944AB1" w:rsidRDefault="00443777">
            <w:pPr>
              <w:rPr>
                <w:sz w:val="18"/>
                <w:szCs w:val="18"/>
                <w:lang w:val="hr-HR"/>
              </w:rPr>
            </w:pPr>
            <w:r w:rsidRPr="00944AB1">
              <w:rPr>
                <w:sz w:val="18"/>
                <w:szCs w:val="18"/>
                <w:lang w:val="hr-HR"/>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15F92E" w14:textId="77777777" w:rsidR="00443777" w:rsidRPr="00944AB1" w:rsidRDefault="00443777">
            <w:pPr>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0517C1" w14:textId="77777777" w:rsidR="00443777" w:rsidRPr="00944AB1" w:rsidRDefault="00443777">
            <w:pPr>
              <w:jc w:val="center"/>
              <w:rPr>
                <w:sz w:val="18"/>
                <w:szCs w:val="18"/>
                <w:lang w:val="hr-HR"/>
              </w:rPr>
            </w:pPr>
            <w:r w:rsidRPr="00944AB1">
              <w:rPr>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6D09E1" w14:textId="5EA5FE34" w:rsidR="00443777" w:rsidRPr="00944AB1" w:rsidRDefault="00443777">
            <w:pPr>
              <w:jc w:val="center"/>
              <w:rPr>
                <w:sz w:val="18"/>
                <w:szCs w:val="18"/>
                <w:lang w:val="hr-HR"/>
              </w:rPr>
            </w:pPr>
            <w:r w:rsidRPr="00944AB1">
              <w:rPr>
                <w:sz w:val="18"/>
                <w:szCs w:val="18"/>
                <w:lang w:val="hr-HR"/>
              </w:rPr>
              <w:t>6</w:t>
            </w:r>
            <w:r w:rsidR="009B73C6" w:rsidRPr="00944AB1">
              <w:rPr>
                <w:sz w:val="18"/>
                <w:szCs w:val="18"/>
                <w:lang w:val="hr-HR"/>
              </w:rPr>
              <w:t>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20AA26" w14:textId="370CC5B7" w:rsidR="00443777" w:rsidRPr="00944AB1" w:rsidRDefault="00443777">
            <w:pPr>
              <w:jc w:val="center"/>
              <w:rPr>
                <w:sz w:val="18"/>
                <w:szCs w:val="18"/>
                <w:lang w:val="hr-HR"/>
              </w:rPr>
            </w:pPr>
            <w:r w:rsidRPr="00944AB1">
              <w:rPr>
                <w:sz w:val="18"/>
                <w:szCs w:val="18"/>
                <w:lang w:val="hr-HR"/>
              </w:rPr>
              <w:t>6</w:t>
            </w:r>
            <w:r w:rsidR="009B73C6" w:rsidRPr="00944AB1">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C2A21" w14:textId="58983656" w:rsidR="00443777" w:rsidRPr="00944AB1" w:rsidRDefault="00443777">
            <w:pPr>
              <w:jc w:val="center"/>
              <w:rPr>
                <w:sz w:val="18"/>
                <w:szCs w:val="18"/>
                <w:lang w:val="hr-HR"/>
              </w:rPr>
            </w:pPr>
            <w:r w:rsidRPr="00944AB1">
              <w:rPr>
                <w:sz w:val="18"/>
                <w:szCs w:val="18"/>
                <w:lang w:val="hr-HR"/>
              </w:rPr>
              <w:t>6</w:t>
            </w:r>
            <w:r w:rsidR="009B73C6" w:rsidRPr="00944AB1">
              <w:rPr>
                <w:sz w:val="18"/>
                <w:szCs w:val="18"/>
                <w:lang w:val="hr-HR"/>
              </w:rPr>
              <w:t>40</w:t>
            </w:r>
          </w:p>
        </w:tc>
      </w:tr>
    </w:tbl>
    <w:p w14:paraId="1D2A164E" w14:textId="3D464BBB" w:rsidR="00443777" w:rsidRPr="00944AB1" w:rsidRDefault="00443777" w:rsidP="00763265">
      <w:pPr>
        <w:jc w:val="both"/>
        <w:rPr>
          <w:sz w:val="22"/>
          <w:szCs w:val="22"/>
          <w:lang w:val="hr-HR"/>
        </w:rPr>
      </w:pPr>
      <w:r w:rsidRPr="00944AB1">
        <w:rPr>
          <w:b/>
          <w:bCs/>
          <w:sz w:val="22"/>
          <w:szCs w:val="22"/>
          <w:bdr w:val="single" w:sz="4" w:space="0" w:color="auto"/>
          <w:lang w:val="hr-HR"/>
        </w:rPr>
        <w:lastRenderedPageBreak/>
        <w:t>Ulaganje u građevinske objekte osnovnog školstva</w:t>
      </w:r>
      <w:r w:rsidRPr="00944AB1">
        <w:rPr>
          <w:sz w:val="22"/>
          <w:szCs w:val="22"/>
          <w:lang w:val="hr-HR"/>
        </w:rPr>
        <w:t xml:space="preserve"> – odnosi se na izgradnju igrališta u OŠ Julija </w:t>
      </w:r>
      <w:proofErr w:type="spellStart"/>
      <w:r w:rsidRPr="00944AB1">
        <w:rPr>
          <w:sz w:val="22"/>
          <w:szCs w:val="22"/>
          <w:lang w:val="hr-HR"/>
        </w:rPr>
        <w:t>Kempfa</w:t>
      </w:r>
      <w:proofErr w:type="spellEnd"/>
      <w:r w:rsidRPr="00944AB1">
        <w:rPr>
          <w:sz w:val="22"/>
          <w:szCs w:val="22"/>
          <w:lang w:val="hr-HR"/>
        </w:rPr>
        <w:t xml:space="preserve"> iz decentraliziranih sredstava.</w:t>
      </w:r>
    </w:p>
    <w:p w14:paraId="40F283F3" w14:textId="4CD42764" w:rsidR="00020753" w:rsidRPr="00944AB1" w:rsidRDefault="00020753" w:rsidP="00885D9B">
      <w:pPr>
        <w:rPr>
          <w:sz w:val="18"/>
          <w:szCs w:val="18"/>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276"/>
        <w:gridCol w:w="1417"/>
      </w:tblGrid>
      <w:tr w:rsidR="00944AB1" w:rsidRPr="00944AB1" w14:paraId="15CE75E5"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D2DF173" w14:textId="77777777" w:rsidR="00443777" w:rsidRPr="00944AB1" w:rsidRDefault="00443777" w:rsidP="00126537">
            <w:pPr>
              <w:jc w:val="center"/>
              <w:rPr>
                <w:sz w:val="18"/>
                <w:szCs w:val="18"/>
                <w:lang w:val="hr-HR"/>
              </w:rPr>
            </w:pPr>
            <w:r w:rsidRPr="00944AB1">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694C5FB" w14:textId="77777777" w:rsidR="00443777" w:rsidRPr="00944AB1" w:rsidRDefault="00443777" w:rsidP="00126537">
            <w:pPr>
              <w:jc w:val="center"/>
              <w:rPr>
                <w:sz w:val="18"/>
                <w:szCs w:val="18"/>
                <w:lang w:val="hr-HR"/>
              </w:rPr>
            </w:pPr>
            <w:r w:rsidRPr="00944AB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7C1C1A" w14:textId="77777777" w:rsidR="00443777" w:rsidRPr="00944AB1" w:rsidRDefault="00443777" w:rsidP="00126537">
            <w:pPr>
              <w:jc w:val="center"/>
              <w:rPr>
                <w:sz w:val="18"/>
                <w:szCs w:val="18"/>
                <w:lang w:val="hr-HR"/>
              </w:rPr>
            </w:pPr>
            <w:r w:rsidRPr="00944A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4EFD31" w14:textId="77777777" w:rsidR="00443777" w:rsidRPr="00944AB1" w:rsidRDefault="00443777" w:rsidP="00126537">
            <w:pPr>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54226E" w14:textId="77777777" w:rsidR="00443777" w:rsidRPr="00944AB1" w:rsidRDefault="00443777" w:rsidP="00126537">
            <w:pPr>
              <w:jc w:val="center"/>
              <w:rPr>
                <w:sz w:val="18"/>
                <w:szCs w:val="18"/>
                <w:lang w:val="hr-HR"/>
              </w:rPr>
            </w:pPr>
            <w:r w:rsidRPr="00944A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B9C9CC" w14:textId="77777777" w:rsidR="00443777" w:rsidRPr="00944AB1" w:rsidRDefault="00443777" w:rsidP="00126537">
            <w:pPr>
              <w:jc w:val="center"/>
              <w:rPr>
                <w:sz w:val="18"/>
                <w:szCs w:val="18"/>
                <w:lang w:val="hr-HR"/>
              </w:rPr>
            </w:pPr>
            <w:r w:rsidRPr="00944A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7F9046" w14:textId="77777777" w:rsidR="00443777" w:rsidRPr="00944AB1" w:rsidRDefault="00443777" w:rsidP="00126537">
            <w:pPr>
              <w:jc w:val="center"/>
              <w:rPr>
                <w:sz w:val="18"/>
                <w:szCs w:val="18"/>
                <w:lang w:val="hr-HR"/>
              </w:rPr>
            </w:pPr>
            <w:r w:rsidRPr="00944AB1">
              <w:rPr>
                <w:sz w:val="18"/>
                <w:szCs w:val="18"/>
                <w:lang w:val="hr-HR"/>
              </w:rPr>
              <w:t>PRORAČUN 2024.</w:t>
            </w:r>
          </w:p>
        </w:tc>
      </w:tr>
      <w:tr w:rsidR="00443777" w:rsidRPr="00944AB1" w14:paraId="3FD7E545" w14:textId="77777777" w:rsidTr="00763265">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F5ACD18" w14:textId="77777777" w:rsidR="00443777" w:rsidRPr="00944AB1" w:rsidRDefault="00443777" w:rsidP="00126537">
            <w:pPr>
              <w:jc w:val="center"/>
              <w:rPr>
                <w:sz w:val="18"/>
                <w:szCs w:val="18"/>
                <w:lang w:val="hr-HR"/>
              </w:rPr>
            </w:pPr>
            <w:r w:rsidRPr="00944AB1">
              <w:rPr>
                <w:sz w:val="18"/>
                <w:szCs w:val="18"/>
                <w:lang w:val="hr-HR"/>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97ADA05" w14:textId="77777777" w:rsidR="00443777" w:rsidRPr="00944AB1" w:rsidRDefault="00443777" w:rsidP="00126537">
            <w:pPr>
              <w:rPr>
                <w:sz w:val="18"/>
                <w:szCs w:val="18"/>
                <w:lang w:val="hr-HR"/>
              </w:rPr>
            </w:pPr>
            <w:r w:rsidRPr="00944AB1">
              <w:rPr>
                <w:sz w:val="18"/>
                <w:szCs w:val="18"/>
                <w:lang w:val="hr-HR"/>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90AFCE1" w14:textId="77777777" w:rsidR="00443777" w:rsidRPr="00944AB1" w:rsidRDefault="00443777" w:rsidP="00126537">
            <w:pPr>
              <w:jc w:val="center"/>
              <w:rPr>
                <w:sz w:val="18"/>
                <w:szCs w:val="18"/>
                <w:lang w:val="hr-HR"/>
              </w:rPr>
            </w:pPr>
            <w:r w:rsidRPr="00944A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9448BD" w14:textId="77777777" w:rsidR="00443777" w:rsidRPr="00944AB1" w:rsidRDefault="00443777" w:rsidP="00126537">
            <w:pPr>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B73E06" w14:textId="77777777" w:rsidR="00443777" w:rsidRPr="00944AB1" w:rsidRDefault="00443777" w:rsidP="00126537">
            <w:pPr>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D32AF8" w14:textId="77777777" w:rsidR="00443777" w:rsidRPr="00944AB1" w:rsidRDefault="00443777" w:rsidP="00126537">
            <w:pPr>
              <w:jc w:val="center"/>
              <w:rPr>
                <w:sz w:val="18"/>
                <w:szCs w:val="18"/>
                <w:lang w:val="hr-HR"/>
              </w:rPr>
            </w:pPr>
            <w:r w:rsidRPr="00944AB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244E2D" w14:textId="77777777" w:rsidR="00443777" w:rsidRPr="00944AB1" w:rsidRDefault="00443777" w:rsidP="00126537">
            <w:pPr>
              <w:jc w:val="center"/>
              <w:rPr>
                <w:sz w:val="18"/>
                <w:szCs w:val="18"/>
                <w:lang w:val="hr-HR"/>
              </w:rPr>
            </w:pPr>
            <w:r w:rsidRPr="00944AB1">
              <w:rPr>
                <w:sz w:val="18"/>
                <w:szCs w:val="18"/>
                <w:lang w:val="hr-HR"/>
              </w:rPr>
              <w:t>1</w:t>
            </w:r>
          </w:p>
        </w:tc>
      </w:tr>
    </w:tbl>
    <w:p w14:paraId="01F7F4BC" w14:textId="77777777" w:rsidR="00443777" w:rsidRPr="00944AB1" w:rsidRDefault="00443777" w:rsidP="00885D9B">
      <w:pPr>
        <w:rPr>
          <w:sz w:val="22"/>
          <w:szCs w:val="22"/>
        </w:rPr>
      </w:pPr>
    </w:p>
    <w:p w14:paraId="18271913" w14:textId="027EC3B1" w:rsidR="00885D9B" w:rsidRPr="00944AB1" w:rsidRDefault="00885D9B" w:rsidP="00885D9B">
      <w:pPr>
        <w:rPr>
          <w:b/>
          <w:bCs/>
          <w:sz w:val="22"/>
          <w:szCs w:val="22"/>
          <w:lang w:val="hr-HR"/>
        </w:rPr>
      </w:pPr>
      <w:r w:rsidRPr="00944AB1">
        <w:rPr>
          <w:b/>
          <w:bCs/>
          <w:sz w:val="22"/>
          <w:szCs w:val="22"/>
          <w:lang w:val="hr-HR"/>
        </w:rPr>
        <w:t>P</w:t>
      </w:r>
      <w:r w:rsidR="00020753" w:rsidRPr="00944AB1">
        <w:rPr>
          <w:b/>
          <w:bCs/>
          <w:sz w:val="22"/>
          <w:szCs w:val="22"/>
          <w:lang w:val="hr-HR"/>
        </w:rPr>
        <w:t xml:space="preserve">roračunski korisnik </w:t>
      </w:r>
      <w:r w:rsidRPr="00944AB1">
        <w:rPr>
          <w:b/>
          <w:bCs/>
          <w:sz w:val="22"/>
          <w:szCs w:val="22"/>
          <w:lang w:val="hr-HR"/>
        </w:rPr>
        <w:t xml:space="preserve"> 9755 - OŠ ''</w:t>
      </w:r>
      <w:proofErr w:type="spellStart"/>
      <w:r w:rsidRPr="00944AB1">
        <w:rPr>
          <w:b/>
          <w:bCs/>
          <w:sz w:val="22"/>
          <w:szCs w:val="22"/>
          <w:lang w:val="hr-HR"/>
        </w:rPr>
        <w:t>D</w:t>
      </w:r>
      <w:r w:rsidR="00020753" w:rsidRPr="00944AB1">
        <w:rPr>
          <w:b/>
          <w:bCs/>
          <w:sz w:val="22"/>
          <w:szCs w:val="22"/>
          <w:lang w:val="hr-HR"/>
        </w:rPr>
        <w:t>obriše</w:t>
      </w:r>
      <w:proofErr w:type="spellEnd"/>
      <w:r w:rsidRPr="00944AB1">
        <w:rPr>
          <w:b/>
          <w:bCs/>
          <w:sz w:val="22"/>
          <w:szCs w:val="22"/>
          <w:lang w:val="hr-HR"/>
        </w:rPr>
        <w:t xml:space="preserve"> C</w:t>
      </w:r>
      <w:r w:rsidR="00020753" w:rsidRPr="00944AB1">
        <w:rPr>
          <w:b/>
          <w:bCs/>
          <w:sz w:val="22"/>
          <w:szCs w:val="22"/>
          <w:lang w:val="hr-HR"/>
        </w:rPr>
        <w:t>esarića</w:t>
      </w:r>
      <w:r w:rsidRPr="00944AB1">
        <w:rPr>
          <w:b/>
          <w:bCs/>
          <w:sz w:val="22"/>
          <w:szCs w:val="22"/>
          <w:lang w:val="hr-HR"/>
        </w:rPr>
        <w:t>”</w:t>
      </w:r>
    </w:p>
    <w:p w14:paraId="2EF9B709" w14:textId="77777777" w:rsidR="00885D9B" w:rsidRPr="00944AB1" w:rsidRDefault="00885D9B" w:rsidP="00885D9B">
      <w:pPr>
        <w:rPr>
          <w:b/>
          <w:bCs/>
          <w:sz w:val="22"/>
          <w:szCs w:val="22"/>
          <w:lang w:val="hr-HR"/>
        </w:rPr>
      </w:pPr>
    </w:p>
    <w:p w14:paraId="3CEF9289" w14:textId="5A428082" w:rsidR="00885D9B" w:rsidRPr="00944AB1" w:rsidRDefault="00885D9B" w:rsidP="009B73C6">
      <w:pPr>
        <w:ind w:firstLine="567"/>
        <w:jc w:val="both"/>
        <w:rPr>
          <w:sz w:val="22"/>
          <w:szCs w:val="22"/>
          <w:lang w:val="hr-HR"/>
        </w:rPr>
      </w:pPr>
      <w:r w:rsidRPr="00944AB1">
        <w:rPr>
          <w:sz w:val="22"/>
          <w:szCs w:val="22"/>
          <w:lang w:val="hr-HR"/>
        </w:rPr>
        <w:t xml:space="preserve">Osnovna škola </w:t>
      </w:r>
      <w:proofErr w:type="spellStart"/>
      <w:r w:rsidRPr="00944AB1">
        <w:rPr>
          <w:sz w:val="22"/>
          <w:szCs w:val="22"/>
          <w:lang w:val="hr-HR"/>
        </w:rPr>
        <w:t>Dobriše</w:t>
      </w:r>
      <w:proofErr w:type="spellEnd"/>
      <w:r w:rsidRPr="00944AB1">
        <w:rPr>
          <w:sz w:val="22"/>
          <w:szCs w:val="22"/>
          <w:lang w:val="hr-HR"/>
        </w:rPr>
        <w:t xml:space="preserve"> Cesarića javna je ustanova koja obavlja djelatnost odgoja i osnovnog obrazovanja na temelju Zakona o ustanovama (Narodne novine, broj: 76/93, 29/97, 47/97, 35/08, 127/19) i Zakona o odgoju i obrazovanju u osnovnoj i srednjoj školi </w:t>
      </w:r>
      <w:r w:rsidRPr="00944AB1">
        <w:rPr>
          <w:sz w:val="22"/>
          <w:szCs w:val="22"/>
          <w:lang w:val="hr-HR" w:eastAsia="hr-HR"/>
        </w:rPr>
        <w:t>(Narodne novine, broj: 87/08, 86/09, 92/10, 105/10, 90/11, 5/12, 16/12, 86/12, 126/12, 94/13, 152/14, 07/17, 68/18, 98/19, 64/20)</w:t>
      </w:r>
      <w:r w:rsidRPr="00944AB1">
        <w:rPr>
          <w:sz w:val="22"/>
          <w:szCs w:val="22"/>
          <w:lang w:val="hr-HR"/>
        </w:rPr>
        <w:t xml:space="preserve"> od 28.02.1991. godine. Matična škola je smještena u Požegi dok se područna škola nalazi u prigradskom naselju Nova Lipa).</w:t>
      </w:r>
    </w:p>
    <w:p w14:paraId="4DD5696F" w14:textId="77777777" w:rsidR="00885D9B" w:rsidRPr="00944AB1" w:rsidRDefault="00885D9B" w:rsidP="009B73C6">
      <w:pPr>
        <w:ind w:firstLine="567"/>
        <w:jc w:val="both"/>
        <w:rPr>
          <w:sz w:val="22"/>
          <w:szCs w:val="22"/>
          <w:lang w:val="hr-HR"/>
        </w:rPr>
      </w:pPr>
      <w:r w:rsidRPr="00944AB1">
        <w:rPr>
          <w:sz w:val="22"/>
          <w:szCs w:val="22"/>
          <w:lang w:val="hr-HR"/>
        </w:rPr>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5A423787" w14:textId="77777777" w:rsidR="00885D9B" w:rsidRPr="00944AB1" w:rsidRDefault="00885D9B" w:rsidP="00885D9B">
      <w:pPr>
        <w:jc w:val="both"/>
        <w:rPr>
          <w:sz w:val="22"/>
          <w:szCs w:val="22"/>
        </w:rPr>
      </w:pPr>
    </w:p>
    <w:tbl>
      <w:tblPr>
        <w:tblStyle w:val="Reetkatablice1"/>
        <w:tblW w:w="9214" w:type="dxa"/>
        <w:jc w:val="right"/>
        <w:tblLook w:val="04A0" w:firstRow="1" w:lastRow="0" w:firstColumn="1" w:lastColumn="0" w:noHBand="0" w:noVBand="1"/>
      </w:tblPr>
      <w:tblGrid>
        <w:gridCol w:w="4962"/>
        <w:gridCol w:w="1417"/>
        <w:gridCol w:w="1418"/>
        <w:gridCol w:w="1417"/>
      </w:tblGrid>
      <w:tr w:rsidR="00944AB1" w:rsidRPr="00944AB1" w14:paraId="3AD9769F" w14:textId="77777777" w:rsidTr="00763265">
        <w:trPr>
          <w:trHeight w:val="255"/>
          <w:jc w:val="right"/>
        </w:trPr>
        <w:tc>
          <w:tcPr>
            <w:tcW w:w="4962" w:type="dxa"/>
            <w:noWrap/>
          </w:tcPr>
          <w:p w14:paraId="4C8238A9" w14:textId="3ABE466C" w:rsidR="007B66AD" w:rsidRPr="00944AB1" w:rsidRDefault="007B66AD" w:rsidP="007B66AD">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9755 OŠ "DOBRIŠE CESARIĆA"</w:t>
            </w:r>
          </w:p>
        </w:tc>
        <w:tc>
          <w:tcPr>
            <w:tcW w:w="1417" w:type="dxa"/>
            <w:noWrap/>
            <w:hideMark/>
          </w:tcPr>
          <w:p w14:paraId="3AC4915F" w14:textId="30A07414" w:rsidR="007B66AD" w:rsidRPr="00944AB1" w:rsidRDefault="007B66AD" w:rsidP="007B66A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18" w:type="dxa"/>
            <w:noWrap/>
            <w:hideMark/>
          </w:tcPr>
          <w:p w14:paraId="2209CB85" w14:textId="1691EAC0" w:rsidR="007B66AD" w:rsidRPr="00944AB1" w:rsidRDefault="007B66AD" w:rsidP="007B66A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17" w:type="dxa"/>
            <w:noWrap/>
            <w:hideMark/>
          </w:tcPr>
          <w:p w14:paraId="6CD17745" w14:textId="76E7862A" w:rsidR="007B66AD" w:rsidRPr="00944AB1" w:rsidRDefault="007B66AD" w:rsidP="007B66AD">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786415D2" w14:textId="77777777" w:rsidTr="00763265">
        <w:trPr>
          <w:trHeight w:val="255"/>
          <w:jc w:val="right"/>
        </w:trPr>
        <w:tc>
          <w:tcPr>
            <w:tcW w:w="4962" w:type="dxa"/>
            <w:noWrap/>
            <w:hideMark/>
          </w:tcPr>
          <w:p w14:paraId="53A6EDCD" w14:textId="77777777" w:rsidR="007B66AD" w:rsidRPr="00944AB1" w:rsidRDefault="007B66AD" w:rsidP="007B66AD">
            <w:pPr>
              <w:suppressAutoHyphens w:val="0"/>
              <w:rPr>
                <w:rFonts w:ascii="Times New Roman" w:hAnsi="Times New Roman"/>
                <w:sz w:val="20"/>
                <w:lang w:val="hr-HR" w:eastAsia="hr-HR"/>
              </w:rPr>
            </w:pPr>
            <w:r w:rsidRPr="00944AB1">
              <w:rPr>
                <w:rFonts w:ascii="Times New Roman" w:hAnsi="Times New Roman"/>
                <w:sz w:val="20"/>
                <w:lang w:val="hr-HR" w:eastAsia="hr-HR"/>
              </w:rPr>
              <w:t>PROGRAM 6000 REDOVNA DJELATNOST OSNOVNOG ŠKOLSTVA</w:t>
            </w:r>
          </w:p>
        </w:tc>
        <w:tc>
          <w:tcPr>
            <w:tcW w:w="1417" w:type="dxa"/>
            <w:noWrap/>
            <w:vAlign w:val="center"/>
            <w:hideMark/>
          </w:tcPr>
          <w:p w14:paraId="45FDB7C0" w14:textId="77777777" w:rsidR="007B66AD" w:rsidRPr="00944AB1" w:rsidRDefault="007B66AD" w:rsidP="007B66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1.113.700,00</w:t>
            </w:r>
          </w:p>
        </w:tc>
        <w:tc>
          <w:tcPr>
            <w:tcW w:w="1418" w:type="dxa"/>
            <w:noWrap/>
            <w:vAlign w:val="center"/>
            <w:hideMark/>
          </w:tcPr>
          <w:p w14:paraId="317F1844" w14:textId="77777777" w:rsidR="007B66AD" w:rsidRPr="00944AB1" w:rsidRDefault="007B66AD" w:rsidP="007B66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1.113.700,00</w:t>
            </w:r>
          </w:p>
        </w:tc>
        <w:tc>
          <w:tcPr>
            <w:tcW w:w="1417" w:type="dxa"/>
            <w:noWrap/>
            <w:vAlign w:val="center"/>
            <w:hideMark/>
          </w:tcPr>
          <w:p w14:paraId="73D2C889" w14:textId="77777777" w:rsidR="007B66AD" w:rsidRPr="00944AB1" w:rsidRDefault="007B66AD" w:rsidP="007B66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1.113.700,00</w:t>
            </w:r>
          </w:p>
        </w:tc>
      </w:tr>
      <w:tr w:rsidR="007B66AD" w:rsidRPr="00944AB1" w14:paraId="291FC1CA" w14:textId="77777777" w:rsidTr="00763265">
        <w:trPr>
          <w:trHeight w:val="255"/>
          <w:jc w:val="right"/>
        </w:trPr>
        <w:tc>
          <w:tcPr>
            <w:tcW w:w="4962" w:type="dxa"/>
            <w:noWrap/>
            <w:hideMark/>
          </w:tcPr>
          <w:p w14:paraId="6B86928A" w14:textId="77777777" w:rsidR="007B66AD" w:rsidRPr="00944AB1" w:rsidRDefault="007B66AD" w:rsidP="007B66AD">
            <w:pPr>
              <w:suppressAutoHyphens w:val="0"/>
              <w:rPr>
                <w:rFonts w:ascii="Times New Roman" w:hAnsi="Times New Roman"/>
                <w:sz w:val="20"/>
                <w:lang w:val="hr-HR" w:eastAsia="hr-HR"/>
              </w:rPr>
            </w:pPr>
            <w:r w:rsidRPr="00944AB1">
              <w:rPr>
                <w:rFonts w:ascii="Times New Roman" w:hAnsi="Times New Roman"/>
                <w:sz w:val="20"/>
                <w:lang w:val="hr-HR" w:eastAsia="hr-HR"/>
              </w:rPr>
              <w:t>PROGRAM 7000 REDOVNA DJELATNOST OSNOVNOG ŠKOLSTVA - IZNAD ZAKONSKI STANDARD</w:t>
            </w:r>
          </w:p>
        </w:tc>
        <w:tc>
          <w:tcPr>
            <w:tcW w:w="1417" w:type="dxa"/>
            <w:noWrap/>
            <w:vAlign w:val="center"/>
            <w:hideMark/>
          </w:tcPr>
          <w:p w14:paraId="24B0B364" w14:textId="77777777" w:rsidR="007B66AD" w:rsidRPr="00944AB1" w:rsidRDefault="007B66AD" w:rsidP="007B66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10.292.700,00</w:t>
            </w:r>
          </w:p>
        </w:tc>
        <w:tc>
          <w:tcPr>
            <w:tcW w:w="1418" w:type="dxa"/>
            <w:noWrap/>
            <w:vAlign w:val="center"/>
            <w:hideMark/>
          </w:tcPr>
          <w:p w14:paraId="29DED587" w14:textId="77777777" w:rsidR="007B66AD" w:rsidRPr="00944AB1" w:rsidRDefault="007B66AD" w:rsidP="007B66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10.100.700,00</w:t>
            </w:r>
          </w:p>
        </w:tc>
        <w:tc>
          <w:tcPr>
            <w:tcW w:w="1417" w:type="dxa"/>
            <w:noWrap/>
            <w:vAlign w:val="center"/>
            <w:hideMark/>
          </w:tcPr>
          <w:p w14:paraId="64B2597B" w14:textId="77777777" w:rsidR="007B66AD" w:rsidRPr="00944AB1" w:rsidRDefault="007B66AD" w:rsidP="007B66AD">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10.100.700,00</w:t>
            </w:r>
          </w:p>
        </w:tc>
      </w:tr>
    </w:tbl>
    <w:p w14:paraId="2B24875C" w14:textId="77777777" w:rsidR="00885D9B" w:rsidRPr="00944AB1" w:rsidRDefault="00885D9B" w:rsidP="007B66AD">
      <w:pPr>
        <w:jc w:val="both"/>
        <w:rPr>
          <w:sz w:val="22"/>
          <w:szCs w:val="22"/>
          <w:lang w:eastAsia="hr-HR"/>
        </w:rPr>
      </w:pPr>
    </w:p>
    <w:p w14:paraId="33699024" w14:textId="77777777" w:rsidR="00885D9B" w:rsidRPr="00944AB1" w:rsidRDefault="00885D9B" w:rsidP="00885D9B">
      <w:pPr>
        <w:pStyle w:val="ListParagraph"/>
        <w:ind w:left="0"/>
        <w:jc w:val="both"/>
        <w:rPr>
          <w:sz w:val="22"/>
          <w:szCs w:val="22"/>
          <w:lang w:eastAsia="hr-HR"/>
        </w:rPr>
      </w:pPr>
      <w:r w:rsidRPr="00944AB1">
        <w:rPr>
          <w:b/>
          <w:bCs/>
          <w:sz w:val="22"/>
          <w:szCs w:val="22"/>
          <w:lang w:eastAsia="hr-HR"/>
        </w:rPr>
        <w:t>NAZIV PROGRAMA: REDOVNA DJELATNOST OSNOVNOG ŠKOLSTVA - ZAKONSKI STANDARD</w:t>
      </w:r>
      <w:r w:rsidRPr="00944AB1">
        <w:rPr>
          <w:sz w:val="22"/>
          <w:szCs w:val="22"/>
          <w:lang w:eastAsia="hr-HR"/>
        </w:rPr>
        <w:t xml:space="preserve"> </w:t>
      </w:r>
    </w:p>
    <w:p w14:paraId="73CB85FF" w14:textId="77777777" w:rsidR="00885D9B" w:rsidRPr="00944AB1" w:rsidRDefault="00885D9B" w:rsidP="00885D9B">
      <w:pPr>
        <w:pStyle w:val="ListParagraph"/>
        <w:ind w:left="0"/>
        <w:jc w:val="both"/>
        <w:rPr>
          <w:sz w:val="22"/>
          <w:szCs w:val="22"/>
          <w:lang w:eastAsia="hr-HR"/>
        </w:rPr>
      </w:pPr>
    </w:p>
    <w:p w14:paraId="61E08E6E" w14:textId="77777777" w:rsidR="00885D9B" w:rsidRPr="00944AB1" w:rsidRDefault="00885D9B" w:rsidP="00885D9B">
      <w:pPr>
        <w:pStyle w:val="ListParagraph"/>
        <w:ind w:left="0"/>
        <w:jc w:val="both"/>
        <w:rPr>
          <w:sz w:val="22"/>
          <w:szCs w:val="22"/>
        </w:rPr>
      </w:pPr>
      <w:r w:rsidRPr="00944AB1">
        <w:rPr>
          <w:sz w:val="22"/>
          <w:szCs w:val="22"/>
          <w:lang w:eastAsia="hr-HR"/>
        </w:rPr>
        <w:tab/>
        <w:t xml:space="preserve">Usmjeren je na </w:t>
      </w:r>
      <w:r w:rsidRPr="00944AB1">
        <w:rPr>
          <w:sz w:val="22"/>
          <w:szCs w:val="22"/>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7EC50978" w14:textId="77777777" w:rsidR="00885D9B" w:rsidRPr="00944AB1" w:rsidRDefault="00885D9B" w:rsidP="00885D9B">
      <w:pPr>
        <w:pStyle w:val="ListParagraph"/>
        <w:ind w:left="0"/>
        <w:jc w:val="both"/>
        <w:rPr>
          <w:sz w:val="22"/>
          <w:szCs w:val="22"/>
        </w:rPr>
      </w:pPr>
    </w:p>
    <w:p w14:paraId="680935EE" w14:textId="26E799A9" w:rsidR="00885D9B" w:rsidRPr="00944AB1" w:rsidRDefault="00885D9B" w:rsidP="00885D9B">
      <w:pPr>
        <w:pStyle w:val="ListParagraph"/>
        <w:ind w:left="0"/>
        <w:jc w:val="both"/>
        <w:rPr>
          <w:sz w:val="22"/>
          <w:szCs w:val="22"/>
          <w:lang w:eastAsia="hr-HR"/>
        </w:rPr>
      </w:pPr>
      <w:bookmarkStart w:id="34" w:name="_Hlk89077544"/>
      <w:r w:rsidRPr="00944AB1">
        <w:rPr>
          <w:b/>
          <w:bCs/>
          <w:sz w:val="22"/>
          <w:szCs w:val="22"/>
        </w:rPr>
        <w:t>Zakonska osnova za uvođenje programa</w:t>
      </w:r>
    </w:p>
    <w:bookmarkEnd w:id="34"/>
    <w:p w14:paraId="4466D6AF"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Zakon o odgoju i obrazovanju u osnovnoj i srednjoj školi (Narodne novine, broj: 87/08, 86/09, 92/10, 105/10, 90/11, 5/12, 16/12, 86/12, 126/12, 94/13, 152/14, 07/17, 68/18, 98/19, 64/20),</w:t>
      </w:r>
    </w:p>
    <w:p w14:paraId="3846CEA4" w14:textId="66FD0DD9" w:rsidR="00885D9B" w:rsidRPr="00944AB1" w:rsidRDefault="00885D9B" w:rsidP="00885D9B">
      <w:pPr>
        <w:pStyle w:val="ListParagraph"/>
        <w:ind w:left="708"/>
        <w:jc w:val="both"/>
        <w:rPr>
          <w:sz w:val="22"/>
          <w:szCs w:val="22"/>
          <w:lang w:eastAsia="hr-HR"/>
        </w:rPr>
      </w:pPr>
      <w:r w:rsidRPr="00944AB1">
        <w:rPr>
          <w:sz w:val="22"/>
          <w:szCs w:val="22"/>
          <w:lang w:eastAsia="hr-HR"/>
        </w:rPr>
        <w:t>- Godišnji plan i program rada</w:t>
      </w:r>
    </w:p>
    <w:p w14:paraId="0F7245F8" w14:textId="15B6185A" w:rsidR="00885D9B" w:rsidRPr="00944AB1" w:rsidRDefault="00885D9B" w:rsidP="00885D9B">
      <w:pPr>
        <w:pStyle w:val="ListParagraph"/>
        <w:ind w:left="708"/>
        <w:jc w:val="both"/>
        <w:rPr>
          <w:sz w:val="22"/>
          <w:szCs w:val="22"/>
          <w:lang w:eastAsia="hr-HR"/>
        </w:rPr>
      </w:pPr>
      <w:r w:rsidRPr="00944AB1">
        <w:rPr>
          <w:sz w:val="22"/>
          <w:szCs w:val="22"/>
          <w:lang w:eastAsia="hr-HR"/>
        </w:rPr>
        <w:t>- Školski kurikulum</w:t>
      </w:r>
    </w:p>
    <w:p w14:paraId="2DF2ED26"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Zakon o proračunu (Narodne novine, broj: 87/08, 136/12, 15/15), </w:t>
      </w:r>
    </w:p>
    <w:p w14:paraId="5B808B2B"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Pravilnik o proračunskim klasifikacijama (Narodne novine, broj: 26/10), </w:t>
      </w:r>
    </w:p>
    <w:p w14:paraId="6D67CB95"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Pravilnik o proračunskom računovodstvu i računskom planu (Narodne novine, broj: 24/14, 115/15, 87/16, 3/18, 126/19 i 108/20) i </w:t>
      </w:r>
    </w:p>
    <w:p w14:paraId="41FA0099" w14:textId="77B3638C"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Upute za izradu proračuna </w:t>
      </w:r>
    </w:p>
    <w:p w14:paraId="281DF2D2" w14:textId="77777777" w:rsidR="00885D9B" w:rsidRPr="00944AB1" w:rsidRDefault="00885D9B" w:rsidP="007B66AD">
      <w:pPr>
        <w:jc w:val="both"/>
        <w:rPr>
          <w:sz w:val="22"/>
          <w:szCs w:val="22"/>
          <w:lang w:eastAsia="hr-HR"/>
        </w:rPr>
      </w:pPr>
    </w:p>
    <w:tbl>
      <w:tblPr>
        <w:tblStyle w:val="TableGrid"/>
        <w:tblW w:w="9209" w:type="dxa"/>
        <w:jc w:val="right"/>
        <w:tblLook w:val="04A0" w:firstRow="1" w:lastRow="0" w:firstColumn="1" w:lastColumn="0" w:noHBand="0" w:noVBand="1"/>
      </w:tblPr>
      <w:tblGrid>
        <w:gridCol w:w="4365"/>
        <w:gridCol w:w="1583"/>
        <w:gridCol w:w="1766"/>
        <w:gridCol w:w="1495"/>
      </w:tblGrid>
      <w:tr w:rsidR="00944AB1" w:rsidRPr="00944AB1" w14:paraId="64B0DFC1" w14:textId="77777777" w:rsidTr="00763265">
        <w:trPr>
          <w:trHeight w:val="255"/>
          <w:jc w:val="right"/>
        </w:trPr>
        <w:tc>
          <w:tcPr>
            <w:tcW w:w="4365" w:type="dxa"/>
            <w:noWrap/>
            <w:hideMark/>
          </w:tcPr>
          <w:p w14:paraId="1FF91B76" w14:textId="77777777" w:rsidR="00885D9B" w:rsidRPr="00944AB1" w:rsidRDefault="00885D9B" w:rsidP="00126537">
            <w:pPr>
              <w:suppressAutoHyphens w:val="0"/>
              <w:rPr>
                <w:b/>
                <w:bCs/>
                <w:sz w:val="20"/>
                <w:lang w:val="hr-HR" w:eastAsia="hr-HR"/>
              </w:rPr>
            </w:pPr>
            <w:bookmarkStart w:id="35" w:name="_Hlk89077369"/>
            <w:r w:rsidRPr="00944AB1">
              <w:rPr>
                <w:b/>
                <w:bCs/>
                <w:sz w:val="20"/>
                <w:lang w:val="hr-HR" w:eastAsia="hr-HR"/>
              </w:rPr>
              <w:t>PROGRAM 6000 REDOVNA DJELATNOST OSNOVNOG ŠKOLSTVA</w:t>
            </w:r>
          </w:p>
        </w:tc>
        <w:tc>
          <w:tcPr>
            <w:tcW w:w="1583" w:type="dxa"/>
            <w:noWrap/>
            <w:vAlign w:val="center"/>
            <w:hideMark/>
          </w:tcPr>
          <w:p w14:paraId="329F480C"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2022.</w:t>
            </w:r>
          </w:p>
        </w:tc>
        <w:tc>
          <w:tcPr>
            <w:tcW w:w="1766" w:type="dxa"/>
            <w:noWrap/>
            <w:vAlign w:val="center"/>
            <w:hideMark/>
          </w:tcPr>
          <w:p w14:paraId="239BC775"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2023.</w:t>
            </w:r>
          </w:p>
        </w:tc>
        <w:tc>
          <w:tcPr>
            <w:tcW w:w="1495" w:type="dxa"/>
            <w:noWrap/>
            <w:vAlign w:val="center"/>
            <w:hideMark/>
          </w:tcPr>
          <w:p w14:paraId="2A3F97D7"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2024.</w:t>
            </w:r>
          </w:p>
        </w:tc>
      </w:tr>
      <w:bookmarkEnd w:id="35"/>
      <w:tr w:rsidR="00944AB1" w:rsidRPr="00944AB1" w14:paraId="299D7367" w14:textId="77777777" w:rsidTr="00763265">
        <w:trPr>
          <w:trHeight w:val="255"/>
          <w:jc w:val="right"/>
        </w:trPr>
        <w:tc>
          <w:tcPr>
            <w:tcW w:w="4365" w:type="dxa"/>
            <w:noWrap/>
            <w:hideMark/>
          </w:tcPr>
          <w:p w14:paraId="7084E858" w14:textId="77777777" w:rsidR="00885D9B" w:rsidRPr="00944AB1" w:rsidRDefault="00885D9B" w:rsidP="00126537">
            <w:pPr>
              <w:suppressAutoHyphens w:val="0"/>
              <w:rPr>
                <w:sz w:val="20"/>
                <w:lang w:val="hr-HR" w:eastAsia="hr-HR"/>
              </w:rPr>
            </w:pPr>
            <w:r w:rsidRPr="00944AB1">
              <w:rPr>
                <w:sz w:val="20"/>
                <w:lang w:val="hr-HR" w:eastAsia="hr-HR"/>
              </w:rPr>
              <w:t>Aktivnost A600001 OSNOVNA AKTIVNOST OSNOVNOG ŠKOLSTVA</w:t>
            </w:r>
          </w:p>
        </w:tc>
        <w:tc>
          <w:tcPr>
            <w:tcW w:w="1583" w:type="dxa"/>
            <w:noWrap/>
            <w:vAlign w:val="center"/>
            <w:hideMark/>
          </w:tcPr>
          <w:p w14:paraId="35D27420" w14:textId="77777777" w:rsidR="00885D9B" w:rsidRPr="00944AB1" w:rsidRDefault="00885D9B" w:rsidP="00126537">
            <w:pPr>
              <w:suppressAutoHyphens w:val="0"/>
              <w:jc w:val="right"/>
              <w:rPr>
                <w:sz w:val="20"/>
                <w:lang w:val="hr-HR" w:eastAsia="hr-HR"/>
              </w:rPr>
            </w:pPr>
            <w:r w:rsidRPr="00944AB1">
              <w:rPr>
                <w:sz w:val="20"/>
                <w:lang w:val="hr-HR" w:eastAsia="hr-HR"/>
              </w:rPr>
              <w:t>1.003.700,00</w:t>
            </w:r>
          </w:p>
        </w:tc>
        <w:tc>
          <w:tcPr>
            <w:tcW w:w="1766" w:type="dxa"/>
            <w:noWrap/>
            <w:vAlign w:val="center"/>
            <w:hideMark/>
          </w:tcPr>
          <w:p w14:paraId="65BDC8B6" w14:textId="77777777" w:rsidR="00885D9B" w:rsidRPr="00944AB1" w:rsidRDefault="00885D9B" w:rsidP="00126537">
            <w:pPr>
              <w:suppressAutoHyphens w:val="0"/>
              <w:jc w:val="right"/>
              <w:rPr>
                <w:sz w:val="20"/>
                <w:lang w:val="hr-HR" w:eastAsia="hr-HR"/>
              </w:rPr>
            </w:pPr>
            <w:r w:rsidRPr="00944AB1">
              <w:rPr>
                <w:sz w:val="20"/>
                <w:lang w:val="hr-HR" w:eastAsia="hr-HR"/>
              </w:rPr>
              <w:t>1.003.700,00</w:t>
            </w:r>
          </w:p>
        </w:tc>
        <w:tc>
          <w:tcPr>
            <w:tcW w:w="1495" w:type="dxa"/>
            <w:noWrap/>
            <w:vAlign w:val="center"/>
            <w:hideMark/>
          </w:tcPr>
          <w:p w14:paraId="3CC9ED32" w14:textId="77777777" w:rsidR="00885D9B" w:rsidRPr="00944AB1" w:rsidRDefault="00885D9B" w:rsidP="00126537">
            <w:pPr>
              <w:suppressAutoHyphens w:val="0"/>
              <w:jc w:val="right"/>
              <w:rPr>
                <w:sz w:val="20"/>
                <w:lang w:val="hr-HR" w:eastAsia="hr-HR"/>
              </w:rPr>
            </w:pPr>
            <w:r w:rsidRPr="00944AB1">
              <w:rPr>
                <w:sz w:val="20"/>
                <w:lang w:val="hr-HR" w:eastAsia="hr-HR"/>
              </w:rPr>
              <w:t>1.003.700,00</w:t>
            </w:r>
          </w:p>
        </w:tc>
      </w:tr>
      <w:tr w:rsidR="00944AB1" w:rsidRPr="00944AB1" w14:paraId="1F90ABF0" w14:textId="77777777" w:rsidTr="00763265">
        <w:trPr>
          <w:trHeight w:val="255"/>
          <w:jc w:val="right"/>
        </w:trPr>
        <w:tc>
          <w:tcPr>
            <w:tcW w:w="4365" w:type="dxa"/>
            <w:noWrap/>
            <w:hideMark/>
          </w:tcPr>
          <w:p w14:paraId="186100E6" w14:textId="77777777" w:rsidR="00885D9B" w:rsidRPr="00944AB1" w:rsidRDefault="00885D9B" w:rsidP="00126537">
            <w:pPr>
              <w:suppressAutoHyphens w:val="0"/>
              <w:rPr>
                <w:sz w:val="20"/>
                <w:lang w:val="hr-HR" w:eastAsia="hr-HR"/>
              </w:rPr>
            </w:pPr>
            <w:r w:rsidRPr="00944AB1">
              <w:rPr>
                <w:sz w:val="20"/>
                <w:lang w:val="hr-HR" w:eastAsia="hr-HR"/>
              </w:rPr>
              <w:t>Kapitalni projekt K600001 NABAVA OPREME U OSNOVNOM ŠKOLSTVU</w:t>
            </w:r>
          </w:p>
        </w:tc>
        <w:tc>
          <w:tcPr>
            <w:tcW w:w="1583" w:type="dxa"/>
            <w:noWrap/>
            <w:vAlign w:val="center"/>
            <w:hideMark/>
          </w:tcPr>
          <w:p w14:paraId="5C6C4029" w14:textId="77777777" w:rsidR="00885D9B" w:rsidRPr="00944AB1" w:rsidRDefault="00885D9B" w:rsidP="00126537">
            <w:pPr>
              <w:suppressAutoHyphens w:val="0"/>
              <w:jc w:val="right"/>
              <w:rPr>
                <w:sz w:val="20"/>
                <w:lang w:val="hr-HR" w:eastAsia="hr-HR"/>
              </w:rPr>
            </w:pPr>
            <w:r w:rsidRPr="00944AB1">
              <w:rPr>
                <w:sz w:val="20"/>
                <w:lang w:val="hr-HR" w:eastAsia="hr-HR"/>
              </w:rPr>
              <w:t>100.000,00</w:t>
            </w:r>
          </w:p>
        </w:tc>
        <w:tc>
          <w:tcPr>
            <w:tcW w:w="1766" w:type="dxa"/>
            <w:noWrap/>
            <w:vAlign w:val="center"/>
            <w:hideMark/>
          </w:tcPr>
          <w:p w14:paraId="3FE63F1C" w14:textId="77777777" w:rsidR="00885D9B" w:rsidRPr="00944AB1" w:rsidRDefault="00885D9B" w:rsidP="00126537">
            <w:pPr>
              <w:suppressAutoHyphens w:val="0"/>
              <w:jc w:val="right"/>
              <w:rPr>
                <w:sz w:val="20"/>
                <w:lang w:val="hr-HR" w:eastAsia="hr-HR"/>
              </w:rPr>
            </w:pPr>
            <w:r w:rsidRPr="00944AB1">
              <w:rPr>
                <w:sz w:val="20"/>
                <w:lang w:val="hr-HR" w:eastAsia="hr-HR"/>
              </w:rPr>
              <w:t>100.000,00</w:t>
            </w:r>
          </w:p>
        </w:tc>
        <w:tc>
          <w:tcPr>
            <w:tcW w:w="1495" w:type="dxa"/>
            <w:noWrap/>
            <w:vAlign w:val="center"/>
            <w:hideMark/>
          </w:tcPr>
          <w:p w14:paraId="7F0FE352" w14:textId="77777777" w:rsidR="00885D9B" w:rsidRPr="00944AB1" w:rsidRDefault="00885D9B" w:rsidP="00126537">
            <w:pPr>
              <w:suppressAutoHyphens w:val="0"/>
              <w:jc w:val="right"/>
              <w:rPr>
                <w:sz w:val="20"/>
                <w:lang w:val="hr-HR" w:eastAsia="hr-HR"/>
              </w:rPr>
            </w:pPr>
            <w:r w:rsidRPr="00944AB1">
              <w:rPr>
                <w:sz w:val="20"/>
                <w:lang w:val="hr-HR" w:eastAsia="hr-HR"/>
              </w:rPr>
              <w:t>100.000,00</w:t>
            </w:r>
          </w:p>
        </w:tc>
      </w:tr>
      <w:tr w:rsidR="00944AB1" w:rsidRPr="00944AB1" w14:paraId="23BF662F" w14:textId="77777777" w:rsidTr="00763265">
        <w:trPr>
          <w:trHeight w:val="255"/>
          <w:jc w:val="right"/>
        </w:trPr>
        <w:tc>
          <w:tcPr>
            <w:tcW w:w="4365" w:type="dxa"/>
            <w:noWrap/>
            <w:hideMark/>
          </w:tcPr>
          <w:p w14:paraId="0C20E670" w14:textId="77777777" w:rsidR="00885D9B" w:rsidRPr="00944AB1" w:rsidRDefault="00885D9B" w:rsidP="00126537">
            <w:pPr>
              <w:suppressAutoHyphens w:val="0"/>
              <w:rPr>
                <w:sz w:val="20"/>
                <w:lang w:val="hr-HR" w:eastAsia="hr-HR"/>
              </w:rPr>
            </w:pPr>
            <w:r w:rsidRPr="00944AB1">
              <w:rPr>
                <w:sz w:val="20"/>
                <w:lang w:val="hr-HR" w:eastAsia="hr-HR"/>
              </w:rPr>
              <w:t>Kapitalni projekt K600003 NABAVA KNJIGA U OSNOVNOM ŠKOLSTVU</w:t>
            </w:r>
          </w:p>
        </w:tc>
        <w:tc>
          <w:tcPr>
            <w:tcW w:w="1583" w:type="dxa"/>
            <w:noWrap/>
            <w:vAlign w:val="center"/>
            <w:hideMark/>
          </w:tcPr>
          <w:p w14:paraId="65351EC4" w14:textId="77777777" w:rsidR="00885D9B" w:rsidRPr="00944AB1" w:rsidRDefault="00885D9B" w:rsidP="00126537">
            <w:pPr>
              <w:suppressAutoHyphens w:val="0"/>
              <w:jc w:val="right"/>
              <w:rPr>
                <w:sz w:val="20"/>
                <w:lang w:val="hr-HR" w:eastAsia="hr-HR"/>
              </w:rPr>
            </w:pPr>
            <w:r w:rsidRPr="00944AB1">
              <w:rPr>
                <w:sz w:val="20"/>
                <w:lang w:val="hr-HR" w:eastAsia="hr-HR"/>
              </w:rPr>
              <w:t>10.000,00</w:t>
            </w:r>
          </w:p>
        </w:tc>
        <w:tc>
          <w:tcPr>
            <w:tcW w:w="1766" w:type="dxa"/>
            <w:noWrap/>
            <w:vAlign w:val="center"/>
            <w:hideMark/>
          </w:tcPr>
          <w:p w14:paraId="41EA3B5E" w14:textId="77777777" w:rsidR="00885D9B" w:rsidRPr="00944AB1" w:rsidRDefault="00885D9B" w:rsidP="00126537">
            <w:pPr>
              <w:suppressAutoHyphens w:val="0"/>
              <w:jc w:val="right"/>
              <w:rPr>
                <w:sz w:val="20"/>
                <w:lang w:val="hr-HR" w:eastAsia="hr-HR"/>
              </w:rPr>
            </w:pPr>
            <w:r w:rsidRPr="00944AB1">
              <w:rPr>
                <w:sz w:val="20"/>
                <w:lang w:val="hr-HR" w:eastAsia="hr-HR"/>
              </w:rPr>
              <w:t>10.000,00</w:t>
            </w:r>
          </w:p>
        </w:tc>
        <w:tc>
          <w:tcPr>
            <w:tcW w:w="1495" w:type="dxa"/>
            <w:noWrap/>
            <w:vAlign w:val="center"/>
            <w:hideMark/>
          </w:tcPr>
          <w:p w14:paraId="51F449C8" w14:textId="77777777" w:rsidR="00885D9B" w:rsidRPr="00944AB1" w:rsidRDefault="00885D9B" w:rsidP="00126537">
            <w:pPr>
              <w:suppressAutoHyphens w:val="0"/>
              <w:jc w:val="right"/>
              <w:rPr>
                <w:sz w:val="20"/>
                <w:lang w:val="hr-HR" w:eastAsia="hr-HR"/>
              </w:rPr>
            </w:pPr>
            <w:r w:rsidRPr="00944AB1">
              <w:rPr>
                <w:sz w:val="20"/>
                <w:lang w:val="hr-HR" w:eastAsia="hr-HR"/>
              </w:rPr>
              <w:t>10.000,00</w:t>
            </w:r>
          </w:p>
        </w:tc>
      </w:tr>
    </w:tbl>
    <w:p w14:paraId="5B531528" w14:textId="04A93C1F" w:rsidR="00885D9B" w:rsidRPr="00944AB1" w:rsidRDefault="00885D9B" w:rsidP="00885D9B">
      <w:pPr>
        <w:pStyle w:val="ListParagraph"/>
        <w:ind w:left="0"/>
        <w:jc w:val="both"/>
        <w:rPr>
          <w:sz w:val="22"/>
          <w:szCs w:val="22"/>
        </w:rPr>
      </w:pPr>
      <w:r w:rsidRPr="00944AB1">
        <w:rPr>
          <w:b/>
          <w:bCs/>
          <w:sz w:val="22"/>
          <w:szCs w:val="22"/>
          <w:bdr w:val="single" w:sz="4" w:space="0" w:color="auto"/>
        </w:rPr>
        <w:lastRenderedPageBreak/>
        <w:t xml:space="preserve">Osnovne aktivnosti </w:t>
      </w:r>
      <w:r w:rsidR="007B66AD" w:rsidRPr="00944AB1">
        <w:rPr>
          <w:sz w:val="22"/>
          <w:szCs w:val="22"/>
        </w:rPr>
        <w:t xml:space="preserve">– odnosi se na materijalne i financijske </w:t>
      </w:r>
      <w:r w:rsidR="007034CA" w:rsidRPr="00944AB1">
        <w:rPr>
          <w:sz w:val="22"/>
          <w:szCs w:val="22"/>
        </w:rPr>
        <w:t>rashode iz decentraliziranih izvora potrebnih za redovno obavljanje djelatnosti.</w:t>
      </w:r>
    </w:p>
    <w:p w14:paraId="1D5F90D4" w14:textId="77777777" w:rsidR="00885D9B" w:rsidRPr="00944AB1" w:rsidRDefault="00885D9B" w:rsidP="00885D9B">
      <w:pPr>
        <w:pStyle w:val="ListParagraph"/>
        <w:ind w:left="0"/>
        <w:jc w:val="both"/>
        <w:rPr>
          <w:sz w:val="22"/>
          <w:szCs w:val="22"/>
        </w:rPr>
      </w:pPr>
    </w:p>
    <w:p w14:paraId="7643C62A" w14:textId="7A495E7A" w:rsidR="00885D9B" w:rsidRPr="00944AB1" w:rsidRDefault="00885D9B" w:rsidP="00885D9B">
      <w:pPr>
        <w:pStyle w:val="ListParagraph"/>
        <w:ind w:left="0"/>
        <w:jc w:val="both"/>
        <w:rPr>
          <w:sz w:val="22"/>
          <w:szCs w:val="22"/>
        </w:rPr>
      </w:pPr>
      <w:r w:rsidRPr="00944AB1">
        <w:rPr>
          <w:b/>
          <w:bCs/>
          <w:sz w:val="22"/>
          <w:szCs w:val="22"/>
          <w:bdr w:val="single" w:sz="4" w:space="0" w:color="auto"/>
        </w:rPr>
        <w:t>Nabava opreme</w:t>
      </w:r>
      <w:r w:rsidRPr="00944AB1">
        <w:rPr>
          <w:sz w:val="22"/>
          <w:szCs w:val="22"/>
        </w:rPr>
        <w:t xml:space="preserve"> </w:t>
      </w:r>
      <w:r w:rsidR="007034CA" w:rsidRPr="00944AB1">
        <w:rPr>
          <w:sz w:val="22"/>
          <w:szCs w:val="22"/>
        </w:rPr>
        <w:t>–</w:t>
      </w:r>
      <w:r w:rsidRPr="00944AB1">
        <w:rPr>
          <w:sz w:val="22"/>
          <w:szCs w:val="22"/>
        </w:rPr>
        <w:t xml:space="preserve"> </w:t>
      </w:r>
      <w:r w:rsidR="007034CA" w:rsidRPr="00944AB1">
        <w:rPr>
          <w:sz w:val="22"/>
          <w:szCs w:val="22"/>
        </w:rPr>
        <w:t>odnosi se na troškove nabave uredske opreme i namještaja, sportske i glazbene opreme te ostalih uređaja i opreme potrebne za kvalitetnije obavljanje djelatnosti iz decentraliziranih izvora.</w:t>
      </w:r>
    </w:p>
    <w:p w14:paraId="21163F75" w14:textId="77777777" w:rsidR="00885D9B" w:rsidRPr="00944AB1" w:rsidRDefault="00885D9B" w:rsidP="00885D9B">
      <w:pPr>
        <w:pStyle w:val="ListParagraph"/>
        <w:ind w:left="0"/>
        <w:jc w:val="both"/>
        <w:rPr>
          <w:sz w:val="22"/>
          <w:szCs w:val="22"/>
        </w:rPr>
      </w:pPr>
    </w:p>
    <w:p w14:paraId="6D8D2B44" w14:textId="2184C2F3" w:rsidR="00885D9B" w:rsidRPr="00944AB1" w:rsidRDefault="00885D9B" w:rsidP="00885D9B">
      <w:pPr>
        <w:pStyle w:val="ListParagraph"/>
        <w:ind w:left="0"/>
        <w:jc w:val="both"/>
        <w:rPr>
          <w:sz w:val="22"/>
          <w:szCs w:val="22"/>
        </w:rPr>
      </w:pPr>
      <w:r w:rsidRPr="00944AB1">
        <w:rPr>
          <w:b/>
          <w:bCs/>
          <w:sz w:val="22"/>
          <w:szCs w:val="22"/>
          <w:bdr w:val="single" w:sz="4" w:space="0" w:color="auto"/>
        </w:rPr>
        <w:t>Nabava knjiga</w:t>
      </w:r>
      <w:r w:rsidRPr="00944AB1">
        <w:rPr>
          <w:sz w:val="22"/>
          <w:szCs w:val="22"/>
        </w:rPr>
        <w:t xml:space="preserve"> </w:t>
      </w:r>
      <w:r w:rsidR="007034CA" w:rsidRPr="00944AB1">
        <w:rPr>
          <w:sz w:val="22"/>
          <w:szCs w:val="22"/>
        </w:rPr>
        <w:t>–</w:t>
      </w:r>
      <w:r w:rsidRPr="00944AB1">
        <w:rPr>
          <w:sz w:val="22"/>
          <w:szCs w:val="22"/>
        </w:rPr>
        <w:t xml:space="preserve"> </w:t>
      </w:r>
      <w:r w:rsidR="007034CA" w:rsidRPr="00944AB1">
        <w:rPr>
          <w:sz w:val="22"/>
          <w:szCs w:val="22"/>
        </w:rPr>
        <w:t>odnosi se na troškove nabave knjiga potrebnih za kvalitetnije obavljanje djelatnosti iz decentraliziranih izvora.</w:t>
      </w:r>
    </w:p>
    <w:p w14:paraId="5BC1BFA5" w14:textId="77777777" w:rsidR="00885D9B" w:rsidRPr="00944AB1" w:rsidRDefault="00885D9B" w:rsidP="00885D9B">
      <w:pPr>
        <w:pStyle w:val="ListParagraph"/>
        <w:ind w:left="0" w:firstLine="360"/>
        <w:jc w:val="both"/>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7"/>
        <w:gridCol w:w="992"/>
        <w:gridCol w:w="992"/>
        <w:gridCol w:w="1418"/>
        <w:gridCol w:w="1417"/>
        <w:gridCol w:w="1276"/>
      </w:tblGrid>
      <w:tr w:rsidR="00944AB1" w:rsidRPr="00944AB1" w14:paraId="7962D50B" w14:textId="77777777" w:rsidTr="00866D27">
        <w:tc>
          <w:tcPr>
            <w:tcW w:w="992" w:type="dxa"/>
            <w:tcBorders>
              <w:top w:val="single" w:sz="4" w:space="0" w:color="auto"/>
              <w:left w:val="single" w:sz="4" w:space="0" w:color="auto"/>
              <w:bottom w:val="single" w:sz="4" w:space="0" w:color="auto"/>
              <w:right w:val="single" w:sz="4" w:space="0" w:color="auto"/>
            </w:tcBorders>
            <w:vAlign w:val="center"/>
            <w:hideMark/>
          </w:tcPr>
          <w:p w14:paraId="32E2052B" w14:textId="77777777" w:rsidR="00885D9B" w:rsidRPr="00944AB1" w:rsidRDefault="00885D9B" w:rsidP="00126537">
            <w:pPr>
              <w:spacing w:line="256" w:lineRule="auto"/>
              <w:jc w:val="center"/>
              <w:rPr>
                <w:sz w:val="18"/>
                <w:szCs w:val="18"/>
                <w:lang w:val="hr-HR"/>
              </w:rPr>
            </w:pPr>
            <w:r w:rsidRPr="00944AB1">
              <w:rPr>
                <w:sz w:val="18"/>
                <w:szCs w:val="18"/>
                <w:lang w:val="hr-HR"/>
              </w:rPr>
              <w:t>Pokazatelj rezultata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3ED0F80"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7862E9"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777471" w14:textId="77777777"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AC6D4"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6A7A33" w14:textId="3017B496" w:rsidR="00885D9B" w:rsidRPr="00944AB1" w:rsidRDefault="00885D9B" w:rsidP="00126537">
            <w:pPr>
              <w:spacing w:line="256" w:lineRule="auto"/>
              <w:jc w:val="center"/>
              <w:rPr>
                <w:sz w:val="18"/>
                <w:szCs w:val="18"/>
                <w:lang w:val="hr-HR"/>
              </w:rPr>
            </w:pPr>
            <w:r w:rsidRPr="00944AB1">
              <w:rPr>
                <w:sz w:val="18"/>
                <w:szCs w:val="18"/>
                <w:lang w:val="hr-HR"/>
              </w:rPr>
              <w:t>PR</w:t>
            </w:r>
            <w:r w:rsidR="007034CA" w:rsidRPr="00944AB1">
              <w:rPr>
                <w:sz w:val="18"/>
                <w:szCs w:val="18"/>
                <w:lang w:val="hr-HR"/>
              </w:rPr>
              <w:t>O</w:t>
            </w:r>
            <w:r w:rsidRPr="00944AB1">
              <w:rPr>
                <w:sz w:val="18"/>
                <w:szCs w:val="18"/>
                <w:lang w:val="hr-HR"/>
              </w:rPr>
              <w:t>RAČUN 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DEBF6F"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7F361F48" w14:textId="77777777" w:rsidTr="00866D27">
        <w:tc>
          <w:tcPr>
            <w:tcW w:w="992" w:type="dxa"/>
            <w:tcBorders>
              <w:top w:val="single" w:sz="4" w:space="0" w:color="auto"/>
              <w:left w:val="single" w:sz="4" w:space="0" w:color="auto"/>
              <w:bottom w:val="single" w:sz="4" w:space="0" w:color="auto"/>
              <w:right w:val="single" w:sz="4" w:space="0" w:color="auto"/>
            </w:tcBorders>
            <w:vAlign w:val="center"/>
            <w:hideMark/>
          </w:tcPr>
          <w:p w14:paraId="5F941163" w14:textId="77777777" w:rsidR="00885D9B" w:rsidRPr="00944AB1" w:rsidRDefault="00885D9B" w:rsidP="00126537">
            <w:pPr>
              <w:spacing w:line="256" w:lineRule="auto"/>
              <w:jc w:val="center"/>
              <w:rPr>
                <w:sz w:val="18"/>
                <w:szCs w:val="18"/>
                <w:lang w:val="hr-HR"/>
              </w:rPr>
            </w:pPr>
            <w:r w:rsidRPr="00944AB1">
              <w:rPr>
                <w:sz w:val="18"/>
                <w:szCs w:val="18"/>
                <w:lang w:val="hr-HR"/>
              </w:rPr>
              <w:t>Županijska/regionalna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6BEFAF" w14:textId="77777777" w:rsidR="00885D9B" w:rsidRPr="00944AB1" w:rsidRDefault="00885D9B" w:rsidP="00126537">
            <w:pPr>
              <w:spacing w:line="256" w:lineRule="auto"/>
              <w:jc w:val="both"/>
              <w:rPr>
                <w:sz w:val="18"/>
                <w:szCs w:val="18"/>
                <w:lang w:val="hr-HR"/>
              </w:rPr>
            </w:pPr>
            <w:r w:rsidRPr="00944AB1">
              <w:rPr>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6FBEC" w14:textId="77777777" w:rsidR="00885D9B" w:rsidRPr="00944AB1" w:rsidRDefault="00885D9B" w:rsidP="00126537">
            <w:pPr>
              <w:spacing w:line="256" w:lineRule="auto"/>
              <w:jc w:val="center"/>
              <w:rPr>
                <w:sz w:val="18"/>
                <w:szCs w:val="18"/>
                <w:lang w:val="hr-HR"/>
              </w:rPr>
            </w:pPr>
            <w:r w:rsidRPr="00944AB1">
              <w:rPr>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8B3D10" w14:textId="77777777" w:rsidR="00885D9B" w:rsidRPr="00944AB1" w:rsidRDefault="00885D9B" w:rsidP="00126537">
            <w:pPr>
              <w:spacing w:line="256" w:lineRule="auto"/>
              <w:jc w:val="center"/>
              <w:rPr>
                <w:sz w:val="18"/>
                <w:szCs w:val="18"/>
                <w:lang w:val="hr-HR"/>
              </w:rPr>
            </w:pPr>
            <w:r w:rsidRPr="00944AB1">
              <w:rPr>
                <w:sz w:val="18"/>
                <w:szCs w:val="18"/>
                <w:lang w:val="hr-HR"/>
              </w:rPr>
              <w:t>115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26EB9" w14:textId="77777777" w:rsidR="00885D9B" w:rsidRPr="00944AB1" w:rsidRDefault="00885D9B" w:rsidP="00126537">
            <w:pPr>
              <w:spacing w:line="256" w:lineRule="auto"/>
              <w:jc w:val="center"/>
              <w:rPr>
                <w:sz w:val="18"/>
                <w:szCs w:val="18"/>
                <w:lang w:val="hr-HR"/>
              </w:rPr>
            </w:pPr>
            <w:r w:rsidRPr="00944AB1">
              <w:rPr>
                <w:sz w:val="18"/>
                <w:szCs w:val="18"/>
                <w:lang w:val="hr-HR"/>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E75DD" w14:textId="77777777" w:rsidR="00885D9B" w:rsidRPr="00944AB1" w:rsidRDefault="00885D9B" w:rsidP="00126537">
            <w:pPr>
              <w:spacing w:line="256" w:lineRule="auto"/>
              <w:jc w:val="center"/>
              <w:rPr>
                <w:sz w:val="18"/>
                <w:szCs w:val="18"/>
                <w:lang w:val="hr-HR"/>
              </w:rPr>
            </w:pPr>
            <w:r w:rsidRPr="00944AB1">
              <w:rPr>
                <w:sz w:val="18"/>
                <w:szCs w:val="18"/>
                <w:lang w:val="hr-HR"/>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C8423" w14:textId="77777777" w:rsidR="00885D9B" w:rsidRPr="00944AB1" w:rsidRDefault="00885D9B" w:rsidP="00126537">
            <w:pPr>
              <w:spacing w:line="256" w:lineRule="auto"/>
              <w:jc w:val="center"/>
              <w:rPr>
                <w:sz w:val="18"/>
                <w:szCs w:val="18"/>
                <w:lang w:val="hr-HR"/>
              </w:rPr>
            </w:pPr>
            <w:r w:rsidRPr="00944AB1">
              <w:rPr>
                <w:sz w:val="18"/>
                <w:szCs w:val="18"/>
                <w:lang w:val="hr-HR"/>
              </w:rPr>
              <w:t>120</w:t>
            </w:r>
          </w:p>
        </w:tc>
      </w:tr>
      <w:tr w:rsidR="00944AB1" w:rsidRPr="00944AB1" w14:paraId="70F891EC" w14:textId="77777777" w:rsidTr="00866D27">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5A5B14ED" w14:textId="77777777" w:rsidR="00885D9B" w:rsidRPr="00944AB1" w:rsidRDefault="00885D9B" w:rsidP="00126537">
            <w:pPr>
              <w:spacing w:line="256" w:lineRule="auto"/>
              <w:jc w:val="center"/>
              <w:rPr>
                <w:sz w:val="18"/>
                <w:szCs w:val="18"/>
                <w:lang w:val="hr-HR"/>
              </w:rPr>
            </w:pPr>
            <w:r w:rsidRPr="00944AB1">
              <w:rPr>
                <w:sz w:val="18"/>
                <w:szCs w:val="18"/>
                <w:lang w:val="hr-HR"/>
              </w:rPr>
              <w:t>Državna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3EA707" w14:textId="77777777" w:rsidR="00885D9B" w:rsidRPr="00944AB1" w:rsidRDefault="00885D9B" w:rsidP="00126537">
            <w:pPr>
              <w:spacing w:line="256" w:lineRule="auto"/>
              <w:jc w:val="both"/>
              <w:rPr>
                <w:sz w:val="18"/>
                <w:szCs w:val="18"/>
                <w:lang w:val="hr-HR"/>
              </w:rPr>
            </w:pPr>
            <w:r w:rsidRPr="00944AB1">
              <w:rPr>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9ABD11" w14:textId="77777777" w:rsidR="00885D9B" w:rsidRPr="00944AB1" w:rsidRDefault="00885D9B" w:rsidP="00126537">
            <w:pPr>
              <w:spacing w:line="256" w:lineRule="auto"/>
              <w:jc w:val="center"/>
              <w:rPr>
                <w:sz w:val="18"/>
                <w:szCs w:val="18"/>
                <w:lang w:val="hr-HR"/>
              </w:rPr>
            </w:pPr>
            <w:r w:rsidRPr="00944AB1">
              <w:rPr>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40306" w14:textId="77777777" w:rsidR="00885D9B" w:rsidRPr="00944AB1" w:rsidRDefault="00885D9B" w:rsidP="00126537">
            <w:pPr>
              <w:spacing w:line="256" w:lineRule="auto"/>
              <w:jc w:val="center"/>
              <w:rPr>
                <w:sz w:val="18"/>
                <w:szCs w:val="18"/>
                <w:lang w:val="hr-HR"/>
              </w:rPr>
            </w:pPr>
            <w:r w:rsidRPr="00944AB1">
              <w:rPr>
                <w:sz w:val="18"/>
                <w:szCs w:val="18"/>
                <w:lang w:val="hr-HR"/>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04F2D2" w14:textId="77777777" w:rsidR="00885D9B" w:rsidRPr="00944AB1" w:rsidRDefault="00885D9B" w:rsidP="00126537">
            <w:pPr>
              <w:spacing w:line="256" w:lineRule="auto"/>
              <w:jc w:val="center"/>
              <w:rPr>
                <w:sz w:val="18"/>
                <w:szCs w:val="18"/>
                <w:lang w:val="hr-HR"/>
              </w:rPr>
            </w:pPr>
            <w:r w:rsidRPr="00944AB1">
              <w:rPr>
                <w:sz w:val="18"/>
                <w:szCs w:val="18"/>
                <w:lang w:val="hr-HR"/>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41C82" w14:textId="77777777" w:rsidR="00885D9B" w:rsidRPr="00944AB1" w:rsidRDefault="00885D9B" w:rsidP="00126537">
            <w:pPr>
              <w:spacing w:line="256" w:lineRule="auto"/>
              <w:jc w:val="center"/>
              <w:rPr>
                <w:sz w:val="18"/>
                <w:szCs w:val="18"/>
                <w:lang w:val="hr-HR"/>
              </w:rPr>
            </w:pPr>
            <w:r w:rsidRPr="00944AB1">
              <w:rPr>
                <w:sz w:val="18"/>
                <w:szCs w:val="18"/>
                <w:lang w:val="hr-HR"/>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6863C" w14:textId="77777777" w:rsidR="00885D9B" w:rsidRPr="00944AB1" w:rsidRDefault="00885D9B" w:rsidP="00126537">
            <w:pPr>
              <w:spacing w:line="256" w:lineRule="auto"/>
              <w:jc w:val="center"/>
              <w:rPr>
                <w:sz w:val="18"/>
                <w:szCs w:val="18"/>
                <w:lang w:val="hr-HR"/>
              </w:rPr>
            </w:pPr>
            <w:r w:rsidRPr="00944AB1">
              <w:rPr>
                <w:sz w:val="18"/>
                <w:szCs w:val="18"/>
                <w:lang w:val="hr-HR"/>
              </w:rPr>
              <w:t>45</w:t>
            </w:r>
          </w:p>
        </w:tc>
      </w:tr>
      <w:tr w:rsidR="00944AB1" w:rsidRPr="00944AB1" w14:paraId="6F700F16" w14:textId="77777777" w:rsidTr="00866D27">
        <w:tc>
          <w:tcPr>
            <w:tcW w:w="992" w:type="dxa"/>
            <w:tcBorders>
              <w:top w:val="single" w:sz="4" w:space="0" w:color="auto"/>
              <w:left w:val="single" w:sz="4" w:space="0" w:color="auto"/>
              <w:bottom w:val="single" w:sz="4" w:space="0" w:color="auto"/>
              <w:right w:val="single" w:sz="4" w:space="0" w:color="auto"/>
            </w:tcBorders>
            <w:vAlign w:val="center"/>
            <w:hideMark/>
          </w:tcPr>
          <w:p w14:paraId="0B02FAAE" w14:textId="77777777" w:rsidR="00885D9B" w:rsidRPr="00944AB1" w:rsidRDefault="00885D9B" w:rsidP="00126537">
            <w:pPr>
              <w:spacing w:line="256" w:lineRule="auto"/>
              <w:jc w:val="center"/>
              <w:rPr>
                <w:sz w:val="18"/>
                <w:szCs w:val="18"/>
                <w:lang w:val="hr-HR"/>
              </w:rPr>
            </w:pPr>
            <w:r w:rsidRPr="00944AB1">
              <w:rPr>
                <w:sz w:val="18"/>
                <w:szCs w:val="18"/>
                <w:lang w:val="hr-HR"/>
              </w:rPr>
              <w:t>Povećanje broja učenika koji su uključeni u različite školske projekte/ priredbe/ manifestacije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C57A714" w14:textId="77777777" w:rsidR="00885D9B" w:rsidRPr="00944AB1" w:rsidRDefault="00885D9B" w:rsidP="00126537">
            <w:pPr>
              <w:spacing w:line="256" w:lineRule="auto"/>
              <w:jc w:val="both"/>
              <w:rPr>
                <w:sz w:val="18"/>
                <w:szCs w:val="18"/>
                <w:lang w:val="hr-HR"/>
              </w:rPr>
            </w:pPr>
            <w:r w:rsidRPr="00944AB1">
              <w:rPr>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B150C8" w14:textId="77777777" w:rsidR="00885D9B" w:rsidRPr="00944AB1" w:rsidRDefault="00885D9B" w:rsidP="00126537">
            <w:pPr>
              <w:spacing w:line="256" w:lineRule="auto"/>
              <w:jc w:val="center"/>
              <w:rPr>
                <w:sz w:val="18"/>
                <w:szCs w:val="18"/>
                <w:lang w:val="hr-HR"/>
              </w:rPr>
            </w:pPr>
            <w:r w:rsidRPr="00944AB1">
              <w:rPr>
                <w:sz w:val="18"/>
                <w:szCs w:val="18"/>
                <w:lang w:val="hr-HR"/>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4CA12" w14:textId="77777777" w:rsidR="00885D9B" w:rsidRPr="00944AB1" w:rsidRDefault="00885D9B" w:rsidP="00126537">
            <w:pPr>
              <w:spacing w:line="256" w:lineRule="auto"/>
              <w:jc w:val="center"/>
              <w:rPr>
                <w:sz w:val="18"/>
                <w:szCs w:val="18"/>
                <w:lang w:val="hr-HR"/>
              </w:rPr>
            </w:pPr>
            <w:r w:rsidRPr="00944AB1">
              <w:rPr>
                <w:sz w:val="18"/>
                <w:szCs w:val="18"/>
                <w:lang w:val="hr-HR"/>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78DDF9" w14:textId="77777777" w:rsidR="00885D9B" w:rsidRPr="00944AB1" w:rsidRDefault="00885D9B" w:rsidP="00126537">
            <w:pPr>
              <w:spacing w:line="256" w:lineRule="auto"/>
              <w:jc w:val="center"/>
              <w:rPr>
                <w:sz w:val="18"/>
                <w:szCs w:val="18"/>
                <w:lang w:val="hr-HR"/>
              </w:rPr>
            </w:pPr>
            <w:r w:rsidRPr="00944AB1">
              <w:rPr>
                <w:sz w:val="18"/>
                <w:szCs w:val="18"/>
                <w:lang w:val="hr-HR"/>
              </w:rPr>
              <w:t>330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E84D3B" w14:textId="77777777" w:rsidR="00885D9B" w:rsidRPr="00944AB1" w:rsidRDefault="00885D9B" w:rsidP="00126537">
            <w:pPr>
              <w:spacing w:line="256" w:lineRule="auto"/>
              <w:jc w:val="center"/>
              <w:rPr>
                <w:sz w:val="18"/>
                <w:szCs w:val="18"/>
                <w:lang w:val="hr-HR"/>
              </w:rPr>
            </w:pPr>
            <w:r w:rsidRPr="00944AB1">
              <w:rPr>
                <w:sz w:val="18"/>
                <w:szCs w:val="18"/>
                <w:lang w:val="hr-HR"/>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E7BDFA" w14:textId="77777777" w:rsidR="00885D9B" w:rsidRPr="00944AB1" w:rsidRDefault="00885D9B" w:rsidP="00126537">
            <w:pPr>
              <w:spacing w:line="256" w:lineRule="auto"/>
              <w:jc w:val="center"/>
              <w:rPr>
                <w:sz w:val="18"/>
                <w:szCs w:val="18"/>
                <w:lang w:val="hr-HR"/>
              </w:rPr>
            </w:pPr>
            <w:r w:rsidRPr="00944AB1">
              <w:rPr>
                <w:sz w:val="18"/>
                <w:szCs w:val="18"/>
                <w:lang w:val="hr-HR"/>
              </w:rPr>
              <w:t>350</w:t>
            </w:r>
          </w:p>
        </w:tc>
      </w:tr>
      <w:tr w:rsidR="00944AB1" w:rsidRPr="00944AB1" w14:paraId="78A719E3" w14:textId="77777777" w:rsidTr="00866D27">
        <w:tc>
          <w:tcPr>
            <w:tcW w:w="992" w:type="dxa"/>
            <w:tcBorders>
              <w:top w:val="single" w:sz="4" w:space="0" w:color="auto"/>
              <w:left w:val="single" w:sz="4" w:space="0" w:color="auto"/>
              <w:bottom w:val="single" w:sz="4" w:space="0" w:color="auto"/>
              <w:right w:val="single" w:sz="4" w:space="0" w:color="auto"/>
            </w:tcBorders>
            <w:hideMark/>
          </w:tcPr>
          <w:p w14:paraId="38FFB514" w14:textId="77777777" w:rsidR="00885D9B" w:rsidRPr="00944AB1" w:rsidRDefault="00885D9B" w:rsidP="00126537">
            <w:pPr>
              <w:spacing w:line="256" w:lineRule="auto"/>
              <w:jc w:val="center"/>
              <w:rPr>
                <w:sz w:val="18"/>
                <w:szCs w:val="18"/>
                <w:lang w:val="hr-HR"/>
              </w:rPr>
            </w:pPr>
            <w:r w:rsidRPr="00944AB1">
              <w:rPr>
                <w:sz w:val="18"/>
                <w:szCs w:val="18"/>
                <w:lang w:val="hr-HR"/>
              </w:rPr>
              <w:t>Povećanje broja organiziranih posjeta razrednih skupina kulturnim manifestacijama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4D2A44C" w14:textId="77777777" w:rsidR="00885D9B" w:rsidRPr="00944AB1" w:rsidRDefault="00885D9B" w:rsidP="00126537">
            <w:pPr>
              <w:spacing w:line="256" w:lineRule="auto"/>
              <w:jc w:val="both"/>
              <w:rPr>
                <w:sz w:val="18"/>
                <w:szCs w:val="18"/>
                <w:lang w:val="hr-HR"/>
              </w:rPr>
            </w:pPr>
            <w:r w:rsidRPr="00944AB1">
              <w:rPr>
                <w:sz w:val="18"/>
                <w:szCs w:val="18"/>
                <w:lang w:val="hr-HR"/>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F5BDE4" w14:textId="77777777" w:rsidR="00885D9B" w:rsidRPr="00944AB1" w:rsidRDefault="00885D9B" w:rsidP="00126537">
            <w:pPr>
              <w:spacing w:line="256" w:lineRule="auto"/>
              <w:jc w:val="center"/>
              <w:rPr>
                <w:sz w:val="18"/>
                <w:szCs w:val="18"/>
                <w:lang w:val="hr-HR"/>
              </w:rPr>
            </w:pPr>
            <w:r w:rsidRPr="00944AB1">
              <w:rPr>
                <w:sz w:val="18"/>
                <w:szCs w:val="18"/>
                <w:lang w:val="hr-HR"/>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82BC33" w14:textId="77777777" w:rsidR="00885D9B" w:rsidRPr="00944AB1" w:rsidRDefault="00885D9B" w:rsidP="00126537">
            <w:pPr>
              <w:spacing w:line="256" w:lineRule="auto"/>
              <w:jc w:val="center"/>
              <w:rPr>
                <w:sz w:val="18"/>
                <w:szCs w:val="18"/>
                <w:lang w:val="hr-HR"/>
              </w:rPr>
            </w:pPr>
            <w:r w:rsidRPr="00944AB1">
              <w:rPr>
                <w:sz w:val="18"/>
                <w:szCs w:val="18"/>
                <w:lang w:val="hr-HR"/>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7AF1B4" w14:textId="77777777" w:rsidR="00885D9B" w:rsidRPr="00944AB1" w:rsidRDefault="00885D9B" w:rsidP="00126537">
            <w:pPr>
              <w:spacing w:line="256" w:lineRule="auto"/>
              <w:jc w:val="center"/>
              <w:rPr>
                <w:sz w:val="18"/>
                <w:szCs w:val="18"/>
                <w:lang w:val="hr-HR"/>
              </w:rPr>
            </w:pPr>
            <w:r w:rsidRPr="00944AB1">
              <w:rPr>
                <w:sz w:val="18"/>
                <w:szCs w:val="18"/>
                <w:lang w:val="hr-HR"/>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9765EC" w14:textId="77777777" w:rsidR="00885D9B" w:rsidRPr="00944AB1" w:rsidRDefault="00885D9B" w:rsidP="00126537">
            <w:pPr>
              <w:spacing w:line="256" w:lineRule="auto"/>
              <w:jc w:val="center"/>
              <w:rPr>
                <w:sz w:val="18"/>
                <w:szCs w:val="18"/>
                <w:lang w:val="hr-HR"/>
              </w:rPr>
            </w:pPr>
            <w:r w:rsidRPr="00944AB1">
              <w:rPr>
                <w:sz w:val="18"/>
                <w:szCs w:val="18"/>
                <w:lang w:val="hr-HR"/>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2DFF47" w14:textId="77777777" w:rsidR="00885D9B" w:rsidRPr="00944AB1" w:rsidRDefault="00885D9B" w:rsidP="00126537">
            <w:pPr>
              <w:spacing w:line="256" w:lineRule="auto"/>
              <w:jc w:val="center"/>
              <w:rPr>
                <w:sz w:val="18"/>
                <w:szCs w:val="18"/>
                <w:lang w:val="hr-HR"/>
              </w:rPr>
            </w:pPr>
            <w:r w:rsidRPr="00944AB1">
              <w:rPr>
                <w:sz w:val="18"/>
                <w:szCs w:val="18"/>
                <w:lang w:val="hr-HR"/>
              </w:rPr>
              <w:t>7</w:t>
            </w:r>
          </w:p>
        </w:tc>
      </w:tr>
    </w:tbl>
    <w:p w14:paraId="32418BE9" w14:textId="77777777" w:rsidR="00885D9B" w:rsidRPr="00944AB1" w:rsidRDefault="00885D9B" w:rsidP="00885D9B">
      <w:pPr>
        <w:jc w:val="both"/>
        <w:rPr>
          <w:b/>
          <w:bCs/>
          <w:sz w:val="22"/>
          <w:szCs w:val="22"/>
          <w:lang w:val="hr-HR"/>
        </w:rPr>
      </w:pPr>
      <w:bookmarkStart w:id="36" w:name="_Hlk87955922"/>
    </w:p>
    <w:p w14:paraId="17A13C85" w14:textId="77777777" w:rsidR="00885D9B" w:rsidRPr="00944AB1" w:rsidRDefault="00885D9B" w:rsidP="00885D9B">
      <w:pPr>
        <w:jc w:val="both"/>
        <w:rPr>
          <w:b/>
          <w:bCs/>
          <w:sz w:val="22"/>
          <w:szCs w:val="22"/>
          <w:lang w:val="hr-HR"/>
        </w:rPr>
      </w:pPr>
      <w:r w:rsidRPr="00944AB1">
        <w:rPr>
          <w:b/>
          <w:bCs/>
          <w:sz w:val="22"/>
          <w:szCs w:val="22"/>
          <w:lang w:val="hr-HR"/>
        </w:rPr>
        <w:t xml:space="preserve">NAZIV PROGRAMA:  REDOVNA DJELATNOST OSNOVNOG ŠKOLSTVA - IZNADZAKONSKI STANDARD </w:t>
      </w:r>
    </w:p>
    <w:p w14:paraId="1F9B69C0" w14:textId="77777777" w:rsidR="00885D9B" w:rsidRPr="00944AB1" w:rsidRDefault="00885D9B" w:rsidP="00885D9B">
      <w:pPr>
        <w:jc w:val="both"/>
        <w:rPr>
          <w:sz w:val="22"/>
          <w:szCs w:val="22"/>
          <w:lang w:val="hr-HR"/>
        </w:rPr>
      </w:pPr>
    </w:p>
    <w:p w14:paraId="28349D67" w14:textId="77777777" w:rsidR="00885D9B" w:rsidRPr="00944AB1" w:rsidRDefault="00885D9B" w:rsidP="00885D9B">
      <w:pPr>
        <w:jc w:val="both"/>
        <w:rPr>
          <w:sz w:val="22"/>
          <w:szCs w:val="22"/>
          <w:lang w:val="hr-HR"/>
        </w:rPr>
      </w:pPr>
      <w:r w:rsidRPr="00944AB1">
        <w:rPr>
          <w:sz w:val="22"/>
          <w:szCs w:val="22"/>
          <w:lang w:val="hr-HR"/>
        </w:rPr>
        <w:tab/>
        <w:t xml:space="preserve">Program je usmjeren na osiguranje sredstva za rad produženog boravka, školske kuhinje, uključivanja i sudjelovanja na raznim natjecanjima i sportskim aktivnostima, uključivanje u aktivnosti i razne projekte. </w:t>
      </w:r>
    </w:p>
    <w:p w14:paraId="05874A2B" w14:textId="73E718D6" w:rsidR="00885D9B" w:rsidRPr="00944AB1" w:rsidRDefault="00885D9B" w:rsidP="00885D9B">
      <w:pPr>
        <w:jc w:val="both"/>
        <w:rPr>
          <w:sz w:val="22"/>
          <w:szCs w:val="22"/>
          <w:lang w:val="hr-HR"/>
        </w:rPr>
      </w:pPr>
    </w:p>
    <w:p w14:paraId="03B0B591" w14:textId="2D323DD7" w:rsidR="00487AFF" w:rsidRPr="00944AB1" w:rsidRDefault="00487AFF" w:rsidP="00885D9B">
      <w:pPr>
        <w:jc w:val="both"/>
        <w:rPr>
          <w:sz w:val="22"/>
          <w:szCs w:val="22"/>
          <w:lang w:val="hr-HR"/>
        </w:rPr>
      </w:pPr>
    </w:p>
    <w:p w14:paraId="7B7B237D" w14:textId="77777777" w:rsidR="00487AFF" w:rsidRPr="00944AB1" w:rsidRDefault="00487AFF" w:rsidP="00885D9B">
      <w:pPr>
        <w:jc w:val="both"/>
        <w:rPr>
          <w:sz w:val="22"/>
          <w:szCs w:val="22"/>
          <w:lang w:val="hr-HR"/>
        </w:rPr>
      </w:pPr>
    </w:p>
    <w:p w14:paraId="32350D9E" w14:textId="55BD00A5" w:rsidR="00885D9B" w:rsidRPr="00944AB1" w:rsidRDefault="00885D9B" w:rsidP="00885D9B">
      <w:pPr>
        <w:jc w:val="both"/>
        <w:rPr>
          <w:sz w:val="22"/>
          <w:szCs w:val="22"/>
          <w:lang w:val="hr-HR"/>
        </w:rPr>
      </w:pPr>
      <w:r w:rsidRPr="00944AB1">
        <w:rPr>
          <w:b/>
          <w:bCs/>
          <w:sz w:val="22"/>
          <w:szCs w:val="22"/>
          <w:lang w:val="hr-HR"/>
        </w:rPr>
        <w:lastRenderedPageBreak/>
        <w:t>Zakonska osnova za uvođenje programa</w:t>
      </w:r>
    </w:p>
    <w:p w14:paraId="38583081" w14:textId="77777777" w:rsidR="00885D9B" w:rsidRPr="00944AB1" w:rsidRDefault="00885D9B" w:rsidP="00885D9B">
      <w:pPr>
        <w:ind w:left="708"/>
        <w:jc w:val="both"/>
        <w:rPr>
          <w:sz w:val="22"/>
          <w:szCs w:val="22"/>
          <w:lang w:val="hr-HR"/>
        </w:rPr>
      </w:pPr>
      <w:r w:rsidRPr="00944AB1">
        <w:rPr>
          <w:sz w:val="22"/>
          <w:szCs w:val="22"/>
          <w:lang w:val="hr-HR"/>
        </w:rPr>
        <w:t xml:space="preserve">- Zakon o odgoju i obrazovanju u osnovnoj i srednjoj školi </w:t>
      </w:r>
      <w:r w:rsidRPr="00944AB1">
        <w:rPr>
          <w:sz w:val="22"/>
          <w:szCs w:val="22"/>
          <w:lang w:val="hr-HR" w:eastAsia="hr-HR"/>
        </w:rPr>
        <w:t>(Narodne Novine, broj: 87/08, 86/09, 92/10, 105/10, 90/11, 5/12, 16/12, 86/12, 126/12, 94/13, 152/14, 07/17, 68/18, 98/19, 64/20)</w:t>
      </w:r>
      <w:r w:rsidRPr="00944AB1">
        <w:rPr>
          <w:sz w:val="22"/>
          <w:szCs w:val="22"/>
          <w:lang w:val="hr-HR"/>
        </w:rPr>
        <w:t>,</w:t>
      </w:r>
    </w:p>
    <w:p w14:paraId="2A4990FE" w14:textId="77777777" w:rsidR="00885D9B" w:rsidRPr="00944AB1" w:rsidRDefault="00885D9B" w:rsidP="00885D9B">
      <w:pPr>
        <w:ind w:left="708"/>
        <w:jc w:val="both"/>
        <w:rPr>
          <w:sz w:val="22"/>
          <w:szCs w:val="22"/>
          <w:lang w:val="hr-HR"/>
        </w:rPr>
      </w:pPr>
      <w:r w:rsidRPr="00944AB1">
        <w:rPr>
          <w:sz w:val="22"/>
          <w:szCs w:val="22"/>
          <w:lang w:val="hr-HR"/>
        </w:rPr>
        <w:t xml:space="preserve">- Zakon o proračunu </w:t>
      </w:r>
      <w:r w:rsidRPr="00944AB1">
        <w:rPr>
          <w:sz w:val="22"/>
          <w:szCs w:val="22"/>
          <w:lang w:val="hr-HR" w:eastAsia="hr-HR"/>
        </w:rPr>
        <w:t>(Narodne Novine, broj: 87/08, 136/12, 15/15)</w:t>
      </w:r>
      <w:r w:rsidRPr="00944AB1">
        <w:rPr>
          <w:sz w:val="22"/>
          <w:szCs w:val="22"/>
          <w:lang w:val="hr-HR"/>
        </w:rPr>
        <w:t xml:space="preserve">, </w:t>
      </w:r>
    </w:p>
    <w:p w14:paraId="634C28BA" w14:textId="1BD88246" w:rsidR="00885D9B" w:rsidRPr="00944AB1" w:rsidRDefault="00885D9B" w:rsidP="00885D9B">
      <w:pPr>
        <w:ind w:left="708"/>
        <w:jc w:val="both"/>
        <w:rPr>
          <w:sz w:val="22"/>
          <w:szCs w:val="22"/>
          <w:lang w:val="hr-HR"/>
        </w:rPr>
      </w:pPr>
      <w:r w:rsidRPr="00944AB1">
        <w:rPr>
          <w:sz w:val="22"/>
          <w:szCs w:val="22"/>
          <w:lang w:val="hr-HR"/>
        </w:rPr>
        <w:t xml:space="preserve">- </w:t>
      </w:r>
      <w:r w:rsidR="00CB4156" w:rsidRPr="00944AB1">
        <w:rPr>
          <w:sz w:val="22"/>
          <w:szCs w:val="22"/>
          <w:lang w:val="hr-HR" w:eastAsia="hr-HR"/>
        </w:rPr>
        <w:t>Pravilnik o proračunskim klasifikacijama (Narodne novine, broj: 26/10),</w:t>
      </w:r>
    </w:p>
    <w:p w14:paraId="7BC35A35" w14:textId="77777777" w:rsidR="00885D9B" w:rsidRPr="00944AB1" w:rsidRDefault="00885D9B" w:rsidP="00885D9B">
      <w:pPr>
        <w:ind w:left="708"/>
        <w:jc w:val="both"/>
        <w:rPr>
          <w:sz w:val="22"/>
          <w:szCs w:val="22"/>
          <w:lang w:val="hr-HR"/>
        </w:rPr>
      </w:pPr>
      <w:r w:rsidRPr="00944AB1">
        <w:rPr>
          <w:sz w:val="22"/>
          <w:szCs w:val="22"/>
          <w:lang w:val="hr-HR"/>
        </w:rPr>
        <w:t xml:space="preserve">- Pravilnik o proračunskom računovodstvu i računskom planu </w:t>
      </w:r>
      <w:r w:rsidRPr="00944AB1">
        <w:rPr>
          <w:sz w:val="22"/>
          <w:szCs w:val="22"/>
          <w:lang w:val="hr-HR" w:eastAsia="hr-HR"/>
        </w:rPr>
        <w:t>(Narodne novine, broj: 24/14, 115/15, 87/16, 3/18, 126/19 i 108/20)</w:t>
      </w:r>
      <w:r w:rsidRPr="00944AB1">
        <w:rPr>
          <w:sz w:val="22"/>
          <w:szCs w:val="22"/>
          <w:lang w:val="hr-HR"/>
        </w:rPr>
        <w:t xml:space="preserve">, </w:t>
      </w:r>
    </w:p>
    <w:p w14:paraId="1068A003" w14:textId="77777777" w:rsidR="00885D9B" w:rsidRPr="00944AB1" w:rsidRDefault="00885D9B" w:rsidP="00885D9B">
      <w:pPr>
        <w:ind w:left="708"/>
        <w:jc w:val="both"/>
        <w:rPr>
          <w:sz w:val="22"/>
          <w:szCs w:val="22"/>
          <w:lang w:val="hr-HR"/>
        </w:rPr>
      </w:pPr>
      <w:r w:rsidRPr="00944AB1">
        <w:rPr>
          <w:sz w:val="22"/>
          <w:szCs w:val="22"/>
          <w:lang w:val="hr-HR"/>
        </w:rPr>
        <w:t xml:space="preserve">- Upute za izradu proračuna. </w:t>
      </w:r>
    </w:p>
    <w:p w14:paraId="65511DA3" w14:textId="77777777" w:rsidR="00885D9B" w:rsidRPr="00944AB1" w:rsidRDefault="00885D9B" w:rsidP="00CB4156">
      <w:pPr>
        <w:jc w:val="both"/>
        <w:rPr>
          <w:sz w:val="22"/>
          <w:szCs w:val="22"/>
          <w:lang w:val="hr-HR"/>
        </w:rPr>
      </w:pPr>
    </w:p>
    <w:tbl>
      <w:tblPr>
        <w:tblStyle w:val="TableGrid"/>
        <w:tblW w:w="9209" w:type="dxa"/>
        <w:jc w:val="right"/>
        <w:tblLook w:val="04A0" w:firstRow="1" w:lastRow="0" w:firstColumn="1" w:lastColumn="0" w:noHBand="0" w:noVBand="1"/>
      </w:tblPr>
      <w:tblGrid>
        <w:gridCol w:w="4365"/>
        <w:gridCol w:w="1583"/>
        <w:gridCol w:w="1766"/>
        <w:gridCol w:w="1495"/>
      </w:tblGrid>
      <w:tr w:rsidR="00944AB1" w:rsidRPr="00944AB1" w14:paraId="4F47327A" w14:textId="77777777" w:rsidTr="00866D27">
        <w:trPr>
          <w:trHeight w:val="255"/>
          <w:jc w:val="right"/>
        </w:trPr>
        <w:tc>
          <w:tcPr>
            <w:tcW w:w="4365" w:type="dxa"/>
            <w:noWrap/>
            <w:hideMark/>
          </w:tcPr>
          <w:p w14:paraId="73EAD572" w14:textId="77777777" w:rsidR="00885D9B" w:rsidRPr="00944AB1" w:rsidRDefault="00885D9B" w:rsidP="00126537">
            <w:pPr>
              <w:suppressAutoHyphens w:val="0"/>
              <w:rPr>
                <w:b/>
                <w:bCs/>
                <w:sz w:val="20"/>
                <w:lang w:val="hr-HR" w:eastAsia="hr-HR"/>
              </w:rPr>
            </w:pPr>
            <w:r w:rsidRPr="00944AB1">
              <w:rPr>
                <w:b/>
                <w:bCs/>
                <w:sz w:val="20"/>
                <w:lang w:val="hr-HR" w:eastAsia="hr-HR"/>
              </w:rPr>
              <w:t>PROGRAM 7000 REDOVNA DJELATNOST OSNOVNOG ŠKOLSTVA - IZNAD ZAKONSKI STANDARD</w:t>
            </w:r>
          </w:p>
        </w:tc>
        <w:tc>
          <w:tcPr>
            <w:tcW w:w="1583" w:type="dxa"/>
            <w:noWrap/>
            <w:vAlign w:val="center"/>
            <w:hideMark/>
          </w:tcPr>
          <w:p w14:paraId="130B7173" w14:textId="77777777" w:rsidR="00885D9B" w:rsidRPr="00944AB1" w:rsidRDefault="00885D9B" w:rsidP="00126537">
            <w:pPr>
              <w:suppressAutoHyphens w:val="0"/>
              <w:jc w:val="center"/>
              <w:rPr>
                <w:sz w:val="20"/>
                <w:lang w:val="hr-HR" w:eastAsia="hr-HR"/>
              </w:rPr>
            </w:pPr>
            <w:r w:rsidRPr="00944AB1">
              <w:rPr>
                <w:b/>
                <w:bCs/>
                <w:sz w:val="20"/>
                <w:lang w:val="hr-HR" w:eastAsia="hr-HR"/>
              </w:rPr>
              <w:t>2022.</w:t>
            </w:r>
          </w:p>
        </w:tc>
        <w:tc>
          <w:tcPr>
            <w:tcW w:w="1766" w:type="dxa"/>
            <w:noWrap/>
            <w:vAlign w:val="center"/>
            <w:hideMark/>
          </w:tcPr>
          <w:p w14:paraId="390C0625" w14:textId="77777777" w:rsidR="00885D9B" w:rsidRPr="00944AB1" w:rsidRDefault="00885D9B" w:rsidP="00126537">
            <w:pPr>
              <w:suppressAutoHyphens w:val="0"/>
              <w:jc w:val="center"/>
              <w:rPr>
                <w:sz w:val="20"/>
                <w:lang w:val="hr-HR" w:eastAsia="hr-HR"/>
              </w:rPr>
            </w:pPr>
            <w:r w:rsidRPr="00944AB1">
              <w:rPr>
                <w:b/>
                <w:bCs/>
                <w:sz w:val="20"/>
                <w:lang w:val="hr-HR" w:eastAsia="hr-HR"/>
              </w:rPr>
              <w:t>2023.</w:t>
            </w:r>
          </w:p>
        </w:tc>
        <w:tc>
          <w:tcPr>
            <w:tcW w:w="1495" w:type="dxa"/>
            <w:noWrap/>
            <w:vAlign w:val="center"/>
            <w:hideMark/>
          </w:tcPr>
          <w:p w14:paraId="1D548A37" w14:textId="77777777" w:rsidR="00885D9B" w:rsidRPr="00944AB1" w:rsidRDefault="00885D9B" w:rsidP="00126537">
            <w:pPr>
              <w:suppressAutoHyphens w:val="0"/>
              <w:jc w:val="center"/>
              <w:rPr>
                <w:sz w:val="20"/>
                <w:lang w:val="hr-HR" w:eastAsia="hr-HR"/>
              </w:rPr>
            </w:pPr>
            <w:r w:rsidRPr="00944AB1">
              <w:rPr>
                <w:b/>
                <w:bCs/>
                <w:sz w:val="20"/>
                <w:lang w:val="hr-HR" w:eastAsia="hr-HR"/>
              </w:rPr>
              <w:t>2024.</w:t>
            </w:r>
          </w:p>
        </w:tc>
      </w:tr>
      <w:tr w:rsidR="00944AB1" w:rsidRPr="00944AB1" w14:paraId="669F817A" w14:textId="77777777" w:rsidTr="00866D27">
        <w:trPr>
          <w:trHeight w:val="255"/>
          <w:jc w:val="right"/>
        </w:trPr>
        <w:tc>
          <w:tcPr>
            <w:tcW w:w="4365" w:type="dxa"/>
            <w:noWrap/>
            <w:hideMark/>
          </w:tcPr>
          <w:p w14:paraId="79684BA2" w14:textId="77777777" w:rsidR="00885D9B" w:rsidRPr="00944AB1" w:rsidRDefault="00885D9B" w:rsidP="00126537">
            <w:pPr>
              <w:suppressAutoHyphens w:val="0"/>
              <w:rPr>
                <w:sz w:val="20"/>
                <w:lang w:val="hr-HR" w:eastAsia="hr-HR"/>
              </w:rPr>
            </w:pPr>
            <w:r w:rsidRPr="00944AB1">
              <w:rPr>
                <w:sz w:val="20"/>
                <w:lang w:val="hr-HR" w:eastAsia="hr-HR"/>
              </w:rPr>
              <w:t xml:space="preserve">Aktivnost A700001 OSNOVNA AKTIVNOST OSNOVNOG ŠKOLSTVA </w:t>
            </w:r>
          </w:p>
        </w:tc>
        <w:tc>
          <w:tcPr>
            <w:tcW w:w="1583" w:type="dxa"/>
            <w:noWrap/>
            <w:vAlign w:val="center"/>
            <w:hideMark/>
          </w:tcPr>
          <w:p w14:paraId="312A7379" w14:textId="77777777" w:rsidR="00885D9B" w:rsidRPr="00944AB1" w:rsidRDefault="00885D9B" w:rsidP="00CB4156">
            <w:pPr>
              <w:suppressAutoHyphens w:val="0"/>
              <w:jc w:val="right"/>
              <w:rPr>
                <w:sz w:val="20"/>
                <w:lang w:val="hr-HR" w:eastAsia="hr-HR"/>
              </w:rPr>
            </w:pPr>
            <w:r w:rsidRPr="00944AB1">
              <w:rPr>
                <w:sz w:val="20"/>
                <w:lang w:val="hr-HR" w:eastAsia="hr-HR"/>
              </w:rPr>
              <w:t>979.300,00</w:t>
            </w:r>
          </w:p>
        </w:tc>
        <w:tc>
          <w:tcPr>
            <w:tcW w:w="1766" w:type="dxa"/>
            <w:noWrap/>
            <w:vAlign w:val="center"/>
            <w:hideMark/>
          </w:tcPr>
          <w:p w14:paraId="449CB8E8" w14:textId="77777777" w:rsidR="00885D9B" w:rsidRPr="00944AB1" w:rsidRDefault="00885D9B" w:rsidP="00CB4156">
            <w:pPr>
              <w:suppressAutoHyphens w:val="0"/>
              <w:jc w:val="right"/>
              <w:rPr>
                <w:sz w:val="20"/>
                <w:lang w:val="hr-HR" w:eastAsia="hr-HR"/>
              </w:rPr>
            </w:pPr>
            <w:r w:rsidRPr="00944AB1">
              <w:rPr>
                <w:sz w:val="20"/>
                <w:lang w:val="hr-HR" w:eastAsia="hr-HR"/>
              </w:rPr>
              <w:t>977.300,00</w:t>
            </w:r>
          </w:p>
        </w:tc>
        <w:tc>
          <w:tcPr>
            <w:tcW w:w="1495" w:type="dxa"/>
            <w:noWrap/>
            <w:vAlign w:val="center"/>
            <w:hideMark/>
          </w:tcPr>
          <w:p w14:paraId="4B6E6EDA" w14:textId="77777777" w:rsidR="00885D9B" w:rsidRPr="00944AB1" w:rsidRDefault="00885D9B" w:rsidP="00CB4156">
            <w:pPr>
              <w:suppressAutoHyphens w:val="0"/>
              <w:jc w:val="right"/>
              <w:rPr>
                <w:sz w:val="20"/>
                <w:lang w:val="hr-HR" w:eastAsia="hr-HR"/>
              </w:rPr>
            </w:pPr>
            <w:r w:rsidRPr="00944AB1">
              <w:rPr>
                <w:sz w:val="20"/>
                <w:lang w:val="hr-HR" w:eastAsia="hr-HR"/>
              </w:rPr>
              <w:t>977.300,00</w:t>
            </w:r>
          </w:p>
        </w:tc>
      </w:tr>
      <w:tr w:rsidR="00944AB1" w:rsidRPr="00944AB1" w14:paraId="38D3F24B" w14:textId="77777777" w:rsidTr="00866D27">
        <w:trPr>
          <w:trHeight w:val="255"/>
          <w:jc w:val="right"/>
        </w:trPr>
        <w:tc>
          <w:tcPr>
            <w:tcW w:w="4365" w:type="dxa"/>
            <w:noWrap/>
            <w:hideMark/>
          </w:tcPr>
          <w:p w14:paraId="10370ED3" w14:textId="77777777" w:rsidR="00885D9B" w:rsidRPr="00944AB1" w:rsidRDefault="00885D9B" w:rsidP="00126537">
            <w:pPr>
              <w:suppressAutoHyphens w:val="0"/>
              <w:rPr>
                <w:sz w:val="20"/>
                <w:lang w:val="hr-HR" w:eastAsia="hr-HR"/>
              </w:rPr>
            </w:pPr>
            <w:r w:rsidRPr="00944AB1">
              <w:rPr>
                <w:sz w:val="20"/>
                <w:lang w:val="hr-HR" w:eastAsia="hr-HR"/>
              </w:rPr>
              <w:t>Aktivnost A700002 OSNOVNA AKTIVNOST OSNOVNOG ŠKOLSTVA - MZOŠ</w:t>
            </w:r>
          </w:p>
        </w:tc>
        <w:tc>
          <w:tcPr>
            <w:tcW w:w="1583" w:type="dxa"/>
            <w:noWrap/>
            <w:vAlign w:val="center"/>
            <w:hideMark/>
          </w:tcPr>
          <w:p w14:paraId="2B405E8A" w14:textId="77777777" w:rsidR="00885D9B" w:rsidRPr="00944AB1" w:rsidRDefault="00885D9B" w:rsidP="00CB4156">
            <w:pPr>
              <w:suppressAutoHyphens w:val="0"/>
              <w:jc w:val="right"/>
              <w:rPr>
                <w:sz w:val="20"/>
                <w:lang w:val="hr-HR" w:eastAsia="hr-HR"/>
              </w:rPr>
            </w:pPr>
            <w:r w:rsidRPr="00944AB1">
              <w:rPr>
                <w:sz w:val="20"/>
                <w:lang w:val="hr-HR" w:eastAsia="hr-HR"/>
              </w:rPr>
              <w:t>9.058.400,00</w:t>
            </w:r>
          </w:p>
        </w:tc>
        <w:tc>
          <w:tcPr>
            <w:tcW w:w="1766" w:type="dxa"/>
            <w:noWrap/>
            <w:vAlign w:val="center"/>
            <w:hideMark/>
          </w:tcPr>
          <w:p w14:paraId="5F779C36" w14:textId="77777777" w:rsidR="00885D9B" w:rsidRPr="00944AB1" w:rsidRDefault="00885D9B" w:rsidP="00CB4156">
            <w:pPr>
              <w:suppressAutoHyphens w:val="0"/>
              <w:jc w:val="right"/>
              <w:rPr>
                <w:sz w:val="20"/>
                <w:lang w:val="hr-HR" w:eastAsia="hr-HR"/>
              </w:rPr>
            </w:pPr>
            <w:r w:rsidRPr="00944AB1">
              <w:rPr>
                <w:sz w:val="20"/>
                <w:lang w:val="hr-HR" w:eastAsia="hr-HR"/>
              </w:rPr>
              <w:t>8.868.400,00</w:t>
            </w:r>
          </w:p>
        </w:tc>
        <w:tc>
          <w:tcPr>
            <w:tcW w:w="1495" w:type="dxa"/>
            <w:noWrap/>
            <w:vAlign w:val="center"/>
            <w:hideMark/>
          </w:tcPr>
          <w:p w14:paraId="0AB0B9C8" w14:textId="77777777" w:rsidR="00885D9B" w:rsidRPr="00944AB1" w:rsidRDefault="00885D9B" w:rsidP="00CB4156">
            <w:pPr>
              <w:suppressAutoHyphens w:val="0"/>
              <w:jc w:val="right"/>
              <w:rPr>
                <w:sz w:val="20"/>
                <w:lang w:val="hr-HR" w:eastAsia="hr-HR"/>
              </w:rPr>
            </w:pPr>
            <w:r w:rsidRPr="00944AB1">
              <w:rPr>
                <w:sz w:val="20"/>
                <w:lang w:val="hr-HR" w:eastAsia="hr-HR"/>
              </w:rPr>
              <w:t>8.868.400,00</w:t>
            </w:r>
          </w:p>
        </w:tc>
      </w:tr>
      <w:tr w:rsidR="00944AB1" w:rsidRPr="00944AB1" w14:paraId="7D6E330D" w14:textId="77777777" w:rsidTr="00866D27">
        <w:trPr>
          <w:trHeight w:val="255"/>
          <w:jc w:val="right"/>
        </w:trPr>
        <w:tc>
          <w:tcPr>
            <w:tcW w:w="4365" w:type="dxa"/>
            <w:noWrap/>
            <w:hideMark/>
          </w:tcPr>
          <w:p w14:paraId="3602E969" w14:textId="77777777" w:rsidR="00885D9B" w:rsidRPr="00944AB1" w:rsidRDefault="00885D9B" w:rsidP="00126537">
            <w:pPr>
              <w:suppressAutoHyphens w:val="0"/>
              <w:rPr>
                <w:sz w:val="20"/>
                <w:lang w:val="hr-HR" w:eastAsia="hr-HR"/>
              </w:rPr>
            </w:pPr>
            <w:r w:rsidRPr="00944AB1">
              <w:rPr>
                <w:sz w:val="20"/>
                <w:lang w:val="hr-HR" w:eastAsia="hr-HR"/>
              </w:rPr>
              <w:t>Kapitalni projekt K700001 NABAVA OPREME U OSNOVNOM ŠKOLSTVU</w:t>
            </w:r>
          </w:p>
        </w:tc>
        <w:tc>
          <w:tcPr>
            <w:tcW w:w="1583" w:type="dxa"/>
            <w:noWrap/>
            <w:vAlign w:val="center"/>
            <w:hideMark/>
          </w:tcPr>
          <w:p w14:paraId="28C12388" w14:textId="77777777" w:rsidR="00885D9B" w:rsidRPr="00944AB1" w:rsidRDefault="00885D9B" w:rsidP="00CB4156">
            <w:pPr>
              <w:suppressAutoHyphens w:val="0"/>
              <w:jc w:val="right"/>
              <w:rPr>
                <w:sz w:val="20"/>
                <w:lang w:val="hr-HR" w:eastAsia="hr-HR"/>
              </w:rPr>
            </w:pPr>
            <w:r w:rsidRPr="00944AB1">
              <w:rPr>
                <w:sz w:val="20"/>
                <w:lang w:val="hr-HR" w:eastAsia="hr-HR"/>
              </w:rPr>
              <w:t>3.000,00</w:t>
            </w:r>
          </w:p>
        </w:tc>
        <w:tc>
          <w:tcPr>
            <w:tcW w:w="1766" w:type="dxa"/>
            <w:noWrap/>
            <w:vAlign w:val="center"/>
            <w:hideMark/>
          </w:tcPr>
          <w:p w14:paraId="147CEFB3" w14:textId="77777777" w:rsidR="00885D9B" w:rsidRPr="00944AB1" w:rsidRDefault="00885D9B" w:rsidP="00CB4156">
            <w:pPr>
              <w:suppressAutoHyphens w:val="0"/>
              <w:jc w:val="right"/>
              <w:rPr>
                <w:sz w:val="20"/>
                <w:lang w:val="hr-HR" w:eastAsia="hr-HR"/>
              </w:rPr>
            </w:pPr>
            <w:r w:rsidRPr="00944AB1">
              <w:rPr>
                <w:sz w:val="20"/>
                <w:lang w:val="hr-HR" w:eastAsia="hr-HR"/>
              </w:rPr>
              <w:t>3.000,00</w:t>
            </w:r>
          </w:p>
        </w:tc>
        <w:tc>
          <w:tcPr>
            <w:tcW w:w="1495" w:type="dxa"/>
            <w:noWrap/>
            <w:vAlign w:val="center"/>
            <w:hideMark/>
          </w:tcPr>
          <w:p w14:paraId="180470F5" w14:textId="77777777" w:rsidR="00885D9B" w:rsidRPr="00944AB1" w:rsidRDefault="00885D9B" w:rsidP="00CB4156">
            <w:pPr>
              <w:suppressAutoHyphens w:val="0"/>
              <w:jc w:val="right"/>
              <w:rPr>
                <w:sz w:val="20"/>
                <w:lang w:val="hr-HR" w:eastAsia="hr-HR"/>
              </w:rPr>
            </w:pPr>
            <w:r w:rsidRPr="00944AB1">
              <w:rPr>
                <w:sz w:val="20"/>
                <w:lang w:val="hr-HR" w:eastAsia="hr-HR"/>
              </w:rPr>
              <w:t>3.000,00</w:t>
            </w:r>
          </w:p>
        </w:tc>
      </w:tr>
      <w:tr w:rsidR="00885D9B" w:rsidRPr="00944AB1" w14:paraId="5BF52698" w14:textId="77777777" w:rsidTr="00866D27">
        <w:trPr>
          <w:trHeight w:val="255"/>
          <w:jc w:val="right"/>
        </w:trPr>
        <w:tc>
          <w:tcPr>
            <w:tcW w:w="4365" w:type="dxa"/>
            <w:noWrap/>
            <w:hideMark/>
          </w:tcPr>
          <w:p w14:paraId="07A987F1" w14:textId="77777777" w:rsidR="00885D9B" w:rsidRPr="00944AB1" w:rsidRDefault="00885D9B" w:rsidP="00126537">
            <w:pPr>
              <w:suppressAutoHyphens w:val="0"/>
              <w:rPr>
                <w:sz w:val="20"/>
                <w:lang w:val="hr-HR" w:eastAsia="hr-HR"/>
              </w:rPr>
            </w:pPr>
            <w:r w:rsidRPr="00944AB1">
              <w:rPr>
                <w:sz w:val="20"/>
                <w:lang w:val="hr-HR" w:eastAsia="hr-HR"/>
              </w:rPr>
              <w:t>Kapitalni projekt K700003 NABAVA KNJIGA U OSNOVNOM ŠKOLSTVU</w:t>
            </w:r>
          </w:p>
        </w:tc>
        <w:tc>
          <w:tcPr>
            <w:tcW w:w="1583" w:type="dxa"/>
            <w:noWrap/>
            <w:vAlign w:val="center"/>
            <w:hideMark/>
          </w:tcPr>
          <w:p w14:paraId="0DD0D2BD" w14:textId="77777777" w:rsidR="00885D9B" w:rsidRPr="00944AB1" w:rsidRDefault="00885D9B" w:rsidP="00CB4156">
            <w:pPr>
              <w:suppressAutoHyphens w:val="0"/>
              <w:jc w:val="right"/>
              <w:rPr>
                <w:sz w:val="20"/>
                <w:lang w:val="hr-HR" w:eastAsia="hr-HR"/>
              </w:rPr>
            </w:pPr>
            <w:r w:rsidRPr="00944AB1">
              <w:rPr>
                <w:sz w:val="20"/>
                <w:lang w:val="hr-HR" w:eastAsia="hr-HR"/>
              </w:rPr>
              <w:t>252.000,00</w:t>
            </w:r>
          </w:p>
        </w:tc>
        <w:tc>
          <w:tcPr>
            <w:tcW w:w="1766" w:type="dxa"/>
            <w:noWrap/>
            <w:vAlign w:val="center"/>
            <w:hideMark/>
          </w:tcPr>
          <w:p w14:paraId="1F315A41" w14:textId="77777777" w:rsidR="00885D9B" w:rsidRPr="00944AB1" w:rsidRDefault="00885D9B" w:rsidP="00CB4156">
            <w:pPr>
              <w:suppressAutoHyphens w:val="0"/>
              <w:jc w:val="right"/>
              <w:rPr>
                <w:sz w:val="20"/>
                <w:lang w:val="hr-HR" w:eastAsia="hr-HR"/>
              </w:rPr>
            </w:pPr>
            <w:r w:rsidRPr="00944AB1">
              <w:rPr>
                <w:sz w:val="20"/>
                <w:lang w:val="hr-HR" w:eastAsia="hr-HR"/>
              </w:rPr>
              <w:t>252.000,00</w:t>
            </w:r>
          </w:p>
        </w:tc>
        <w:tc>
          <w:tcPr>
            <w:tcW w:w="1495" w:type="dxa"/>
            <w:noWrap/>
            <w:vAlign w:val="center"/>
            <w:hideMark/>
          </w:tcPr>
          <w:p w14:paraId="43602EEE" w14:textId="77777777" w:rsidR="00885D9B" w:rsidRPr="00944AB1" w:rsidRDefault="00885D9B" w:rsidP="00CB4156">
            <w:pPr>
              <w:suppressAutoHyphens w:val="0"/>
              <w:jc w:val="right"/>
              <w:rPr>
                <w:sz w:val="20"/>
                <w:lang w:val="hr-HR" w:eastAsia="hr-HR"/>
              </w:rPr>
            </w:pPr>
            <w:r w:rsidRPr="00944AB1">
              <w:rPr>
                <w:sz w:val="20"/>
                <w:lang w:val="hr-HR" w:eastAsia="hr-HR"/>
              </w:rPr>
              <w:t>252.000,00</w:t>
            </w:r>
          </w:p>
        </w:tc>
      </w:tr>
    </w:tbl>
    <w:p w14:paraId="66D66FA8" w14:textId="77777777" w:rsidR="00885D9B" w:rsidRPr="00944AB1" w:rsidRDefault="00885D9B" w:rsidP="00885D9B">
      <w:pPr>
        <w:ind w:left="708"/>
        <w:jc w:val="both"/>
        <w:rPr>
          <w:sz w:val="22"/>
          <w:szCs w:val="22"/>
          <w:lang w:val="hr-HR"/>
        </w:rPr>
      </w:pPr>
    </w:p>
    <w:p w14:paraId="4B866316" w14:textId="56A955C6" w:rsidR="00885D9B" w:rsidRPr="00944AB1" w:rsidRDefault="00885D9B" w:rsidP="00885D9B">
      <w:pPr>
        <w:jc w:val="both"/>
        <w:rPr>
          <w:sz w:val="22"/>
          <w:szCs w:val="22"/>
          <w:lang w:val="hr-HR"/>
        </w:rPr>
      </w:pPr>
      <w:r w:rsidRPr="00944AB1">
        <w:rPr>
          <w:b/>
          <w:bCs/>
          <w:sz w:val="22"/>
          <w:szCs w:val="22"/>
          <w:bdr w:val="single" w:sz="4" w:space="0" w:color="auto"/>
          <w:lang w:val="hr-HR"/>
        </w:rPr>
        <w:t xml:space="preserve">Osnovna aktivnost osnovnog školstva – iznad zakonskog standarda </w:t>
      </w:r>
      <w:r w:rsidRPr="00944AB1">
        <w:rPr>
          <w:sz w:val="22"/>
          <w:szCs w:val="22"/>
          <w:lang w:val="hr-HR"/>
        </w:rPr>
        <w:t xml:space="preserve"> -u </w:t>
      </w:r>
      <w:r w:rsidR="00CB4156" w:rsidRPr="00944AB1">
        <w:rPr>
          <w:sz w:val="22"/>
          <w:szCs w:val="22"/>
          <w:lang w:val="hr-HR"/>
        </w:rPr>
        <w:t>najvećem dijelu se odnosi na plaće zaposlenika u produženom boravku koje financira Grad Požega</w:t>
      </w:r>
      <w:r w:rsidR="0013559C" w:rsidRPr="00944AB1">
        <w:rPr>
          <w:sz w:val="22"/>
          <w:szCs w:val="22"/>
          <w:lang w:val="hr-HR"/>
        </w:rPr>
        <w:t xml:space="preserve"> na temelju Odluke o</w:t>
      </w:r>
      <w:r w:rsidR="00EA0BB0" w:rsidRPr="00944AB1">
        <w:rPr>
          <w:sz w:val="22"/>
          <w:szCs w:val="22"/>
          <w:lang w:val="hr-HR"/>
        </w:rPr>
        <w:t xml:space="preserve"> provođenju produženog boravka u gradskim osnovnim školama (Službene novine Grada Požege, broj: 15/17., 15/18. i 10/20.)</w:t>
      </w:r>
      <w:r w:rsidR="00CB4156" w:rsidRPr="00944AB1">
        <w:rPr>
          <w:sz w:val="22"/>
          <w:szCs w:val="22"/>
          <w:lang w:val="hr-HR"/>
        </w:rPr>
        <w:t xml:space="preserve">, </w:t>
      </w:r>
      <w:r w:rsidR="00F158E1" w:rsidRPr="00944AB1">
        <w:rPr>
          <w:sz w:val="22"/>
          <w:szCs w:val="22"/>
          <w:lang w:val="hr-HR"/>
        </w:rPr>
        <w:t xml:space="preserve">pomoći za projekt „Naša školska užina“, </w:t>
      </w:r>
      <w:r w:rsidR="00CB4156" w:rsidRPr="00944AB1">
        <w:rPr>
          <w:sz w:val="22"/>
          <w:szCs w:val="22"/>
          <w:lang w:val="hr-HR"/>
        </w:rPr>
        <w:t xml:space="preserve">te materijalni troškovi koji se financiraju iz vlastitih </w:t>
      </w:r>
      <w:r w:rsidR="0013559C" w:rsidRPr="00944AB1">
        <w:rPr>
          <w:sz w:val="22"/>
          <w:szCs w:val="22"/>
          <w:lang w:val="hr-HR"/>
        </w:rPr>
        <w:t>izvora</w:t>
      </w:r>
      <w:r w:rsidR="00CB4156" w:rsidRPr="00944AB1">
        <w:rPr>
          <w:sz w:val="22"/>
          <w:szCs w:val="22"/>
          <w:lang w:val="hr-HR"/>
        </w:rPr>
        <w:t>.</w:t>
      </w:r>
    </w:p>
    <w:p w14:paraId="7D9421C6" w14:textId="77777777" w:rsidR="00885D9B" w:rsidRPr="00944AB1" w:rsidRDefault="00885D9B" w:rsidP="00885D9B">
      <w:pPr>
        <w:jc w:val="both"/>
        <w:rPr>
          <w:sz w:val="22"/>
          <w:szCs w:val="22"/>
          <w:lang w:val="hr-HR"/>
        </w:rPr>
      </w:pPr>
    </w:p>
    <w:p w14:paraId="36E0A084" w14:textId="5ED23A7C" w:rsidR="00885D9B" w:rsidRPr="00944AB1" w:rsidRDefault="00885D9B" w:rsidP="00885D9B">
      <w:pPr>
        <w:jc w:val="both"/>
        <w:rPr>
          <w:sz w:val="22"/>
          <w:szCs w:val="22"/>
          <w:lang w:val="hr-HR"/>
        </w:rPr>
      </w:pPr>
      <w:r w:rsidRPr="00944AB1">
        <w:rPr>
          <w:b/>
          <w:bCs/>
          <w:sz w:val="22"/>
          <w:szCs w:val="22"/>
          <w:bdr w:val="single" w:sz="4" w:space="0" w:color="auto"/>
          <w:lang w:val="hr-HR"/>
        </w:rPr>
        <w:t>Osnovna aktivnost osnovnog školstva – MZO</w:t>
      </w:r>
      <w:r w:rsidR="00CB4156" w:rsidRPr="00944AB1">
        <w:rPr>
          <w:sz w:val="22"/>
          <w:szCs w:val="22"/>
          <w:lang w:val="hr-HR"/>
        </w:rPr>
        <w:t xml:space="preserve"> - odnosi se na troškove plaće zaposlenika koji su financirani iz državnog proračuna.</w:t>
      </w:r>
    </w:p>
    <w:p w14:paraId="627ABDE5" w14:textId="77777777" w:rsidR="00885D9B" w:rsidRPr="00944AB1" w:rsidRDefault="00885D9B" w:rsidP="00885D9B">
      <w:pPr>
        <w:jc w:val="both"/>
        <w:rPr>
          <w:sz w:val="22"/>
          <w:szCs w:val="22"/>
          <w:lang w:val="hr-HR"/>
        </w:rPr>
      </w:pPr>
    </w:p>
    <w:p w14:paraId="707111F2" w14:textId="6B9C2C21" w:rsidR="00885D9B" w:rsidRPr="00944AB1" w:rsidRDefault="00885D9B" w:rsidP="00885D9B">
      <w:pPr>
        <w:jc w:val="both"/>
        <w:rPr>
          <w:sz w:val="22"/>
          <w:szCs w:val="22"/>
          <w:lang w:val="hr-HR"/>
        </w:rPr>
      </w:pPr>
      <w:r w:rsidRPr="00944AB1">
        <w:rPr>
          <w:b/>
          <w:bCs/>
          <w:sz w:val="22"/>
          <w:szCs w:val="22"/>
          <w:bdr w:val="single" w:sz="4" w:space="0" w:color="auto"/>
          <w:lang w:val="hr-HR"/>
        </w:rPr>
        <w:t>Nabava opreme</w:t>
      </w:r>
      <w:r w:rsidRPr="00944AB1">
        <w:rPr>
          <w:sz w:val="22"/>
          <w:szCs w:val="22"/>
          <w:lang w:val="hr-HR"/>
        </w:rPr>
        <w:t xml:space="preserve"> </w:t>
      </w:r>
      <w:r w:rsidR="00CB4156" w:rsidRPr="00944AB1">
        <w:rPr>
          <w:sz w:val="22"/>
          <w:szCs w:val="22"/>
          <w:lang w:val="hr-HR"/>
        </w:rPr>
        <w:t>–</w:t>
      </w:r>
      <w:r w:rsidRPr="00944AB1">
        <w:rPr>
          <w:sz w:val="22"/>
          <w:szCs w:val="22"/>
          <w:lang w:val="hr-HR"/>
        </w:rPr>
        <w:t xml:space="preserve"> </w:t>
      </w:r>
      <w:r w:rsidR="00CB4156" w:rsidRPr="00944AB1">
        <w:rPr>
          <w:sz w:val="22"/>
          <w:szCs w:val="22"/>
          <w:lang w:val="hr-HR"/>
        </w:rPr>
        <w:t xml:space="preserve">odnosi se na nabavu opreme </w:t>
      </w:r>
      <w:r w:rsidR="0013559C" w:rsidRPr="00944AB1">
        <w:rPr>
          <w:sz w:val="22"/>
          <w:szCs w:val="22"/>
          <w:lang w:val="hr-HR"/>
        </w:rPr>
        <w:t xml:space="preserve">potrebne za rad </w:t>
      </w:r>
      <w:r w:rsidR="00CB4156" w:rsidRPr="00944AB1">
        <w:rPr>
          <w:sz w:val="22"/>
          <w:szCs w:val="22"/>
          <w:lang w:val="hr-HR"/>
        </w:rPr>
        <w:t>koja se financira iz vlastitih izvora.</w:t>
      </w:r>
    </w:p>
    <w:p w14:paraId="2BCAAE12" w14:textId="77777777" w:rsidR="00CB4156" w:rsidRPr="00944AB1" w:rsidRDefault="00CB4156" w:rsidP="00885D9B">
      <w:pPr>
        <w:jc w:val="both"/>
        <w:rPr>
          <w:sz w:val="22"/>
          <w:szCs w:val="22"/>
          <w:lang w:val="hr-HR"/>
        </w:rPr>
      </w:pPr>
    </w:p>
    <w:p w14:paraId="3CCA5206" w14:textId="5812BD5C" w:rsidR="00885D9B" w:rsidRPr="00944AB1" w:rsidRDefault="00885D9B" w:rsidP="00885D9B">
      <w:pPr>
        <w:jc w:val="both"/>
        <w:rPr>
          <w:sz w:val="22"/>
          <w:szCs w:val="22"/>
          <w:lang w:val="hr-HR"/>
        </w:rPr>
      </w:pPr>
      <w:r w:rsidRPr="00944AB1">
        <w:rPr>
          <w:b/>
          <w:bCs/>
          <w:sz w:val="22"/>
          <w:szCs w:val="22"/>
          <w:bdr w:val="single" w:sz="4" w:space="0" w:color="auto"/>
          <w:lang w:val="hr-HR"/>
        </w:rPr>
        <w:t>Nabava knjiga</w:t>
      </w:r>
      <w:r w:rsidRPr="00944AB1">
        <w:rPr>
          <w:sz w:val="22"/>
          <w:szCs w:val="22"/>
          <w:lang w:val="hr-HR"/>
        </w:rPr>
        <w:t xml:space="preserve"> </w:t>
      </w:r>
      <w:r w:rsidR="0013559C" w:rsidRPr="00944AB1">
        <w:rPr>
          <w:sz w:val="22"/>
          <w:szCs w:val="22"/>
          <w:lang w:val="hr-HR"/>
        </w:rPr>
        <w:t>–</w:t>
      </w:r>
      <w:r w:rsidRPr="00944AB1">
        <w:rPr>
          <w:sz w:val="22"/>
          <w:szCs w:val="22"/>
          <w:lang w:val="hr-HR"/>
        </w:rPr>
        <w:t xml:space="preserve"> </w:t>
      </w:r>
      <w:r w:rsidR="0013559C" w:rsidRPr="00944AB1">
        <w:rPr>
          <w:sz w:val="22"/>
          <w:szCs w:val="22"/>
          <w:lang w:val="hr-HR"/>
        </w:rPr>
        <w:t>odnosi se na troškove nabave udžbenika koji se financiraju iz pomoći.</w:t>
      </w:r>
      <w:bookmarkEnd w:id="36"/>
    </w:p>
    <w:p w14:paraId="38B9733E" w14:textId="77777777" w:rsidR="00885D9B" w:rsidRPr="00944AB1" w:rsidRDefault="00885D9B" w:rsidP="00885D9B">
      <w:pPr>
        <w:ind w:firstLine="708"/>
        <w:jc w:val="both"/>
        <w:rPr>
          <w:sz w:val="22"/>
          <w:szCs w:val="22"/>
          <w:lang w:val="hr-HR"/>
        </w:rPr>
      </w:pPr>
      <w:r w:rsidRPr="00944AB1">
        <w:rPr>
          <w:sz w:val="22"/>
          <w:szCs w:val="22"/>
          <w:lang w:val="hr-HR"/>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944AB1" w:rsidRPr="00944AB1" w14:paraId="412DA146"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3D86DACE" w14:textId="77777777" w:rsidR="00885D9B" w:rsidRPr="00944AB1" w:rsidRDefault="00885D9B" w:rsidP="00126537">
            <w:pPr>
              <w:spacing w:line="256" w:lineRule="auto"/>
              <w:jc w:val="center"/>
              <w:rPr>
                <w:sz w:val="18"/>
                <w:szCs w:val="18"/>
                <w:lang w:val="hr-HR"/>
              </w:rPr>
            </w:pPr>
            <w:r w:rsidRPr="00944AB1">
              <w:rPr>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984DD09"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920980E"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2763F9A" w14:textId="77777777"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72F427"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0D43B9"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EBFBF4"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0BB86DC2"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0E90C7E9" w14:textId="77777777" w:rsidR="00885D9B" w:rsidRPr="00944AB1" w:rsidRDefault="00885D9B" w:rsidP="00126537">
            <w:pPr>
              <w:spacing w:line="256" w:lineRule="auto"/>
              <w:jc w:val="center"/>
              <w:rPr>
                <w:sz w:val="18"/>
                <w:szCs w:val="18"/>
                <w:lang w:val="hr-HR"/>
              </w:rPr>
            </w:pPr>
            <w:r w:rsidRPr="00944AB1">
              <w:rPr>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51E213" w14:textId="77777777" w:rsidR="00885D9B" w:rsidRPr="00944AB1" w:rsidRDefault="00885D9B" w:rsidP="00126537">
            <w:pPr>
              <w:spacing w:line="256" w:lineRule="auto"/>
              <w:jc w:val="center"/>
              <w:rPr>
                <w:sz w:val="18"/>
                <w:szCs w:val="18"/>
                <w:lang w:val="hr-HR"/>
              </w:rPr>
            </w:pPr>
            <w:r w:rsidRPr="00944AB1">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75AE817" w14:textId="77777777" w:rsidR="00885D9B" w:rsidRPr="00944AB1" w:rsidRDefault="00885D9B" w:rsidP="00126537">
            <w:pPr>
              <w:spacing w:line="256" w:lineRule="auto"/>
              <w:jc w:val="center"/>
              <w:rPr>
                <w:sz w:val="18"/>
                <w:szCs w:val="18"/>
                <w:lang w:val="hr-HR"/>
              </w:rPr>
            </w:pPr>
            <w:r w:rsidRPr="00944AB1">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586977E" w14:textId="77777777" w:rsidR="00885D9B" w:rsidRPr="00944AB1" w:rsidRDefault="00885D9B" w:rsidP="00126537">
            <w:pPr>
              <w:spacing w:line="256" w:lineRule="auto"/>
              <w:jc w:val="center"/>
              <w:rPr>
                <w:sz w:val="18"/>
                <w:szCs w:val="18"/>
                <w:lang w:val="hr-HR"/>
              </w:rPr>
            </w:pPr>
            <w:r w:rsidRPr="00944AB1">
              <w:rPr>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6E8E26" w14:textId="77777777" w:rsidR="00885D9B" w:rsidRPr="00944AB1" w:rsidRDefault="00885D9B" w:rsidP="00126537">
            <w:pPr>
              <w:spacing w:line="256" w:lineRule="auto"/>
              <w:jc w:val="center"/>
              <w:rPr>
                <w:sz w:val="18"/>
                <w:szCs w:val="18"/>
                <w:lang w:val="hr-HR"/>
              </w:rPr>
            </w:pPr>
            <w:r w:rsidRPr="00944AB1">
              <w:rPr>
                <w:sz w:val="18"/>
                <w:szCs w:val="18"/>
                <w:lang w:val="hr-HR"/>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500552" w14:textId="77777777" w:rsidR="00885D9B" w:rsidRPr="00944AB1" w:rsidRDefault="00885D9B" w:rsidP="00126537">
            <w:pPr>
              <w:spacing w:line="256" w:lineRule="auto"/>
              <w:jc w:val="center"/>
              <w:rPr>
                <w:sz w:val="18"/>
                <w:szCs w:val="18"/>
                <w:lang w:val="hr-HR"/>
              </w:rPr>
            </w:pPr>
            <w:r w:rsidRPr="00944AB1">
              <w:rPr>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E8F980" w14:textId="77777777" w:rsidR="00885D9B" w:rsidRPr="00944AB1" w:rsidRDefault="00885D9B" w:rsidP="00126537">
            <w:pPr>
              <w:spacing w:line="256" w:lineRule="auto"/>
              <w:jc w:val="center"/>
              <w:rPr>
                <w:sz w:val="18"/>
                <w:szCs w:val="18"/>
                <w:lang w:val="hr-HR"/>
              </w:rPr>
            </w:pPr>
            <w:r w:rsidRPr="00944AB1">
              <w:rPr>
                <w:sz w:val="18"/>
                <w:szCs w:val="18"/>
                <w:lang w:val="hr-HR"/>
              </w:rPr>
              <w:t>64</w:t>
            </w:r>
          </w:p>
        </w:tc>
      </w:tr>
      <w:tr w:rsidR="00944AB1" w:rsidRPr="00944AB1" w14:paraId="47974A31"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3D575F2D" w14:textId="77777777" w:rsidR="00885D9B" w:rsidRPr="00944AB1" w:rsidRDefault="00885D9B" w:rsidP="00126537">
            <w:pPr>
              <w:spacing w:line="256" w:lineRule="auto"/>
              <w:jc w:val="center"/>
              <w:rPr>
                <w:sz w:val="18"/>
                <w:szCs w:val="18"/>
                <w:lang w:val="hr-HR"/>
              </w:rPr>
            </w:pPr>
            <w:r w:rsidRPr="00944AB1">
              <w:rPr>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BEB27EC" w14:textId="77777777" w:rsidR="00885D9B" w:rsidRPr="00944AB1" w:rsidRDefault="00885D9B" w:rsidP="00126537">
            <w:pPr>
              <w:spacing w:line="256" w:lineRule="auto"/>
              <w:jc w:val="center"/>
              <w:rPr>
                <w:sz w:val="18"/>
                <w:szCs w:val="18"/>
                <w:lang w:val="hr-HR"/>
              </w:rPr>
            </w:pPr>
            <w:r w:rsidRPr="00944AB1">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677C1F" w14:textId="77777777" w:rsidR="00885D9B" w:rsidRPr="00944AB1" w:rsidRDefault="00885D9B" w:rsidP="00126537">
            <w:pPr>
              <w:spacing w:line="256" w:lineRule="auto"/>
              <w:jc w:val="center"/>
              <w:rPr>
                <w:sz w:val="18"/>
                <w:szCs w:val="18"/>
                <w:lang w:val="hr-HR"/>
              </w:rPr>
            </w:pPr>
            <w:r w:rsidRPr="00944AB1">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811A6FA" w14:textId="77777777" w:rsidR="00885D9B" w:rsidRPr="00944AB1" w:rsidRDefault="00885D9B" w:rsidP="00126537">
            <w:pPr>
              <w:spacing w:line="256" w:lineRule="auto"/>
              <w:jc w:val="center"/>
              <w:rPr>
                <w:sz w:val="18"/>
                <w:szCs w:val="18"/>
                <w:lang w:val="hr-HR"/>
              </w:rPr>
            </w:pPr>
            <w:r w:rsidRPr="00944AB1">
              <w:rPr>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3F8602" w14:textId="77777777" w:rsidR="00885D9B" w:rsidRPr="00944AB1" w:rsidRDefault="00885D9B" w:rsidP="00126537">
            <w:pPr>
              <w:spacing w:line="256" w:lineRule="auto"/>
              <w:jc w:val="center"/>
              <w:rPr>
                <w:sz w:val="18"/>
                <w:szCs w:val="18"/>
                <w:lang w:val="hr-HR"/>
              </w:rPr>
            </w:pPr>
            <w:r w:rsidRPr="00944AB1">
              <w:rPr>
                <w:sz w:val="18"/>
                <w:szCs w:val="18"/>
                <w:lang w:val="hr-HR"/>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04D59E" w14:textId="77777777" w:rsidR="00885D9B" w:rsidRPr="00944AB1" w:rsidRDefault="00885D9B" w:rsidP="00126537">
            <w:pPr>
              <w:spacing w:line="256" w:lineRule="auto"/>
              <w:jc w:val="center"/>
              <w:rPr>
                <w:sz w:val="18"/>
                <w:szCs w:val="18"/>
                <w:lang w:val="hr-HR"/>
              </w:rPr>
            </w:pPr>
            <w:r w:rsidRPr="00944AB1">
              <w:rPr>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3CE89" w14:textId="77777777" w:rsidR="00885D9B" w:rsidRPr="00944AB1" w:rsidRDefault="00885D9B" w:rsidP="00126537">
            <w:pPr>
              <w:spacing w:line="256" w:lineRule="auto"/>
              <w:jc w:val="center"/>
              <w:rPr>
                <w:sz w:val="18"/>
                <w:szCs w:val="18"/>
                <w:lang w:val="hr-HR"/>
              </w:rPr>
            </w:pPr>
            <w:r w:rsidRPr="00944AB1">
              <w:rPr>
                <w:sz w:val="18"/>
                <w:szCs w:val="18"/>
                <w:lang w:val="hr-HR"/>
              </w:rPr>
              <w:t>400</w:t>
            </w:r>
          </w:p>
        </w:tc>
      </w:tr>
      <w:tr w:rsidR="00944AB1" w:rsidRPr="00944AB1" w14:paraId="5E4AFB65"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12060D46" w14:textId="77777777" w:rsidR="00885D9B" w:rsidRPr="00944AB1" w:rsidRDefault="00885D9B" w:rsidP="00126537">
            <w:pPr>
              <w:spacing w:line="256" w:lineRule="auto"/>
              <w:jc w:val="center"/>
              <w:rPr>
                <w:sz w:val="18"/>
                <w:szCs w:val="18"/>
                <w:lang w:val="hr-HR"/>
              </w:rPr>
            </w:pPr>
            <w:r w:rsidRPr="00944AB1">
              <w:rPr>
                <w:sz w:val="18"/>
                <w:szCs w:val="18"/>
                <w:lang w:val="hr-HR"/>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D37F73F" w14:textId="77777777" w:rsidR="00885D9B" w:rsidRPr="00944AB1" w:rsidRDefault="00885D9B" w:rsidP="00126537">
            <w:pPr>
              <w:spacing w:line="256" w:lineRule="auto"/>
              <w:jc w:val="center"/>
              <w:rPr>
                <w:sz w:val="18"/>
                <w:szCs w:val="18"/>
                <w:lang w:val="hr-HR"/>
              </w:rPr>
            </w:pPr>
            <w:r w:rsidRPr="00944AB1">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714E3EF" w14:textId="77777777" w:rsidR="00885D9B" w:rsidRPr="00944AB1" w:rsidRDefault="00885D9B" w:rsidP="00126537">
            <w:pPr>
              <w:spacing w:line="256" w:lineRule="auto"/>
              <w:jc w:val="center"/>
              <w:rPr>
                <w:sz w:val="18"/>
                <w:szCs w:val="18"/>
                <w:lang w:val="hr-HR"/>
              </w:rPr>
            </w:pPr>
            <w:r w:rsidRPr="00944AB1">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7791C92" w14:textId="77777777" w:rsidR="00885D9B" w:rsidRPr="00944AB1" w:rsidRDefault="00885D9B" w:rsidP="00126537">
            <w:pPr>
              <w:spacing w:line="256" w:lineRule="auto"/>
              <w:jc w:val="center"/>
              <w:rPr>
                <w:sz w:val="18"/>
                <w:szCs w:val="18"/>
                <w:lang w:val="hr-HR"/>
              </w:rPr>
            </w:pPr>
            <w:r w:rsidRPr="00944AB1">
              <w:rPr>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49D139" w14:textId="77777777" w:rsidR="00885D9B" w:rsidRPr="00944AB1" w:rsidRDefault="00885D9B" w:rsidP="00126537">
            <w:pPr>
              <w:spacing w:line="256" w:lineRule="auto"/>
              <w:jc w:val="center"/>
              <w:rPr>
                <w:sz w:val="18"/>
                <w:szCs w:val="18"/>
                <w:lang w:val="hr-HR"/>
              </w:rPr>
            </w:pPr>
            <w:r w:rsidRPr="00944AB1">
              <w:rPr>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EC5CC8" w14:textId="77777777" w:rsidR="00885D9B" w:rsidRPr="00944AB1" w:rsidRDefault="00885D9B" w:rsidP="00126537">
            <w:pPr>
              <w:spacing w:line="256" w:lineRule="auto"/>
              <w:jc w:val="center"/>
              <w:rPr>
                <w:sz w:val="18"/>
                <w:szCs w:val="18"/>
                <w:lang w:val="hr-HR"/>
              </w:rPr>
            </w:pPr>
            <w:r w:rsidRPr="00944AB1">
              <w:rPr>
                <w:sz w:val="18"/>
                <w:szCs w:val="18"/>
                <w:lang w:val="hr-HR"/>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B06621" w14:textId="77777777" w:rsidR="00885D9B" w:rsidRPr="00944AB1" w:rsidRDefault="00885D9B" w:rsidP="00126537">
            <w:pPr>
              <w:spacing w:line="256" w:lineRule="auto"/>
              <w:jc w:val="center"/>
              <w:rPr>
                <w:sz w:val="18"/>
                <w:szCs w:val="18"/>
                <w:lang w:val="hr-HR"/>
              </w:rPr>
            </w:pPr>
            <w:r w:rsidRPr="00944AB1">
              <w:rPr>
                <w:sz w:val="18"/>
                <w:szCs w:val="18"/>
                <w:lang w:val="hr-HR"/>
              </w:rPr>
              <w:t>120</w:t>
            </w:r>
          </w:p>
        </w:tc>
      </w:tr>
      <w:tr w:rsidR="00EA0BB0" w:rsidRPr="00944AB1" w14:paraId="34950B16"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7D9B31BF" w14:textId="77777777" w:rsidR="00885D9B" w:rsidRPr="00944AB1" w:rsidRDefault="00885D9B" w:rsidP="00126537">
            <w:pPr>
              <w:spacing w:line="256" w:lineRule="auto"/>
              <w:jc w:val="center"/>
              <w:rPr>
                <w:sz w:val="18"/>
                <w:szCs w:val="18"/>
                <w:lang w:val="hr-HR"/>
              </w:rPr>
            </w:pPr>
            <w:r w:rsidRPr="00944AB1">
              <w:rPr>
                <w:sz w:val="18"/>
                <w:szCs w:val="18"/>
                <w:lang w:val="hr-HR"/>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5D06758" w14:textId="77777777" w:rsidR="00885D9B" w:rsidRPr="00944AB1" w:rsidRDefault="00885D9B" w:rsidP="00126537">
            <w:pPr>
              <w:spacing w:line="256" w:lineRule="auto"/>
              <w:jc w:val="center"/>
              <w:rPr>
                <w:sz w:val="18"/>
                <w:szCs w:val="18"/>
                <w:lang w:val="hr-HR"/>
              </w:rPr>
            </w:pPr>
            <w:r w:rsidRPr="00944AB1">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1977A7" w14:textId="77777777" w:rsidR="00885D9B" w:rsidRPr="00944AB1" w:rsidRDefault="00885D9B" w:rsidP="00126537">
            <w:pPr>
              <w:spacing w:line="256" w:lineRule="auto"/>
              <w:jc w:val="center"/>
              <w:rPr>
                <w:sz w:val="18"/>
                <w:szCs w:val="18"/>
                <w:lang w:val="hr-HR"/>
              </w:rPr>
            </w:pPr>
            <w:r w:rsidRPr="00944AB1">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71035F5" w14:textId="77777777" w:rsidR="00885D9B" w:rsidRPr="00944AB1" w:rsidRDefault="00885D9B" w:rsidP="00126537">
            <w:pPr>
              <w:spacing w:line="256" w:lineRule="auto"/>
              <w:jc w:val="center"/>
              <w:rPr>
                <w:sz w:val="18"/>
                <w:szCs w:val="18"/>
                <w:lang w:val="hr-HR"/>
              </w:rPr>
            </w:pPr>
            <w:r w:rsidRPr="00944AB1">
              <w:rPr>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F2CE40" w14:textId="77777777" w:rsidR="00885D9B" w:rsidRPr="00944AB1" w:rsidRDefault="00885D9B" w:rsidP="00126537">
            <w:pPr>
              <w:spacing w:line="256" w:lineRule="auto"/>
              <w:jc w:val="center"/>
              <w:rPr>
                <w:sz w:val="18"/>
                <w:szCs w:val="18"/>
                <w:lang w:val="hr-HR"/>
              </w:rPr>
            </w:pPr>
            <w:r w:rsidRPr="00944AB1">
              <w:rPr>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DF2359" w14:textId="77777777" w:rsidR="00885D9B" w:rsidRPr="00944AB1" w:rsidRDefault="00885D9B" w:rsidP="00126537">
            <w:pPr>
              <w:spacing w:line="256" w:lineRule="auto"/>
              <w:jc w:val="center"/>
              <w:rPr>
                <w:sz w:val="18"/>
                <w:szCs w:val="18"/>
                <w:lang w:val="hr-HR"/>
              </w:rPr>
            </w:pPr>
            <w:r w:rsidRPr="00944AB1">
              <w:rPr>
                <w:sz w:val="18"/>
                <w:szCs w:val="18"/>
                <w:lang w:val="hr-HR"/>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BECB7" w14:textId="77777777" w:rsidR="00885D9B" w:rsidRPr="00944AB1" w:rsidRDefault="00885D9B" w:rsidP="00126537">
            <w:pPr>
              <w:spacing w:line="256" w:lineRule="auto"/>
              <w:jc w:val="center"/>
              <w:rPr>
                <w:sz w:val="18"/>
                <w:szCs w:val="18"/>
                <w:lang w:val="hr-HR"/>
              </w:rPr>
            </w:pPr>
            <w:r w:rsidRPr="00944AB1">
              <w:rPr>
                <w:sz w:val="18"/>
                <w:szCs w:val="18"/>
                <w:lang w:val="hr-HR"/>
              </w:rPr>
              <w:t>45</w:t>
            </w:r>
          </w:p>
        </w:tc>
      </w:tr>
    </w:tbl>
    <w:p w14:paraId="0A5CFEEE" w14:textId="77777777" w:rsidR="00885D9B" w:rsidRPr="00944AB1" w:rsidRDefault="00885D9B" w:rsidP="00885D9B">
      <w:pPr>
        <w:rPr>
          <w:b/>
          <w:bCs/>
          <w:sz w:val="22"/>
          <w:szCs w:val="22"/>
        </w:rPr>
      </w:pPr>
    </w:p>
    <w:p w14:paraId="2CAC9FD1" w14:textId="705C7A1D" w:rsidR="00885D9B" w:rsidRPr="00944AB1" w:rsidRDefault="009B73C6" w:rsidP="00885D9B">
      <w:pPr>
        <w:rPr>
          <w:b/>
          <w:bCs/>
          <w:sz w:val="22"/>
          <w:szCs w:val="22"/>
          <w:lang w:val="hr-HR"/>
        </w:rPr>
      </w:pPr>
      <w:r w:rsidRPr="00944AB1">
        <w:rPr>
          <w:b/>
          <w:bCs/>
          <w:sz w:val="22"/>
          <w:szCs w:val="22"/>
          <w:lang w:val="hr-HR"/>
        </w:rPr>
        <w:t xml:space="preserve">Proračunski korisnik 9763 - OŠ Julija </w:t>
      </w:r>
      <w:proofErr w:type="spellStart"/>
      <w:r w:rsidRPr="00944AB1">
        <w:rPr>
          <w:b/>
          <w:bCs/>
          <w:sz w:val="22"/>
          <w:szCs w:val="22"/>
          <w:lang w:val="hr-HR"/>
        </w:rPr>
        <w:t>Kempfa</w:t>
      </w:r>
      <w:proofErr w:type="spellEnd"/>
    </w:p>
    <w:p w14:paraId="757BE6F8" w14:textId="77777777" w:rsidR="00885D9B" w:rsidRPr="00944AB1" w:rsidRDefault="00885D9B" w:rsidP="00885D9B">
      <w:pPr>
        <w:spacing w:line="276" w:lineRule="auto"/>
        <w:rPr>
          <w:b/>
          <w:bCs/>
          <w:sz w:val="22"/>
          <w:szCs w:val="22"/>
          <w:lang w:val="hr-HR"/>
        </w:rPr>
      </w:pPr>
    </w:p>
    <w:p w14:paraId="2D58B454" w14:textId="37A2AF43" w:rsidR="00885D9B" w:rsidRPr="00944AB1" w:rsidRDefault="00885D9B" w:rsidP="009B73C6">
      <w:pPr>
        <w:spacing w:line="276" w:lineRule="auto"/>
        <w:ind w:firstLine="567"/>
        <w:jc w:val="both"/>
        <w:rPr>
          <w:sz w:val="22"/>
          <w:szCs w:val="22"/>
          <w:lang w:val="hr-HR"/>
        </w:rPr>
      </w:pPr>
      <w:r w:rsidRPr="00944AB1">
        <w:rPr>
          <w:sz w:val="22"/>
          <w:szCs w:val="22"/>
          <w:lang w:val="hr-HR"/>
        </w:rPr>
        <w:t xml:space="preserve">Pod imenom Osnovna škola Julije </w:t>
      </w:r>
      <w:proofErr w:type="spellStart"/>
      <w:r w:rsidRPr="00944AB1">
        <w:rPr>
          <w:sz w:val="22"/>
          <w:szCs w:val="22"/>
          <w:lang w:val="hr-HR"/>
        </w:rPr>
        <w:t>Kempfa</w:t>
      </w:r>
      <w:proofErr w:type="spellEnd"/>
      <w:r w:rsidRPr="00944AB1">
        <w:rPr>
          <w:sz w:val="22"/>
          <w:szCs w:val="22"/>
          <w:lang w:val="hr-HR"/>
        </w:rPr>
        <w:t xml:space="preserve"> škola djeluje od početka 90-ih godine.</w:t>
      </w:r>
      <w:r w:rsidRPr="00944AB1">
        <w:rPr>
          <w:sz w:val="18"/>
          <w:szCs w:val="18"/>
          <w:lang w:val="hr-HR"/>
        </w:rPr>
        <w:t xml:space="preserve"> </w:t>
      </w:r>
      <w:r w:rsidRPr="00944AB1">
        <w:rPr>
          <w:sz w:val="22"/>
          <w:szCs w:val="22"/>
          <w:lang w:val="hr-HR"/>
        </w:rPr>
        <w:t xml:space="preserve">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w:t>
      </w:r>
      <w:r w:rsidRPr="00944AB1">
        <w:rPr>
          <w:sz w:val="22"/>
          <w:szCs w:val="22"/>
          <w:lang w:val="hr-HR"/>
        </w:rPr>
        <w:lastRenderedPageBreak/>
        <w:t>dodatna i dopunska.</w:t>
      </w:r>
      <w:r w:rsidRPr="00944AB1">
        <w:rPr>
          <w:sz w:val="18"/>
          <w:szCs w:val="18"/>
          <w:lang w:val="hr-HR"/>
        </w:rPr>
        <w:t xml:space="preserve"> </w:t>
      </w:r>
      <w:r w:rsidRPr="00944AB1">
        <w:rPr>
          <w:sz w:val="22"/>
          <w:szCs w:val="22"/>
          <w:lang w:val="hr-HR"/>
        </w:rPr>
        <w:t>U školi je organiziran produženi boravak za učenike prvog, drugog i trećeg razreda uz organi</w:t>
      </w:r>
      <w:r w:rsidR="009B73C6" w:rsidRPr="00944AB1">
        <w:rPr>
          <w:sz w:val="22"/>
          <w:szCs w:val="22"/>
          <w:lang w:val="hr-HR"/>
        </w:rPr>
        <w:t>z</w:t>
      </w:r>
      <w:r w:rsidRPr="00944AB1">
        <w:rPr>
          <w:sz w:val="22"/>
          <w:szCs w:val="22"/>
          <w:lang w:val="hr-HR"/>
        </w:rPr>
        <w:t>aciju toplih obrok uz sufinanciranje roditelja.</w:t>
      </w:r>
    </w:p>
    <w:p w14:paraId="3F0AB449" w14:textId="77777777" w:rsidR="00885D9B" w:rsidRPr="00944AB1" w:rsidRDefault="00885D9B" w:rsidP="00885D9B">
      <w:pPr>
        <w:spacing w:line="276" w:lineRule="auto"/>
        <w:jc w:val="both"/>
        <w:rPr>
          <w:sz w:val="18"/>
          <w:szCs w:val="18"/>
        </w:rPr>
      </w:pPr>
    </w:p>
    <w:tbl>
      <w:tblPr>
        <w:tblStyle w:val="Reetkatablice1"/>
        <w:tblW w:w="9258" w:type="dxa"/>
        <w:jc w:val="center"/>
        <w:tblLook w:val="04A0" w:firstRow="1" w:lastRow="0" w:firstColumn="1" w:lastColumn="0" w:noHBand="0" w:noVBand="1"/>
      </w:tblPr>
      <w:tblGrid>
        <w:gridCol w:w="5109"/>
        <w:gridCol w:w="1417"/>
        <w:gridCol w:w="1366"/>
        <w:gridCol w:w="1366"/>
      </w:tblGrid>
      <w:tr w:rsidR="00944AB1" w:rsidRPr="00944AB1" w14:paraId="4FA24C71" w14:textId="77777777" w:rsidTr="00EA0BB0">
        <w:trPr>
          <w:trHeight w:val="255"/>
          <w:jc w:val="center"/>
        </w:trPr>
        <w:tc>
          <w:tcPr>
            <w:tcW w:w="5109" w:type="dxa"/>
            <w:noWrap/>
          </w:tcPr>
          <w:p w14:paraId="63FE5C25" w14:textId="7671836B" w:rsidR="00EA0BB0" w:rsidRPr="00944AB1" w:rsidRDefault="00EA0BB0" w:rsidP="00EA0BB0">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9763 OŠ "JULIJA KEMPFA"</w:t>
            </w:r>
          </w:p>
        </w:tc>
        <w:tc>
          <w:tcPr>
            <w:tcW w:w="1417" w:type="dxa"/>
            <w:noWrap/>
            <w:hideMark/>
          </w:tcPr>
          <w:p w14:paraId="3021F2B3" w14:textId="7BCB9009" w:rsidR="00EA0BB0" w:rsidRPr="00944AB1" w:rsidRDefault="00EA0BB0" w:rsidP="00EA0BB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366" w:type="dxa"/>
            <w:noWrap/>
            <w:hideMark/>
          </w:tcPr>
          <w:p w14:paraId="21688F27" w14:textId="4B61A653" w:rsidR="00EA0BB0" w:rsidRPr="00944AB1" w:rsidRDefault="00EA0BB0" w:rsidP="00EA0BB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366" w:type="dxa"/>
            <w:noWrap/>
            <w:hideMark/>
          </w:tcPr>
          <w:p w14:paraId="434881A4" w14:textId="7C369E22" w:rsidR="00EA0BB0" w:rsidRPr="00944AB1" w:rsidRDefault="00EA0BB0" w:rsidP="00EA0BB0">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5CDE850B" w14:textId="77777777" w:rsidTr="00EA0BB0">
        <w:trPr>
          <w:trHeight w:val="255"/>
          <w:jc w:val="center"/>
        </w:trPr>
        <w:tc>
          <w:tcPr>
            <w:tcW w:w="5109" w:type="dxa"/>
            <w:noWrap/>
            <w:hideMark/>
          </w:tcPr>
          <w:p w14:paraId="2630EAC2" w14:textId="77777777" w:rsidR="00EA0BB0" w:rsidRPr="00944AB1" w:rsidRDefault="00EA0BB0" w:rsidP="00EA0BB0">
            <w:pPr>
              <w:suppressAutoHyphens w:val="0"/>
              <w:rPr>
                <w:rFonts w:ascii="Times New Roman" w:hAnsi="Times New Roman"/>
                <w:sz w:val="20"/>
                <w:lang w:val="hr-HR" w:eastAsia="hr-HR"/>
              </w:rPr>
            </w:pPr>
            <w:r w:rsidRPr="00944AB1">
              <w:rPr>
                <w:rFonts w:ascii="Times New Roman" w:hAnsi="Times New Roman"/>
                <w:sz w:val="20"/>
                <w:lang w:val="hr-HR" w:eastAsia="hr-HR"/>
              </w:rPr>
              <w:t>PROGRAM 6000 REDOVNA DJELATNOST OSNOVNOG ŠKOLSTVA</w:t>
            </w:r>
          </w:p>
        </w:tc>
        <w:tc>
          <w:tcPr>
            <w:tcW w:w="1417" w:type="dxa"/>
            <w:noWrap/>
            <w:vAlign w:val="center"/>
            <w:hideMark/>
          </w:tcPr>
          <w:p w14:paraId="3DAADA4F" w14:textId="77777777" w:rsidR="00EA0BB0" w:rsidRPr="00944AB1" w:rsidRDefault="00EA0BB0" w:rsidP="00EA0BB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1.255.000,00</w:t>
            </w:r>
          </w:p>
        </w:tc>
        <w:tc>
          <w:tcPr>
            <w:tcW w:w="1366" w:type="dxa"/>
            <w:noWrap/>
            <w:vAlign w:val="center"/>
            <w:hideMark/>
          </w:tcPr>
          <w:p w14:paraId="5E85EDA0" w14:textId="77777777" w:rsidR="00EA0BB0" w:rsidRPr="00944AB1" w:rsidRDefault="00EA0BB0" w:rsidP="00EA0BB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1.255.000,00</w:t>
            </w:r>
          </w:p>
        </w:tc>
        <w:tc>
          <w:tcPr>
            <w:tcW w:w="1366" w:type="dxa"/>
            <w:noWrap/>
            <w:vAlign w:val="center"/>
            <w:hideMark/>
          </w:tcPr>
          <w:p w14:paraId="52FA06AA" w14:textId="77777777" w:rsidR="00EA0BB0" w:rsidRPr="00944AB1" w:rsidRDefault="00EA0BB0" w:rsidP="00EA0BB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1.255.000,00</w:t>
            </w:r>
          </w:p>
        </w:tc>
      </w:tr>
      <w:tr w:rsidR="00EA0BB0" w:rsidRPr="00944AB1" w14:paraId="59F0D367" w14:textId="77777777" w:rsidTr="00EA0BB0">
        <w:trPr>
          <w:trHeight w:val="255"/>
          <w:jc w:val="center"/>
        </w:trPr>
        <w:tc>
          <w:tcPr>
            <w:tcW w:w="5109" w:type="dxa"/>
            <w:noWrap/>
            <w:hideMark/>
          </w:tcPr>
          <w:p w14:paraId="6BEFB672" w14:textId="77777777" w:rsidR="00EA0BB0" w:rsidRPr="00944AB1" w:rsidRDefault="00EA0BB0" w:rsidP="00EA0BB0">
            <w:pPr>
              <w:suppressAutoHyphens w:val="0"/>
              <w:rPr>
                <w:rFonts w:ascii="Times New Roman" w:hAnsi="Times New Roman"/>
                <w:sz w:val="20"/>
                <w:lang w:val="hr-HR" w:eastAsia="hr-HR"/>
              </w:rPr>
            </w:pPr>
            <w:r w:rsidRPr="00944AB1">
              <w:rPr>
                <w:rFonts w:ascii="Times New Roman" w:hAnsi="Times New Roman"/>
                <w:sz w:val="20"/>
                <w:lang w:val="hr-HR" w:eastAsia="hr-HR"/>
              </w:rPr>
              <w:t>PROGRAM 7000 REDOVNA DJELATNOST OSNOVNOG ŠKOLSTVA - IZNAD ZAKONSKI STANDARD</w:t>
            </w:r>
          </w:p>
        </w:tc>
        <w:tc>
          <w:tcPr>
            <w:tcW w:w="1417" w:type="dxa"/>
            <w:noWrap/>
            <w:vAlign w:val="center"/>
            <w:hideMark/>
          </w:tcPr>
          <w:p w14:paraId="66372873" w14:textId="77777777" w:rsidR="00EA0BB0" w:rsidRPr="00944AB1" w:rsidRDefault="00EA0BB0" w:rsidP="00EA0BB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11.134.350,00</w:t>
            </w:r>
          </w:p>
        </w:tc>
        <w:tc>
          <w:tcPr>
            <w:tcW w:w="1366" w:type="dxa"/>
            <w:noWrap/>
            <w:vAlign w:val="center"/>
            <w:hideMark/>
          </w:tcPr>
          <w:p w14:paraId="6D17B97D" w14:textId="77777777" w:rsidR="00EA0BB0" w:rsidRPr="00944AB1" w:rsidRDefault="00EA0BB0" w:rsidP="00EA0BB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11.045.350,00</w:t>
            </w:r>
          </w:p>
        </w:tc>
        <w:tc>
          <w:tcPr>
            <w:tcW w:w="1366" w:type="dxa"/>
            <w:noWrap/>
            <w:vAlign w:val="center"/>
            <w:hideMark/>
          </w:tcPr>
          <w:p w14:paraId="4233D7F6" w14:textId="77777777" w:rsidR="00EA0BB0" w:rsidRPr="00944AB1" w:rsidRDefault="00EA0BB0" w:rsidP="00EA0BB0">
            <w:pPr>
              <w:suppressAutoHyphens w:val="0"/>
              <w:jc w:val="right"/>
              <w:rPr>
                <w:rFonts w:ascii="Times New Roman" w:hAnsi="Times New Roman"/>
                <w:sz w:val="20"/>
                <w:lang w:val="hr-HR" w:eastAsia="hr-HR"/>
              </w:rPr>
            </w:pPr>
            <w:r w:rsidRPr="00944AB1">
              <w:rPr>
                <w:rFonts w:ascii="Times New Roman" w:hAnsi="Times New Roman"/>
                <w:sz w:val="20"/>
                <w:lang w:val="hr-HR" w:eastAsia="hr-HR"/>
              </w:rPr>
              <w:t>11.045.350,00</w:t>
            </w:r>
          </w:p>
        </w:tc>
      </w:tr>
    </w:tbl>
    <w:p w14:paraId="541526B9" w14:textId="77777777" w:rsidR="00B46F2D" w:rsidRPr="00944AB1" w:rsidRDefault="00B46F2D" w:rsidP="00885D9B">
      <w:pPr>
        <w:pStyle w:val="ListParagraph"/>
        <w:ind w:left="0"/>
        <w:jc w:val="both"/>
        <w:rPr>
          <w:b/>
          <w:bCs/>
          <w:sz w:val="22"/>
          <w:szCs w:val="22"/>
          <w:lang w:eastAsia="hr-HR"/>
        </w:rPr>
      </w:pPr>
    </w:p>
    <w:p w14:paraId="1F943810" w14:textId="3B840DE0" w:rsidR="00885D9B" w:rsidRPr="00944AB1" w:rsidRDefault="00885D9B" w:rsidP="00885D9B">
      <w:pPr>
        <w:pStyle w:val="ListParagraph"/>
        <w:ind w:left="0"/>
        <w:jc w:val="both"/>
        <w:rPr>
          <w:sz w:val="22"/>
          <w:szCs w:val="22"/>
          <w:lang w:eastAsia="hr-HR"/>
        </w:rPr>
      </w:pPr>
      <w:r w:rsidRPr="00944AB1">
        <w:rPr>
          <w:b/>
          <w:bCs/>
          <w:sz w:val="22"/>
          <w:szCs w:val="22"/>
          <w:lang w:eastAsia="hr-HR"/>
        </w:rPr>
        <w:t>NAZIV PROGRAMA: REDOVNA DJELATNOST OSNOVNOG ŠKOLSTVA - ZAKONSKI STANDARD</w:t>
      </w:r>
      <w:r w:rsidRPr="00944AB1">
        <w:rPr>
          <w:sz w:val="22"/>
          <w:szCs w:val="22"/>
          <w:lang w:eastAsia="hr-HR"/>
        </w:rPr>
        <w:t xml:space="preserve"> </w:t>
      </w:r>
    </w:p>
    <w:p w14:paraId="1437854C" w14:textId="77777777" w:rsidR="00885D9B" w:rsidRPr="00944AB1" w:rsidRDefault="00885D9B" w:rsidP="00885D9B">
      <w:pPr>
        <w:pStyle w:val="ListParagraph"/>
        <w:ind w:left="0"/>
        <w:jc w:val="both"/>
        <w:rPr>
          <w:sz w:val="22"/>
          <w:szCs w:val="22"/>
          <w:lang w:eastAsia="hr-HR"/>
        </w:rPr>
      </w:pPr>
    </w:p>
    <w:p w14:paraId="31017307" w14:textId="680517AB" w:rsidR="00885D9B" w:rsidRPr="00944AB1" w:rsidRDefault="00885D9B" w:rsidP="00EA0BB0">
      <w:pPr>
        <w:pStyle w:val="ListParagraph"/>
        <w:ind w:left="0" w:firstLine="567"/>
        <w:jc w:val="both"/>
        <w:rPr>
          <w:sz w:val="22"/>
          <w:szCs w:val="22"/>
          <w:lang w:eastAsia="hr-HR"/>
        </w:rPr>
      </w:pPr>
      <w:r w:rsidRPr="00944AB1">
        <w:rPr>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1FA692C9" w14:textId="77777777" w:rsidR="00885D9B" w:rsidRPr="00944AB1" w:rsidRDefault="00885D9B" w:rsidP="00885D9B">
      <w:pPr>
        <w:pStyle w:val="ListParagraph"/>
        <w:ind w:left="0"/>
        <w:jc w:val="both"/>
        <w:rPr>
          <w:sz w:val="22"/>
          <w:szCs w:val="22"/>
          <w:lang w:eastAsia="hr-HR"/>
        </w:rPr>
      </w:pPr>
    </w:p>
    <w:p w14:paraId="5459E82F" w14:textId="19A72F61" w:rsidR="00885D9B" w:rsidRPr="00944AB1" w:rsidRDefault="00885D9B" w:rsidP="00885D9B">
      <w:pPr>
        <w:pStyle w:val="ListParagraph"/>
        <w:ind w:left="0"/>
        <w:jc w:val="both"/>
        <w:rPr>
          <w:sz w:val="22"/>
          <w:szCs w:val="22"/>
          <w:lang w:eastAsia="hr-HR"/>
        </w:rPr>
      </w:pPr>
      <w:r w:rsidRPr="00944AB1">
        <w:rPr>
          <w:b/>
          <w:bCs/>
          <w:sz w:val="22"/>
          <w:szCs w:val="22"/>
        </w:rPr>
        <w:t>Zakonska osnova za uvođenje programa</w:t>
      </w:r>
    </w:p>
    <w:p w14:paraId="182D31A3"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Zakon o odgoju i obrazovanju u osnovnoj i srednjoj školi (Narodne novine, broj: 87/08, 86/09, 92/10, 105/10, 90/11, 5/12, 16/12, 86/12, 126/12, 94/13, 152/14, 07/17, 68/18, 98/19, 64/20),</w:t>
      </w:r>
    </w:p>
    <w:p w14:paraId="18D5F689"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Godišnji plan i program rada,</w:t>
      </w:r>
    </w:p>
    <w:p w14:paraId="635FA1B6"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Školski kurikulum,</w:t>
      </w:r>
    </w:p>
    <w:p w14:paraId="66CBA8F1"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Zakon o proračunu (Narodne novine, broj: 87/08, 136/12, 15/15),</w:t>
      </w:r>
    </w:p>
    <w:p w14:paraId="2E1D1FFC"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Pravilnik o proračunskim klasifikacijama (Narodne novine, broj: 26/10), </w:t>
      </w:r>
    </w:p>
    <w:p w14:paraId="2E60D8BF"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Pravilnik o proračunskom računovodstvu i računskom planu (Narodne novine, broj: 24/14, 115/15, 87/16, 3/18, 126/19 i 108/20) i </w:t>
      </w:r>
    </w:p>
    <w:p w14:paraId="5467D4D4"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Upute za izradu proračuna. </w:t>
      </w:r>
    </w:p>
    <w:p w14:paraId="329000DA" w14:textId="77777777" w:rsidR="00885D9B" w:rsidRPr="00944AB1" w:rsidRDefault="00885D9B" w:rsidP="00EA0BB0">
      <w:pPr>
        <w:jc w:val="both"/>
        <w:rPr>
          <w:sz w:val="22"/>
          <w:szCs w:val="22"/>
          <w:lang w:eastAsia="hr-HR"/>
        </w:rPr>
      </w:pPr>
    </w:p>
    <w:tbl>
      <w:tblPr>
        <w:tblStyle w:val="TableGrid"/>
        <w:tblW w:w="9219" w:type="dxa"/>
        <w:jc w:val="right"/>
        <w:tblLook w:val="04A0" w:firstRow="1" w:lastRow="0" w:firstColumn="1" w:lastColumn="0" w:noHBand="0" w:noVBand="1"/>
      </w:tblPr>
      <w:tblGrid>
        <w:gridCol w:w="4825"/>
        <w:gridCol w:w="1559"/>
        <w:gridCol w:w="1417"/>
        <w:gridCol w:w="1418"/>
      </w:tblGrid>
      <w:tr w:rsidR="00944AB1" w:rsidRPr="00944AB1" w14:paraId="20B2DB4F" w14:textId="77777777" w:rsidTr="00866D27">
        <w:trPr>
          <w:trHeight w:val="255"/>
          <w:jc w:val="right"/>
        </w:trPr>
        <w:tc>
          <w:tcPr>
            <w:tcW w:w="4825" w:type="dxa"/>
            <w:noWrap/>
            <w:hideMark/>
          </w:tcPr>
          <w:p w14:paraId="597D84E2" w14:textId="77777777" w:rsidR="00885D9B" w:rsidRPr="00944AB1" w:rsidRDefault="00885D9B" w:rsidP="00126537">
            <w:pPr>
              <w:suppressAutoHyphens w:val="0"/>
              <w:rPr>
                <w:b/>
                <w:bCs/>
                <w:sz w:val="20"/>
                <w:lang w:val="hr-HR" w:eastAsia="hr-HR"/>
              </w:rPr>
            </w:pPr>
            <w:r w:rsidRPr="00944AB1">
              <w:rPr>
                <w:b/>
                <w:bCs/>
                <w:sz w:val="20"/>
                <w:lang w:val="hr-HR" w:eastAsia="hr-HR"/>
              </w:rPr>
              <w:t>PROGRAM 6000 REDOVNA DJELATNOST OSNOVNOG ŠKOLSTVA</w:t>
            </w:r>
          </w:p>
        </w:tc>
        <w:tc>
          <w:tcPr>
            <w:tcW w:w="1559" w:type="dxa"/>
            <w:noWrap/>
            <w:vAlign w:val="center"/>
            <w:hideMark/>
          </w:tcPr>
          <w:p w14:paraId="3F5FBC33"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2022.</w:t>
            </w:r>
          </w:p>
        </w:tc>
        <w:tc>
          <w:tcPr>
            <w:tcW w:w="1417" w:type="dxa"/>
            <w:noWrap/>
            <w:vAlign w:val="center"/>
            <w:hideMark/>
          </w:tcPr>
          <w:p w14:paraId="56C3D228"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2023.</w:t>
            </w:r>
          </w:p>
        </w:tc>
        <w:tc>
          <w:tcPr>
            <w:tcW w:w="1418" w:type="dxa"/>
            <w:noWrap/>
            <w:vAlign w:val="center"/>
            <w:hideMark/>
          </w:tcPr>
          <w:p w14:paraId="31623C5F" w14:textId="77777777" w:rsidR="00885D9B" w:rsidRPr="00944AB1" w:rsidRDefault="00885D9B" w:rsidP="00126537">
            <w:pPr>
              <w:suppressAutoHyphens w:val="0"/>
              <w:jc w:val="center"/>
              <w:rPr>
                <w:b/>
                <w:bCs/>
                <w:sz w:val="20"/>
                <w:lang w:val="hr-HR" w:eastAsia="hr-HR"/>
              </w:rPr>
            </w:pPr>
            <w:r w:rsidRPr="00944AB1">
              <w:rPr>
                <w:b/>
                <w:bCs/>
                <w:sz w:val="20"/>
                <w:lang w:val="hr-HR" w:eastAsia="hr-HR"/>
              </w:rPr>
              <w:t>2024.</w:t>
            </w:r>
          </w:p>
        </w:tc>
      </w:tr>
      <w:tr w:rsidR="00944AB1" w:rsidRPr="00944AB1" w14:paraId="1ED1091F" w14:textId="77777777" w:rsidTr="00866D27">
        <w:trPr>
          <w:trHeight w:val="255"/>
          <w:jc w:val="right"/>
        </w:trPr>
        <w:tc>
          <w:tcPr>
            <w:tcW w:w="4825" w:type="dxa"/>
            <w:noWrap/>
            <w:hideMark/>
          </w:tcPr>
          <w:p w14:paraId="08943487" w14:textId="77777777" w:rsidR="00885D9B" w:rsidRPr="00944AB1" w:rsidRDefault="00885D9B" w:rsidP="00126537">
            <w:pPr>
              <w:suppressAutoHyphens w:val="0"/>
              <w:rPr>
                <w:sz w:val="20"/>
                <w:lang w:val="hr-HR" w:eastAsia="hr-HR"/>
              </w:rPr>
            </w:pPr>
            <w:r w:rsidRPr="00944AB1">
              <w:rPr>
                <w:sz w:val="20"/>
                <w:lang w:val="hr-HR" w:eastAsia="hr-HR"/>
              </w:rPr>
              <w:t>Aktivnost A600001 OSNOVNA AKTIVNOST OSNOVNOG ŠKOLSTVA</w:t>
            </w:r>
          </w:p>
        </w:tc>
        <w:tc>
          <w:tcPr>
            <w:tcW w:w="1559" w:type="dxa"/>
            <w:noWrap/>
            <w:vAlign w:val="center"/>
            <w:hideMark/>
          </w:tcPr>
          <w:p w14:paraId="38AFD5D1" w14:textId="77777777" w:rsidR="00885D9B" w:rsidRPr="00944AB1" w:rsidRDefault="00885D9B" w:rsidP="00126537">
            <w:pPr>
              <w:suppressAutoHyphens w:val="0"/>
              <w:jc w:val="right"/>
              <w:rPr>
                <w:sz w:val="20"/>
                <w:lang w:val="hr-HR" w:eastAsia="hr-HR"/>
              </w:rPr>
            </w:pPr>
            <w:r w:rsidRPr="00944AB1">
              <w:rPr>
                <w:sz w:val="20"/>
                <w:lang w:val="hr-HR" w:eastAsia="hr-HR"/>
              </w:rPr>
              <w:t>1.070.000,00</w:t>
            </w:r>
          </w:p>
        </w:tc>
        <w:tc>
          <w:tcPr>
            <w:tcW w:w="1417" w:type="dxa"/>
            <w:noWrap/>
            <w:vAlign w:val="center"/>
            <w:hideMark/>
          </w:tcPr>
          <w:p w14:paraId="4CAA844C" w14:textId="77777777" w:rsidR="00885D9B" w:rsidRPr="00944AB1" w:rsidRDefault="00885D9B" w:rsidP="00126537">
            <w:pPr>
              <w:suppressAutoHyphens w:val="0"/>
              <w:jc w:val="right"/>
              <w:rPr>
                <w:sz w:val="20"/>
                <w:lang w:val="hr-HR" w:eastAsia="hr-HR"/>
              </w:rPr>
            </w:pPr>
            <w:r w:rsidRPr="00944AB1">
              <w:rPr>
                <w:sz w:val="20"/>
                <w:lang w:val="hr-HR" w:eastAsia="hr-HR"/>
              </w:rPr>
              <w:t>1.070.000,00</w:t>
            </w:r>
          </w:p>
        </w:tc>
        <w:tc>
          <w:tcPr>
            <w:tcW w:w="1418" w:type="dxa"/>
            <w:noWrap/>
            <w:vAlign w:val="center"/>
            <w:hideMark/>
          </w:tcPr>
          <w:p w14:paraId="44A23B7D" w14:textId="77777777" w:rsidR="00885D9B" w:rsidRPr="00944AB1" w:rsidRDefault="00885D9B" w:rsidP="00126537">
            <w:pPr>
              <w:suppressAutoHyphens w:val="0"/>
              <w:jc w:val="right"/>
              <w:rPr>
                <w:sz w:val="20"/>
                <w:lang w:val="hr-HR" w:eastAsia="hr-HR"/>
              </w:rPr>
            </w:pPr>
            <w:r w:rsidRPr="00944AB1">
              <w:rPr>
                <w:sz w:val="20"/>
                <w:lang w:val="hr-HR" w:eastAsia="hr-HR"/>
              </w:rPr>
              <w:t>1.070.000,00</w:t>
            </w:r>
          </w:p>
        </w:tc>
      </w:tr>
      <w:tr w:rsidR="00944AB1" w:rsidRPr="00944AB1" w14:paraId="6972E12C" w14:textId="77777777" w:rsidTr="00866D27">
        <w:trPr>
          <w:trHeight w:val="255"/>
          <w:jc w:val="right"/>
        </w:trPr>
        <w:tc>
          <w:tcPr>
            <w:tcW w:w="4825" w:type="dxa"/>
            <w:noWrap/>
            <w:hideMark/>
          </w:tcPr>
          <w:p w14:paraId="5457B484" w14:textId="77777777" w:rsidR="00885D9B" w:rsidRPr="00944AB1" w:rsidRDefault="00885D9B" w:rsidP="00126537">
            <w:pPr>
              <w:suppressAutoHyphens w:val="0"/>
              <w:rPr>
                <w:sz w:val="20"/>
                <w:lang w:val="hr-HR" w:eastAsia="hr-HR"/>
              </w:rPr>
            </w:pPr>
            <w:r w:rsidRPr="00944AB1">
              <w:rPr>
                <w:sz w:val="20"/>
                <w:lang w:val="hr-HR" w:eastAsia="hr-HR"/>
              </w:rPr>
              <w:t>Kapitalni projekt K600001 NABAVA OPREME U OSNOVNOM ŠKOLSTVU</w:t>
            </w:r>
          </w:p>
        </w:tc>
        <w:tc>
          <w:tcPr>
            <w:tcW w:w="1559" w:type="dxa"/>
            <w:noWrap/>
            <w:vAlign w:val="center"/>
            <w:hideMark/>
          </w:tcPr>
          <w:p w14:paraId="43B50604" w14:textId="77777777" w:rsidR="00885D9B" w:rsidRPr="00944AB1" w:rsidRDefault="00885D9B" w:rsidP="00126537">
            <w:pPr>
              <w:suppressAutoHyphens w:val="0"/>
              <w:jc w:val="right"/>
              <w:rPr>
                <w:sz w:val="20"/>
                <w:lang w:val="hr-HR" w:eastAsia="hr-HR"/>
              </w:rPr>
            </w:pPr>
            <w:r w:rsidRPr="00944AB1">
              <w:rPr>
                <w:sz w:val="20"/>
                <w:lang w:val="hr-HR" w:eastAsia="hr-HR"/>
              </w:rPr>
              <w:t>175.000,00</w:t>
            </w:r>
          </w:p>
        </w:tc>
        <w:tc>
          <w:tcPr>
            <w:tcW w:w="1417" w:type="dxa"/>
            <w:noWrap/>
            <w:vAlign w:val="center"/>
            <w:hideMark/>
          </w:tcPr>
          <w:p w14:paraId="12B4AE08" w14:textId="77777777" w:rsidR="00885D9B" w:rsidRPr="00944AB1" w:rsidRDefault="00885D9B" w:rsidP="00126537">
            <w:pPr>
              <w:suppressAutoHyphens w:val="0"/>
              <w:jc w:val="right"/>
              <w:rPr>
                <w:sz w:val="20"/>
                <w:lang w:val="hr-HR" w:eastAsia="hr-HR"/>
              </w:rPr>
            </w:pPr>
            <w:r w:rsidRPr="00944AB1">
              <w:rPr>
                <w:sz w:val="20"/>
                <w:lang w:val="hr-HR" w:eastAsia="hr-HR"/>
              </w:rPr>
              <w:t>175.000,00</w:t>
            </w:r>
          </w:p>
        </w:tc>
        <w:tc>
          <w:tcPr>
            <w:tcW w:w="1418" w:type="dxa"/>
            <w:noWrap/>
            <w:vAlign w:val="center"/>
            <w:hideMark/>
          </w:tcPr>
          <w:p w14:paraId="388535EF" w14:textId="77777777" w:rsidR="00885D9B" w:rsidRPr="00944AB1" w:rsidRDefault="00885D9B" w:rsidP="00126537">
            <w:pPr>
              <w:suppressAutoHyphens w:val="0"/>
              <w:jc w:val="right"/>
              <w:rPr>
                <w:sz w:val="20"/>
                <w:lang w:val="hr-HR" w:eastAsia="hr-HR"/>
              </w:rPr>
            </w:pPr>
            <w:r w:rsidRPr="00944AB1">
              <w:rPr>
                <w:sz w:val="20"/>
                <w:lang w:val="hr-HR" w:eastAsia="hr-HR"/>
              </w:rPr>
              <w:t>175.000,00</w:t>
            </w:r>
          </w:p>
        </w:tc>
      </w:tr>
      <w:tr w:rsidR="00885D9B" w:rsidRPr="00944AB1" w14:paraId="0FB6CC61" w14:textId="77777777" w:rsidTr="00866D27">
        <w:trPr>
          <w:trHeight w:val="255"/>
          <w:jc w:val="right"/>
        </w:trPr>
        <w:tc>
          <w:tcPr>
            <w:tcW w:w="4825" w:type="dxa"/>
            <w:noWrap/>
            <w:hideMark/>
          </w:tcPr>
          <w:p w14:paraId="77353C88" w14:textId="77777777" w:rsidR="00885D9B" w:rsidRPr="00944AB1" w:rsidRDefault="00885D9B" w:rsidP="00126537">
            <w:pPr>
              <w:suppressAutoHyphens w:val="0"/>
              <w:rPr>
                <w:sz w:val="20"/>
                <w:lang w:val="hr-HR" w:eastAsia="hr-HR"/>
              </w:rPr>
            </w:pPr>
            <w:r w:rsidRPr="00944AB1">
              <w:rPr>
                <w:sz w:val="20"/>
                <w:lang w:val="hr-HR" w:eastAsia="hr-HR"/>
              </w:rPr>
              <w:t>Kapitalni projekt K600003 NABAVA KNJIGA U OSNOVNOM ŠKOLSTVU</w:t>
            </w:r>
          </w:p>
        </w:tc>
        <w:tc>
          <w:tcPr>
            <w:tcW w:w="1559" w:type="dxa"/>
            <w:noWrap/>
            <w:vAlign w:val="center"/>
            <w:hideMark/>
          </w:tcPr>
          <w:p w14:paraId="50602EA8" w14:textId="77777777" w:rsidR="00885D9B" w:rsidRPr="00944AB1" w:rsidRDefault="00885D9B" w:rsidP="00126537">
            <w:pPr>
              <w:suppressAutoHyphens w:val="0"/>
              <w:jc w:val="right"/>
              <w:rPr>
                <w:sz w:val="20"/>
                <w:lang w:val="hr-HR" w:eastAsia="hr-HR"/>
              </w:rPr>
            </w:pPr>
            <w:r w:rsidRPr="00944AB1">
              <w:rPr>
                <w:sz w:val="20"/>
                <w:lang w:val="hr-HR" w:eastAsia="hr-HR"/>
              </w:rPr>
              <w:t>10.000,00</w:t>
            </w:r>
          </w:p>
        </w:tc>
        <w:tc>
          <w:tcPr>
            <w:tcW w:w="1417" w:type="dxa"/>
            <w:noWrap/>
            <w:vAlign w:val="center"/>
            <w:hideMark/>
          </w:tcPr>
          <w:p w14:paraId="14EAC99C" w14:textId="77777777" w:rsidR="00885D9B" w:rsidRPr="00944AB1" w:rsidRDefault="00885D9B" w:rsidP="00126537">
            <w:pPr>
              <w:suppressAutoHyphens w:val="0"/>
              <w:jc w:val="right"/>
              <w:rPr>
                <w:sz w:val="20"/>
                <w:lang w:val="hr-HR" w:eastAsia="hr-HR"/>
              </w:rPr>
            </w:pPr>
            <w:r w:rsidRPr="00944AB1">
              <w:rPr>
                <w:sz w:val="20"/>
                <w:lang w:val="hr-HR" w:eastAsia="hr-HR"/>
              </w:rPr>
              <w:t>10.000,00</w:t>
            </w:r>
          </w:p>
        </w:tc>
        <w:tc>
          <w:tcPr>
            <w:tcW w:w="1418" w:type="dxa"/>
            <w:noWrap/>
            <w:vAlign w:val="center"/>
            <w:hideMark/>
          </w:tcPr>
          <w:p w14:paraId="0E4532B4" w14:textId="77777777" w:rsidR="00885D9B" w:rsidRPr="00944AB1" w:rsidRDefault="00885D9B" w:rsidP="00126537">
            <w:pPr>
              <w:suppressAutoHyphens w:val="0"/>
              <w:jc w:val="right"/>
              <w:rPr>
                <w:sz w:val="20"/>
                <w:lang w:val="hr-HR" w:eastAsia="hr-HR"/>
              </w:rPr>
            </w:pPr>
            <w:r w:rsidRPr="00944AB1">
              <w:rPr>
                <w:sz w:val="20"/>
                <w:lang w:val="hr-HR" w:eastAsia="hr-HR"/>
              </w:rPr>
              <w:t>10.000,00</w:t>
            </w:r>
          </w:p>
        </w:tc>
      </w:tr>
    </w:tbl>
    <w:p w14:paraId="72CB666C" w14:textId="77777777" w:rsidR="00885D9B" w:rsidRPr="00944AB1" w:rsidRDefault="00885D9B" w:rsidP="00885D9B">
      <w:pPr>
        <w:pStyle w:val="ListParagraph"/>
        <w:ind w:left="708"/>
        <w:jc w:val="both"/>
        <w:rPr>
          <w:sz w:val="22"/>
          <w:szCs w:val="22"/>
          <w:lang w:eastAsia="hr-HR"/>
        </w:rPr>
      </w:pPr>
    </w:p>
    <w:p w14:paraId="00253E7D" w14:textId="5DDE2897" w:rsidR="00885D9B" w:rsidRPr="00944AB1" w:rsidRDefault="00885D9B" w:rsidP="00885D9B">
      <w:pPr>
        <w:pStyle w:val="ListParagraph"/>
        <w:ind w:left="0"/>
        <w:jc w:val="both"/>
        <w:rPr>
          <w:sz w:val="22"/>
          <w:szCs w:val="22"/>
        </w:rPr>
      </w:pPr>
      <w:r w:rsidRPr="00944AB1">
        <w:rPr>
          <w:b/>
          <w:bCs/>
          <w:sz w:val="22"/>
          <w:szCs w:val="22"/>
          <w:bdr w:val="single" w:sz="4" w:space="0" w:color="auto"/>
        </w:rPr>
        <w:t xml:space="preserve">Osnovne aktivnosti </w:t>
      </w:r>
      <w:r w:rsidR="00DC63C2" w:rsidRPr="00944AB1">
        <w:rPr>
          <w:sz w:val="22"/>
          <w:szCs w:val="22"/>
        </w:rPr>
        <w:t>- odnosi se na materijalne i financijske rashode iz decentraliziranih izvora potrebnih za redovno obavljanje djelatnosti.</w:t>
      </w:r>
    </w:p>
    <w:p w14:paraId="2FDB01A0" w14:textId="77777777" w:rsidR="00885D9B" w:rsidRPr="00944AB1" w:rsidRDefault="00885D9B" w:rsidP="00885D9B">
      <w:pPr>
        <w:pStyle w:val="ListParagraph"/>
        <w:ind w:left="0"/>
        <w:jc w:val="both"/>
        <w:rPr>
          <w:sz w:val="22"/>
          <w:szCs w:val="22"/>
        </w:rPr>
      </w:pPr>
    </w:p>
    <w:p w14:paraId="7FDA2426" w14:textId="0C95CE55" w:rsidR="00885D9B" w:rsidRPr="00944AB1" w:rsidRDefault="00885D9B" w:rsidP="00885D9B">
      <w:pPr>
        <w:pStyle w:val="ListParagraph"/>
        <w:ind w:left="0"/>
        <w:jc w:val="both"/>
        <w:rPr>
          <w:sz w:val="22"/>
          <w:szCs w:val="22"/>
        </w:rPr>
      </w:pPr>
      <w:r w:rsidRPr="00944AB1">
        <w:rPr>
          <w:b/>
          <w:bCs/>
          <w:sz w:val="22"/>
          <w:szCs w:val="22"/>
          <w:bdr w:val="single" w:sz="4" w:space="0" w:color="auto"/>
        </w:rPr>
        <w:t>Nabava opreme</w:t>
      </w:r>
      <w:r w:rsidRPr="00944AB1">
        <w:rPr>
          <w:sz w:val="22"/>
          <w:szCs w:val="22"/>
        </w:rPr>
        <w:t xml:space="preserve"> - </w:t>
      </w:r>
      <w:r w:rsidR="00DC63C2" w:rsidRPr="00944AB1">
        <w:rPr>
          <w:sz w:val="22"/>
          <w:szCs w:val="22"/>
        </w:rPr>
        <w:t>odnosi se na troškove nabave računala i računalne opreme te opreme potrebne za kvalitetnije obavljanje djelatnosti iz decentraliziranih izvora.</w:t>
      </w:r>
    </w:p>
    <w:p w14:paraId="6EA9C9E7" w14:textId="77777777" w:rsidR="00885D9B" w:rsidRPr="00944AB1" w:rsidRDefault="00885D9B" w:rsidP="00885D9B">
      <w:pPr>
        <w:pStyle w:val="ListParagraph"/>
        <w:ind w:left="0"/>
        <w:jc w:val="both"/>
        <w:rPr>
          <w:sz w:val="22"/>
          <w:szCs w:val="22"/>
        </w:rPr>
      </w:pPr>
    </w:p>
    <w:p w14:paraId="02B385C1" w14:textId="0131295F" w:rsidR="00885D9B" w:rsidRPr="00944AB1" w:rsidRDefault="00885D9B" w:rsidP="00885D9B">
      <w:pPr>
        <w:pStyle w:val="ListParagraph"/>
        <w:ind w:left="0"/>
        <w:jc w:val="both"/>
        <w:rPr>
          <w:sz w:val="22"/>
          <w:szCs w:val="22"/>
        </w:rPr>
      </w:pPr>
      <w:r w:rsidRPr="00944AB1">
        <w:rPr>
          <w:b/>
          <w:bCs/>
          <w:sz w:val="22"/>
          <w:szCs w:val="22"/>
          <w:bdr w:val="single" w:sz="4" w:space="0" w:color="auto"/>
        </w:rPr>
        <w:t>Nabava knjiga</w:t>
      </w:r>
      <w:r w:rsidRPr="00944AB1">
        <w:rPr>
          <w:sz w:val="22"/>
          <w:szCs w:val="22"/>
        </w:rPr>
        <w:t xml:space="preserve"> - </w:t>
      </w:r>
      <w:r w:rsidR="00DC63C2" w:rsidRPr="00944AB1">
        <w:rPr>
          <w:sz w:val="22"/>
          <w:szCs w:val="22"/>
        </w:rPr>
        <w:t>odnosi se na troškove nabave knjiga potrebnih za kvalitetnije obavljanje djelatnosti iz decentraliziranih izvora.</w:t>
      </w:r>
    </w:p>
    <w:p w14:paraId="3C1EE0B4" w14:textId="77777777" w:rsidR="00885D9B" w:rsidRPr="00944AB1" w:rsidRDefault="00885D9B" w:rsidP="00885D9B">
      <w:pPr>
        <w:pStyle w:val="ListParagraph"/>
        <w:ind w:left="0" w:firstLine="360"/>
        <w:jc w:val="both"/>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944AB1" w:rsidRPr="00944AB1" w14:paraId="2776CBEB" w14:textId="77777777" w:rsidTr="00DC63C2">
        <w:tc>
          <w:tcPr>
            <w:tcW w:w="1803" w:type="dxa"/>
            <w:tcBorders>
              <w:top w:val="single" w:sz="4" w:space="0" w:color="auto"/>
              <w:left w:val="single" w:sz="4" w:space="0" w:color="auto"/>
              <w:bottom w:val="single" w:sz="4" w:space="0" w:color="auto"/>
              <w:right w:val="single" w:sz="4" w:space="0" w:color="auto"/>
            </w:tcBorders>
            <w:vAlign w:val="center"/>
            <w:hideMark/>
          </w:tcPr>
          <w:p w14:paraId="079F3DF3"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Pokazatelj uspješnosti</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318549E"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Definicija</w:t>
            </w:r>
          </w:p>
        </w:tc>
        <w:tc>
          <w:tcPr>
            <w:tcW w:w="798" w:type="dxa"/>
            <w:tcBorders>
              <w:top w:val="single" w:sz="4" w:space="0" w:color="auto"/>
              <w:left w:val="single" w:sz="4" w:space="0" w:color="auto"/>
              <w:bottom w:val="single" w:sz="4" w:space="0" w:color="auto"/>
              <w:right w:val="single" w:sz="4" w:space="0" w:color="auto"/>
            </w:tcBorders>
            <w:vAlign w:val="center"/>
            <w:hideMark/>
          </w:tcPr>
          <w:p w14:paraId="5772F3DC"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Jedinica</w:t>
            </w:r>
          </w:p>
        </w:tc>
        <w:tc>
          <w:tcPr>
            <w:tcW w:w="926" w:type="dxa"/>
            <w:tcBorders>
              <w:top w:val="single" w:sz="4" w:space="0" w:color="auto"/>
              <w:left w:val="single" w:sz="4" w:space="0" w:color="auto"/>
              <w:bottom w:val="single" w:sz="4" w:space="0" w:color="auto"/>
              <w:right w:val="single" w:sz="4" w:space="0" w:color="auto"/>
            </w:tcBorders>
            <w:vAlign w:val="center"/>
            <w:hideMark/>
          </w:tcPr>
          <w:p w14:paraId="70021D2E"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Polazna vrijednost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C2671E3"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PRORAČUN 2022.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9EBD4D4"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PRORAČUN 2023.</w:t>
            </w:r>
          </w:p>
        </w:tc>
        <w:tc>
          <w:tcPr>
            <w:tcW w:w="1330" w:type="dxa"/>
            <w:tcBorders>
              <w:top w:val="single" w:sz="4" w:space="0" w:color="auto"/>
              <w:left w:val="single" w:sz="4" w:space="0" w:color="auto"/>
              <w:bottom w:val="single" w:sz="4" w:space="0" w:color="auto"/>
              <w:right w:val="single" w:sz="4" w:space="0" w:color="auto"/>
            </w:tcBorders>
            <w:vAlign w:val="center"/>
            <w:hideMark/>
          </w:tcPr>
          <w:p w14:paraId="375087CE"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PRORAČUN 2024.</w:t>
            </w:r>
          </w:p>
        </w:tc>
      </w:tr>
      <w:tr w:rsidR="00944AB1" w:rsidRPr="00944AB1" w14:paraId="66E58A22" w14:textId="77777777" w:rsidTr="00DC63C2">
        <w:tc>
          <w:tcPr>
            <w:tcW w:w="1803" w:type="dxa"/>
            <w:tcBorders>
              <w:top w:val="single" w:sz="4" w:space="0" w:color="auto"/>
              <w:left w:val="single" w:sz="4" w:space="0" w:color="auto"/>
              <w:bottom w:val="single" w:sz="4" w:space="0" w:color="auto"/>
              <w:right w:val="single" w:sz="4" w:space="0" w:color="auto"/>
            </w:tcBorders>
            <w:hideMark/>
          </w:tcPr>
          <w:p w14:paraId="1379C74C" w14:textId="77777777" w:rsidR="00885D9B" w:rsidRPr="00944AB1" w:rsidRDefault="00885D9B" w:rsidP="00126537">
            <w:pPr>
              <w:suppressAutoHyphens w:val="0"/>
              <w:spacing w:line="256" w:lineRule="auto"/>
              <w:rPr>
                <w:sz w:val="18"/>
                <w:szCs w:val="18"/>
                <w:lang w:val="hr-HR" w:eastAsia="hr-HR"/>
              </w:rPr>
            </w:pPr>
            <w:r w:rsidRPr="00944AB1">
              <w:rPr>
                <w:sz w:val="18"/>
                <w:szCs w:val="18"/>
                <w:lang w:val="hr-HR" w:eastAsia="hr-HR"/>
              </w:rPr>
              <w:t>Projekti</w:t>
            </w:r>
          </w:p>
        </w:tc>
        <w:tc>
          <w:tcPr>
            <w:tcW w:w="1991" w:type="dxa"/>
            <w:tcBorders>
              <w:top w:val="single" w:sz="4" w:space="0" w:color="auto"/>
              <w:left w:val="single" w:sz="4" w:space="0" w:color="auto"/>
              <w:bottom w:val="single" w:sz="4" w:space="0" w:color="auto"/>
              <w:right w:val="single" w:sz="4" w:space="0" w:color="auto"/>
            </w:tcBorders>
            <w:hideMark/>
          </w:tcPr>
          <w:p w14:paraId="41DF68AE" w14:textId="27FD5C0E" w:rsidR="00885D9B" w:rsidRPr="00944AB1" w:rsidRDefault="00885D9B" w:rsidP="00126537">
            <w:pPr>
              <w:suppressAutoHyphens w:val="0"/>
              <w:spacing w:line="256" w:lineRule="auto"/>
              <w:rPr>
                <w:sz w:val="18"/>
                <w:szCs w:val="18"/>
                <w:lang w:val="hr-HR" w:eastAsia="hr-HR"/>
              </w:rPr>
            </w:pPr>
            <w:r w:rsidRPr="00944AB1">
              <w:rPr>
                <w:sz w:val="18"/>
                <w:szCs w:val="18"/>
                <w:lang w:val="hr-HR"/>
              </w:rPr>
              <w:t>Broj pripremljenih i provedenih projekata u kojima sudjeluje</w:t>
            </w:r>
          </w:p>
        </w:tc>
        <w:tc>
          <w:tcPr>
            <w:tcW w:w="798" w:type="dxa"/>
            <w:tcBorders>
              <w:top w:val="single" w:sz="4" w:space="0" w:color="auto"/>
              <w:left w:val="single" w:sz="4" w:space="0" w:color="auto"/>
              <w:bottom w:val="single" w:sz="4" w:space="0" w:color="auto"/>
              <w:right w:val="single" w:sz="4" w:space="0" w:color="auto"/>
            </w:tcBorders>
            <w:vAlign w:val="center"/>
            <w:hideMark/>
          </w:tcPr>
          <w:p w14:paraId="32BFAC49" w14:textId="77777777" w:rsidR="00885D9B" w:rsidRPr="00944AB1" w:rsidRDefault="00885D9B" w:rsidP="00DC63C2">
            <w:pPr>
              <w:suppressAutoHyphens w:val="0"/>
              <w:spacing w:line="256" w:lineRule="auto"/>
              <w:jc w:val="center"/>
              <w:rPr>
                <w:sz w:val="18"/>
                <w:szCs w:val="18"/>
                <w:lang w:val="hr-HR" w:eastAsia="hr-HR"/>
              </w:rPr>
            </w:pPr>
            <w:r w:rsidRPr="00944AB1">
              <w:rPr>
                <w:sz w:val="18"/>
                <w:szCs w:val="18"/>
                <w:lang w:val="hr-HR" w:eastAsia="hr-HR"/>
              </w:rPr>
              <w:t>Projekt</w:t>
            </w:r>
          </w:p>
        </w:tc>
        <w:tc>
          <w:tcPr>
            <w:tcW w:w="926" w:type="dxa"/>
            <w:tcBorders>
              <w:top w:val="single" w:sz="4" w:space="0" w:color="auto"/>
              <w:left w:val="single" w:sz="4" w:space="0" w:color="auto"/>
              <w:bottom w:val="single" w:sz="4" w:space="0" w:color="auto"/>
              <w:right w:val="single" w:sz="4" w:space="0" w:color="auto"/>
            </w:tcBorders>
            <w:vAlign w:val="center"/>
            <w:hideMark/>
          </w:tcPr>
          <w:p w14:paraId="7E413486"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688E7E0"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D344521"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94CEB24"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w:t>
            </w:r>
          </w:p>
        </w:tc>
      </w:tr>
      <w:tr w:rsidR="00944AB1" w:rsidRPr="00944AB1" w14:paraId="5C085F06" w14:textId="77777777" w:rsidTr="00DC63C2">
        <w:tc>
          <w:tcPr>
            <w:tcW w:w="1803" w:type="dxa"/>
            <w:tcBorders>
              <w:top w:val="single" w:sz="4" w:space="0" w:color="auto"/>
              <w:left w:val="single" w:sz="4" w:space="0" w:color="auto"/>
              <w:bottom w:val="single" w:sz="4" w:space="0" w:color="auto"/>
              <w:right w:val="single" w:sz="4" w:space="0" w:color="auto"/>
            </w:tcBorders>
            <w:hideMark/>
          </w:tcPr>
          <w:p w14:paraId="0EF13430" w14:textId="77777777" w:rsidR="00885D9B" w:rsidRPr="00944AB1" w:rsidRDefault="00885D9B" w:rsidP="00126537">
            <w:pPr>
              <w:suppressAutoHyphens w:val="0"/>
              <w:spacing w:line="256" w:lineRule="auto"/>
              <w:rPr>
                <w:sz w:val="18"/>
                <w:szCs w:val="18"/>
                <w:lang w:val="hr-HR" w:eastAsia="hr-HR"/>
              </w:rPr>
            </w:pPr>
            <w:r w:rsidRPr="00944AB1">
              <w:rPr>
                <w:sz w:val="18"/>
                <w:szCs w:val="18"/>
                <w:lang w:val="hr-HR" w:eastAsia="hr-HR"/>
              </w:rPr>
              <w:t>Županijska/regionalna natjecanja</w:t>
            </w:r>
          </w:p>
        </w:tc>
        <w:tc>
          <w:tcPr>
            <w:tcW w:w="1991" w:type="dxa"/>
            <w:tcBorders>
              <w:top w:val="single" w:sz="4" w:space="0" w:color="auto"/>
              <w:left w:val="single" w:sz="4" w:space="0" w:color="auto"/>
              <w:bottom w:val="single" w:sz="4" w:space="0" w:color="auto"/>
              <w:right w:val="single" w:sz="4" w:space="0" w:color="auto"/>
            </w:tcBorders>
            <w:hideMark/>
          </w:tcPr>
          <w:p w14:paraId="566BD640" w14:textId="77777777" w:rsidR="00885D9B" w:rsidRPr="00944AB1" w:rsidRDefault="00885D9B" w:rsidP="00126537">
            <w:pPr>
              <w:suppressAutoHyphens w:val="0"/>
              <w:spacing w:line="256" w:lineRule="auto"/>
              <w:rPr>
                <w:sz w:val="18"/>
                <w:szCs w:val="18"/>
                <w:lang w:val="hr-HR" w:eastAsia="hr-HR"/>
              </w:rPr>
            </w:pPr>
            <w:r w:rsidRPr="00944AB1">
              <w:rPr>
                <w:sz w:val="18"/>
                <w:szCs w:val="18"/>
                <w:lang w:val="hr-HR" w:eastAsia="hr-HR"/>
              </w:rPr>
              <w:t>Broj učenika koji sudjeluju na županijskim/regionalnim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020733AA" w14:textId="77777777" w:rsidR="00885D9B" w:rsidRPr="00944AB1" w:rsidRDefault="00885D9B" w:rsidP="00DC63C2">
            <w:pPr>
              <w:suppressAutoHyphens w:val="0"/>
              <w:spacing w:line="256" w:lineRule="auto"/>
              <w:jc w:val="center"/>
              <w:rPr>
                <w:sz w:val="18"/>
                <w:szCs w:val="18"/>
                <w:lang w:val="hr-HR" w:eastAsia="hr-HR"/>
              </w:rPr>
            </w:pPr>
            <w:r w:rsidRPr="00944AB1">
              <w:rPr>
                <w:sz w:val="18"/>
                <w:szCs w:val="18"/>
                <w:lang w:val="hr-HR" w:eastAsia="hr-HR"/>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955AF23"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72CBC45"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A3F526C"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A49CB48"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100</w:t>
            </w:r>
          </w:p>
        </w:tc>
      </w:tr>
      <w:tr w:rsidR="00944AB1" w:rsidRPr="00944AB1" w14:paraId="23439B83" w14:textId="77777777" w:rsidTr="00DC63C2">
        <w:tc>
          <w:tcPr>
            <w:tcW w:w="1803" w:type="dxa"/>
            <w:tcBorders>
              <w:top w:val="single" w:sz="4" w:space="0" w:color="auto"/>
              <w:left w:val="single" w:sz="4" w:space="0" w:color="auto"/>
              <w:bottom w:val="single" w:sz="4" w:space="0" w:color="auto"/>
              <w:right w:val="single" w:sz="4" w:space="0" w:color="auto"/>
            </w:tcBorders>
            <w:hideMark/>
          </w:tcPr>
          <w:p w14:paraId="4832492A" w14:textId="77777777" w:rsidR="00885D9B" w:rsidRPr="00944AB1" w:rsidRDefault="00885D9B" w:rsidP="00126537">
            <w:pPr>
              <w:suppressAutoHyphens w:val="0"/>
              <w:spacing w:line="256" w:lineRule="auto"/>
              <w:rPr>
                <w:sz w:val="18"/>
                <w:szCs w:val="18"/>
                <w:lang w:val="hr-HR" w:eastAsia="hr-HR"/>
              </w:rPr>
            </w:pPr>
            <w:r w:rsidRPr="00944AB1">
              <w:rPr>
                <w:sz w:val="18"/>
                <w:szCs w:val="18"/>
                <w:lang w:val="hr-HR" w:eastAsia="hr-HR"/>
              </w:rPr>
              <w:lastRenderedPageBreak/>
              <w:t>Državna natjecanja</w:t>
            </w:r>
          </w:p>
        </w:tc>
        <w:tc>
          <w:tcPr>
            <w:tcW w:w="1991" w:type="dxa"/>
            <w:tcBorders>
              <w:top w:val="single" w:sz="4" w:space="0" w:color="auto"/>
              <w:left w:val="single" w:sz="4" w:space="0" w:color="auto"/>
              <w:bottom w:val="single" w:sz="4" w:space="0" w:color="auto"/>
              <w:right w:val="single" w:sz="4" w:space="0" w:color="auto"/>
            </w:tcBorders>
            <w:hideMark/>
          </w:tcPr>
          <w:p w14:paraId="4C2D9DE2" w14:textId="77777777" w:rsidR="00885D9B" w:rsidRPr="00944AB1" w:rsidRDefault="00885D9B" w:rsidP="00126537">
            <w:pPr>
              <w:suppressAutoHyphens w:val="0"/>
              <w:spacing w:line="256" w:lineRule="auto"/>
              <w:rPr>
                <w:sz w:val="18"/>
                <w:szCs w:val="18"/>
                <w:lang w:val="hr-HR" w:eastAsia="hr-HR"/>
              </w:rPr>
            </w:pPr>
            <w:r w:rsidRPr="00944AB1">
              <w:rPr>
                <w:sz w:val="18"/>
                <w:szCs w:val="18"/>
                <w:lang w:val="hr-HR" w:eastAsia="hr-HR"/>
              </w:rPr>
              <w:t>Broj učenika koji sudjeluju na državnim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0D0EC7D6" w14:textId="77777777" w:rsidR="00885D9B" w:rsidRPr="00944AB1" w:rsidRDefault="00885D9B" w:rsidP="00DC63C2">
            <w:pPr>
              <w:suppressAutoHyphens w:val="0"/>
              <w:spacing w:line="256" w:lineRule="auto"/>
              <w:jc w:val="center"/>
              <w:rPr>
                <w:sz w:val="18"/>
                <w:szCs w:val="18"/>
                <w:lang w:val="hr-HR" w:eastAsia="hr-HR"/>
              </w:rPr>
            </w:pPr>
            <w:r w:rsidRPr="00944AB1">
              <w:rPr>
                <w:sz w:val="18"/>
                <w:szCs w:val="18"/>
                <w:lang w:val="hr-HR" w:eastAsia="hr-HR"/>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0B152354"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4F9050A"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0431AF7"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56</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96E3066" w14:textId="77777777" w:rsidR="00885D9B" w:rsidRPr="00944AB1" w:rsidRDefault="00885D9B" w:rsidP="00126537">
            <w:pPr>
              <w:suppressAutoHyphens w:val="0"/>
              <w:spacing w:line="256" w:lineRule="auto"/>
              <w:jc w:val="center"/>
              <w:rPr>
                <w:sz w:val="18"/>
                <w:szCs w:val="18"/>
                <w:lang w:val="hr-HR" w:eastAsia="hr-HR"/>
              </w:rPr>
            </w:pPr>
            <w:r w:rsidRPr="00944AB1">
              <w:rPr>
                <w:sz w:val="18"/>
                <w:szCs w:val="18"/>
                <w:lang w:val="hr-HR" w:eastAsia="hr-HR"/>
              </w:rPr>
              <w:t>56</w:t>
            </w:r>
          </w:p>
        </w:tc>
      </w:tr>
    </w:tbl>
    <w:p w14:paraId="73B1BDFD" w14:textId="77777777" w:rsidR="00885D9B" w:rsidRPr="00944AB1" w:rsidRDefault="00885D9B" w:rsidP="00885D9B">
      <w:pPr>
        <w:ind w:firstLine="708"/>
        <w:jc w:val="both"/>
        <w:rPr>
          <w:sz w:val="22"/>
          <w:szCs w:val="22"/>
        </w:rPr>
      </w:pPr>
    </w:p>
    <w:p w14:paraId="04D2851B" w14:textId="77777777" w:rsidR="00885D9B" w:rsidRPr="00944AB1" w:rsidRDefault="00885D9B" w:rsidP="00885D9B">
      <w:pPr>
        <w:jc w:val="both"/>
        <w:rPr>
          <w:b/>
          <w:bCs/>
          <w:sz w:val="22"/>
          <w:szCs w:val="22"/>
          <w:lang w:val="hr-HR"/>
        </w:rPr>
      </w:pPr>
      <w:r w:rsidRPr="00944AB1">
        <w:rPr>
          <w:b/>
          <w:bCs/>
          <w:sz w:val="22"/>
          <w:szCs w:val="22"/>
        </w:rPr>
        <w:t xml:space="preserve">NAZIV </w:t>
      </w:r>
      <w:r w:rsidRPr="00944AB1">
        <w:rPr>
          <w:b/>
          <w:bCs/>
          <w:sz w:val="22"/>
          <w:szCs w:val="22"/>
          <w:lang w:val="hr-HR"/>
        </w:rPr>
        <w:t xml:space="preserve">PROGRAMA:  REDOVNA DJELATNOST OSNOVNOG ŠKOLSTVA - IZNADZAKONSKI STANDARD </w:t>
      </w:r>
    </w:p>
    <w:p w14:paraId="1B490965" w14:textId="77777777" w:rsidR="00885D9B" w:rsidRPr="00944AB1" w:rsidRDefault="00885D9B" w:rsidP="00885D9B">
      <w:pPr>
        <w:jc w:val="both"/>
        <w:rPr>
          <w:sz w:val="22"/>
          <w:szCs w:val="22"/>
          <w:lang w:val="hr-HR"/>
        </w:rPr>
      </w:pPr>
    </w:p>
    <w:p w14:paraId="5BFA1E17" w14:textId="77777777" w:rsidR="00885D9B" w:rsidRPr="00944AB1" w:rsidRDefault="00885D9B" w:rsidP="00885D9B">
      <w:pPr>
        <w:jc w:val="both"/>
        <w:rPr>
          <w:sz w:val="22"/>
          <w:szCs w:val="22"/>
          <w:lang w:val="hr-HR"/>
        </w:rPr>
      </w:pPr>
      <w:r w:rsidRPr="00944AB1">
        <w:rPr>
          <w:sz w:val="22"/>
          <w:szCs w:val="22"/>
          <w:lang w:val="hr-HR"/>
        </w:rPr>
        <w:tab/>
        <w:t xml:space="preserve">Usmjeren je na omogućavanje razvoja djeteta kao socijalnog bića kroz život i suradnju s ostalima kako bi doprinijeli dobru u društvu te pripremanje djeteta za daljnje obrazovanje i cjeloživotno učenje (učiti kako učiti). </w:t>
      </w:r>
    </w:p>
    <w:p w14:paraId="7C6BE254" w14:textId="77777777" w:rsidR="00B46F2D" w:rsidRPr="00944AB1" w:rsidRDefault="00B46F2D" w:rsidP="00885D9B">
      <w:pPr>
        <w:jc w:val="both"/>
        <w:rPr>
          <w:sz w:val="22"/>
          <w:szCs w:val="22"/>
          <w:lang w:val="hr-HR"/>
        </w:rPr>
      </w:pPr>
    </w:p>
    <w:p w14:paraId="1C11C260" w14:textId="4A7B6F5B" w:rsidR="00885D9B" w:rsidRPr="00944AB1" w:rsidRDefault="00885D9B" w:rsidP="00885D9B">
      <w:pPr>
        <w:jc w:val="both"/>
        <w:rPr>
          <w:sz w:val="22"/>
          <w:szCs w:val="22"/>
          <w:lang w:val="hr-HR" w:eastAsia="hr-HR"/>
        </w:rPr>
      </w:pPr>
      <w:r w:rsidRPr="00944AB1">
        <w:rPr>
          <w:b/>
          <w:bCs/>
          <w:sz w:val="22"/>
          <w:szCs w:val="22"/>
          <w:lang w:val="hr-HR"/>
        </w:rPr>
        <w:t>Zakonska osnova za uvođenje programa</w:t>
      </w:r>
    </w:p>
    <w:p w14:paraId="705A9358" w14:textId="77777777" w:rsidR="00885D9B" w:rsidRPr="00944AB1" w:rsidRDefault="00885D9B" w:rsidP="00885D9B">
      <w:pPr>
        <w:ind w:left="708"/>
        <w:jc w:val="both"/>
        <w:rPr>
          <w:sz w:val="22"/>
          <w:szCs w:val="22"/>
          <w:lang w:val="hr-HR"/>
        </w:rPr>
      </w:pPr>
      <w:r w:rsidRPr="00944AB1">
        <w:rPr>
          <w:sz w:val="22"/>
          <w:szCs w:val="22"/>
          <w:lang w:val="hr-HR" w:eastAsia="hr-HR"/>
        </w:rPr>
        <w:t xml:space="preserve">- </w:t>
      </w:r>
      <w:r w:rsidRPr="00944AB1">
        <w:rPr>
          <w:sz w:val="22"/>
          <w:szCs w:val="22"/>
          <w:lang w:val="hr-HR"/>
        </w:rPr>
        <w:t xml:space="preserve">Zakon o odgoju i obrazovanju u osnovnoj i srednjoj školi </w:t>
      </w:r>
      <w:r w:rsidRPr="00944AB1">
        <w:rPr>
          <w:sz w:val="22"/>
          <w:szCs w:val="22"/>
          <w:lang w:val="hr-HR" w:eastAsia="hr-HR"/>
        </w:rPr>
        <w:t>(Narodne novine, broj: 87/08, 86/09, 92/10, 105/10, 90/11, 5/12, 16/12, 86/12, 126/12, 94/13, 152/14, 07/17, 68/18, 98/19, 64/20)</w:t>
      </w:r>
      <w:r w:rsidRPr="00944AB1">
        <w:rPr>
          <w:sz w:val="22"/>
          <w:szCs w:val="22"/>
          <w:lang w:val="hr-HR"/>
        </w:rPr>
        <w:t>,</w:t>
      </w:r>
    </w:p>
    <w:p w14:paraId="5DD39931" w14:textId="77777777" w:rsidR="00885D9B" w:rsidRPr="00944AB1" w:rsidRDefault="00885D9B" w:rsidP="00885D9B">
      <w:pPr>
        <w:ind w:left="708"/>
        <w:jc w:val="both"/>
        <w:rPr>
          <w:sz w:val="22"/>
          <w:szCs w:val="22"/>
          <w:lang w:val="hr-HR"/>
        </w:rPr>
      </w:pPr>
      <w:r w:rsidRPr="00944AB1">
        <w:rPr>
          <w:sz w:val="22"/>
          <w:szCs w:val="22"/>
          <w:lang w:val="hr-HR"/>
        </w:rPr>
        <w:t xml:space="preserve">- Zakon o proračunu </w:t>
      </w:r>
      <w:r w:rsidRPr="00944AB1">
        <w:rPr>
          <w:sz w:val="22"/>
          <w:szCs w:val="22"/>
          <w:lang w:val="hr-HR" w:eastAsia="hr-HR"/>
        </w:rPr>
        <w:t>(Narodne novine, broj: 87/08, 136/12, 15/15)</w:t>
      </w:r>
      <w:r w:rsidRPr="00944AB1">
        <w:rPr>
          <w:sz w:val="22"/>
          <w:szCs w:val="22"/>
          <w:lang w:val="hr-HR"/>
        </w:rPr>
        <w:t xml:space="preserve">, </w:t>
      </w:r>
    </w:p>
    <w:p w14:paraId="19A8E151" w14:textId="77777777" w:rsidR="00885D9B" w:rsidRPr="00944AB1" w:rsidRDefault="00885D9B" w:rsidP="00885D9B">
      <w:pPr>
        <w:ind w:left="708"/>
        <w:jc w:val="both"/>
        <w:rPr>
          <w:sz w:val="22"/>
          <w:szCs w:val="22"/>
          <w:lang w:val="hr-HR"/>
        </w:rPr>
      </w:pPr>
      <w:r w:rsidRPr="00944AB1">
        <w:rPr>
          <w:sz w:val="22"/>
          <w:szCs w:val="22"/>
          <w:lang w:val="hr-HR"/>
        </w:rPr>
        <w:t xml:space="preserve">- Pravilnik o proračunskim klasifikacijama (Narodne novine, broj: 26/10), </w:t>
      </w:r>
    </w:p>
    <w:p w14:paraId="7ED8A535" w14:textId="77777777" w:rsidR="00885D9B" w:rsidRPr="00944AB1" w:rsidRDefault="00885D9B" w:rsidP="00885D9B">
      <w:pPr>
        <w:ind w:left="708"/>
        <w:jc w:val="both"/>
        <w:rPr>
          <w:sz w:val="22"/>
          <w:szCs w:val="22"/>
          <w:lang w:val="hr-HR"/>
        </w:rPr>
      </w:pPr>
      <w:r w:rsidRPr="00944AB1">
        <w:rPr>
          <w:sz w:val="22"/>
          <w:szCs w:val="22"/>
          <w:lang w:val="hr-HR"/>
        </w:rPr>
        <w:t xml:space="preserve">- Pravilnik o proračunskom računovodstvu i računskom planu </w:t>
      </w:r>
      <w:r w:rsidRPr="00944AB1">
        <w:rPr>
          <w:sz w:val="22"/>
          <w:szCs w:val="22"/>
          <w:lang w:val="hr-HR" w:eastAsia="hr-HR"/>
        </w:rPr>
        <w:t>(Narodne novine, broj: 24/14, 115/15, 87/16, 3/18, 126/19 i 108/20)</w:t>
      </w:r>
      <w:r w:rsidRPr="00944AB1">
        <w:rPr>
          <w:sz w:val="22"/>
          <w:szCs w:val="22"/>
          <w:lang w:val="hr-HR"/>
        </w:rPr>
        <w:t xml:space="preserve">, </w:t>
      </w:r>
    </w:p>
    <w:p w14:paraId="5846D8B7" w14:textId="1DFEB247" w:rsidR="00885D9B" w:rsidRPr="00944AB1" w:rsidRDefault="00885D9B" w:rsidP="00885D9B">
      <w:pPr>
        <w:ind w:left="708"/>
        <w:jc w:val="both"/>
        <w:rPr>
          <w:sz w:val="22"/>
          <w:szCs w:val="22"/>
          <w:lang w:val="hr-HR"/>
        </w:rPr>
      </w:pPr>
      <w:r w:rsidRPr="00944AB1">
        <w:rPr>
          <w:sz w:val="22"/>
          <w:szCs w:val="22"/>
          <w:lang w:val="hr-HR"/>
        </w:rPr>
        <w:t>- Upute za izradu proračuna.</w:t>
      </w:r>
    </w:p>
    <w:p w14:paraId="30F4C510" w14:textId="77777777" w:rsidR="00885D9B" w:rsidRPr="00944AB1" w:rsidRDefault="00885D9B" w:rsidP="00885D9B">
      <w:pPr>
        <w:ind w:left="708"/>
        <w:jc w:val="both"/>
        <w:rPr>
          <w:sz w:val="22"/>
          <w:szCs w:val="22"/>
          <w:lang w:val="hr-HR"/>
        </w:rPr>
      </w:pPr>
    </w:p>
    <w:tbl>
      <w:tblPr>
        <w:tblStyle w:val="TableGrid"/>
        <w:tblW w:w="9163" w:type="dxa"/>
        <w:jc w:val="right"/>
        <w:tblLook w:val="04A0" w:firstRow="1" w:lastRow="0" w:firstColumn="1" w:lastColumn="0" w:noHBand="0" w:noVBand="1"/>
      </w:tblPr>
      <w:tblGrid>
        <w:gridCol w:w="4820"/>
        <w:gridCol w:w="1559"/>
        <w:gridCol w:w="1418"/>
        <w:gridCol w:w="1366"/>
      </w:tblGrid>
      <w:tr w:rsidR="00944AB1" w:rsidRPr="00944AB1" w14:paraId="0D63E480" w14:textId="77777777" w:rsidTr="006340AA">
        <w:trPr>
          <w:trHeight w:val="255"/>
          <w:jc w:val="right"/>
        </w:trPr>
        <w:tc>
          <w:tcPr>
            <w:tcW w:w="4820" w:type="dxa"/>
            <w:noWrap/>
            <w:hideMark/>
          </w:tcPr>
          <w:p w14:paraId="3938D5D3" w14:textId="77777777" w:rsidR="00885D9B" w:rsidRPr="00944AB1" w:rsidRDefault="00885D9B" w:rsidP="00126537">
            <w:pPr>
              <w:suppressAutoHyphens w:val="0"/>
              <w:rPr>
                <w:b/>
                <w:bCs/>
                <w:sz w:val="20"/>
                <w:lang w:val="hr-HR" w:eastAsia="hr-HR"/>
              </w:rPr>
            </w:pPr>
            <w:r w:rsidRPr="00944AB1">
              <w:rPr>
                <w:b/>
                <w:bCs/>
                <w:sz w:val="20"/>
                <w:lang w:val="hr-HR" w:eastAsia="hr-HR"/>
              </w:rPr>
              <w:t>PROGRAM 7000 REDOVNA DJELATNOST OSNOVNOG ŠKOLSTVA - IZNAD ZAKONSKI STANDARD</w:t>
            </w:r>
          </w:p>
        </w:tc>
        <w:tc>
          <w:tcPr>
            <w:tcW w:w="1559" w:type="dxa"/>
            <w:noWrap/>
            <w:vAlign w:val="center"/>
            <w:hideMark/>
          </w:tcPr>
          <w:p w14:paraId="546FBF6A" w14:textId="77777777" w:rsidR="00885D9B" w:rsidRPr="00944AB1" w:rsidRDefault="00885D9B" w:rsidP="00126537">
            <w:pPr>
              <w:suppressAutoHyphens w:val="0"/>
              <w:jc w:val="center"/>
              <w:rPr>
                <w:b/>
                <w:bCs/>
                <w:sz w:val="20"/>
                <w:szCs w:val="16"/>
                <w:lang w:val="hr-HR" w:eastAsia="hr-HR"/>
              </w:rPr>
            </w:pPr>
            <w:r w:rsidRPr="00944AB1">
              <w:rPr>
                <w:b/>
                <w:bCs/>
                <w:sz w:val="20"/>
                <w:szCs w:val="16"/>
                <w:lang w:val="hr-HR"/>
              </w:rPr>
              <w:t>2022.</w:t>
            </w:r>
          </w:p>
        </w:tc>
        <w:tc>
          <w:tcPr>
            <w:tcW w:w="1418" w:type="dxa"/>
            <w:noWrap/>
            <w:vAlign w:val="center"/>
            <w:hideMark/>
          </w:tcPr>
          <w:p w14:paraId="5E0F3573" w14:textId="77777777" w:rsidR="00885D9B" w:rsidRPr="00944AB1" w:rsidRDefault="00885D9B" w:rsidP="00126537">
            <w:pPr>
              <w:suppressAutoHyphens w:val="0"/>
              <w:jc w:val="center"/>
              <w:rPr>
                <w:b/>
                <w:bCs/>
                <w:sz w:val="20"/>
                <w:szCs w:val="16"/>
                <w:lang w:val="hr-HR" w:eastAsia="hr-HR"/>
              </w:rPr>
            </w:pPr>
            <w:r w:rsidRPr="00944AB1">
              <w:rPr>
                <w:b/>
                <w:bCs/>
                <w:sz w:val="20"/>
                <w:szCs w:val="16"/>
                <w:lang w:val="hr-HR"/>
              </w:rPr>
              <w:t>2023.</w:t>
            </w:r>
          </w:p>
        </w:tc>
        <w:tc>
          <w:tcPr>
            <w:tcW w:w="1366" w:type="dxa"/>
            <w:noWrap/>
            <w:vAlign w:val="center"/>
            <w:hideMark/>
          </w:tcPr>
          <w:p w14:paraId="088264DB" w14:textId="77777777" w:rsidR="00885D9B" w:rsidRPr="00944AB1" w:rsidRDefault="00885D9B" w:rsidP="00126537">
            <w:pPr>
              <w:suppressAutoHyphens w:val="0"/>
              <w:jc w:val="center"/>
              <w:rPr>
                <w:b/>
                <w:bCs/>
                <w:sz w:val="20"/>
                <w:szCs w:val="16"/>
                <w:lang w:val="hr-HR" w:eastAsia="hr-HR"/>
              </w:rPr>
            </w:pPr>
            <w:r w:rsidRPr="00944AB1">
              <w:rPr>
                <w:b/>
                <w:bCs/>
                <w:sz w:val="20"/>
                <w:szCs w:val="16"/>
                <w:lang w:val="hr-HR"/>
              </w:rPr>
              <w:t>2024.</w:t>
            </w:r>
          </w:p>
        </w:tc>
      </w:tr>
      <w:tr w:rsidR="00944AB1" w:rsidRPr="00944AB1" w14:paraId="286A7B06" w14:textId="77777777" w:rsidTr="006340AA">
        <w:trPr>
          <w:trHeight w:val="255"/>
          <w:jc w:val="right"/>
        </w:trPr>
        <w:tc>
          <w:tcPr>
            <w:tcW w:w="4820" w:type="dxa"/>
            <w:noWrap/>
            <w:hideMark/>
          </w:tcPr>
          <w:p w14:paraId="4C41CC27" w14:textId="77777777" w:rsidR="00885D9B" w:rsidRPr="00944AB1" w:rsidRDefault="00885D9B" w:rsidP="00126537">
            <w:pPr>
              <w:suppressAutoHyphens w:val="0"/>
              <w:rPr>
                <w:sz w:val="20"/>
                <w:lang w:val="hr-HR" w:eastAsia="hr-HR"/>
              </w:rPr>
            </w:pPr>
            <w:r w:rsidRPr="00944AB1">
              <w:rPr>
                <w:sz w:val="20"/>
                <w:lang w:val="hr-HR" w:eastAsia="hr-HR"/>
              </w:rPr>
              <w:t xml:space="preserve">Aktivnost A700001 OSNOVNA AKTIVNOST OSNOVNOG ŠKOLSTVA </w:t>
            </w:r>
          </w:p>
        </w:tc>
        <w:tc>
          <w:tcPr>
            <w:tcW w:w="1559" w:type="dxa"/>
            <w:noWrap/>
            <w:vAlign w:val="center"/>
            <w:hideMark/>
          </w:tcPr>
          <w:p w14:paraId="1341E337" w14:textId="77777777" w:rsidR="00885D9B" w:rsidRPr="00944AB1" w:rsidRDefault="00885D9B" w:rsidP="00126537">
            <w:pPr>
              <w:suppressAutoHyphens w:val="0"/>
              <w:jc w:val="right"/>
              <w:rPr>
                <w:sz w:val="20"/>
                <w:lang w:val="hr-HR" w:eastAsia="hr-HR"/>
              </w:rPr>
            </w:pPr>
            <w:r w:rsidRPr="00944AB1">
              <w:rPr>
                <w:sz w:val="20"/>
                <w:lang w:val="hr-HR" w:eastAsia="hr-HR"/>
              </w:rPr>
              <w:t>1.715.350,00</w:t>
            </w:r>
          </w:p>
        </w:tc>
        <w:tc>
          <w:tcPr>
            <w:tcW w:w="1418" w:type="dxa"/>
            <w:noWrap/>
            <w:vAlign w:val="center"/>
            <w:hideMark/>
          </w:tcPr>
          <w:p w14:paraId="61B66FCC" w14:textId="77777777" w:rsidR="00885D9B" w:rsidRPr="00944AB1" w:rsidRDefault="00885D9B" w:rsidP="00126537">
            <w:pPr>
              <w:suppressAutoHyphens w:val="0"/>
              <w:jc w:val="right"/>
              <w:rPr>
                <w:sz w:val="20"/>
                <w:lang w:val="hr-HR" w:eastAsia="hr-HR"/>
              </w:rPr>
            </w:pPr>
            <w:r w:rsidRPr="00944AB1">
              <w:rPr>
                <w:sz w:val="20"/>
                <w:lang w:val="hr-HR" w:eastAsia="hr-HR"/>
              </w:rPr>
              <w:t>1.626.350,00</w:t>
            </w:r>
          </w:p>
        </w:tc>
        <w:tc>
          <w:tcPr>
            <w:tcW w:w="1366" w:type="dxa"/>
            <w:noWrap/>
            <w:vAlign w:val="center"/>
            <w:hideMark/>
          </w:tcPr>
          <w:p w14:paraId="2EEBD581" w14:textId="77777777" w:rsidR="00885D9B" w:rsidRPr="00944AB1" w:rsidRDefault="00885D9B" w:rsidP="00126537">
            <w:pPr>
              <w:suppressAutoHyphens w:val="0"/>
              <w:jc w:val="right"/>
              <w:rPr>
                <w:sz w:val="20"/>
                <w:lang w:val="hr-HR" w:eastAsia="hr-HR"/>
              </w:rPr>
            </w:pPr>
            <w:r w:rsidRPr="00944AB1">
              <w:rPr>
                <w:sz w:val="20"/>
                <w:lang w:val="hr-HR" w:eastAsia="hr-HR"/>
              </w:rPr>
              <w:t>1.626.350,00</w:t>
            </w:r>
          </w:p>
        </w:tc>
      </w:tr>
      <w:tr w:rsidR="00944AB1" w:rsidRPr="00944AB1" w14:paraId="5BA30C77" w14:textId="77777777" w:rsidTr="006340AA">
        <w:trPr>
          <w:trHeight w:val="255"/>
          <w:jc w:val="right"/>
        </w:trPr>
        <w:tc>
          <w:tcPr>
            <w:tcW w:w="4820" w:type="dxa"/>
            <w:noWrap/>
            <w:hideMark/>
          </w:tcPr>
          <w:p w14:paraId="17FE61C2" w14:textId="77777777" w:rsidR="00885D9B" w:rsidRPr="00944AB1" w:rsidRDefault="00885D9B" w:rsidP="00126537">
            <w:pPr>
              <w:suppressAutoHyphens w:val="0"/>
              <w:rPr>
                <w:sz w:val="20"/>
                <w:lang w:val="hr-HR" w:eastAsia="hr-HR"/>
              </w:rPr>
            </w:pPr>
            <w:r w:rsidRPr="00944AB1">
              <w:rPr>
                <w:sz w:val="20"/>
                <w:lang w:val="hr-HR" w:eastAsia="hr-HR"/>
              </w:rPr>
              <w:t>Aktivnost A700002 OSNOVNA AKTIVNOST OSNOVNOG ŠKOLSTVA - MZOŠ</w:t>
            </w:r>
          </w:p>
        </w:tc>
        <w:tc>
          <w:tcPr>
            <w:tcW w:w="1559" w:type="dxa"/>
            <w:noWrap/>
            <w:vAlign w:val="center"/>
            <w:hideMark/>
          </w:tcPr>
          <w:p w14:paraId="14F91B62" w14:textId="77777777" w:rsidR="00885D9B" w:rsidRPr="00944AB1" w:rsidRDefault="00885D9B" w:rsidP="00126537">
            <w:pPr>
              <w:suppressAutoHyphens w:val="0"/>
              <w:jc w:val="right"/>
              <w:rPr>
                <w:sz w:val="20"/>
                <w:lang w:val="hr-HR" w:eastAsia="hr-HR"/>
              </w:rPr>
            </w:pPr>
            <w:r w:rsidRPr="00944AB1">
              <w:rPr>
                <w:sz w:val="20"/>
                <w:lang w:val="hr-HR" w:eastAsia="hr-HR"/>
              </w:rPr>
              <w:t>9.179.000,00</w:t>
            </w:r>
          </w:p>
        </w:tc>
        <w:tc>
          <w:tcPr>
            <w:tcW w:w="1418" w:type="dxa"/>
            <w:noWrap/>
            <w:vAlign w:val="center"/>
            <w:hideMark/>
          </w:tcPr>
          <w:p w14:paraId="339C3227" w14:textId="77777777" w:rsidR="00885D9B" w:rsidRPr="00944AB1" w:rsidRDefault="00885D9B" w:rsidP="00126537">
            <w:pPr>
              <w:suppressAutoHyphens w:val="0"/>
              <w:jc w:val="right"/>
              <w:rPr>
                <w:sz w:val="20"/>
                <w:lang w:val="hr-HR" w:eastAsia="hr-HR"/>
              </w:rPr>
            </w:pPr>
            <w:r w:rsidRPr="00944AB1">
              <w:rPr>
                <w:sz w:val="20"/>
                <w:lang w:val="hr-HR" w:eastAsia="hr-HR"/>
              </w:rPr>
              <w:t>9.179.000,00</w:t>
            </w:r>
          </w:p>
        </w:tc>
        <w:tc>
          <w:tcPr>
            <w:tcW w:w="1366" w:type="dxa"/>
            <w:noWrap/>
            <w:vAlign w:val="center"/>
            <w:hideMark/>
          </w:tcPr>
          <w:p w14:paraId="0A3CDAD0" w14:textId="77777777" w:rsidR="00885D9B" w:rsidRPr="00944AB1" w:rsidRDefault="00885D9B" w:rsidP="00126537">
            <w:pPr>
              <w:suppressAutoHyphens w:val="0"/>
              <w:jc w:val="right"/>
              <w:rPr>
                <w:sz w:val="20"/>
                <w:lang w:val="hr-HR" w:eastAsia="hr-HR"/>
              </w:rPr>
            </w:pPr>
            <w:r w:rsidRPr="00944AB1">
              <w:rPr>
                <w:sz w:val="20"/>
                <w:lang w:val="hr-HR" w:eastAsia="hr-HR"/>
              </w:rPr>
              <w:t>9.179.000,00</w:t>
            </w:r>
          </w:p>
        </w:tc>
      </w:tr>
      <w:tr w:rsidR="00885D9B" w:rsidRPr="00944AB1" w14:paraId="524421F8" w14:textId="77777777" w:rsidTr="006340AA">
        <w:trPr>
          <w:trHeight w:val="255"/>
          <w:jc w:val="right"/>
        </w:trPr>
        <w:tc>
          <w:tcPr>
            <w:tcW w:w="4820" w:type="dxa"/>
            <w:noWrap/>
            <w:hideMark/>
          </w:tcPr>
          <w:p w14:paraId="19222632" w14:textId="77777777" w:rsidR="00885D9B" w:rsidRPr="00944AB1" w:rsidRDefault="00885D9B" w:rsidP="00126537">
            <w:pPr>
              <w:suppressAutoHyphens w:val="0"/>
              <w:rPr>
                <w:sz w:val="20"/>
                <w:lang w:val="hr-HR" w:eastAsia="hr-HR"/>
              </w:rPr>
            </w:pPr>
            <w:r w:rsidRPr="00944AB1">
              <w:rPr>
                <w:sz w:val="20"/>
                <w:lang w:val="hr-HR" w:eastAsia="hr-HR"/>
              </w:rPr>
              <w:t>Kapitalni projekt K700003 NABAVA KNJIGA U OSNOVNOM ŠKOLSTVU</w:t>
            </w:r>
          </w:p>
        </w:tc>
        <w:tc>
          <w:tcPr>
            <w:tcW w:w="1559" w:type="dxa"/>
            <w:noWrap/>
            <w:vAlign w:val="center"/>
            <w:hideMark/>
          </w:tcPr>
          <w:p w14:paraId="4E201465" w14:textId="77777777" w:rsidR="00885D9B" w:rsidRPr="00944AB1" w:rsidRDefault="00885D9B" w:rsidP="00126537">
            <w:pPr>
              <w:suppressAutoHyphens w:val="0"/>
              <w:jc w:val="right"/>
              <w:rPr>
                <w:sz w:val="20"/>
                <w:lang w:val="hr-HR" w:eastAsia="hr-HR"/>
              </w:rPr>
            </w:pPr>
            <w:r w:rsidRPr="00944AB1">
              <w:rPr>
                <w:sz w:val="20"/>
                <w:lang w:val="hr-HR" w:eastAsia="hr-HR"/>
              </w:rPr>
              <w:t>240.000,00</w:t>
            </w:r>
          </w:p>
        </w:tc>
        <w:tc>
          <w:tcPr>
            <w:tcW w:w="1418" w:type="dxa"/>
            <w:noWrap/>
            <w:vAlign w:val="center"/>
            <w:hideMark/>
          </w:tcPr>
          <w:p w14:paraId="3FBB446D" w14:textId="77777777" w:rsidR="00885D9B" w:rsidRPr="00944AB1" w:rsidRDefault="00885D9B" w:rsidP="00126537">
            <w:pPr>
              <w:suppressAutoHyphens w:val="0"/>
              <w:jc w:val="right"/>
              <w:rPr>
                <w:sz w:val="20"/>
                <w:lang w:val="hr-HR" w:eastAsia="hr-HR"/>
              </w:rPr>
            </w:pPr>
            <w:r w:rsidRPr="00944AB1">
              <w:rPr>
                <w:sz w:val="20"/>
                <w:lang w:val="hr-HR" w:eastAsia="hr-HR"/>
              </w:rPr>
              <w:t>240.000,00</w:t>
            </w:r>
          </w:p>
        </w:tc>
        <w:tc>
          <w:tcPr>
            <w:tcW w:w="1366" w:type="dxa"/>
            <w:noWrap/>
            <w:vAlign w:val="center"/>
            <w:hideMark/>
          </w:tcPr>
          <w:p w14:paraId="0E3CEC5B" w14:textId="77777777" w:rsidR="00885D9B" w:rsidRPr="00944AB1" w:rsidRDefault="00885D9B" w:rsidP="00126537">
            <w:pPr>
              <w:suppressAutoHyphens w:val="0"/>
              <w:jc w:val="right"/>
              <w:rPr>
                <w:sz w:val="20"/>
                <w:lang w:val="hr-HR" w:eastAsia="hr-HR"/>
              </w:rPr>
            </w:pPr>
            <w:r w:rsidRPr="00944AB1">
              <w:rPr>
                <w:sz w:val="20"/>
                <w:lang w:val="hr-HR" w:eastAsia="hr-HR"/>
              </w:rPr>
              <w:t>240.000,00</w:t>
            </w:r>
          </w:p>
        </w:tc>
      </w:tr>
    </w:tbl>
    <w:p w14:paraId="1AD808CE" w14:textId="77777777" w:rsidR="00885D9B" w:rsidRPr="00944AB1" w:rsidRDefault="00885D9B" w:rsidP="00885D9B">
      <w:pPr>
        <w:ind w:left="708"/>
        <w:jc w:val="both"/>
        <w:rPr>
          <w:sz w:val="22"/>
          <w:szCs w:val="22"/>
        </w:rPr>
      </w:pPr>
    </w:p>
    <w:p w14:paraId="446F5B6D" w14:textId="18631217" w:rsidR="00891666" w:rsidRPr="00944AB1" w:rsidRDefault="00891666" w:rsidP="00891666">
      <w:pPr>
        <w:jc w:val="both"/>
        <w:rPr>
          <w:sz w:val="22"/>
          <w:szCs w:val="22"/>
          <w:lang w:val="hr-HR"/>
        </w:rPr>
      </w:pPr>
      <w:r w:rsidRPr="00944AB1">
        <w:rPr>
          <w:b/>
          <w:bCs/>
          <w:sz w:val="22"/>
          <w:szCs w:val="22"/>
          <w:bdr w:val="single" w:sz="4" w:space="0" w:color="auto"/>
          <w:lang w:val="hr-HR"/>
        </w:rPr>
        <w:t xml:space="preserve">Osnovna aktivnost osnovnog školstva – iznad zakonskog standarda </w:t>
      </w:r>
      <w:r w:rsidRPr="00944AB1">
        <w:rPr>
          <w:sz w:val="22"/>
          <w:szCs w:val="22"/>
          <w:lang w:val="hr-HR"/>
        </w:rPr>
        <w:t xml:space="preserve">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w:t>
      </w:r>
      <w:r w:rsidR="00F158E1" w:rsidRPr="00944AB1">
        <w:rPr>
          <w:sz w:val="22"/>
          <w:szCs w:val="22"/>
          <w:lang w:val="hr-HR"/>
        </w:rPr>
        <w:t>pomoći za projekt „Naša školska užina“</w:t>
      </w:r>
      <w:r w:rsidRPr="00944AB1">
        <w:rPr>
          <w:sz w:val="22"/>
          <w:szCs w:val="22"/>
          <w:lang w:val="hr-HR"/>
        </w:rPr>
        <w:t xml:space="preserve"> te pomoći iz nadležnog Ministarstva za prijevoz učenika u posebnim odjelima</w:t>
      </w:r>
      <w:r w:rsidR="00F158E1" w:rsidRPr="00944AB1">
        <w:rPr>
          <w:sz w:val="22"/>
          <w:szCs w:val="22"/>
          <w:lang w:val="hr-HR"/>
        </w:rPr>
        <w:t>.</w:t>
      </w:r>
    </w:p>
    <w:p w14:paraId="7F134900" w14:textId="77777777" w:rsidR="00891666" w:rsidRPr="00944AB1" w:rsidRDefault="00891666" w:rsidP="00891666">
      <w:pPr>
        <w:jc w:val="both"/>
        <w:rPr>
          <w:sz w:val="22"/>
          <w:szCs w:val="22"/>
          <w:lang w:val="hr-HR"/>
        </w:rPr>
      </w:pPr>
    </w:p>
    <w:p w14:paraId="21E48521" w14:textId="77777777" w:rsidR="00891666" w:rsidRPr="00944AB1" w:rsidRDefault="00891666" w:rsidP="00891666">
      <w:pPr>
        <w:jc w:val="both"/>
        <w:rPr>
          <w:sz w:val="22"/>
          <w:szCs w:val="22"/>
          <w:lang w:val="hr-HR"/>
        </w:rPr>
      </w:pPr>
      <w:r w:rsidRPr="00944AB1">
        <w:rPr>
          <w:b/>
          <w:bCs/>
          <w:sz w:val="22"/>
          <w:szCs w:val="22"/>
          <w:bdr w:val="single" w:sz="4" w:space="0" w:color="auto"/>
          <w:lang w:val="hr-HR"/>
        </w:rPr>
        <w:t>Osnovna aktivnost osnovnog školstva – MZO</w:t>
      </w:r>
      <w:r w:rsidRPr="00944AB1">
        <w:rPr>
          <w:sz w:val="22"/>
          <w:szCs w:val="22"/>
          <w:lang w:val="hr-HR"/>
        </w:rPr>
        <w:t xml:space="preserve"> - odnosi se na troškove plaće zaposlenika koji su financirani iz državnog proračuna.</w:t>
      </w:r>
    </w:p>
    <w:p w14:paraId="1AD0F932" w14:textId="77777777" w:rsidR="00891666" w:rsidRPr="00944AB1" w:rsidRDefault="00891666" w:rsidP="00891666">
      <w:pPr>
        <w:jc w:val="both"/>
        <w:rPr>
          <w:sz w:val="22"/>
          <w:szCs w:val="22"/>
          <w:lang w:val="hr-HR"/>
        </w:rPr>
      </w:pPr>
    </w:p>
    <w:p w14:paraId="5DF4C330" w14:textId="77777777" w:rsidR="00891666" w:rsidRPr="00944AB1" w:rsidRDefault="00891666" w:rsidP="00891666">
      <w:pPr>
        <w:jc w:val="both"/>
        <w:rPr>
          <w:sz w:val="22"/>
          <w:szCs w:val="22"/>
          <w:lang w:val="hr-HR"/>
        </w:rPr>
      </w:pPr>
      <w:r w:rsidRPr="00944AB1">
        <w:rPr>
          <w:b/>
          <w:bCs/>
          <w:sz w:val="22"/>
          <w:szCs w:val="22"/>
          <w:bdr w:val="single" w:sz="4" w:space="0" w:color="auto"/>
          <w:lang w:val="hr-HR"/>
        </w:rPr>
        <w:t>Nabava knjiga</w:t>
      </w:r>
      <w:r w:rsidRPr="00944AB1">
        <w:rPr>
          <w:sz w:val="22"/>
          <w:szCs w:val="22"/>
          <w:lang w:val="hr-HR"/>
        </w:rPr>
        <w:t xml:space="preserve"> – odnosi se na troškove nabave udžbenika koji se financiraju iz pomoći.</w:t>
      </w:r>
    </w:p>
    <w:p w14:paraId="3CB457C5" w14:textId="3FE3FA0F" w:rsidR="00885D9B" w:rsidRPr="00944AB1" w:rsidRDefault="00885D9B" w:rsidP="00891666">
      <w:pPr>
        <w:ind w:firstLine="708"/>
        <w:jc w:val="both"/>
        <w:rPr>
          <w:sz w:val="22"/>
          <w:szCs w:val="22"/>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944AB1" w:rsidRPr="00944AB1" w14:paraId="2BEE20FB" w14:textId="77777777" w:rsidTr="00F158E1">
        <w:tc>
          <w:tcPr>
            <w:tcW w:w="1819" w:type="dxa"/>
            <w:tcBorders>
              <w:top w:val="single" w:sz="4" w:space="0" w:color="auto"/>
              <w:left w:val="single" w:sz="4" w:space="0" w:color="auto"/>
              <w:bottom w:val="single" w:sz="4" w:space="0" w:color="auto"/>
              <w:right w:val="single" w:sz="4" w:space="0" w:color="auto"/>
            </w:tcBorders>
            <w:vAlign w:val="center"/>
            <w:hideMark/>
          </w:tcPr>
          <w:p w14:paraId="6D97F0E3" w14:textId="77777777" w:rsidR="00885D9B" w:rsidRPr="00944AB1" w:rsidRDefault="00885D9B" w:rsidP="00126537">
            <w:pPr>
              <w:spacing w:line="256" w:lineRule="auto"/>
              <w:jc w:val="center"/>
              <w:rPr>
                <w:sz w:val="18"/>
                <w:szCs w:val="18"/>
                <w:lang w:val="hr-HR"/>
              </w:rPr>
            </w:pPr>
            <w:r w:rsidRPr="00944AB1">
              <w:rPr>
                <w:sz w:val="18"/>
                <w:szCs w:val="18"/>
                <w:lang w:val="hr-HR"/>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790129E0"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0687E"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56A575D3" w14:textId="77777777"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4A60781"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07AB044"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DC8D05B"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40D982E4" w14:textId="77777777" w:rsidTr="00F158E1">
        <w:tc>
          <w:tcPr>
            <w:tcW w:w="1819" w:type="dxa"/>
            <w:tcBorders>
              <w:top w:val="single" w:sz="4" w:space="0" w:color="auto"/>
              <w:left w:val="single" w:sz="4" w:space="0" w:color="auto"/>
              <w:bottom w:val="single" w:sz="4" w:space="0" w:color="auto"/>
              <w:right w:val="single" w:sz="4" w:space="0" w:color="auto"/>
            </w:tcBorders>
            <w:hideMark/>
          </w:tcPr>
          <w:p w14:paraId="69740291" w14:textId="77777777" w:rsidR="00885D9B" w:rsidRPr="00944AB1" w:rsidRDefault="00885D9B" w:rsidP="00126537">
            <w:pPr>
              <w:spacing w:line="256" w:lineRule="auto"/>
              <w:rPr>
                <w:sz w:val="18"/>
                <w:szCs w:val="18"/>
                <w:lang w:val="hr-HR"/>
              </w:rPr>
            </w:pPr>
            <w:r w:rsidRPr="00944AB1">
              <w:rPr>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2935629" w14:textId="77777777" w:rsidR="00885D9B" w:rsidRPr="00944AB1" w:rsidRDefault="00885D9B" w:rsidP="00126537">
            <w:pPr>
              <w:spacing w:line="256" w:lineRule="auto"/>
              <w:rPr>
                <w:sz w:val="18"/>
                <w:szCs w:val="18"/>
                <w:lang w:val="hr-HR"/>
              </w:rPr>
            </w:pPr>
            <w:r w:rsidRPr="00944AB1">
              <w:rPr>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095D2270" w14:textId="77777777" w:rsidR="00885D9B" w:rsidRPr="00944AB1" w:rsidRDefault="00885D9B" w:rsidP="00126537">
            <w:pPr>
              <w:spacing w:line="256" w:lineRule="auto"/>
              <w:rPr>
                <w:sz w:val="18"/>
                <w:szCs w:val="18"/>
                <w:lang w:val="hr-HR"/>
              </w:rPr>
            </w:pPr>
            <w:r w:rsidRPr="00944AB1">
              <w:rPr>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FED75C" w14:textId="77777777" w:rsidR="00885D9B" w:rsidRPr="00944AB1" w:rsidRDefault="00885D9B" w:rsidP="00126537">
            <w:pPr>
              <w:spacing w:line="256" w:lineRule="auto"/>
              <w:jc w:val="center"/>
              <w:rPr>
                <w:sz w:val="18"/>
                <w:szCs w:val="18"/>
                <w:lang w:val="hr-HR"/>
              </w:rPr>
            </w:pPr>
            <w:r w:rsidRPr="00944AB1">
              <w:rPr>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F98D8DC" w14:textId="77777777" w:rsidR="00885D9B" w:rsidRPr="00944AB1" w:rsidRDefault="00885D9B" w:rsidP="00126537">
            <w:pPr>
              <w:spacing w:line="256" w:lineRule="auto"/>
              <w:jc w:val="center"/>
              <w:rPr>
                <w:sz w:val="18"/>
                <w:szCs w:val="18"/>
                <w:lang w:val="hr-HR"/>
              </w:rPr>
            </w:pPr>
            <w:r w:rsidRPr="00944AB1">
              <w:rPr>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5C4541A" w14:textId="77777777" w:rsidR="00885D9B" w:rsidRPr="00944AB1" w:rsidRDefault="00885D9B" w:rsidP="00126537">
            <w:pPr>
              <w:spacing w:line="256" w:lineRule="auto"/>
              <w:jc w:val="center"/>
              <w:rPr>
                <w:sz w:val="18"/>
                <w:szCs w:val="18"/>
                <w:lang w:val="hr-HR"/>
              </w:rPr>
            </w:pPr>
            <w:r w:rsidRPr="00944AB1">
              <w:rPr>
                <w:sz w:val="18"/>
                <w:szCs w:val="18"/>
                <w:lang w:val="hr-HR"/>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7DB3DAA" w14:textId="77777777" w:rsidR="00885D9B" w:rsidRPr="00944AB1" w:rsidRDefault="00885D9B" w:rsidP="00126537">
            <w:pPr>
              <w:spacing w:line="256" w:lineRule="auto"/>
              <w:jc w:val="center"/>
              <w:rPr>
                <w:sz w:val="18"/>
                <w:szCs w:val="18"/>
                <w:lang w:val="hr-HR"/>
              </w:rPr>
            </w:pPr>
            <w:r w:rsidRPr="00944AB1">
              <w:rPr>
                <w:sz w:val="18"/>
                <w:szCs w:val="18"/>
                <w:lang w:val="hr-HR"/>
              </w:rPr>
              <w:t>3</w:t>
            </w:r>
          </w:p>
        </w:tc>
      </w:tr>
    </w:tbl>
    <w:p w14:paraId="36439215" w14:textId="77777777" w:rsidR="006340AA" w:rsidRPr="00944AB1" w:rsidRDefault="006340AA" w:rsidP="00885D9B">
      <w:pPr>
        <w:rPr>
          <w:b/>
          <w:bCs/>
          <w:sz w:val="22"/>
          <w:szCs w:val="22"/>
          <w:lang w:val="hr-HR"/>
        </w:rPr>
      </w:pPr>
    </w:p>
    <w:p w14:paraId="776E218C" w14:textId="14CDCD24" w:rsidR="00885D9B" w:rsidRPr="00944AB1" w:rsidRDefault="009B73C6" w:rsidP="00885D9B">
      <w:pPr>
        <w:rPr>
          <w:b/>
          <w:bCs/>
          <w:sz w:val="22"/>
          <w:szCs w:val="22"/>
          <w:lang w:val="hr-HR"/>
        </w:rPr>
      </w:pPr>
      <w:r w:rsidRPr="00944AB1">
        <w:rPr>
          <w:b/>
          <w:bCs/>
          <w:sz w:val="22"/>
          <w:szCs w:val="22"/>
          <w:lang w:val="hr-HR"/>
        </w:rPr>
        <w:t xml:space="preserve">Proračunski korisnik </w:t>
      </w:r>
      <w:r w:rsidR="00885D9B" w:rsidRPr="00944AB1">
        <w:rPr>
          <w:b/>
          <w:bCs/>
          <w:sz w:val="22"/>
          <w:szCs w:val="22"/>
          <w:lang w:val="hr-HR"/>
        </w:rPr>
        <w:t>9771</w:t>
      </w:r>
      <w:r w:rsidRPr="00944AB1">
        <w:rPr>
          <w:b/>
          <w:bCs/>
          <w:sz w:val="22"/>
          <w:szCs w:val="22"/>
          <w:lang w:val="hr-HR"/>
        </w:rPr>
        <w:t xml:space="preserve"> - OŠ Antuna </w:t>
      </w:r>
      <w:proofErr w:type="spellStart"/>
      <w:r w:rsidRPr="00944AB1">
        <w:rPr>
          <w:b/>
          <w:bCs/>
          <w:sz w:val="22"/>
          <w:szCs w:val="22"/>
          <w:lang w:val="hr-HR"/>
        </w:rPr>
        <w:t>Kanižlića</w:t>
      </w:r>
      <w:proofErr w:type="spellEnd"/>
    </w:p>
    <w:p w14:paraId="5709E8A0" w14:textId="77777777" w:rsidR="00885D9B" w:rsidRPr="00944AB1" w:rsidRDefault="00885D9B" w:rsidP="00885D9B">
      <w:pPr>
        <w:rPr>
          <w:b/>
          <w:bCs/>
          <w:sz w:val="22"/>
          <w:szCs w:val="22"/>
          <w:lang w:val="hr-HR"/>
        </w:rPr>
      </w:pPr>
    </w:p>
    <w:p w14:paraId="322E2A34" w14:textId="4491069C" w:rsidR="00885D9B" w:rsidRPr="00944AB1" w:rsidRDefault="00885D9B" w:rsidP="00885D9B">
      <w:pPr>
        <w:jc w:val="both"/>
        <w:rPr>
          <w:sz w:val="22"/>
          <w:szCs w:val="22"/>
          <w:lang w:val="hr-HR"/>
        </w:rPr>
      </w:pPr>
      <w:r w:rsidRPr="00944AB1">
        <w:rPr>
          <w:sz w:val="22"/>
          <w:szCs w:val="22"/>
          <w:lang w:val="hr-HR"/>
        </w:rPr>
        <w:tab/>
        <w:t xml:space="preserve">Pod imenom Osnovna škola Antuna </w:t>
      </w:r>
      <w:proofErr w:type="spellStart"/>
      <w:r w:rsidRPr="00944AB1">
        <w:rPr>
          <w:sz w:val="22"/>
          <w:szCs w:val="22"/>
          <w:lang w:val="hr-HR"/>
        </w:rPr>
        <w:t>Kanižlića</w:t>
      </w:r>
      <w:proofErr w:type="spellEnd"/>
      <w:r w:rsidRPr="00944AB1">
        <w:rPr>
          <w:sz w:val="22"/>
          <w:szCs w:val="22"/>
          <w:lang w:val="hr-HR"/>
        </w:rPr>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944AB1">
        <w:rPr>
          <w:sz w:val="22"/>
          <w:szCs w:val="22"/>
          <w:lang w:val="hr-HR"/>
        </w:rPr>
        <w:t>Vidovci</w:t>
      </w:r>
      <w:proofErr w:type="spellEnd"/>
      <w:r w:rsidRPr="00944AB1">
        <w:rPr>
          <w:sz w:val="22"/>
          <w:szCs w:val="22"/>
          <w:lang w:val="hr-HR"/>
        </w:rPr>
        <w:t>. Na području matične škole nalazi se 23 razreda, dok je u područnoj njih 4. Nastava se odvija kao redovna, izborna, dodatna i dopunska.</w:t>
      </w:r>
    </w:p>
    <w:p w14:paraId="3015CBD5" w14:textId="3E0D7011" w:rsidR="00487AFF" w:rsidRPr="00944AB1" w:rsidRDefault="00487AFF">
      <w:pPr>
        <w:suppressAutoHyphens w:val="0"/>
        <w:rPr>
          <w:sz w:val="22"/>
          <w:szCs w:val="22"/>
          <w:lang w:val="hr-HR"/>
        </w:rPr>
      </w:pPr>
      <w:r w:rsidRPr="00944AB1">
        <w:rPr>
          <w:sz w:val="22"/>
          <w:szCs w:val="22"/>
          <w:lang w:val="hr-HR"/>
        </w:rPr>
        <w:br w:type="page"/>
      </w:r>
    </w:p>
    <w:tbl>
      <w:tblPr>
        <w:tblStyle w:val="Reetkatablice1"/>
        <w:tblW w:w="9217" w:type="dxa"/>
        <w:jc w:val="center"/>
        <w:tblLook w:val="04A0" w:firstRow="1" w:lastRow="0" w:firstColumn="1" w:lastColumn="0" w:noHBand="0" w:noVBand="1"/>
      </w:tblPr>
      <w:tblGrid>
        <w:gridCol w:w="5119"/>
        <w:gridCol w:w="1366"/>
        <w:gridCol w:w="1366"/>
        <w:gridCol w:w="1366"/>
      </w:tblGrid>
      <w:tr w:rsidR="00944AB1" w:rsidRPr="00944AB1" w14:paraId="4F84C4B9" w14:textId="77777777" w:rsidTr="006340AA">
        <w:trPr>
          <w:trHeight w:val="255"/>
          <w:jc w:val="center"/>
        </w:trPr>
        <w:tc>
          <w:tcPr>
            <w:tcW w:w="5119" w:type="dxa"/>
            <w:noWrap/>
          </w:tcPr>
          <w:p w14:paraId="00E41901" w14:textId="4B45520D" w:rsidR="00F158E1" w:rsidRPr="00944AB1" w:rsidRDefault="00F158E1" w:rsidP="00F158E1">
            <w:pPr>
              <w:suppressAutoHyphens w:val="0"/>
              <w:rPr>
                <w:rFonts w:ascii="Times New Roman" w:hAnsi="Times New Roman"/>
                <w:b/>
                <w:bCs/>
                <w:sz w:val="20"/>
                <w:lang w:val="hr-HR" w:eastAsia="hr-HR"/>
              </w:rPr>
            </w:pPr>
            <w:r w:rsidRPr="00944AB1">
              <w:rPr>
                <w:rFonts w:ascii="Times New Roman" w:hAnsi="Times New Roman"/>
                <w:b/>
                <w:bCs/>
                <w:sz w:val="20"/>
                <w:lang w:val="hr-HR" w:eastAsia="hr-HR"/>
              </w:rPr>
              <w:lastRenderedPageBreak/>
              <w:t>9771 OŠ "ANTUNA KANIŽLIĆA"</w:t>
            </w:r>
          </w:p>
        </w:tc>
        <w:tc>
          <w:tcPr>
            <w:tcW w:w="1366" w:type="dxa"/>
            <w:noWrap/>
            <w:hideMark/>
          </w:tcPr>
          <w:p w14:paraId="499FE6F9" w14:textId="3D699A62" w:rsidR="00F158E1" w:rsidRPr="00944AB1" w:rsidRDefault="00F158E1" w:rsidP="00F158E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366" w:type="dxa"/>
            <w:noWrap/>
            <w:hideMark/>
          </w:tcPr>
          <w:p w14:paraId="166CAD5C" w14:textId="17547D64" w:rsidR="00F158E1" w:rsidRPr="00944AB1" w:rsidRDefault="00F158E1" w:rsidP="00F158E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366" w:type="dxa"/>
            <w:noWrap/>
            <w:hideMark/>
          </w:tcPr>
          <w:p w14:paraId="62436BA0" w14:textId="1F5B2C5D" w:rsidR="00F158E1" w:rsidRPr="00944AB1" w:rsidRDefault="00F158E1" w:rsidP="00F158E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119505E7" w14:textId="77777777" w:rsidTr="006340AA">
        <w:trPr>
          <w:trHeight w:val="255"/>
          <w:jc w:val="center"/>
        </w:trPr>
        <w:tc>
          <w:tcPr>
            <w:tcW w:w="5119" w:type="dxa"/>
            <w:noWrap/>
            <w:hideMark/>
          </w:tcPr>
          <w:p w14:paraId="01BA16FA" w14:textId="77777777" w:rsidR="00F158E1" w:rsidRPr="00944AB1" w:rsidRDefault="00F158E1" w:rsidP="00F158E1">
            <w:pPr>
              <w:suppressAutoHyphens w:val="0"/>
              <w:rPr>
                <w:rFonts w:ascii="Times New Roman" w:hAnsi="Times New Roman"/>
                <w:sz w:val="20"/>
                <w:lang w:val="hr-HR" w:eastAsia="hr-HR"/>
              </w:rPr>
            </w:pPr>
            <w:r w:rsidRPr="00944AB1">
              <w:rPr>
                <w:rFonts w:ascii="Times New Roman" w:hAnsi="Times New Roman"/>
                <w:sz w:val="20"/>
                <w:lang w:val="hr-HR" w:eastAsia="hr-HR"/>
              </w:rPr>
              <w:t>PROGRAM 6000 REDOVNA DJELATNOST OSNOVNOG ŠKOLSTVA</w:t>
            </w:r>
          </w:p>
        </w:tc>
        <w:tc>
          <w:tcPr>
            <w:tcW w:w="1366" w:type="dxa"/>
            <w:noWrap/>
            <w:vAlign w:val="center"/>
            <w:hideMark/>
          </w:tcPr>
          <w:p w14:paraId="5B102B71" w14:textId="77777777" w:rsidR="00F158E1" w:rsidRPr="00944AB1" w:rsidRDefault="00F158E1" w:rsidP="006340A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1.094.400,00</w:t>
            </w:r>
          </w:p>
        </w:tc>
        <w:tc>
          <w:tcPr>
            <w:tcW w:w="1366" w:type="dxa"/>
            <w:noWrap/>
            <w:vAlign w:val="center"/>
            <w:hideMark/>
          </w:tcPr>
          <w:p w14:paraId="165F77DB" w14:textId="77777777" w:rsidR="00F158E1" w:rsidRPr="00944AB1" w:rsidRDefault="00F158E1" w:rsidP="006340A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1.094.400,00</w:t>
            </w:r>
          </w:p>
        </w:tc>
        <w:tc>
          <w:tcPr>
            <w:tcW w:w="1366" w:type="dxa"/>
            <w:noWrap/>
            <w:vAlign w:val="center"/>
            <w:hideMark/>
          </w:tcPr>
          <w:p w14:paraId="6785C2F4" w14:textId="77777777" w:rsidR="00F158E1" w:rsidRPr="00944AB1" w:rsidRDefault="00F158E1" w:rsidP="006340A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1.094.400,00</w:t>
            </w:r>
          </w:p>
        </w:tc>
      </w:tr>
      <w:tr w:rsidR="00F158E1" w:rsidRPr="00944AB1" w14:paraId="3DABC468" w14:textId="77777777" w:rsidTr="006340AA">
        <w:trPr>
          <w:trHeight w:val="255"/>
          <w:jc w:val="center"/>
        </w:trPr>
        <w:tc>
          <w:tcPr>
            <w:tcW w:w="5119" w:type="dxa"/>
            <w:noWrap/>
            <w:hideMark/>
          </w:tcPr>
          <w:p w14:paraId="017856C9" w14:textId="77777777" w:rsidR="00F158E1" w:rsidRPr="00944AB1" w:rsidRDefault="00F158E1" w:rsidP="00F158E1">
            <w:pPr>
              <w:suppressAutoHyphens w:val="0"/>
              <w:rPr>
                <w:rFonts w:ascii="Times New Roman" w:hAnsi="Times New Roman"/>
                <w:sz w:val="20"/>
                <w:lang w:val="hr-HR" w:eastAsia="hr-HR"/>
              </w:rPr>
            </w:pPr>
            <w:r w:rsidRPr="00944AB1">
              <w:rPr>
                <w:rFonts w:ascii="Times New Roman" w:hAnsi="Times New Roman"/>
                <w:sz w:val="20"/>
                <w:lang w:val="hr-HR" w:eastAsia="hr-HR"/>
              </w:rPr>
              <w:t>PROGRAM 7000 REDOVNA DJELATNOST OSNOVNOG ŠKOLSTVA - IZNAD ZAKONSKI STANDARD</w:t>
            </w:r>
          </w:p>
        </w:tc>
        <w:tc>
          <w:tcPr>
            <w:tcW w:w="1366" w:type="dxa"/>
            <w:noWrap/>
            <w:vAlign w:val="center"/>
            <w:hideMark/>
          </w:tcPr>
          <w:p w14:paraId="00A619CA" w14:textId="77777777" w:rsidR="00F158E1" w:rsidRPr="00944AB1" w:rsidRDefault="00F158E1" w:rsidP="006340A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10.427.000,00</w:t>
            </w:r>
          </w:p>
        </w:tc>
        <w:tc>
          <w:tcPr>
            <w:tcW w:w="1366" w:type="dxa"/>
            <w:noWrap/>
            <w:vAlign w:val="center"/>
            <w:hideMark/>
          </w:tcPr>
          <w:p w14:paraId="7F3819C5" w14:textId="77777777" w:rsidR="00F158E1" w:rsidRPr="00944AB1" w:rsidRDefault="00F158E1" w:rsidP="006340A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10.425.000,00</w:t>
            </w:r>
          </w:p>
        </w:tc>
        <w:tc>
          <w:tcPr>
            <w:tcW w:w="1366" w:type="dxa"/>
            <w:noWrap/>
            <w:vAlign w:val="center"/>
            <w:hideMark/>
          </w:tcPr>
          <w:p w14:paraId="26419988" w14:textId="77777777" w:rsidR="00F158E1" w:rsidRPr="00944AB1" w:rsidRDefault="00F158E1" w:rsidP="006340AA">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10.425.000,00</w:t>
            </w:r>
          </w:p>
        </w:tc>
      </w:tr>
    </w:tbl>
    <w:p w14:paraId="390EBCD0" w14:textId="77777777" w:rsidR="009B73C6" w:rsidRPr="00944AB1" w:rsidRDefault="009B73C6" w:rsidP="00885D9B">
      <w:pPr>
        <w:jc w:val="both"/>
        <w:rPr>
          <w:sz w:val="22"/>
          <w:szCs w:val="22"/>
          <w:lang w:val="hr-HR"/>
        </w:rPr>
      </w:pPr>
    </w:p>
    <w:p w14:paraId="4F397408" w14:textId="77777777" w:rsidR="00885D9B" w:rsidRPr="00944AB1" w:rsidRDefault="00885D9B" w:rsidP="00885D9B">
      <w:pPr>
        <w:pStyle w:val="ListParagraph"/>
        <w:ind w:left="0"/>
        <w:jc w:val="both"/>
        <w:rPr>
          <w:sz w:val="22"/>
          <w:szCs w:val="22"/>
          <w:lang w:eastAsia="hr-HR"/>
        </w:rPr>
      </w:pPr>
      <w:r w:rsidRPr="00944AB1">
        <w:rPr>
          <w:b/>
          <w:bCs/>
          <w:sz w:val="22"/>
          <w:szCs w:val="22"/>
          <w:lang w:eastAsia="hr-HR"/>
        </w:rPr>
        <w:t>NAZIV PROGRAMA: REDOVNA DJELATNOST OSNOVNOG ŠKOLSTVA - ZAKONSKI STANDARD</w:t>
      </w:r>
      <w:r w:rsidRPr="00944AB1">
        <w:rPr>
          <w:sz w:val="22"/>
          <w:szCs w:val="22"/>
          <w:lang w:eastAsia="hr-HR"/>
        </w:rPr>
        <w:t xml:space="preserve"> </w:t>
      </w:r>
    </w:p>
    <w:p w14:paraId="6A2545F3" w14:textId="77777777" w:rsidR="00885D9B" w:rsidRPr="00944AB1" w:rsidRDefault="00885D9B" w:rsidP="00885D9B">
      <w:pPr>
        <w:pStyle w:val="ListParagraph"/>
        <w:ind w:left="0"/>
        <w:jc w:val="both"/>
        <w:rPr>
          <w:sz w:val="22"/>
          <w:szCs w:val="22"/>
          <w:lang w:eastAsia="hr-HR"/>
        </w:rPr>
      </w:pPr>
    </w:p>
    <w:p w14:paraId="32F95C76" w14:textId="77777777" w:rsidR="00885D9B" w:rsidRPr="00944AB1" w:rsidRDefault="00885D9B" w:rsidP="00885D9B">
      <w:pPr>
        <w:pStyle w:val="ListParagraph"/>
        <w:ind w:left="0"/>
        <w:jc w:val="both"/>
        <w:rPr>
          <w:sz w:val="22"/>
          <w:szCs w:val="22"/>
          <w:lang w:eastAsia="hr-HR"/>
        </w:rPr>
      </w:pPr>
      <w:r w:rsidRPr="00944AB1">
        <w:rPr>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235CE4E6" w14:textId="77777777" w:rsidR="00885D9B" w:rsidRPr="00944AB1" w:rsidRDefault="00885D9B" w:rsidP="00885D9B">
      <w:pPr>
        <w:pStyle w:val="ListParagraph"/>
        <w:ind w:left="0"/>
        <w:jc w:val="both"/>
        <w:rPr>
          <w:sz w:val="22"/>
          <w:szCs w:val="22"/>
          <w:lang w:eastAsia="hr-HR"/>
        </w:rPr>
      </w:pPr>
    </w:p>
    <w:p w14:paraId="3DC610B7" w14:textId="7E6EDDB9" w:rsidR="00885D9B" w:rsidRPr="00944AB1" w:rsidRDefault="00885D9B" w:rsidP="00885D9B">
      <w:pPr>
        <w:pStyle w:val="ListParagraph"/>
        <w:ind w:left="0"/>
        <w:jc w:val="both"/>
        <w:rPr>
          <w:sz w:val="22"/>
          <w:szCs w:val="22"/>
        </w:rPr>
      </w:pPr>
      <w:r w:rsidRPr="00944AB1">
        <w:rPr>
          <w:b/>
          <w:bCs/>
          <w:sz w:val="22"/>
          <w:szCs w:val="22"/>
        </w:rPr>
        <w:t>Zakonska osnova za uvođenje programa</w:t>
      </w:r>
    </w:p>
    <w:p w14:paraId="727C090E" w14:textId="77777777" w:rsidR="00885D9B" w:rsidRPr="00944AB1" w:rsidRDefault="00885D9B" w:rsidP="00885D9B">
      <w:pPr>
        <w:pStyle w:val="ListParagraph"/>
        <w:ind w:left="708"/>
        <w:jc w:val="both"/>
        <w:rPr>
          <w:sz w:val="22"/>
          <w:szCs w:val="22"/>
          <w:lang w:eastAsia="hr-HR"/>
        </w:rPr>
      </w:pPr>
      <w:r w:rsidRPr="00944AB1">
        <w:rPr>
          <w:sz w:val="22"/>
          <w:szCs w:val="22"/>
        </w:rPr>
        <w:t xml:space="preserve">- </w:t>
      </w:r>
      <w:r w:rsidRPr="00944AB1">
        <w:rPr>
          <w:sz w:val="22"/>
          <w:szCs w:val="22"/>
          <w:lang w:eastAsia="hr-HR"/>
        </w:rPr>
        <w:t>Zakon o odgoju i obrazovanju u osnovnoj i srednjoj školi (Narodne Novine, broj: 87/08, 86/09, 92/10, 105/10, 90/11, 5/12, 16/12, 86/12, 126/12, 94/13, 152/14, 07/17, 68/18, 98/19, 64/20),</w:t>
      </w:r>
    </w:p>
    <w:p w14:paraId="1B74505B"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Godišnji plan i program rada, </w:t>
      </w:r>
    </w:p>
    <w:p w14:paraId="583B66AF"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Školski kurikulum, </w:t>
      </w:r>
    </w:p>
    <w:p w14:paraId="79DF272E"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Zakon o proračunu (Narodne Novine, broj: 87/08, 136/12, 15/15), </w:t>
      </w:r>
    </w:p>
    <w:p w14:paraId="00EF073A"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Pravilnik o proračunskim klasifikacijama (Narodne Novine, broj: 26/10), </w:t>
      </w:r>
    </w:p>
    <w:p w14:paraId="6CF4E4C1" w14:textId="6A15C0AB" w:rsidR="00885D9B" w:rsidRPr="00944AB1" w:rsidRDefault="00885D9B" w:rsidP="00885D9B">
      <w:pPr>
        <w:pStyle w:val="ListParagraph"/>
        <w:ind w:left="708"/>
        <w:jc w:val="both"/>
        <w:rPr>
          <w:sz w:val="22"/>
          <w:szCs w:val="22"/>
          <w:lang w:eastAsia="hr-HR"/>
        </w:rPr>
      </w:pPr>
      <w:r w:rsidRPr="00944AB1">
        <w:rPr>
          <w:sz w:val="22"/>
          <w:szCs w:val="22"/>
          <w:lang w:eastAsia="hr-HR"/>
        </w:rPr>
        <w:t>- Pravilnik o proračunskom računovodstvu i računskom planu (Narodne Novine, broj: 24/14, 115/15, 87/16, 3/18, 126/19 i 108/20)</w:t>
      </w:r>
    </w:p>
    <w:p w14:paraId="09F8B229" w14:textId="77777777" w:rsidR="00885D9B" w:rsidRPr="00944AB1" w:rsidRDefault="00885D9B" w:rsidP="00885D9B">
      <w:pPr>
        <w:pStyle w:val="ListParagraph"/>
        <w:ind w:left="708"/>
        <w:jc w:val="both"/>
        <w:rPr>
          <w:sz w:val="22"/>
          <w:szCs w:val="22"/>
          <w:lang w:eastAsia="hr-HR"/>
        </w:rPr>
      </w:pPr>
      <w:r w:rsidRPr="00944AB1">
        <w:rPr>
          <w:sz w:val="22"/>
          <w:szCs w:val="22"/>
          <w:lang w:eastAsia="hr-HR"/>
        </w:rPr>
        <w:t xml:space="preserve">- Upute za izradu proračuna. </w:t>
      </w:r>
    </w:p>
    <w:p w14:paraId="24D77915" w14:textId="77777777" w:rsidR="00885D9B" w:rsidRPr="00944AB1" w:rsidRDefault="00885D9B" w:rsidP="00885D9B">
      <w:pPr>
        <w:pStyle w:val="ListParagraph"/>
        <w:ind w:left="708"/>
        <w:jc w:val="both"/>
        <w:rPr>
          <w:sz w:val="22"/>
          <w:szCs w:val="22"/>
          <w:lang w:eastAsia="hr-HR"/>
        </w:rPr>
      </w:pPr>
    </w:p>
    <w:tbl>
      <w:tblPr>
        <w:tblStyle w:val="TableGrid"/>
        <w:tblW w:w="9214" w:type="dxa"/>
        <w:jc w:val="right"/>
        <w:tblLook w:val="04A0" w:firstRow="1" w:lastRow="0" w:firstColumn="1" w:lastColumn="0" w:noHBand="0" w:noVBand="1"/>
      </w:tblPr>
      <w:tblGrid>
        <w:gridCol w:w="4820"/>
        <w:gridCol w:w="1559"/>
        <w:gridCol w:w="1418"/>
        <w:gridCol w:w="1417"/>
      </w:tblGrid>
      <w:tr w:rsidR="00944AB1" w:rsidRPr="00944AB1" w14:paraId="54ED6C72" w14:textId="77777777" w:rsidTr="003121B1">
        <w:trPr>
          <w:trHeight w:val="255"/>
          <w:jc w:val="right"/>
        </w:trPr>
        <w:tc>
          <w:tcPr>
            <w:tcW w:w="4820" w:type="dxa"/>
            <w:noWrap/>
            <w:hideMark/>
          </w:tcPr>
          <w:p w14:paraId="794CD837" w14:textId="77777777" w:rsidR="00885D9B" w:rsidRPr="00944AB1" w:rsidRDefault="00885D9B" w:rsidP="00126537">
            <w:pPr>
              <w:suppressAutoHyphens w:val="0"/>
              <w:rPr>
                <w:b/>
                <w:bCs/>
                <w:sz w:val="20"/>
                <w:lang w:val="hr-HR" w:eastAsia="hr-HR"/>
              </w:rPr>
            </w:pPr>
            <w:r w:rsidRPr="00944AB1">
              <w:rPr>
                <w:b/>
                <w:bCs/>
                <w:sz w:val="20"/>
                <w:lang w:val="hr-HR" w:eastAsia="hr-HR"/>
              </w:rPr>
              <w:t>PROGRAM 6000 REDOVNA DJELATNOST OSNOVNOG ŠKOLSTVA</w:t>
            </w:r>
          </w:p>
        </w:tc>
        <w:tc>
          <w:tcPr>
            <w:tcW w:w="1559" w:type="dxa"/>
            <w:noWrap/>
            <w:vAlign w:val="center"/>
            <w:hideMark/>
          </w:tcPr>
          <w:p w14:paraId="140FC206" w14:textId="77777777" w:rsidR="00885D9B" w:rsidRPr="00944AB1" w:rsidRDefault="00885D9B" w:rsidP="00126537">
            <w:pPr>
              <w:suppressAutoHyphens w:val="0"/>
              <w:jc w:val="center"/>
              <w:rPr>
                <w:b/>
                <w:bCs/>
                <w:sz w:val="20"/>
                <w:szCs w:val="16"/>
                <w:lang w:val="hr-HR" w:eastAsia="hr-HR"/>
              </w:rPr>
            </w:pPr>
            <w:r w:rsidRPr="00944AB1">
              <w:rPr>
                <w:b/>
                <w:bCs/>
                <w:sz w:val="20"/>
                <w:szCs w:val="16"/>
              </w:rPr>
              <w:t>2022.</w:t>
            </w:r>
          </w:p>
        </w:tc>
        <w:tc>
          <w:tcPr>
            <w:tcW w:w="1418" w:type="dxa"/>
            <w:noWrap/>
            <w:vAlign w:val="center"/>
            <w:hideMark/>
          </w:tcPr>
          <w:p w14:paraId="3B932663" w14:textId="77777777" w:rsidR="00885D9B" w:rsidRPr="00944AB1" w:rsidRDefault="00885D9B" w:rsidP="00126537">
            <w:pPr>
              <w:suppressAutoHyphens w:val="0"/>
              <w:jc w:val="center"/>
              <w:rPr>
                <w:b/>
                <w:bCs/>
                <w:sz w:val="20"/>
                <w:szCs w:val="16"/>
                <w:lang w:val="hr-HR" w:eastAsia="hr-HR"/>
              </w:rPr>
            </w:pPr>
            <w:r w:rsidRPr="00944AB1">
              <w:rPr>
                <w:b/>
                <w:bCs/>
                <w:sz w:val="20"/>
                <w:szCs w:val="16"/>
              </w:rPr>
              <w:t>2023.</w:t>
            </w:r>
          </w:p>
        </w:tc>
        <w:tc>
          <w:tcPr>
            <w:tcW w:w="1417" w:type="dxa"/>
            <w:noWrap/>
            <w:vAlign w:val="center"/>
            <w:hideMark/>
          </w:tcPr>
          <w:p w14:paraId="17348560" w14:textId="77777777" w:rsidR="00885D9B" w:rsidRPr="00944AB1" w:rsidRDefault="00885D9B" w:rsidP="00126537">
            <w:pPr>
              <w:suppressAutoHyphens w:val="0"/>
              <w:jc w:val="center"/>
              <w:rPr>
                <w:b/>
                <w:bCs/>
                <w:sz w:val="20"/>
                <w:szCs w:val="16"/>
                <w:lang w:val="hr-HR" w:eastAsia="hr-HR"/>
              </w:rPr>
            </w:pPr>
            <w:r w:rsidRPr="00944AB1">
              <w:rPr>
                <w:b/>
                <w:bCs/>
                <w:sz w:val="20"/>
                <w:szCs w:val="16"/>
              </w:rPr>
              <w:t>2024.</w:t>
            </w:r>
          </w:p>
        </w:tc>
      </w:tr>
      <w:tr w:rsidR="00944AB1" w:rsidRPr="00944AB1" w14:paraId="296080F7" w14:textId="77777777" w:rsidTr="003121B1">
        <w:trPr>
          <w:trHeight w:val="255"/>
          <w:jc w:val="right"/>
        </w:trPr>
        <w:tc>
          <w:tcPr>
            <w:tcW w:w="4820" w:type="dxa"/>
            <w:noWrap/>
            <w:hideMark/>
          </w:tcPr>
          <w:p w14:paraId="33663093" w14:textId="77777777" w:rsidR="00885D9B" w:rsidRPr="00944AB1" w:rsidRDefault="00885D9B" w:rsidP="00126537">
            <w:pPr>
              <w:suppressAutoHyphens w:val="0"/>
              <w:rPr>
                <w:sz w:val="20"/>
                <w:lang w:val="hr-HR" w:eastAsia="hr-HR"/>
              </w:rPr>
            </w:pPr>
            <w:r w:rsidRPr="00944AB1">
              <w:rPr>
                <w:sz w:val="20"/>
                <w:lang w:val="hr-HR" w:eastAsia="hr-HR"/>
              </w:rPr>
              <w:t>Aktivnost A600001 OSNOVNA AKTIVNOST OSNOVNOG ŠKOLSTVA</w:t>
            </w:r>
          </w:p>
        </w:tc>
        <w:tc>
          <w:tcPr>
            <w:tcW w:w="1559" w:type="dxa"/>
            <w:noWrap/>
            <w:vAlign w:val="center"/>
            <w:hideMark/>
          </w:tcPr>
          <w:p w14:paraId="7262451A" w14:textId="77777777" w:rsidR="00885D9B" w:rsidRPr="00944AB1" w:rsidRDefault="00885D9B" w:rsidP="00126537">
            <w:pPr>
              <w:suppressAutoHyphens w:val="0"/>
              <w:jc w:val="right"/>
              <w:rPr>
                <w:sz w:val="20"/>
                <w:lang w:val="hr-HR" w:eastAsia="hr-HR"/>
              </w:rPr>
            </w:pPr>
            <w:r w:rsidRPr="00944AB1">
              <w:rPr>
                <w:sz w:val="20"/>
                <w:lang w:val="hr-HR" w:eastAsia="hr-HR"/>
              </w:rPr>
              <w:t>932.700,00</w:t>
            </w:r>
          </w:p>
        </w:tc>
        <w:tc>
          <w:tcPr>
            <w:tcW w:w="1418" w:type="dxa"/>
            <w:noWrap/>
            <w:vAlign w:val="center"/>
            <w:hideMark/>
          </w:tcPr>
          <w:p w14:paraId="3F01DE25" w14:textId="77777777" w:rsidR="00885D9B" w:rsidRPr="00944AB1" w:rsidRDefault="00885D9B" w:rsidP="00126537">
            <w:pPr>
              <w:suppressAutoHyphens w:val="0"/>
              <w:jc w:val="right"/>
              <w:rPr>
                <w:sz w:val="20"/>
                <w:lang w:val="hr-HR" w:eastAsia="hr-HR"/>
              </w:rPr>
            </w:pPr>
            <w:r w:rsidRPr="00944AB1">
              <w:rPr>
                <w:sz w:val="20"/>
                <w:lang w:val="hr-HR" w:eastAsia="hr-HR"/>
              </w:rPr>
              <w:t>932.700,00</w:t>
            </w:r>
          </w:p>
        </w:tc>
        <w:tc>
          <w:tcPr>
            <w:tcW w:w="1417" w:type="dxa"/>
            <w:noWrap/>
            <w:vAlign w:val="center"/>
            <w:hideMark/>
          </w:tcPr>
          <w:p w14:paraId="45B41A44" w14:textId="77777777" w:rsidR="00885D9B" w:rsidRPr="00944AB1" w:rsidRDefault="00885D9B" w:rsidP="00126537">
            <w:pPr>
              <w:suppressAutoHyphens w:val="0"/>
              <w:jc w:val="right"/>
              <w:rPr>
                <w:sz w:val="20"/>
                <w:lang w:val="hr-HR" w:eastAsia="hr-HR"/>
              </w:rPr>
            </w:pPr>
            <w:r w:rsidRPr="00944AB1">
              <w:rPr>
                <w:sz w:val="20"/>
                <w:lang w:val="hr-HR" w:eastAsia="hr-HR"/>
              </w:rPr>
              <w:t>932.700,00</w:t>
            </w:r>
          </w:p>
        </w:tc>
      </w:tr>
      <w:tr w:rsidR="00944AB1" w:rsidRPr="00944AB1" w14:paraId="2830C152" w14:textId="77777777" w:rsidTr="003121B1">
        <w:trPr>
          <w:trHeight w:val="255"/>
          <w:jc w:val="right"/>
        </w:trPr>
        <w:tc>
          <w:tcPr>
            <w:tcW w:w="4820" w:type="dxa"/>
            <w:noWrap/>
            <w:hideMark/>
          </w:tcPr>
          <w:p w14:paraId="76404A89" w14:textId="77777777" w:rsidR="00885D9B" w:rsidRPr="00944AB1" w:rsidRDefault="00885D9B" w:rsidP="00126537">
            <w:pPr>
              <w:suppressAutoHyphens w:val="0"/>
              <w:rPr>
                <w:sz w:val="20"/>
                <w:lang w:val="hr-HR" w:eastAsia="hr-HR"/>
              </w:rPr>
            </w:pPr>
            <w:r w:rsidRPr="00944AB1">
              <w:rPr>
                <w:sz w:val="20"/>
                <w:lang w:val="hr-HR" w:eastAsia="hr-HR"/>
              </w:rPr>
              <w:t>Kapitalni projekt K600001 NABAVA OPREME U OSNOVNOM ŠKOLSTVU</w:t>
            </w:r>
          </w:p>
        </w:tc>
        <w:tc>
          <w:tcPr>
            <w:tcW w:w="1559" w:type="dxa"/>
            <w:noWrap/>
            <w:vAlign w:val="center"/>
            <w:hideMark/>
          </w:tcPr>
          <w:p w14:paraId="1B785C90" w14:textId="77777777" w:rsidR="00885D9B" w:rsidRPr="00944AB1" w:rsidRDefault="00885D9B" w:rsidP="00126537">
            <w:pPr>
              <w:suppressAutoHyphens w:val="0"/>
              <w:jc w:val="right"/>
              <w:rPr>
                <w:sz w:val="20"/>
                <w:lang w:val="hr-HR" w:eastAsia="hr-HR"/>
              </w:rPr>
            </w:pPr>
            <w:r w:rsidRPr="00944AB1">
              <w:rPr>
                <w:sz w:val="20"/>
                <w:lang w:val="hr-HR" w:eastAsia="hr-HR"/>
              </w:rPr>
              <w:t>158.700,00</w:t>
            </w:r>
          </w:p>
        </w:tc>
        <w:tc>
          <w:tcPr>
            <w:tcW w:w="1418" w:type="dxa"/>
            <w:noWrap/>
            <w:vAlign w:val="center"/>
            <w:hideMark/>
          </w:tcPr>
          <w:p w14:paraId="7383BE46" w14:textId="77777777" w:rsidR="00885D9B" w:rsidRPr="00944AB1" w:rsidRDefault="00885D9B" w:rsidP="00126537">
            <w:pPr>
              <w:suppressAutoHyphens w:val="0"/>
              <w:jc w:val="right"/>
              <w:rPr>
                <w:sz w:val="20"/>
                <w:lang w:val="hr-HR" w:eastAsia="hr-HR"/>
              </w:rPr>
            </w:pPr>
            <w:r w:rsidRPr="00944AB1">
              <w:rPr>
                <w:sz w:val="20"/>
                <w:lang w:val="hr-HR" w:eastAsia="hr-HR"/>
              </w:rPr>
              <w:t>158.700,00</w:t>
            </w:r>
          </w:p>
        </w:tc>
        <w:tc>
          <w:tcPr>
            <w:tcW w:w="1417" w:type="dxa"/>
            <w:noWrap/>
            <w:vAlign w:val="center"/>
            <w:hideMark/>
          </w:tcPr>
          <w:p w14:paraId="20278BF4" w14:textId="77777777" w:rsidR="00885D9B" w:rsidRPr="00944AB1" w:rsidRDefault="00885D9B" w:rsidP="00126537">
            <w:pPr>
              <w:suppressAutoHyphens w:val="0"/>
              <w:jc w:val="right"/>
              <w:rPr>
                <w:sz w:val="20"/>
                <w:lang w:val="hr-HR" w:eastAsia="hr-HR"/>
              </w:rPr>
            </w:pPr>
            <w:r w:rsidRPr="00944AB1">
              <w:rPr>
                <w:sz w:val="20"/>
                <w:lang w:val="hr-HR" w:eastAsia="hr-HR"/>
              </w:rPr>
              <w:t>158.700,00</w:t>
            </w:r>
          </w:p>
        </w:tc>
      </w:tr>
      <w:tr w:rsidR="00885D9B" w:rsidRPr="00944AB1" w14:paraId="42DEC3EA" w14:textId="77777777" w:rsidTr="003121B1">
        <w:trPr>
          <w:trHeight w:val="255"/>
          <w:jc w:val="right"/>
        </w:trPr>
        <w:tc>
          <w:tcPr>
            <w:tcW w:w="4820" w:type="dxa"/>
            <w:noWrap/>
            <w:hideMark/>
          </w:tcPr>
          <w:p w14:paraId="71752AAC" w14:textId="77777777" w:rsidR="00885D9B" w:rsidRPr="00944AB1" w:rsidRDefault="00885D9B" w:rsidP="00126537">
            <w:pPr>
              <w:suppressAutoHyphens w:val="0"/>
              <w:rPr>
                <w:sz w:val="20"/>
                <w:lang w:val="hr-HR" w:eastAsia="hr-HR"/>
              </w:rPr>
            </w:pPr>
            <w:r w:rsidRPr="00944AB1">
              <w:rPr>
                <w:sz w:val="20"/>
                <w:lang w:val="hr-HR" w:eastAsia="hr-HR"/>
              </w:rPr>
              <w:t>Kapitalni projekt K600003 NABAVA KNJIGA U OSNOVNOM ŠKOLSTVU</w:t>
            </w:r>
          </w:p>
        </w:tc>
        <w:tc>
          <w:tcPr>
            <w:tcW w:w="1559" w:type="dxa"/>
            <w:noWrap/>
            <w:vAlign w:val="center"/>
            <w:hideMark/>
          </w:tcPr>
          <w:p w14:paraId="36F2F80E" w14:textId="77777777" w:rsidR="00885D9B" w:rsidRPr="00944AB1" w:rsidRDefault="00885D9B" w:rsidP="00126537">
            <w:pPr>
              <w:suppressAutoHyphens w:val="0"/>
              <w:jc w:val="right"/>
              <w:rPr>
                <w:sz w:val="20"/>
                <w:lang w:val="hr-HR" w:eastAsia="hr-HR"/>
              </w:rPr>
            </w:pPr>
            <w:r w:rsidRPr="00944AB1">
              <w:rPr>
                <w:sz w:val="20"/>
                <w:lang w:val="hr-HR" w:eastAsia="hr-HR"/>
              </w:rPr>
              <w:t>3.000,00</w:t>
            </w:r>
          </w:p>
        </w:tc>
        <w:tc>
          <w:tcPr>
            <w:tcW w:w="1418" w:type="dxa"/>
            <w:noWrap/>
            <w:vAlign w:val="center"/>
            <w:hideMark/>
          </w:tcPr>
          <w:p w14:paraId="2222F666" w14:textId="77777777" w:rsidR="00885D9B" w:rsidRPr="00944AB1" w:rsidRDefault="00885D9B" w:rsidP="00126537">
            <w:pPr>
              <w:suppressAutoHyphens w:val="0"/>
              <w:jc w:val="right"/>
              <w:rPr>
                <w:sz w:val="20"/>
                <w:lang w:val="hr-HR" w:eastAsia="hr-HR"/>
              </w:rPr>
            </w:pPr>
            <w:r w:rsidRPr="00944AB1">
              <w:rPr>
                <w:sz w:val="20"/>
                <w:lang w:val="hr-HR" w:eastAsia="hr-HR"/>
              </w:rPr>
              <w:t>3.000,00</w:t>
            </w:r>
          </w:p>
        </w:tc>
        <w:tc>
          <w:tcPr>
            <w:tcW w:w="1417" w:type="dxa"/>
            <w:noWrap/>
            <w:vAlign w:val="center"/>
            <w:hideMark/>
          </w:tcPr>
          <w:p w14:paraId="32535B35" w14:textId="77777777" w:rsidR="00885D9B" w:rsidRPr="00944AB1" w:rsidRDefault="00885D9B" w:rsidP="00126537">
            <w:pPr>
              <w:suppressAutoHyphens w:val="0"/>
              <w:jc w:val="right"/>
              <w:rPr>
                <w:sz w:val="20"/>
                <w:lang w:val="hr-HR" w:eastAsia="hr-HR"/>
              </w:rPr>
            </w:pPr>
            <w:r w:rsidRPr="00944AB1">
              <w:rPr>
                <w:sz w:val="20"/>
                <w:lang w:val="hr-HR" w:eastAsia="hr-HR"/>
              </w:rPr>
              <w:t>3.000,00</w:t>
            </w:r>
          </w:p>
        </w:tc>
      </w:tr>
    </w:tbl>
    <w:p w14:paraId="770EC2AB" w14:textId="77777777" w:rsidR="00885D9B" w:rsidRPr="00944AB1" w:rsidRDefault="00885D9B" w:rsidP="00885D9B">
      <w:pPr>
        <w:pStyle w:val="ListParagraph"/>
        <w:ind w:left="708"/>
        <w:jc w:val="both"/>
        <w:rPr>
          <w:sz w:val="22"/>
          <w:szCs w:val="22"/>
          <w:lang w:eastAsia="hr-HR"/>
        </w:rPr>
      </w:pPr>
    </w:p>
    <w:p w14:paraId="0752F783" w14:textId="77777777" w:rsidR="00F158E1" w:rsidRPr="00944AB1" w:rsidRDefault="00F158E1" w:rsidP="00F158E1">
      <w:pPr>
        <w:pStyle w:val="ListParagraph"/>
        <w:ind w:left="0"/>
        <w:jc w:val="both"/>
        <w:rPr>
          <w:sz w:val="22"/>
          <w:szCs w:val="22"/>
        </w:rPr>
      </w:pPr>
      <w:r w:rsidRPr="00944AB1">
        <w:rPr>
          <w:b/>
          <w:bCs/>
          <w:sz w:val="22"/>
          <w:szCs w:val="22"/>
          <w:bdr w:val="single" w:sz="4" w:space="0" w:color="auto"/>
        </w:rPr>
        <w:t xml:space="preserve">Osnovne aktivnosti </w:t>
      </w:r>
      <w:r w:rsidRPr="00944AB1">
        <w:rPr>
          <w:sz w:val="22"/>
          <w:szCs w:val="22"/>
        </w:rPr>
        <w:t>- odnosi se na materijalne i financijske rashode iz decentraliziranih izvora potrebnih za redovno obavljanje djelatnosti.</w:t>
      </w:r>
    </w:p>
    <w:p w14:paraId="14EE16AA" w14:textId="77777777" w:rsidR="00F158E1" w:rsidRPr="00944AB1" w:rsidRDefault="00F158E1" w:rsidP="00F158E1">
      <w:pPr>
        <w:pStyle w:val="ListParagraph"/>
        <w:ind w:left="0"/>
        <w:jc w:val="both"/>
        <w:rPr>
          <w:sz w:val="22"/>
          <w:szCs w:val="22"/>
        </w:rPr>
      </w:pPr>
    </w:p>
    <w:p w14:paraId="0CE82278" w14:textId="69245D4A" w:rsidR="00F158E1" w:rsidRPr="00944AB1" w:rsidRDefault="00F158E1" w:rsidP="00F158E1">
      <w:pPr>
        <w:pStyle w:val="ListParagraph"/>
        <w:ind w:left="0"/>
        <w:jc w:val="both"/>
        <w:rPr>
          <w:sz w:val="22"/>
          <w:szCs w:val="22"/>
        </w:rPr>
      </w:pPr>
      <w:r w:rsidRPr="00944AB1">
        <w:rPr>
          <w:b/>
          <w:bCs/>
          <w:sz w:val="22"/>
          <w:szCs w:val="22"/>
          <w:bdr w:val="single" w:sz="4" w:space="0" w:color="auto"/>
        </w:rPr>
        <w:t>Nabava opreme</w:t>
      </w:r>
      <w:r w:rsidRPr="00944AB1">
        <w:rPr>
          <w:sz w:val="22"/>
          <w:szCs w:val="22"/>
        </w:rPr>
        <w:t xml:space="preserve"> - odnosi se na troškove nabave </w:t>
      </w:r>
      <w:r w:rsidR="004F7E16" w:rsidRPr="00944AB1">
        <w:rPr>
          <w:sz w:val="22"/>
          <w:szCs w:val="22"/>
        </w:rPr>
        <w:t>uredske opreme i namještaja, opreme za održavanje i zaštitu</w:t>
      </w:r>
      <w:r w:rsidRPr="00944AB1">
        <w:rPr>
          <w:sz w:val="22"/>
          <w:szCs w:val="22"/>
        </w:rPr>
        <w:t xml:space="preserve"> te </w:t>
      </w:r>
      <w:r w:rsidR="004F7E16" w:rsidRPr="00944AB1">
        <w:rPr>
          <w:sz w:val="22"/>
          <w:szCs w:val="22"/>
        </w:rPr>
        <w:t>uređaja</w:t>
      </w:r>
      <w:r w:rsidRPr="00944AB1">
        <w:rPr>
          <w:sz w:val="22"/>
          <w:szCs w:val="22"/>
        </w:rPr>
        <w:t xml:space="preserve"> potrebn</w:t>
      </w:r>
      <w:r w:rsidR="004F7E16" w:rsidRPr="00944AB1">
        <w:rPr>
          <w:sz w:val="22"/>
          <w:szCs w:val="22"/>
        </w:rPr>
        <w:t>ih</w:t>
      </w:r>
      <w:r w:rsidRPr="00944AB1">
        <w:rPr>
          <w:sz w:val="22"/>
          <w:szCs w:val="22"/>
        </w:rPr>
        <w:t xml:space="preserve"> za kvalitetnije obavljanje djelatnosti iz decentraliziranih izvora.</w:t>
      </w:r>
    </w:p>
    <w:p w14:paraId="407F1D9A" w14:textId="77777777" w:rsidR="00F158E1" w:rsidRPr="00944AB1" w:rsidRDefault="00F158E1" w:rsidP="00F158E1">
      <w:pPr>
        <w:pStyle w:val="ListParagraph"/>
        <w:ind w:left="0"/>
        <w:jc w:val="both"/>
        <w:rPr>
          <w:sz w:val="22"/>
          <w:szCs w:val="22"/>
        </w:rPr>
      </w:pPr>
    </w:p>
    <w:p w14:paraId="3C065FA8" w14:textId="69104C0C" w:rsidR="00885D9B" w:rsidRPr="00944AB1" w:rsidRDefault="00F158E1" w:rsidP="00885D9B">
      <w:pPr>
        <w:pStyle w:val="ListParagraph"/>
        <w:ind w:left="0"/>
        <w:jc w:val="both"/>
        <w:rPr>
          <w:sz w:val="22"/>
          <w:szCs w:val="22"/>
        </w:rPr>
      </w:pPr>
      <w:r w:rsidRPr="00944AB1">
        <w:rPr>
          <w:b/>
          <w:bCs/>
          <w:sz w:val="22"/>
          <w:szCs w:val="22"/>
          <w:bdr w:val="single" w:sz="4" w:space="0" w:color="auto"/>
        </w:rPr>
        <w:t>Nabava knjiga</w:t>
      </w:r>
      <w:r w:rsidRPr="00944AB1">
        <w:rPr>
          <w:sz w:val="22"/>
          <w:szCs w:val="22"/>
        </w:rPr>
        <w:t xml:space="preserve"> - odnosi se na troškove nabave knjiga potrebnih za kvalitetnije obavljanje djelatnosti iz decentraliziranih izvora.</w:t>
      </w:r>
    </w:p>
    <w:p w14:paraId="5B907C02" w14:textId="2DA82F91" w:rsidR="00716B9F" w:rsidRPr="00944AB1" w:rsidRDefault="00716B9F">
      <w:pPr>
        <w:suppressAutoHyphens w:val="0"/>
        <w:rPr>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944AB1" w:rsidRPr="00944AB1" w14:paraId="52FC06CF" w14:textId="77777777" w:rsidTr="00716B9F">
        <w:tc>
          <w:tcPr>
            <w:tcW w:w="1826" w:type="dxa"/>
            <w:tcBorders>
              <w:top w:val="single" w:sz="4" w:space="0" w:color="auto"/>
              <w:left w:val="single" w:sz="4" w:space="0" w:color="auto"/>
              <w:bottom w:val="single" w:sz="4" w:space="0" w:color="auto"/>
              <w:right w:val="single" w:sz="4" w:space="0" w:color="auto"/>
            </w:tcBorders>
            <w:vAlign w:val="center"/>
            <w:hideMark/>
          </w:tcPr>
          <w:p w14:paraId="50F2399C" w14:textId="77777777" w:rsidR="00885D9B" w:rsidRPr="00944AB1" w:rsidRDefault="00885D9B" w:rsidP="00126537">
            <w:pPr>
              <w:spacing w:line="256" w:lineRule="auto"/>
              <w:jc w:val="center"/>
              <w:rPr>
                <w:sz w:val="18"/>
                <w:szCs w:val="18"/>
                <w:lang w:val="hr-HR"/>
              </w:rPr>
            </w:pPr>
            <w:r w:rsidRPr="00944AB1">
              <w:rPr>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798EA30"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05D2F72"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1F1F391" w14:textId="77777777" w:rsidR="00885D9B" w:rsidRPr="00944AB1" w:rsidRDefault="00885D9B" w:rsidP="00126537">
            <w:pPr>
              <w:spacing w:line="256" w:lineRule="auto"/>
              <w:jc w:val="center"/>
              <w:rPr>
                <w:sz w:val="18"/>
                <w:szCs w:val="18"/>
                <w:lang w:val="hr-HR"/>
              </w:rPr>
            </w:pPr>
            <w:r w:rsidRPr="00944AB1">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A19E2A2" w14:textId="77777777" w:rsidR="00885D9B" w:rsidRPr="00944AB1" w:rsidRDefault="00885D9B" w:rsidP="00126537">
            <w:pPr>
              <w:spacing w:line="256" w:lineRule="auto"/>
              <w:jc w:val="center"/>
              <w:rPr>
                <w:sz w:val="18"/>
                <w:szCs w:val="18"/>
                <w:lang w:val="hr-HR"/>
              </w:rPr>
            </w:pPr>
            <w:r w:rsidRPr="00944AB1">
              <w:rPr>
                <w:sz w:val="18"/>
                <w:szCs w:val="18"/>
                <w:lang w:val="hr-HR"/>
              </w:rPr>
              <w:t>PRORAČUN</w:t>
            </w:r>
          </w:p>
          <w:p w14:paraId="5E183C56" w14:textId="77777777" w:rsidR="00885D9B" w:rsidRPr="00944AB1" w:rsidRDefault="00885D9B" w:rsidP="00126537">
            <w:pPr>
              <w:spacing w:line="256" w:lineRule="auto"/>
              <w:jc w:val="center"/>
              <w:rPr>
                <w:sz w:val="18"/>
                <w:szCs w:val="18"/>
                <w:lang w:val="hr-HR"/>
              </w:rPr>
            </w:pPr>
            <w:r w:rsidRPr="00944AB1">
              <w:rPr>
                <w:sz w:val="18"/>
                <w:szCs w:val="18"/>
                <w:lang w:val="hr-HR"/>
              </w:rPr>
              <w:t>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2CFA720" w14:textId="77777777" w:rsidR="00885D9B" w:rsidRPr="00944AB1" w:rsidRDefault="00885D9B" w:rsidP="00126537">
            <w:pPr>
              <w:spacing w:line="256" w:lineRule="auto"/>
              <w:jc w:val="center"/>
              <w:rPr>
                <w:sz w:val="18"/>
                <w:szCs w:val="18"/>
                <w:lang w:val="hr-HR"/>
              </w:rPr>
            </w:pPr>
            <w:r w:rsidRPr="00944AB1">
              <w:rPr>
                <w:sz w:val="18"/>
                <w:szCs w:val="18"/>
                <w:lang w:val="hr-HR"/>
              </w:rPr>
              <w:t>PRORAČUN</w:t>
            </w:r>
          </w:p>
          <w:p w14:paraId="534B6871" w14:textId="77777777" w:rsidR="00885D9B" w:rsidRPr="00944AB1" w:rsidRDefault="00885D9B" w:rsidP="00126537">
            <w:pPr>
              <w:spacing w:line="256" w:lineRule="auto"/>
              <w:jc w:val="center"/>
              <w:rPr>
                <w:sz w:val="18"/>
                <w:szCs w:val="18"/>
                <w:lang w:val="hr-HR"/>
              </w:rPr>
            </w:pPr>
            <w:r w:rsidRPr="00944AB1">
              <w:rPr>
                <w:sz w:val="18"/>
                <w:szCs w:val="18"/>
                <w:lang w:val="hr-HR"/>
              </w:rPr>
              <w:t>2023.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F28D85" w14:textId="77777777" w:rsidR="00885D9B" w:rsidRPr="00944AB1" w:rsidRDefault="00885D9B" w:rsidP="00126537">
            <w:pPr>
              <w:spacing w:line="256" w:lineRule="auto"/>
              <w:jc w:val="center"/>
              <w:rPr>
                <w:sz w:val="18"/>
                <w:szCs w:val="18"/>
                <w:lang w:val="hr-HR"/>
              </w:rPr>
            </w:pPr>
            <w:r w:rsidRPr="00944AB1">
              <w:rPr>
                <w:sz w:val="18"/>
                <w:szCs w:val="18"/>
                <w:lang w:val="hr-HR"/>
              </w:rPr>
              <w:t>PRORAČUN</w:t>
            </w:r>
          </w:p>
          <w:p w14:paraId="0A2BF253" w14:textId="77777777" w:rsidR="00885D9B" w:rsidRPr="00944AB1" w:rsidRDefault="00885D9B" w:rsidP="00126537">
            <w:pPr>
              <w:spacing w:line="256" w:lineRule="auto"/>
              <w:jc w:val="center"/>
              <w:rPr>
                <w:sz w:val="18"/>
                <w:szCs w:val="18"/>
                <w:lang w:val="hr-HR"/>
              </w:rPr>
            </w:pPr>
            <w:r w:rsidRPr="00944AB1">
              <w:rPr>
                <w:sz w:val="18"/>
                <w:szCs w:val="18"/>
                <w:lang w:val="hr-HR"/>
              </w:rPr>
              <w:t>2024.</w:t>
            </w:r>
          </w:p>
        </w:tc>
      </w:tr>
      <w:tr w:rsidR="00944AB1" w:rsidRPr="00944AB1" w14:paraId="489A2461" w14:textId="77777777" w:rsidTr="00716B9F">
        <w:tc>
          <w:tcPr>
            <w:tcW w:w="1826" w:type="dxa"/>
            <w:tcBorders>
              <w:top w:val="single" w:sz="4" w:space="0" w:color="auto"/>
              <w:left w:val="single" w:sz="4" w:space="0" w:color="auto"/>
              <w:bottom w:val="single" w:sz="4" w:space="0" w:color="auto"/>
              <w:right w:val="single" w:sz="4" w:space="0" w:color="auto"/>
            </w:tcBorders>
            <w:vAlign w:val="center"/>
          </w:tcPr>
          <w:p w14:paraId="30E2793C" w14:textId="77777777" w:rsidR="00885D9B" w:rsidRPr="00944AB1" w:rsidRDefault="00885D9B" w:rsidP="00F158E1">
            <w:pPr>
              <w:spacing w:line="256" w:lineRule="auto"/>
              <w:rPr>
                <w:sz w:val="18"/>
                <w:szCs w:val="18"/>
                <w:lang w:val="hr-HR"/>
              </w:rPr>
            </w:pPr>
            <w:r w:rsidRPr="00944AB1">
              <w:rPr>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B51C54A" w14:textId="77777777" w:rsidR="00885D9B" w:rsidRPr="00944AB1" w:rsidRDefault="00885D9B" w:rsidP="00F158E1">
            <w:pPr>
              <w:spacing w:line="256" w:lineRule="auto"/>
              <w:rPr>
                <w:sz w:val="18"/>
                <w:szCs w:val="18"/>
                <w:lang w:val="hr-HR"/>
              </w:rPr>
            </w:pPr>
            <w:r w:rsidRPr="00944AB1">
              <w:rPr>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tcPr>
          <w:p w14:paraId="31C7DEEA" w14:textId="77777777" w:rsidR="00885D9B" w:rsidRPr="00944AB1" w:rsidRDefault="00885D9B" w:rsidP="00F158E1">
            <w:pPr>
              <w:spacing w:line="256" w:lineRule="auto"/>
              <w:rPr>
                <w:sz w:val="18"/>
                <w:szCs w:val="18"/>
                <w:lang w:val="hr-HR"/>
              </w:rPr>
            </w:pPr>
            <w:r w:rsidRPr="00944AB1">
              <w:rPr>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tcPr>
          <w:p w14:paraId="5D027F13" w14:textId="77777777" w:rsidR="00885D9B" w:rsidRPr="00944AB1" w:rsidRDefault="00885D9B" w:rsidP="00F158E1">
            <w:pPr>
              <w:spacing w:line="256" w:lineRule="auto"/>
              <w:jc w:val="center"/>
              <w:rPr>
                <w:sz w:val="18"/>
                <w:szCs w:val="18"/>
                <w:lang w:val="hr-HR"/>
              </w:rPr>
            </w:pPr>
            <w:r w:rsidRPr="00944AB1">
              <w:rPr>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tcPr>
          <w:p w14:paraId="664C1150" w14:textId="77777777" w:rsidR="00885D9B" w:rsidRPr="00944AB1" w:rsidRDefault="00885D9B" w:rsidP="00F158E1">
            <w:pPr>
              <w:spacing w:line="256" w:lineRule="auto"/>
              <w:jc w:val="center"/>
              <w:rPr>
                <w:sz w:val="18"/>
                <w:szCs w:val="18"/>
                <w:lang w:val="hr-HR"/>
              </w:rPr>
            </w:pPr>
            <w:r w:rsidRPr="00944AB1">
              <w:rPr>
                <w:sz w:val="18"/>
                <w:szCs w:val="18"/>
                <w:lang w:val="hr-HR"/>
              </w:rPr>
              <w:t>110</w:t>
            </w:r>
          </w:p>
        </w:tc>
        <w:tc>
          <w:tcPr>
            <w:tcW w:w="1197" w:type="dxa"/>
            <w:tcBorders>
              <w:top w:val="single" w:sz="4" w:space="0" w:color="auto"/>
              <w:left w:val="single" w:sz="4" w:space="0" w:color="auto"/>
              <w:bottom w:val="single" w:sz="4" w:space="0" w:color="auto"/>
              <w:right w:val="single" w:sz="4" w:space="0" w:color="auto"/>
            </w:tcBorders>
            <w:vAlign w:val="center"/>
          </w:tcPr>
          <w:p w14:paraId="1A8EE018" w14:textId="6A364C35" w:rsidR="00885D9B" w:rsidRPr="00944AB1" w:rsidRDefault="00885D9B" w:rsidP="00F158E1">
            <w:pPr>
              <w:spacing w:line="256" w:lineRule="auto"/>
              <w:jc w:val="center"/>
              <w:rPr>
                <w:sz w:val="18"/>
                <w:szCs w:val="18"/>
                <w:lang w:val="hr-HR"/>
              </w:rPr>
            </w:pPr>
            <w:r w:rsidRPr="00944AB1">
              <w:rPr>
                <w:sz w:val="18"/>
                <w:szCs w:val="18"/>
                <w:lang w:val="hr-HR"/>
              </w:rPr>
              <w:t>120</w:t>
            </w:r>
          </w:p>
        </w:tc>
        <w:tc>
          <w:tcPr>
            <w:tcW w:w="1197" w:type="dxa"/>
            <w:tcBorders>
              <w:top w:val="single" w:sz="4" w:space="0" w:color="auto"/>
              <w:left w:val="single" w:sz="4" w:space="0" w:color="auto"/>
              <w:bottom w:val="single" w:sz="4" w:space="0" w:color="auto"/>
              <w:right w:val="single" w:sz="4" w:space="0" w:color="auto"/>
            </w:tcBorders>
            <w:vAlign w:val="center"/>
          </w:tcPr>
          <w:p w14:paraId="513A674F" w14:textId="77777777" w:rsidR="00885D9B" w:rsidRPr="00944AB1" w:rsidRDefault="00885D9B" w:rsidP="00F158E1">
            <w:pPr>
              <w:spacing w:line="256" w:lineRule="auto"/>
              <w:jc w:val="center"/>
              <w:rPr>
                <w:sz w:val="18"/>
                <w:szCs w:val="18"/>
                <w:lang w:val="hr-HR"/>
              </w:rPr>
            </w:pPr>
            <w:r w:rsidRPr="00944AB1">
              <w:rPr>
                <w:sz w:val="18"/>
                <w:szCs w:val="18"/>
                <w:lang w:val="hr-HR"/>
              </w:rPr>
              <w:t>130</w:t>
            </w:r>
          </w:p>
        </w:tc>
      </w:tr>
      <w:tr w:rsidR="00944AB1" w:rsidRPr="00944AB1" w14:paraId="085F6F5C" w14:textId="77777777" w:rsidTr="00716B9F">
        <w:tc>
          <w:tcPr>
            <w:tcW w:w="1826" w:type="dxa"/>
            <w:tcBorders>
              <w:top w:val="single" w:sz="4" w:space="0" w:color="auto"/>
              <w:left w:val="single" w:sz="4" w:space="0" w:color="auto"/>
              <w:bottom w:val="single" w:sz="4" w:space="0" w:color="auto"/>
              <w:right w:val="single" w:sz="4" w:space="0" w:color="auto"/>
            </w:tcBorders>
            <w:vAlign w:val="center"/>
            <w:hideMark/>
          </w:tcPr>
          <w:p w14:paraId="5C727F8B" w14:textId="77777777" w:rsidR="00885D9B" w:rsidRPr="00944AB1" w:rsidRDefault="00885D9B" w:rsidP="00F158E1">
            <w:pPr>
              <w:spacing w:line="256" w:lineRule="auto"/>
              <w:rPr>
                <w:sz w:val="18"/>
                <w:szCs w:val="18"/>
                <w:lang w:val="hr-HR"/>
              </w:rPr>
            </w:pPr>
            <w:r w:rsidRPr="00944AB1">
              <w:rPr>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2F93DD53" w14:textId="77777777" w:rsidR="00885D9B" w:rsidRPr="00944AB1" w:rsidRDefault="00885D9B" w:rsidP="00F158E1">
            <w:pPr>
              <w:spacing w:line="256" w:lineRule="auto"/>
              <w:rPr>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569E8D39" w14:textId="637D1B99" w:rsidR="00885D9B" w:rsidRPr="00944AB1" w:rsidRDefault="00885D9B" w:rsidP="00F158E1">
            <w:pPr>
              <w:spacing w:line="256" w:lineRule="auto"/>
              <w:rPr>
                <w:sz w:val="18"/>
                <w:szCs w:val="18"/>
                <w:lang w:val="hr-HR"/>
              </w:rPr>
            </w:pPr>
            <w:r w:rsidRPr="00944AB1">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tcPr>
          <w:p w14:paraId="612FA2B9" w14:textId="77777777" w:rsidR="00885D9B" w:rsidRPr="00944AB1" w:rsidRDefault="00885D9B" w:rsidP="00F158E1">
            <w:pPr>
              <w:spacing w:line="256" w:lineRule="auto"/>
              <w:jc w:val="center"/>
              <w:rPr>
                <w:sz w:val="18"/>
                <w:szCs w:val="18"/>
                <w:lang w:val="hr-HR"/>
              </w:rPr>
            </w:pPr>
            <w:r w:rsidRPr="00944AB1">
              <w:rPr>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tcPr>
          <w:p w14:paraId="554DBAA7" w14:textId="77777777" w:rsidR="00885D9B" w:rsidRPr="00944AB1" w:rsidRDefault="00885D9B" w:rsidP="00F158E1">
            <w:pPr>
              <w:spacing w:line="256" w:lineRule="auto"/>
              <w:jc w:val="center"/>
              <w:rPr>
                <w:sz w:val="18"/>
                <w:szCs w:val="18"/>
                <w:lang w:val="hr-HR"/>
              </w:rPr>
            </w:pPr>
            <w:r w:rsidRPr="00944AB1">
              <w:rPr>
                <w:sz w:val="18"/>
                <w:szCs w:val="18"/>
                <w:lang w:val="hr-HR"/>
              </w:rPr>
              <w:t>55</w:t>
            </w:r>
          </w:p>
        </w:tc>
        <w:tc>
          <w:tcPr>
            <w:tcW w:w="1197" w:type="dxa"/>
            <w:tcBorders>
              <w:top w:val="single" w:sz="4" w:space="0" w:color="auto"/>
              <w:left w:val="single" w:sz="4" w:space="0" w:color="auto"/>
              <w:bottom w:val="single" w:sz="4" w:space="0" w:color="auto"/>
              <w:right w:val="single" w:sz="4" w:space="0" w:color="auto"/>
            </w:tcBorders>
            <w:vAlign w:val="center"/>
          </w:tcPr>
          <w:p w14:paraId="397BB6E6" w14:textId="77777777" w:rsidR="00885D9B" w:rsidRPr="00944AB1" w:rsidRDefault="00885D9B" w:rsidP="00F158E1">
            <w:pPr>
              <w:spacing w:line="256" w:lineRule="auto"/>
              <w:jc w:val="center"/>
              <w:rPr>
                <w:sz w:val="18"/>
                <w:szCs w:val="18"/>
                <w:lang w:val="hr-HR"/>
              </w:rPr>
            </w:pPr>
            <w:r w:rsidRPr="00944AB1">
              <w:rPr>
                <w:sz w:val="18"/>
                <w:szCs w:val="18"/>
                <w:lang w:val="hr-HR"/>
              </w:rPr>
              <w:t>55</w:t>
            </w:r>
          </w:p>
        </w:tc>
        <w:tc>
          <w:tcPr>
            <w:tcW w:w="1197" w:type="dxa"/>
            <w:tcBorders>
              <w:top w:val="single" w:sz="4" w:space="0" w:color="auto"/>
              <w:left w:val="single" w:sz="4" w:space="0" w:color="auto"/>
              <w:bottom w:val="single" w:sz="4" w:space="0" w:color="auto"/>
              <w:right w:val="single" w:sz="4" w:space="0" w:color="auto"/>
            </w:tcBorders>
            <w:vAlign w:val="center"/>
          </w:tcPr>
          <w:p w14:paraId="026218D6" w14:textId="1DFA3B06" w:rsidR="00885D9B" w:rsidRPr="00944AB1" w:rsidRDefault="00885D9B" w:rsidP="00F158E1">
            <w:pPr>
              <w:spacing w:line="256" w:lineRule="auto"/>
              <w:jc w:val="center"/>
              <w:rPr>
                <w:sz w:val="18"/>
                <w:szCs w:val="18"/>
                <w:lang w:val="hr-HR"/>
              </w:rPr>
            </w:pPr>
            <w:r w:rsidRPr="00944AB1">
              <w:rPr>
                <w:sz w:val="18"/>
                <w:szCs w:val="18"/>
                <w:lang w:val="hr-HR"/>
              </w:rPr>
              <w:t>55</w:t>
            </w:r>
          </w:p>
        </w:tc>
      </w:tr>
      <w:tr w:rsidR="00944AB1" w:rsidRPr="00944AB1" w14:paraId="6A574DFC" w14:textId="77777777" w:rsidTr="00716B9F">
        <w:tc>
          <w:tcPr>
            <w:tcW w:w="1826" w:type="dxa"/>
            <w:tcBorders>
              <w:top w:val="single" w:sz="4" w:space="0" w:color="auto"/>
              <w:left w:val="single" w:sz="4" w:space="0" w:color="auto"/>
              <w:bottom w:val="single" w:sz="4" w:space="0" w:color="auto"/>
              <w:right w:val="single" w:sz="4" w:space="0" w:color="auto"/>
            </w:tcBorders>
            <w:vAlign w:val="center"/>
          </w:tcPr>
          <w:p w14:paraId="3C25C710" w14:textId="77777777" w:rsidR="00885D9B" w:rsidRPr="00944AB1" w:rsidRDefault="00885D9B" w:rsidP="00F158E1">
            <w:pPr>
              <w:spacing w:line="256" w:lineRule="auto"/>
              <w:rPr>
                <w:sz w:val="18"/>
                <w:szCs w:val="18"/>
                <w:lang w:val="hr-HR"/>
              </w:rPr>
            </w:pPr>
            <w:r w:rsidRPr="00944AB1">
              <w:rPr>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0529478" w14:textId="77777777" w:rsidR="00885D9B" w:rsidRPr="00944AB1" w:rsidRDefault="00885D9B" w:rsidP="00F158E1">
            <w:pPr>
              <w:spacing w:line="256" w:lineRule="auto"/>
              <w:rPr>
                <w:sz w:val="18"/>
                <w:szCs w:val="18"/>
                <w:lang w:val="hr-HR"/>
              </w:rPr>
            </w:pPr>
            <w:r w:rsidRPr="00944AB1">
              <w:rPr>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tcPr>
          <w:p w14:paraId="6FCE736C" w14:textId="5198B3CB" w:rsidR="00885D9B" w:rsidRPr="00944AB1" w:rsidRDefault="00885D9B" w:rsidP="00F158E1">
            <w:pPr>
              <w:spacing w:line="256" w:lineRule="auto"/>
              <w:rPr>
                <w:sz w:val="18"/>
                <w:szCs w:val="18"/>
                <w:lang w:val="hr-HR"/>
              </w:rPr>
            </w:pPr>
            <w:r w:rsidRPr="00944AB1">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tcPr>
          <w:p w14:paraId="486F3281" w14:textId="77777777" w:rsidR="00885D9B" w:rsidRPr="00944AB1" w:rsidRDefault="00885D9B" w:rsidP="00F158E1">
            <w:pPr>
              <w:spacing w:line="256" w:lineRule="auto"/>
              <w:jc w:val="center"/>
              <w:rPr>
                <w:sz w:val="18"/>
                <w:szCs w:val="18"/>
                <w:lang w:val="hr-HR"/>
              </w:rPr>
            </w:pPr>
            <w:r w:rsidRPr="00944AB1">
              <w:rPr>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tcPr>
          <w:p w14:paraId="019166D1" w14:textId="77777777" w:rsidR="00885D9B" w:rsidRPr="00944AB1" w:rsidRDefault="00885D9B" w:rsidP="00F158E1">
            <w:pPr>
              <w:spacing w:line="256" w:lineRule="auto"/>
              <w:jc w:val="center"/>
              <w:rPr>
                <w:sz w:val="18"/>
                <w:szCs w:val="18"/>
                <w:lang w:val="hr-HR"/>
              </w:rPr>
            </w:pPr>
            <w:r w:rsidRPr="00944AB1">
              <w:rPr>
                <w:sz w:val="18"/>
                <w:szCs w:val="18"/>
                <w:lang w:val="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30EA611C" w14:textId="77777777" w:rsidR="00885D9B" w:rsidRPr="00944AB1" w:rsidRDefault="00885D9B" w:rsidP="00F158E1">
            <w:pPr>
              <w:spacing w:line="256" w:lineRule="auto"/>
              <w:jc w:val="center"/>
              <w:rPr>
                <w:sz w:val="18"/>
                <w:szCs w:val="18"/>
                <w:lang w:val="hr-HR"/>
              </w:rPr>
            </w:pPr>
            <w:r w:rsidRPr="00944AB1">
              <w:rPr>
                <w:sz w:val="18"/>
                <w:szCs w:val="18"/>
                <w:lang w:val="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45B5CBC6" w14:textId="77777777" w:rsidR="00885D9B" w:rsidRPr="00944AB1" w:rsidRDefault="00885D9B" w:rsidP="00F158E1">
            <w:pPr>
              <w:spacing w:line="256" w:lineRule="auto"/>
              <w:jc w:val="center"/>
              <w:rPr>
                <w:sz w:val="18"/>
                <w:szCs w:val="18"/>
                <w:lang w:val="hr-HR"/>
              </w:rPr>
            </w:pPr>
            <w:r w:rsidRPr="00944AB1">
              <w:rPr>
                <w:sz w:val="18"/>
                <w:szCs w:val="18"/>
                <w:lang w:val="hr-HR"/>
              </w:rPr>
              <w:t>10</w:t>
            </w:r>
          </w:p>
        </w:tc>
      </w:tr>
    </w:tbl>
    <w:p w14:paraId="17A50464" w14:textId="77777777" w:rsidR="00885D9B" w:rsidRPr="00944AB1" w:rsidRDefault="00885D9B" w:rsidP="00885D9B">
      <w:pPr>
        <w:pStyle w:val="ListParagraph"/>
        <w:ind w:left="0"/>
        <w:jc w:val="both"/>
        <w:rPr>
          <w:b/>
          <w:bCs/>
          <w:sz w:val="22"/>
          <w:szCs w:val="22"/>
        </w:rPr>
      </w:pPr>
      <w:r w:rsidRPr="00944AB1">
        <w:rPr>
          <w:b/>
          <w:bCs/>
          <w:sz w:val="22"/>
          <w:szCs w:val="22"/>
        </w:rPr>
        <w:lastRenderedPageBreak/>
        <w:t xml:space="preserve">NAZIV PROGRAMA: REDOVNA DJELATNOST OSNOVNOG ŠKOLSTVA - IZNADZAKONSKI STANDARD </w:t>
      </w:r>
    </w:p>
    <w:p w14:paraId="30A630EB" w14:textId="77777777" w:rsidR="00885D9B" w:rsidRPr="00944AB1" w:rsidRDefault="00885D9B" w:rsidP="00885D9B">
      <w:pPr>
        <w:pStyle w:val="ListParagraph"/>
        <w:ind w:left="0"/>
        <w:jc w:val="both"/>
        <w:rPr>
          <w:sz w:val="22"/>
          <w:szCs w:val="22"/>
        </w:rPr>
      </w:pPr>
    </w:p>
    <w:p w14:paraId="72AF70DF" w14:textId="77777777" w:rsidR="00885D9B" w:rsidRPr="00944AB1" w:rsidRDefault="00885D9B" w:rsidP="00885D9B">
      <w:pPr>
        <w:pStyle w:val="ListParagraph"/>
        <w:ind w:left="0"/>
        <w:jc w:val="both"/>
        <w:rPr>
          <w:sz w:val="22"/>
          <w:szCs w:val="22"/>
        </w:rPr>
      </w:pPr>
      <w:r w:rsidRPr="00944AB1">
        <w:rPr>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4F8A227B" w14:textId="77777777" w:rsidR="00885D9B" w:rsidRPr="00944AB1" w:rsidRDefault="00885D9B" w:rsidP="00885D9B">
      <w:pPr>
        <w:pStyle w:val="ListParagraph"/>
        <w:ind w:left="0"/>
        <w:jc w:val="both"/>
        <w:rPr>
          <w:sz w:val="22"/>
          <w:szCs w:val="22"/>
        </w:rPr>
      </w:pPr>
    </w:p>
    <w:p w14:paraId="0159B21D" w14:textId="55C20E2C" w:rsidR="00885D9B" w:rsidRPr="00944AB1" w:rsidRDefault="00885D9B" w:rsidP="00885D9B">
      <w:pPr>
        <w:pStyle w:val="ListParagraph"/>
        <w:ind w:left="0"/>
        <w:jc w:val="both"/>
        <w:rPr>
          <w:sz w:val="22"/>
          <w:szCs w:val="22"/>
        </w:rPr>
      </w:pPr>
      <w:r w:rsidRPr="00944AB1">
        <w:rPr>
          <w:b/>
          <w:bCs/>
          <w:sz w:val="22"/>
          <w:szCs w:val="22"/>
        </w:rPr>
        <w:t>Zakonska osnova za uvođenje programa</w:t>
      </w:r>
    </w:p>
    <w:p w14:paraId="6912A573" w14:textId="77777777" w:rsidR="00885D9B" w:rsidRPr="00944AB1" w:rsidRDefault="00885D9B" w:rsidP="00885D9B">
      <w:pPr>
        <w:pStyle w:val="ListParagraph"/>
        <w:ind w:left="708"/>
        <w:jc w:val="both"/>
        <w:rPr>
          <w:sz w:val="22"/>
          <w:szCs w:val="22"/>
        </w:rPr>
      </w:pPr>
      <w:r w:rsidRPr="00944AB1">
        <w:rPr>
          <w:sz w:val="22"/>
          <w:szCs w:val="22"/>
        </w:rPr>
        <w:t xml:space="preserve">- Zakon o odgoju i obrazovanju u osnovnoj i srednjoj školi </w:t>
      </w:r>
      <w:r w:rsidRPr="00944AB1">
        <w:rPr>
          <w:sz w:val="22"/>
          <w:szCs w:val="22"/>
          <w:lang w:eastAsia="hr-HR"/>
        </w:rPr>
        <w:t>(Narodne Novine, broj: 87/08, 86/09, 92/10, 105/10, 90/11, 5/12, 16/12, 86/12, 126/12, 94/13, 152/14, 07/17, 68/18, 98/19, 64/20)</w:t>
      </w:r>
      <w:r w:rsidRPr="00944AB1">
        <w:rPr>
          <w:sz w:val="22"/>
          <w:szCs w:val="22"/>
        </w:rPr>
        <w:t>,</w:t>
      </w:r>
    </w:p>
    <w:p w14:paraId="0B621F59" w14:textId="77777777" w:rsidR="00885D9B" w:rsidRPr="00944AB1" w:rsidRDefault="00885D9B" w:rsidP="00885D9B">
      <w:pPr>
        <w:pStyle w:val="ListParagraph"/>
        <w:ind w:left="708"/>
        <w:jc w:val="both"/>
        <w:rPr>
          <w:sz w:val="22"/>
          <w:szCs w:val="22"/>
        </w:rPr>
      </w:pPr>
      <w:r w:rsidRPr="00944AB1">
        <w:rPr>
          <w:sz w:val="22"/>
          <w:szCs w:val="22"/>
        </w:rPr>
        <w:t xml:space="preserve">- Zakon o proračunu </w:t>
      </w:r>
      <w:r w:rsidRPr="00944AB1">
        <w:rPr>
          <w:sz w:val="22"/>
          <w:szCs w:val="22"/>
          <w:lang w:eastAsia="hr-HR"/>
        </w:rPr>
        <w:t>(Narodne Novine, broj: 87/08, 136/12, 15/15)</w:t>
      </w:r>
      <w:r w:rsidRPr="00944AB1">
        <w:rPr>
          <w:sz w:val="22"/>
          <w:szCs w:val="22"/>
        </w:rPr>
        <w:t xml:space="preserve">, </w:t>
      </w:r>
    </w:p>
    <w:p w14:paraId="4E594DDB" w14:textId="77777777" w:rsidR="00885D9B" w:rsidRPr="00944AB1" w:rsidRDefault="00885D9B" w:rsidP="00885D9B">
      <w:pPr>
        <w:pStyle w:val="ListParagraph"/>
        <w:ind w:left="708"/>
        <w:jc w:val="both"/>
        <w:rPr>
          <w:sz w:val="22"/>
          <w:szCs w:val="22"/>
        </w:rPr>
      </w:pPr>
      <w:r w:rsidRPr="00944AB1">
        <w:rPr>
          <w:sz w:val="22"/>
          <w:szCs w:val="22"/>
        </w:rPr>
        <w:t xml:space="preserve">- Pravilnik o proračunskim klasifikacijama, </w:t>
      </w:r>
    </w:p>
    <w:p w14:paraId="530CB10F" w14:textId="77777777" w:rsidR="00885D9B" w:rsidRPr="00944AB1" w:rsidRDefault="00885D9B" w:rsidP="00885D9B">
      <w:pPr>
        <w:pStyle w:val="ListParagraph"/>
        <w:ind w:left="708"/>
        <w:jc w:val="both"/>
        <w:rPr>
          <w:sz w:val="22"/>
          <w:szCs w:val="22"/>
        </w:rPr>
      </w:pPr>
      <w:r w:rsidRPr="00944AB1">
        <w:rPr>
          <w:sz w:val="22"/>
          <w:szCs w:val="22"/>
        </w:rPr>
        <w:t xml:space="preserve">- Pravilnik o proračunskom računovodstvu i računskom planu </w:t>
      </w:r>
      <w:r w:rsidRPr="00944AB1">
        <w:rPr>
          <w:sz w:val="22"/>
          <w:szCs w:val="22"/>
          <w:lang w:eastAsia="hr-HR"/>
        </w:rPr>
        <w:t>(Narodne novine, broj: 24/14, 115/15, 87/16, 3/18, 126/19 i 108/20)</w:t>
      </w:r>
      <w:r w:rsidRPr="00944AB1">
        <w:rPr>
          <w:sz w:val="22"/>
          <w:szCs w:val="22"/>
        </w:rPr>
        <w:t xml:space="preserve">, </w:t>
      </w:r>
    </w:p>
    <w:p w14:paraId="28F178DF" w14:textId="57407AA7" w:rsidR="00885D9B" w:rsidRPr="00944AB1" w:rsidRDefault="00885D9B" w:rsidP="00885D9B">
      <w:pPr>
        <w:pStyle w:val="ListParagraph"/>
        <w:ind w:left="708"/>
        <w:jc w:val="both"/>
        <w:rPr>
          <w:sz w:val="22"/>
          <w:szCs w:val="22"/>
        </w:rPr>
      </w:pPr>
      <w:r w:rsidRPr="00944AB1">
        <w:rPr>
          <w:sz w:val="22"/>
          <w:szCs w:val="22"/>
        </w:rPr>
        <w:t>- Pravilnik o organizaciji i provedbi produženog boravka u osnovnoj školi (</w:t>
      </w:r>
      <w:r w:rsidR="0016336D" w:rsidRPr="00944AB1">
        <w:rPr>
          <w:sz w:val="22"/>
          <w:szCs w:val="22"/>
        </w:rPr>
        <w:t xml:space="preserve">Narodne novine, broj: 62/19), </w:t>
      </w:r>
    </w:p>
    <w:p w14:paraId="52B6D67B" w14:textId="77777777" w:rsidR="00885D9B" w:rsidRPr="00944AB1" w:rsidRDefault="00885D9B" w:rsidP="00885D9B">
      <w:pPr>
        <w:pStyle w:val="ListParagraph"/>
        <w:ind w:left="708"/>
        <w:jc w:val="both"/>
        <w:rPr>
          <w:sz w:val="22"/>
          <w:szCs w:val="22"/>
        </w:rPr>
      </w:pPr>
      <w:r w:rsidRPr="00944AB1">
        <w:rPr>
          <w:sz w:val="22"/>
          <w:szCs w:val="22"/>
        </w:rPr>
        <w:t xml:space="preserve">- Upute za izradu proračuna. </w:t>
      </w:r>
    </w:p>
    <w:p w14:paraId="4B4F13DC" w14:textId="77777777" w:rsidR="00885D9B" w:rsidRPr="00944AB1" w:rsidRDefault="00885D9B" w:rsidP="00885D9B">
      <w:pPr>
        <w:pStyle w:val="ListParagraph"/>
        <w:ind w:left="708"/>
        <w:jc w:val="both"/>
        <w:rPr>
          <w:sz w:val="22"/>
          <w:szCs w:val="22"/>
        </w:rPr>
      </w:pPr>
    </w:p>
    <w:tbl>
      <w:tblPr>
        <w:tblStyle w:val="TableGrid"/>
        <w:tblW w:w="9214" w:type="dxa"/>
        <w:jc w:val="right"/>
        <w:tblLook w:val="04A0" w:firstRow="1" w:lastRow="0" w:firstColumn="1" w:lastColumn="0" w:noHBand="0" w:noVBand="1"/>
      </w:tblPr>
      <w:tblGrid>
        <w:gridCol w:w="4820"/>
        <w:gridCol w:w="1559"/>
        <w:gridCol w:w="1418"/>
        <w:gridCol w:w="1417"/>
      </w:tblGrid>
      <w:tr w:rsidR="00944AB1" w:rsidRPr="00944AB1" w14:paraId="6A83AC38" w14:textId="77777777" w:rsidTr="0016336D">
        <w:trPr>
          <w:trHeight w:val="255"/>
          <w:jc w:val="right"/>
        </w:trPr>
        <w:tc>
          <w:tcPr>
            <w:tcW w:w="4820" w:type="dxa"/>
            <w:noWrap/>
            <w:hideMark/>
          </w:tcPr>
          <w:p w14:paraId="33B9BD55" w14:textId="77777777" w:rsidR="00885D9B" w:rsidRPr="00944AB1" w:rsidRDefault="00885D9B" w:rsidP="00126537">
            <w:pPr>
              <w:suppressAutoHyphens w:val="0"/>
              <w:rPr>
                <w:b/>
                <w:bCs/>
                <w:sz w:val="20"/>
                <w:lang w:val="hr-HR" w:eastAsia="hr-HR"/>
              </w:rPr>
            </w:pPr>
            <w:r w:rsidRPr="00944AB1">
              <w:rPr>
                <w:b/>
                <w:bCs/>
                <w:sz w:val="20"/>
                <w:lang w:val="hr-HR" w:eastAsia="hr-HR"/>
              </w:rPr>
              <w:t>PROGRAM 7000 REDOVNA DJELATNOST OSNOVNOG ŠKOLSTVA - IZNAD ZAKONSKI STANDARD</w:t>
            </w:r>
          </w:p>
        </w:tc>
        <w:tc>
          <w:tcPr>
            <w:tcW w:w="1559" w:type="dxa"/>
            <w:noWrap/>
            <w:vAlign w:val="center"/>
            <w:hideMark/>
          </w:tcPr>
          <w:p w14:paraId="77A13A9F" w14:textId="77777777" w:rsidR="00885D9B" w:rsidRPr="00944AB1" w:rsidRDefault="00885D9B" w:rsidP="00126537">
            <w:pPr>
              <w:suppressAutoHyphens w:val="0"/>
              <w:jc w:val="center"/>
              <w:rPr>
                <w:b/>
                <w:bCs/>
                <w:sz w:val="20"/>
                <w:lang w:val="hr-HR" w:eastAsia="hr-HR"/>
              </w:rPr>
            </w:pPr>
            <w:r w:rsidRPr="00944AB1">
              <w:rPr>
                <w:b/>
                <w:bCs/>
              </w:rPr>
              <w:t>2022.</w:t>
            </w:r>
          </w:p>
        </w:tc>
        <w:tc>
          <w:tcPr>
            <w:tcW w:w="1418" w:type="dxa"/>
            <w:noWrap/>
            <w:vAlign w:val="center"/>
            <w:hideMark/>
          </w:tcPr>
          <w:p w14:paraId="7F52D04E" w14:textId="77777777" w:rsidR="00885D9B" w:rsidRPr="00944AB1" w:rsidRDefault="00885D9B" w:rsidP="00126537">
            <w:pPr>
              <w:suppressAutoHyphens w:val="0"/>
              <w:jc w:val="center"/>
              <w:rPr>
                <w:b/>
                <w:bCs/>
                <w:sz w:val="20"/>
                <w:lang w:val="hr-HR" w:eastAsia="hr-HR"/>
              </w:rPr>
            </w:pPr>
            <w:r w:rsidRPr="00944AB1">
              <w:rPr>
                <w:b/>
                <w:bCs/>
              </w:rPr>
              <w:t>2023.</w:t>
            </w:r>
          </w:p>
        </w:tc>
        <w:tc>
          <w:tcPr>
            <w:tcW w:w="1417" w:type="dxa"/>
            <w:noWrap/>
            <w:vAlign w:val="center"/>
            <w:hideMark/>
          </w:tcPr>
          <w:p w14:paraId="270E4BEE" w14:textId="77777777" w:rsidR="00885D9B" w:rsidRPr="00944AB1" w:rsidRDefault="00885D9B" w:rsidP="00126537">
            <w:pPr>
              <w:suppressAutoHyphens w:val="0"/>
              <w:jc w:val="center"/>
              <w:rPr>
                <w:b/>
                <w:bCs/>
                <w:sz w:val="20"/>
                <w:lang w:val="hr-HR" w:eastAsia="hr-HR"/>
              </w:rPr>
            </w:pPr>
            <w:r w:rsidRPr="00944AB1">
              <w:rPr>
                <w:b/>
                <w:bCs/>
              </w:rPr>
              <w:t>2024.</w:t>
            </w:r>
          </w:p>
        </w:tc>
      </w:tr>
      <w:tr w:rsidR="00944AB1" w:rsidRPr="00944AB1" w14:paraId="6D11D02E" w14:textId="77777777" w:rsidTr="0016336D">
        <w:trPr>
          <w:trHeight w:val="255"/>
          <w:jc w:val="right"/>
        </w:trPr>
        <w:tc>
          <w:tcPr>
            <w:tcW w:w="4820" w:type="dxa"/>
            <w:noWrap/>
            <w:hideMark/>
          </w:tcPr>
          <w:p w14:paraId="5872DA7A" w14:textId="77777777" w:rsidR="00885D9B" w:rsidRPr="00944AB1" w:rsidRDefault="00885D9B" w:rsidP="00126537">
            <w:pPr>
              <w:suppressAutoHyphens w:val="0"/>
              <w:rPr>
                <w:sz w:val="20"/>
                <w:lang w:val="hr-HR" w:eastAsia="hr-HR"/>
              </w:rPr>
            </w:pPr>
            <w:r w:rsidRPr="00944AB1">
              <w:rPr>
                <w:sz w:val="20"/>
                <w:lang w:val="hr-HR" w:eastAsia="hr-HR"/>
              </w:rPr>
              <w:t xml:space="preserve">Aktivnost A700001 OSNOVNA AKTIVNOST OSNOVNOG ŠKOLSTVA </w:t>
            </w:r>
          </w:p>
        </w:tc>
        <w:tc>
          <w:tcPr>
            <w:tcW w:w="1559" w:type="dxa"/>
            <w:noWrap/>
            <w:vAlign w:val="center"/>
            <w:hideMark/>
          </w:tcPr>
          <w:p w14:paraId="49345702" w14:textId="77777777" w:rsidR="00885D9B" w:rsidRPr="00944AB1" w:rsidRDefault="00885D9B" w:rsidP="00126537">
            <w:pPr>
              <w:suppressAutoHyphens w:val="0"/>
              <w:jc w:val="right"/>
              <w:rPr>
                <w:sz w:val="20"/>
                <w:lang w:val="hr-HR" w:eastAsia="hr-HR"/>
              </w:rPr>
            </w:pPr>
            <w:r w:rsidRPr="00944AB1">
              <w:rPr>
                <w:sz w:val="20"/>
                <w:lang w:val="hr-HR" w:eastAsia="hr-HR"/>
              </w:rPr>
              <w:t>1.273.000,00</w:t>
            </w:r>
          </w:p>
        </w:tc>
        <w:tc>
          <w:tcPr>
            <w:tcW w:w="1418" w:type="dxa"/>
            <w:noWrap/>
            <w:vAlign w:val="center"/>
            <w:hideMark/>
          </w:tcPr>
          <w:p w14:paraId="77FAB5A6" w14:textId="77777777" w:rsidR="00885D9B" w:rsidRPr="00944AB1" w:rsidRDefault="00885D9B" w:rsidP="00126537">
            <w:pPr>
              <w:suppressAutoHyphens w:val="0"/>
              <w:jc w:val="right"/>
              <w:rPr>
                <w:sz w:val="20"/>
                <w:lang w:val="hr-HR" w:eastAsia="hr-HR"/>
              </w:rPr>
            </w:pPr>
            <w:r w:rsidRPr="00944AB1">
              <w:rPr>
                <w:sz w:val="20"/>
                <w:lang w:val="hr-HR" w:eastAsia="hr-HR"/>
              </w:rPr>
              <w:t>1.271.000,00</w:t>
            </w:r>
          </w:p>
        </w:tc>
        <w:tc>
          <w:tcPr>
            <w:tcW w:w="1417" w:type="dxa"/>
            <w:noWrap/>
            <w:vAlign w:val="center"/>
            <w:hideMark/>
          </w:tcPr>
          <w:p w14:paraId="68179DE9" w14:textId="77777777" w:rsidR="00885D9B" w:rsidRPr="00944AB1" w:rsidRDefault="00885D9B" w:rsidP="00126537">
            <w:pPr>
              <w:suppressAutoHyphens w:val="0"/>
              <w:jc w:val="right"/>
              <w:rPr>
                <w:sz w:val="20"/>
                <w:lang w:val="hr-HR" w:eastAsia="hr-HR"/>
              </w:rPr>
            </w:pPr>
            <w:r w:rsidRPr="00944AB1">
              <w:rPr>
                <w:sz w:val="20"/>
                <w:lang w:val="hr-HR" w:eastAsia="hr-HR"/>
              </w:rPr>
              <w:t>1.271.000,00</w:t>
            </w:r>
          </w:p>
        </w:tc>
      </w:tr>
      <w:tr w:rsidR="00944AB1" w:rsidRPr="00944AB1" w14:paraId="450049D7" w14:textId="77777777" w:rsidTr="0016336D">
        <w:trPr>
          <w:trHeight w:val="255"/>
          <w:jc w:val="right"/>
        </w:trPr>
        <w:tc>
          <w:tcPr>
            <w:tcW w:w="4820" w:type="dxa"/>
            <w:noWrap/>
            <w:hideMark/>
          </w:tcPr>
          <w:p w14:paraId="5F6C5B10" w14:textId="77777777" w:rsidR="00885D9B" w:rsidRPr="00944AB1" w:rsidRDefault="00885D9B" w:rsidP="00126537">
            <w:pPr>
              <w:suppressAutoHyphens w:val="0"/>
              <w:rPr>
                <w:sz w:val="20"/>
                <w:lang w:val="hr-HR" w:eastAsia="hr-HR"/>
              </w:rPr>
            </w:pPr>
            <w:r w:rsidRPr="00944AB1">
              <w:rPr>
                <w:sz w:val="20"/>
                <w:lang w:val="hr-HR" w:eastAsia="hr-HR"/>
              </w:rPr>
              <w:t>Aktivnost A700002 OSNOVNA AKTIVNOST OSNOVNOG ŠKOLSTVA - MZOŠ</w:t>
            </w:r>
          </w:p>
        </w:tc>
        <w:tc>
          <w:tcPr>
            <w:tcW w:w="1559" w:type="dxa"/>
            <w:noWrap/>
            <w:vAlign w:val="center"/>
            <w:hideMark/>
          </w:tcPr>
          <w:p w14:paraId="5AEE5372" w14:textId="77777777" w:rsidR="00885D9B" w:rsidRPr="00944AB1" w:rsidRDefault="00885D9B" w:rsidP="00126537">
            <w:pPr>
              <w:suppressAutoHyphens w:val="0"/>
              <w:jc w:val="right"/>
              <w:rPr>
                <w:sz w:val="20"/>
                <w:lang w:val="hr-HR" w:eastAsia="hr-HR"/>
              </w:rPr>
            </w:pPr>
            <w:r w:rsidRPr="00944AB1">
              <w:rPr>
                <w:sz w:val="20"/>
                <w:lang w:val="hr-HR" w:eastAsia="hr-HR"/>
              </w:rPr>
              <w:t>8.765.000,00</w:t>
            </w:r>
          </w:p>
        </w:tc>
        <w:tc>
          <w:tcPr>
            <w:tcW w:w="1418" w:type="dxa"/>
            <w:noWrap/>
            <w:vAlign w:val="center"/>
            <w:hideMark/>
          </w:tcPr>
          <w:p w14:paraId="04042611" w14:textId="77777777" w:rsidR="00885D9B" w:rsidRPr="00944AB1" w:rsidRDefault="00885D9B" w:rsidP="00126537">
            <w:pPr>
              <w:suppressAutoHyphens w:val="0"/>
              <w:jc w:val="right"/>
              <w:rPr>
                <w:sz w:val="20"/>
                <w:lang w:val="hr-HR" w:eastAsia="hr-HR"/>
              </w:rPr>
            </w:pPr>
            <w:r w:rsidRPr="00944AB1">
              <w:rPr>
                <w:sz w:val="20"/>
                <w:lang w:val="hr-HR" w:eastAsia="hr-HR"/>
              </w:rPr>
              <w:t>8.765.000,00</w:t>
            </w:r>
          </w:p>
        </w:tc>
        <w:tc>
          <w:tcPr>
            <w:tcW w:w="1417" w:type="dxa"/>
            <w:noWrap/>
            <w:vAlign w:val="center"/>
            <w:hideMark/>
          </w:tcPr>
          <w:p w14:paraId="2E351200" w14:textId="77777777" w:rsidR="00885D9B" w:rsidRPr="00944AB1" w:rsidRDefault="00885D9B" w:rsidP="00126537">
            <w:pPr>
              <w:suppressAutoHyphens w:val="0"/>
              <w:jc w:val="right"/>
              <w:rPr>
                <w:sz w:val="20"/>
                <w:lang w:val="hr-HR" w:eastAsia="hr-HR"/>
              </w:rPr>
            </w:pPr>
            <w:r w:rsidRPr="00944AB1">
              <w:rPr>
                <w:sz w:val="20"/>
                <w:lang w:val="hr-HR" w:eastAsia="hr-HR"/>
              </w:rPr>
              <w:t>8.765.000,00</w:t>
            </w:r>
          </w:p>
        </w:tc>
      </w:tr>
      <w:tr w:rsidR="00944AB1" w:rsidRPr="00944AB1" w14:paraId="588F9683" w14:textId="77777777" w:rsidTr="0016336D">
        <w:trPr>
          <w:trHeight w:val="255"/>
          <w:jc w:val="right"/>
        </w:trPr>
        <w:tc>
          <w:tcPr>
            <w:tcW w:w="4820" w:type="dxa"/>
            <w:noWrap/>
            <w:hideMark/>
          </w:tcPr>
          <w:p w14:paraId="371D8DA7" w14:textId="77777777" w:rsidR="00885D9B" w:rsidRPr="00944AB1" w:rsidRDefault="00885D9B" w:rsidP="00126537">
            <w:pPr>
              <w:suppressAutoHyphens w:val="0"/>
              <w:rPr>
                <w:sz w:val="20"/>
                <w:lang w:val="hr-HR" w:eastAsia="hr-HR"/>
              </w:rPr>
            </w:pPr>
            <w:r w:rsidRPr="00944AB1">
              <w:rPr>
                <w:sz w:val="20"/>
                <w:lang w:val="hr-HR" w:eastAsia="hr-HR"/>
              </w:rPr>
              <w:t>Kapitalni projekt K700001 NABAVA OPREME U OSNOVNOM ŠKOLSTVU</w:t>
            </w:r>
          </w:p>
        </w:tc>
        <w:tc>
          <w:tcPr>
            <w:tcW w:w="1559" w:type="dxa"/>
            <w:noWrap/>
            <w:vAlign w:val="center"/>
            <w:hideMark/>
          </w:tcPr>
          <w:p w14:paraId="03D023A0" w14:textId="77777777" w:rsidR="00885D9B" w:rsidRPr="00944AB1" w:rsidRDefault="00885D9B" w:rsidP="00126537">
            <w:pPr>
              <w:suppressAutoHyphens w:val="0"/>
              <w:jc w:val="right"/>
              <w:rPr>
                <w:sz w:val="20"/>
                <w:lang w:val="hr-HR" w:eastAsia="hr-HR"/>
              </w:rPr>
            </w:pPr>
            <w:r w:rsidRPr="00944AB1">
              <w:rPr>
                <w:sz w:val="20"/>
                <w:lang w:val="hr-HR" w:eastAsia="hr-HR"/>
              </w:rPr>
              <w:t>64.000,00</w:t>
            </w:r>
          </w:p>
        </w:tc>
        <w:tc>
          <w:tcPr>
            <w:tcW w:w="1418" w:type="dxa"/>
            <w:noWrap/>
            <w:vAlign w:val="center"/>
            <w:hideMark/>
          </w:tcPr>
          <w:p w14:paraId="62F37070" w14:textId="77777777" w:rsidR="00885D9B" w:rsidRPr="00944AB1" w:rsidRDefault="00885D9B" w:rsidP="00126537">
            <w:pPr>
              <w:suppressAutoHyphens w:val="0"/>
              <w:jc w:val="right"/>
              <w:rPr>
                <w:sz w:val="20"/>
                <w:lang w:val="hr-HR" w:eastAsia="hr-HR"/>
              </w:rPr>
            </w:pPr>
            <w:r w:rsidRPr="00944AB1">
              <w:rPr>
                <w:sz w:val="20"/>
                <w:lang w:val="hr-HR" w:eastAsia="hr-HR"/>
              </w:rPr>
              <w:t>64.000,00</w:t>
            </w:r>
          </w:p>
        </w:tc>
        <w:tc>
          <w:tcPr>
            <w:tcW w:w="1417" w:type="dxa"/>
            <w:noWrap/>
            <w:vAlign w:val="center"/>
            <w:hideMark/>
          </w:tcPr>
          <w:p w14:paraId="302D652F" w14:textId="77777777" w:rsidR="00885D9B" w:rsidRPr="00944AB1" w:rsidRDefault="00885D9B" w:rsidP="00126537">
            <w:pPr>
              <w:suppressAutoHyphens w:val="0"/>
              <w:jc w:val="right"/>
              <w:rPr>
                <w:sz w:val="20"/>
                <w:lang w:val="hr-HR" w:eastAsia="hr-HR"/>
              </w:rPr>
            </w:pPr>
            <w:r w:rsidRPr="00944AB1">
              <w:rPr>
                <w:sz w:val="20"/>
                <w:lang w:val="hr-HR" w:eastAsia="hr-HR"/>
              </w:rPr>
              <w:t>64.000,00</w:t>
            </w:r>
          </w:p>
        </w:tc>
      </w:tr>
      <w:tr w:rsidR="00885D9B" w:rsidRPr="00944AB1" w14:paraId="5E9FADE3" w14:textId="77777777" w:rsidTr="0016336D">
        <w:trPr>
          <w:trHeight w:val="255"/>
          <w:jc w:val="right"/>
        </w:trPr>
        <w:tc>
          <w:tcPr>
            <w:tcW w:w="4820" w:type="dxa"/>
            <w:noWrap/>
            <w:hideMark/>
          </w:tcPr>
          <w:p w14:paraId="178E02A6" w14:textId="77777777" w:rsidR="00885D9B" w:rsidRPr="00944AB1" w:rsidRDefault="00885D9B" w:rsidP="00126537">
            <w:pPr>
              <w:suppressAutoHyphens w:val="0"/>
              <w:rPr>
                <w:sz w:val="20"/>
                <w:lang w:val="hr-HR" w:eastAsia="hr-HR"/>
              </w:rPr>
            </w:pPr>
            <w:r w:rsidRPr="00944AB1">
              <w:rPr>
                <w:sz w:val="20"/>
                <w:lang w:val="hr-HR" w:eastAsia="hr-HR"/>
              </w:rPr>
              <w:t>Kapitalni projekt K700003 NABAVA KNJIGA U OSNOVNOM ŠKOLSTVU</w:t>
            </w:r>
          </w:p>
        </w:tc>
        <w:tc>
          <w:tcPr>
            <w:tcW w:w="1559" w:type="dxa"/>
            <w:noWrap/>
            <w:vAlign w:val="center"/>
            <w:hideMark/>
          </w:tcPr>
          <w:p w14:paraId="3E0852BA" w14:textId="77777777" w:rsidR="00885D9B" w:rsidRPr="00944AB1" w:rsidRDefault="00885D9B" w:rsidP="00126537">
            <w:pPr>
              <w:suppressAutoHyphens w:val="0"/>
              <w:jc w:val="right"/>
              <w:rPr>
                <w:sz w:val="20"/>
                <w:lang w:val="hr-HR" w:eastAsia="hr-HR"/>
              </w:rPr>
            </w:pPr>
            <w:r w:rsidRPr="00944AB1">
              <w:rPr>
                <w:sz w:val="20"/>
                <w:lang w:val="hr-HR" w:eastAsia="hr-HR"/>
              </w:rPr>
              <w:t>325.000,00</w:t>
            </w:r>
          </w:p>
        </w:tc>
        <w:tc>
          <w:tcPr>
            <w:tcW w:w="1418" w:type="dxa"/>
            <w:noWrap/>
            <w:vAlign w:val="center"/>
            <w:hideMark/>
          </w:tcPr>
          <w:p w14:paraId="605A7ACA" w14:textId="77777777" w:rsidR="00885D9B" w:rsidRPr="00944AB1" w:rsidRDefault="00885D9B" w:rsidP="00126537">
            <w:pPr>
              <w:suppressAutoHyphens w:val="0"/>
              <w:jc w:val="right"/>
              <w:rPr>
                <w:sz w:val="20"/>
                <w:lang w:val="hr-HR" w:eastAsia="hr-HR"/>
              </w:rPr>
            </w:pPr>
            <w:r w:rsidRPr="00944AB1">
              <w:rPr>
                <w:sz w:val="20"/>
                <w:lang w:val="hr-HR" w:eastAsia="hr-HR"/>
              </w:rPr>
              <w:t>325.000,00</w:t>
            </w:r>
          </w:p>
        </w:tc>
        <w:tc>
          <w:tcPr>
            <w:tcW w:w="1417" w:type="dxa"/>
            <w:noWrap/>
            <w:vAlign w:val="center"/>
            <w:hideMark/>
          </w:tcPr>
          <w:p w14:paraId="0A2593B1" w14:textId="77777777" w:rsidR="00885D9B" w:rsidRPr="00944AB1" w:rsidRDefault="00885D9B" w:rsidP="00126537">
            <w:pPr>
              <w:suppressAutoHyphens w:val="0"/>
              <w:jc w:val="right"/>
              <w:rPr>
                <w:sz w:val="20"/>
                <w:lang w:val="hr-HR" w:eastAsia="hr-HR"/>
              </w:rPr>
            </w:pPr>
            <w:r w:rsidRPr="00944AB1">
              <w:rPr>
                <w:sz w:val="20"/>
                <w:lang w:val="hr-HR" w:eastAsia="hr-HR"/>
              </w:rPr>
              <w:t>325.000,00</w:t>
            </w:r>
          </w:p>
        </w:tc>
      </w:tr>
    </w:tbl>
    <w:p w14:paraId="2EDECD56" w14:textId="77777777" w:rsidR="00885D9B" w:rsidRPr="00944AB1" w:rsidRDefault="00885D9B" w:rsidP="00885D9B">
      <w:pPr>
        <w:pStyle w:val="ListParagraph"/>
        <w:ind w:left="708"/>
        <w:jc w:val="both"/>
        <w:rPr>
          <w:sz w:val="22"/>
          <w:szCs w:val="22"/>
        </w:rPr>
      </w:pPr>
    </w:p>
    <w:p w14:paraId="2223632E" w14:textId="3814CF74" w:rsidR="004F7E16" w:rsidRPr="00944AB1" w:rsidRDefault="004F7E16" w:rsidP="004F7E16">
      <w:pPr>
        <w:jc w:val="both"/>
        <w:rPr>
          <w:sz w:val="22"/>
          <w:szCs w:val="22"/>
          <w:lang w:val="hr-HR"/>
        </w:rPr>
      </w:pPr>
      <w:r w:rsidRPr="00944AB1">
        <w:rPr>
          <w:b/>
          <w:bCs/>
          <w:sz w:val="22"/>
          <w:szCs w:val="22"/>
          <w:bdr w:val="single" w:sz="4" w:space="0" w:color="auto"/>
          <w:lang w:val="hr-HR"/>
        </w:rPr>
        <w:t xml:space="preserve">Osnovna aktivnost osnovnog školstva – iznad zakonskog standarda </w:t>
      </w:r>
      <w:r w:rsidRPr="00944AB1">
        <w:rPr>
          <w:sz w:val="22"/>
          <w:szCs w:val="22"/>
          <w:lang w:val="hr-HR"/>
        </w:rPr>
        <w:t xml:space="preserve">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pomoći za projekt „Naša školska užina“ te pomoći iz nadležnog Ministarstva za prijevoz učenika s posebnim potrebama i sl.</w:t>
      </w:r>
    </w:p>
    <w:p w14:paraId="42A09A47" w14:textId="77777777" w:rsidR="004F7E16" w:rsidRPr="00944AB1" w:rsidRDefault="004F7E16" w:rsidP="004F7E16">
      <w:pPr>
        <w:jc w:val="both"/>
        <w:rPr>
          <w:sz w:val="22"/>
          <w:szCs w:val="22"/>
          <w:lang w:val="hr-HR"/>
        </w:rPr>
      </w:pPr>
    </w:p>
    <w:p w14:paraId="264B62F9" w14:textId="77777777" w:rsidR="004F7E16" w:rsidRPr="00944AB1" w:rsidRDefault="004F7E16" w:rsidP="004F7E16">
      <w:pPr>
        <w:jc w:val="both"/>
        <w:rPr>
          <w:sz w:val="22"/>
          <w:szCs w:val="22"/>
          <w:lang w:val="hr-HR"/>
        </w:rPr>
      </w:pPr>
      <w:r w:rsidRPr="00944AB1">
        <w:rPr>
          <w:b/>
          <w:bCs/>
          <w:sz w:val="22"/>
          <w:szCs w:val="22"/>
          <w:bdr w:val="single" w:sz="4" w:space="0" w:color="auto"/>
          <w:lang w:val="hr-HR"/>
        </w:rPr>
        <w:t>Osnovna aktivnost osnovnog školstva – MZO</w:t>
      </w:r>
      <w:r w:rsidRPr="00944AB1">
        <w:rPr>
          <w:sz w:val="22"/>
          <w:szCs w:val="22"/>
          <w:lang w:val="hr-HR"/>
        </w:rPr>
        <w:t xml:space="preserve"> - odnosi se na troškove plaće zaposlenika koji su financirani iz državnog proračuna.</w:t>
      </w:r>
    </w:p>
    <w:p w14:paraId="3520A161" w14:textId="77777777" w:rsidR="004F7E16" w:rsidRPr="00944AB1" w:rsidRDefault="004F7E16" w:rsidP="004F7E16">
      <w:pPr>
        <w:jc w:val="both"/>
        <w:rPr>
          <w:sz w:val="22"/>
          <w:szCs w:val="22"/>
          <w:lang w:val="hr-HR"/>
        </w:rPr>
      </w:pPr>
    </w:p>
    <w:p w14:paraId="1F812203" w14:textId="2612F3FB" w:rsidR="00776BA6" w:rsidRPr="00944AB1" w:rsidRDefault="00776BA6" w:rsidP="004F7E16">
      <w:pPr>
        <w:jc w:val="both"/>
        <w:rPr>
          <w:sz w:val="22"/>
          <w:szCs w:val="22"/>
          <w:lang w:val="hr-HR"/>
        </w:rPr>
      </w:pPr>
      <w:r w:rsidRPr="00944AB1">
        <w:rPr>
          <w:b/>
          <w:bCs/>
          <w:sz w:val="22"/>
          <w:szCs w:val="22"/>
          <w:bdr w:val="single" w:sz="4" w:space="0" w:color="auto"/>
          <w:lang w:val="hr-HR"/>
        </w:rPr>
        <w:t>Nabava opreme</w:t>
      </w:r>
      <w:r w:rsidRPr="00944AB1">
        <w:rPr>
          <w:sz w:val="22"/>
          <w:szCs w:val="22"/>
          <w:lang w:val="hr-HR"/>
        </w:rPr>
        <w:t xml:space="preserve"> – odnosi se na kapitalne pomoći za nabavu računala i računalne opreme iz nadležnog Ministarstva.</w:t>
      </w:r>
    </w:p>
    <w:p w14:paraId="4026A36C" w14:textId="77777777" w:rsidR="00776BA6" w:rsidRPr="00944AB1" w:rsidRDefault="00776BA6" w:rsidP="004F7E16">
      <w:pPr>
        <w:jc w:val="both"/>
        <w:rPr>
          <w:sz w:val="22"/>
          <w:szCs w:val="22"/>
          <w:lang w:val="hr-HR"/>
        </w:rPr>
      </w:pPr>
    </w:p>
    <w:p w14:paraId="3FDBE58C" w14:textId="5A2A3005" w:rsidR="004F7E16" w:rsidRPr="00944AB1" w:rsidRDefault="004F7E16" w:rsidP="004F7E16">
      <w:pPr>
        <w:jc w:val="both"/>
        <w:rPr>
          <w:sz w:val="22"/>
          <w:szCs w:val="22"/>
          <w:lang w:val="hr-HR"/>
        </w:rPr>
      </w:pPr>
      <w:r w:rsidRPr="00944AB1">
        <w:rPr>
          <w:b/>
          <w:bCs/>
          <w:sz w:val="22"/>
          <w:szCs w:val="22"/>
          <w:bdr w:val="single" w:sz="4" w:space="0" w:color="auto"/>
          <w:lang w:val="hr-HR"/>
        </w:rPr>
        <w:t>Nabava knjiga</w:t>
      </w:r>
      <w:r w:rsidRPr="00944AB1">
        <w:rPr>
          <w:sz w:val="22"/>
          <w:szCs w:val="22"/>
          <w:lang w:val="hr-HR"/>
        </w:rPr>
        <w:t xml:space="preserve"> – odnosi se na troškove nabave udžbenika koji se financiraju iz pomoći.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944AB1" w:rsidRPr="00944AB1" w14:paraId="6D83E3D3" w14:textId="77777777" w:rsidTr="0016336D">
        <w:tc>
          <w:tcPr>
            <w:tcW w:w="1980" w:type="dxa"/>
            <w:tcBorders>
              <w:top w:val="single" w:sz="4" w:space="0" w:color="auto"/>
              <w:left w:val="single" w:sz="4" w:space="0" w:color="auto"/>
              <w:bottom w:val="single" w:sz="4" w:space="0" w:color="auto"/>
              <w:right w:val="single" w:sz="4" w:space="0" w:color="auto"/>
            </w:tcBorders>
            <w:vAlign w:val="center"/>
            <w:hideMark/>
          </w:tcPr>
          <w:p w14:paraId="376DFE90" w14:textId="77777777" w:rsidR="00885D9B" w:rsidRPr="00944AB1" w:rsidRDefault="00885D9B" w:rsidP="00126537">
            <w:pPr>
              <w:spacing w:line="256" w:lineRule="auto"/>
              <w:jc w:val="center"/>
              <w:rPr>
                <w:sz w:val="18"/>
                <w:szCs w:val="18"/>
                <w:lang w:val="hr-HR"/>
              </w:rPr>
            </w:pPr>
            <w:r w:rsidRPr="00944AB1">
              <w:rPr>
                <w:sz w:val="18"/>
                <w:szCs w:val="18"/>
                <w:lang w:val="hr-HR"/>
              </w:rPr>
              <w:t>Pokazatelj uspješnosti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CB9CA1" w14:textId="77777777" w:rsidR="00885D9B" w:rsidRPr="00944AB1" w:rsidRDefault="00885D9B" w:rsidP="00126537">
            <w:pPr>
              <w:spacing w:line="256" w:lineRule="auto"/>
              <w:jc w:val="center"/>
              <w:rPr>
                <w:sz w:val="18"/>
                <w:szCs w:val="18"/>
                <w:lang w:val="hr-HR"/>
              </w:rPr>
            </w:pPr>
            <w:r w:rsidRPr="00944AB1">
              <w:rPr>
                <w:sz w:val="18"/>
                <w:szCs w:val="18"/>
                <w:lang w:val="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447673" w14:textId="77777777" w:rsidR="00885D9B" w:rsidRPr="00944AB1" w:rsidRDefault="00885D9B" w:rsidP="00126537">
            <w:pPr>
              <w:spacing w:line="256" w:lineRule="auto"/>
              <w:jc w:val="center"/>
              <w:rPr>
                <w:sz w:val="18"/>
                <w:szCs w:val="18"/>
                <w:lang w:val="hr-HR"/>
              </w:rPr>
            </w:pPr>
            <w:r w:rsidRPr="00944AB1">
              <w:rPr>
                <w:sz w:val="18"/>
                <w:szCs w:val="18"/>
                <w:lang w:val="hr-HR"/>
              </w:rPr>
              <w:t>Jedinica</w:t>
            </w:r>
          </w:p>
        </w:tc>
        <w:tc>
          <w:tcPr>
            <w:tcW w:w="1072" w:type="dxa"/>
            <w:tcBorders>
              <w:top w:val="single" w:sz="4" w:space="0" w:color="auto"/>
              <w:left w:val="single" w:sz="4" w:space="0" w:color="auto"/>
              <w:bottom w:val="single" w:sz="4" w:space="0" w:color="auto"/>
              <w:right w:val="single" w:sz="4" w:space="0" w:color="auto"/>
            </w:tcBorders>
            <w:vAlign w:val="center"/>
          </w:tcPr>
          <w:p w14:paraId="1870D8B2" w14:textId="600B3AFA" w:rsidR="00885D9B" w:rsidRPr="00944AB1" w:rsidRDefault="00885D9B" w:rsidP="00776BA6">
            <w:pPr>
              <w:spacing w:line="256" w:lineRule="auto"/>
              <w:jc w:val="center"/>
              <w:rPr>
                <w:sz w:val="18"/>
                <w:szCs w:val="18"/>
                <w:lang w:val="hr-HR"/>
              </w:rPr>
            </w:pPr>
            <w:r w:rsidRPr="00944AB1">
              <w:rPr>
                <w:sz w:val="18"/>
                <w:szCs w:val="18"/>
                <w:lang w:val="hr-HR"/>
              </w:rPr>
              <w:t>Polazna vrijednost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C35E9AC" w14:textId="77777777" w:rsidR="00885D9B" w:rsidRPr="00944AB1" w:rsidRDefault="00885D9B" w:rsidP="00126537">
            <w:pPr>
              <w:spacing w:line="256" w:lineRule="auto"/>
              <w:jc w:val="center"/>
              <w:rPr>
                <w:sz w:val="18"/>
                <w:szCs w:val="18"/>
                <w:lang w:val="hr-HR"/>
              </w:rPr>
            </w:pPr>
            <w:r w:rsidRPr="00944AB1">
              <w:rPr>
                <w:sz w:val="18"/>
                <w:szCs w:val="18"/>
                <w:lang w:val="hr-HR"/>
              </w:rPr>
              <w:t>PRORAČUN 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2507C" w14:textId="77777777" w:rsidR="00885D9B" w:rsidRPr="00944AB1" w:rsidRDefault="00885D9B" w:rsidP="00126537">
            <w:pPr>
              <w:spacing w:line="256" w:lineRule="auto"/>
              <w:jc w:val="center"/>
              <w:rPr>
                <w:sz w:val="18"/>
                <w:szCs w:val="18"/>
                <w:lang w:val="hr-HR"/>
              </w:rPr>
            </w:pPr>
            <w:r w:rsidRPr="00944AB1">
              <w:rPr>
                <w:sz w:val="18"/>
                <w:szCs w:val="18"/>
                <w:lang w:val="hr-HR"/>
              </w:rPr>
              <w:t>PRORAČUN 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69F8F" w14:textId="77777777" w:rsidR="00885D9B" w:rsidRPr="00944AB1" w:rsidRDefault="00885D9B" w:rsidP="00126537">
            <w:pPr>
              <w:spacing w:line="256" w:lineRule="auto"/>
              <w:jc w:val="center"/>
              <w:rPr>
                <w:sz w:val="18"/>
                <w:szCs w:val="18"/>
                <w:lang w:val="hr-HR"/>
              </w:rPr>
            </w:pPr>
            <w:r w:rsidRPr="00944AB1">
              <w:rPr>
                <w:sz w:val="18"/>
                <w:szCs w:val="18"/>
                <w:lang w:val="hr-HR"/>
              </w:rPr>
              <w:t>PRORAČUN 2024.</w:t>
            </w:r>
          </w:p>
        </w:tc>
      </w:tr>
      <w:tr w:rsidR="00944AB1" w:rsidRPr="00944AB1" w14:paraId="50EA4C3F" w14:textId="77777777" w:rsidTr="0016336D">
        <w:tc>
          <w:tcPr>
            <w:tcW w:w="1980" w:type="dxa"/>
            <w:tcBorders>
              <w:top w:val="single" w:sz="4" w:space="0" w:color="auto"/>
              <w:left w:val="single" w:sz="4" w:space="0" w:color="auto"/>
              <w:bottom w:val="single" w:sz="4" w:space="0" w:color="auto"/>
              <w:right w:val="single" w:sz="4" w:space="0" w:color="auto"/>
            </w:tcBorders>
            <w:vAlign w:val="center"/>
            <w:hideMark/>
          </w:tcPr>
          <w:p w14:paraId="77C7FC4D" w14:textId="77777777" w:rsidR="00885D9B" w:rsidRPr="00944AB1" w:rsidRDefault="00885D9B" w:rsidP="00776BA6">
            <w:pPr>
              <w:spacing w:line="256" w:lineRule="auto"/>
              <w:rPr>
                <w:sz w:val="18"/>
                <w:szCs w:val="18"/>
                <w:lang w:val="hr-HR"/>
              </w:rPr>
            </w:pPr>
            <w:r w:rsidRPr="00944AB1">
              <w:rPr>
                <w:sz w:val="18"/>
                <w:szCs w:val="18"/>
                <w:lang w:val="hr-HR"/>
              </w:rPr>
              <w:t>Broj učenika u produženom boravku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27107B" w14:textId="77777777" w:rsidR="00885D9B" w:rsidRPr="00944AB1" w:rsidRDefault="00885D9B" w:rsidP="00776BA6">
            <w:pPr>
              <w:spacing w:line="256" w:lineRule="auto"/>
              <w:rPr>
                <w:sz w:val="18"/>
                <w:szCs w:val="18"/>
                <w:lang w:val="hr-HR"/>
              </w:rPr>
            </w:pPr>
            <w:r w:rsidRPr="00944AB1">
              <w:rPr>
                <w:sz w:val="18"/>
                <w:szCs w:val="18"/>
                <w:lang w:val="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tcPr>
          <w:p w14:paraId="3D929F63" w14:textId="77777777" w:rsidR="00885D9B" w:rsidRPr="00944AB1" w:rsidRDefault="00885D9B" w:rsidP="00776BA6">
            <w:pPr>
              <w:spacing w:line="256" w:lineRule="auto"/>
              <w:rPr>
                <w:sz w:val="18"/>
                <w:szCs w:val="18"/>
                <w:lang w:val="hr-HR"/>
              </w:rPr>
            </w:pPr>
            <w:r w:rsidRPr="00944AB1">
              <w:rPr>
                <w:sz w:val="18"/>
                <w:szCs w:val="18"/>
                <w:lang w:val="hr-HR"/>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CF96CF6" w14:textId="77777777" w:rsidR="00885D9B" w:rsidRPr="00944AB1" w:rsidRDefault="00885D9B" w:rsidP="00126537">
            <w:pPr>
              <w:spacing w:line="256" w:lineRule="auto"/>
              <w:jc w:val="center"/>
              <w:rPr>
                <w:sz w:val="18"/>
                <w:szCs w:val="18"/>
                <w:lang w:val="hr-HR"/>
              </w:rPr>
            </w:pPr>
            <w:r w:rsidRPr="00944AB1">
              <w:rPr>
                <w:sz w:val="18"/>
                <w:szCs w:val="18"/>
                <w:lang w:val="hr-HR"/>
              </w:rPr>
              <w:t>50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D5E498" w14:textId="77777777" w:rsidR="00885D9B" w:rsidRPr="00944AB1" w:rsidRDefault="00885D9B" w:rsidP="00126537">
            <w:pPr>
              <w:spacing w:line="256" w:lineRule="auto"/>
              <w:jc w:val="center"/>
              <w:rPr>
                <w:sz w:val="18"/>
                <w:szCs w:val="18"/>
                <w:lang w:val="hr-HR"/>
              </w:rPr>
            </w:pPr>
            <w:r w:rsidRPr="00944AB1">
              <w:rPr>
                <w:sz w:val="18"/>
                <w:szCs w:val="18"/>
                <w:lang w:val="hr-HR"/>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AF8324" w14:textId="77777777" w:rsidR="00885D9B" w:rsidRPr="00944AB1" w:rsidRDefault="00885D9B" w:rsidP="00126537">
            <w:pPr>
              <w:spacing w:line="256" w:lineRule="auto"/>
              <w:jc w:val="center"/>
              <w:rPr>
                <w:sz w:val="18"/>
                <w:szCs w:val="18"/>
                <w:lang w:val="hr-HR"/>
              </w:rPr>
            </w:pPr>
            <w:r w:rsidRPr="00944AB1">
              <w:rPr>
                <w:sz w:val="18"/>
                <w:szCs w:val="18"/>
                <w:lang w:val="hr-HR"/>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46F9CF" w14:textId="77777777" w:rsidR="00885D9B" w:rsidRPr="00944AB1" w:rsidRDefault="00885D9B" w:rsidP="00126537">
            <w:pPr>
              <w:spacing w:line="256" w:lineRule="auto"/>
              <w:jc w:val="center"/>
              <w:rPr>
                <w:sz w:val="18"/>
                <w:szCs w:val="18"/>
                <w:lang w:val="hr-HR"/>
              </w:rPr>
            </w:pPr>
            <w:r w:rsidRPr="00944AB1">
              <w:rPr>
                <w:sz w:val="18"/>
                <w:szCs w:val="18"/>
                <w:lang w:val="hr-HR"/>
              </w:rPr>
              <w:t>60</w:t>
            </w:r>
          </w:p>
        </w:tc>
      </w:tr>
      <w:tr w:rsidR="00776BA6" w:rsidRPr="00944AB1" w14:paraId="199BF82C" w14:textId="77777777" w:rsidTr="0016336D">
        <w:tc>
          <w:tcPr>
            <w:tcW w:w="1980" w:type="dxa"/>
            <w:tcBorders>
              <w:top w:val="single" w:sz="4" w:space="0" w:color="auto"/>
              <w:left w:val="single" w:sz="4" w:space="0" w:color="auto"/>
              <w:bottom w:val="single" w:sz="4" w:space="0" w:color="auto"/>
              <w:right w:val="single" w:sz="4" w:space="0" w:color="auto"/>
            </w:tcBorders>
            <w:vAlign w:val="center"/>
            <w:hideMark/>
          </w:tcPr>
          <w:p w14:paraId="477BE2C1" w14:textId="77777777" w:rsidR="00885D9B" w:rsidRPr="00944AB1" w:rsidRDefault="00885D9B" w:rsidP="00776BA6">
            <w:pPr>
              <w:spacing w:line="256" w:lineRule="auto"/>
              <w:rPr>
                <w:sz w:val="18"/>
                <w:szCs w:val="18"/>
                <w:lang w:val="hr-HR"/>
              </w:rPr>
            </w:pPr>
            <w:r w:rsidRPr="00944AB1">
              <w:rPr>
                <w:sz w:val="18"/>
                <w:szCs w:val="18"/>
                <w:lang w:val="hr-HR"/>
              </w:rPr>
              <w:t xml:space="preserve">Broj učenika korisnika školske užine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B6E618" w14:textId="77777777" w:rsidR="00885D9B" w:rsidRPr="00944AB1" w:rsidRDefault="00885D9B" w:rsidP="00776BA6">
            <w:pPr>
              <w:spacing w:line="256" w:lineRule="auto"/>
              <w:rPr>
                <w:sz w:val="18"/>
                <w:szCs w:val="18"/>
                <w:lang w:val="hr-HR"/>
              </w:rPr>
            </w:pPr>
            <w:r w:rsidRPr="00944AB1">
              <w:rPr>
                <w:sz w:val="18"/>
                <w:szCs w:val="18"/>
                <w:lang w:val="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A61AB5" w14:textId="3AE0E057" w:rsidR="00885D9B" w:rsidRPr="00944AB1" w:rsidRDefault="00885D9B" w:rsidP="00776BA6">
            <w:pPr>
              <w:spacing w:line="256" w:lineRule="auto"/>
              <w:rPr>
                <w:sz w:val="18"/>
                <w:szCs w:val="18"/>
                <w:lang w:val="hr-HR"/>
              </w:rPr>
            </w:pPr>
            <w:r w:rsidRPr="00944AB1">
              <w:rPr>
                <w:sz w:val="18"/>
                <w:szCs w:val="18"/>
                <w:lang w:val="hr-HR"/>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C5B727D" w14:textId="77777777" w:rsidR="00885D9B" w:rsidRPr="00944AB1" w:rsidRDefault="00885D9B" w:rsidP="00126537">
            <w:pPr>
              <w:spacing w:line="256" w:lineRule="auto"/>
              <w:jc w:val="center"/>
              <w:rPr>
                <w:sz w:val="18"/>
                <w:szCs w:val="18"/>
                <w:lang w:val="hr-HR"/>
              </w:rPr>
            </w:pPr>
            <w:r w:rsidRPr="00944AB1">
              <w:rPr>
                <w:sz w:val="18"/>
                <w:szCs w:val="18"/>
                <w:lang w:val="hr-HR"/>
              </w:rPr>
              <w:t>370</w:t>
            </w:r>
          </w:p>
        </w:tc>
        <w:tc>
          <w:tcPr>
            <w:tcW w:w="1337" w:type="dxa"/>
            <w:tcBorders>
              <w:top w:val="single" w:sz="4" w:space="0" w:color="auto"/>
              <w:left w:val="single" w:sz="4" w:space="0" w:color="auto"/>
              <w:bottom w:val="single" w:sz="4" w:space="0" w:color="auto"/>
              <w:right w:val="single" w:sz="4" w:space="0" w:color="auto"/>
            </w:tcBorders>
            <w:vAlign w:val="center"/>
          </w:tcPr>
          <w:p w14:paraId="6DB9E839" w14:textId="07D4C573" w:rsidR="00885D9B" w:rsidRPr="00944AB1" w:rsidRDefault="00885D9B" w:rsidP="00776BA6">
            <w:pPr>
              <w:spacing w:line="256" w:lineRule="auto"/>
              <w:jc w:val="center"/>
              <w:rPr>
                <w:sz w:val="18"/>
                <w:szCs w:val="18"/>
                <w:lang w:val="hr-HR"/>
              </w:rPr>
            </w:pPr>
            <w:r w:rsidRPr="00944AB1">
              <w:rPr>
                <w:sz w:val="18"/>
                <w:szCs w:val="18"/>
                <w:lang w:val="hr-HR"/>
              </w:rPr>
              <w:t>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EB3BE" w14:textId="77777777" w:rsidR="00885D9B" w:rsidRPr="00944AB1" w:rsidRDefault="00885D9B" w:rsidP="00126537">
            <w:pPr>
              <w:spacing w:line="256" w:lineRule="auto"/>
              <w:jc w:val="center"/>
              <w:rPr>
                <w:sz w:val="18"/>
                <w:szCs w:val="18"/>
                <w:lang w:val="hr-HR"/>
              </w:rPr>
            </w:pPr>
            <w:r w:rsidRPr="00944AB1">
              <w:rPr>
                <w:sz w:val="18"/>
                <w:szCs w:val="18"/>
                <w:lang w:val="hr-HR"/>
              </w:rPr>
              <w:t>390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123C31" w14:textId="77777777" w:rsidR="00885D9B" w:rsidRPr="00944AB1" w:rsidRDefault="00885D9B" w:rsidP="00126537">
            <w:pPr>
              <w:spacing w:line="256" w:lineRule="auto"/>
              <w:jc w:val="center"/>
              <w:rPr>
                <w:sz w:val="18"/>
                <w:szCs w:val="18"/>
                <w:lang w:val="hr-HR"/>
              </w:rPr>
            </w:pPr>
            <w:r w:rsidRPr="00944AB1">
              <w:rPr>
                <w:sz w:val="18"/>
                <w:szCs w:val="18"/>
                <w:lang w:val="hr-HR"/>
              </w:rPr>
              <w:t>390</w:t>
            </w:r>
          </w:p>
        </w:tc>
      </w:tr>
    </w:tbl>
    <w:p w14:paraId="0F8C77B2" w14:textId="77777777" w:rsidR="00885D9B" w:rsidRPr="00944AB1" w:rsidRDefault="00885D9B" w:rsidP="00885D9B">
      <w:pPr>
        <w:jc w:val="both"/>
        <w:rPr>
          <w:sz w:val="22"/>
          <w:szCs w:val="22"/>
        </w:rPr>
      </w:pPr>
    </w:p>
    <w:p w14:paraId="1AD894A0" w14:textId="67B6133B" w:rsidR="00885D9B" w:rsidRPr="00944AB1" w:rsidRDefault="0030239F" w:rsidP="00885D9B">
      <w:r w:rsidRPr="00944AB1">
        <w:t>GLAVA 00405 VIJEĆA MANJINA</w:t>
      </w:r>
    </w:p>
    <w:p w14:paraId="4F0CACF4" w14:textId="3453E369" w:rsidR="0030239F" w:rsidRPr="00944AB1" w:rsidRDefault="0030239F" w:rsidP="00885D9B"/>
    <w:p w14:paraId="1FAC77FD" w14:textId="0D9DF55C" w:rsidR="0030239F" w:rsidRPr="00944AB1" w:rsidRDefault="0030239F" w:rsidP="0030239F">
      <w:pPr>
        <w:rPr>
          <w:b/>
          <w:bCs/>
          <w:sz w:val="22"/>
          <w:szCs w:val="22"/>
          <w:lang w:val="hr-HR"/>
        </w:rPr>
      </w:pPr>
      <w:r w:rsidRPr="00944AB1">
        <w:rPr>
          <w:b/>
          <w:bCs/>
          <w:sz w:val="22"/>
          <w:szCs w:val="22"/>
          <w:lang w:val="hr-HR"/>
        </w:rPr>
        <w:t>Proračunski korisnik 46786 – Gradsko vijeće srpske nacionalne manjine Požega</w:t>
      </w:r>
    </w:p>
    <w:p w14:paraId="3683F1B6" w14:textId="77777777" w:rsidR="0030239F" w:rsidRPr="00944AB1" w:rsidRDefault="0030239F" w:rsidP="0030239F">
      <w:pPr>
        <w:rPr>
          <w:b/>
          <w:bCs/>
          <w:sz w:val="22"/>
          <w:szCs w:val="22"/>
          <w:lang w:val="hr-HR"/>
        </w:rPr>
      </w:pPr>
    </w:p>
    <w:p w14:paraId="1147F3A9" w14:textId="2B871089" w:rsidR="0030239F" w:rsidRPr="00944AB1" w:rsidRDefault="0030239F" w:rsidP="0030239F">
      <w:pPr>
        <w:ind w:firstLine="720"/>
        <w:jc w:val="both"/>
        <w:rPr>
          <w:sz w:val="22"/>
          <w:szCs w:val="22"/>
          <w:lang w:val="hr-HR"/>
        </w:rPr>
      </w:pPr>
      <w:r w:rsidRPr="00944AB1">
        <w:rPr>
          <w:sz w:val="22"/>
          <w:szCs w:val="22"/>
          <w:lang w:val="hr-HR"/>
        </w:rPr>
        <w:lastRenderedPageBreak/>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779217E8" w14:textId="77777777" w:rsidR="0030239F" w:rsidRPr="00944AB1" w:rsidRDefault="0030239F" w:rsidP="0030239F">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944AB1" w:rsidRPr="00944AB1" w14:paraId="44CEB0AF" w14:textId="77777777" w:rsidTr="0016336D">
        <w:trPr>
          <w:trHeight w:val="255"/>
        </w:trPr>
        <w:tc>
          <w:tcPr>
            <w:tcW w:w="5670" w:type="dxa"/>
            <w:noWrap/>
          </w:tcPr>
          <w:p w14:paraId="67A8890D" w14:textId="326E429E" w:rsidR="0030239F" w:rsidRPr="00944AB1" w:rsidRDefault="0030239F" w:rsidP="0030239F">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Glava 00405 VIJEĆA MANJINA</w:t>
            </w:r>
          </w:p>
        </w:tc>
        <w:tc>
          <w:tcPr>
            <w:tcW w:w="1134" w:type="dxa"/>
            <w:noWrap/>
            <w:hideMark/>
          </w:tcPr>
          <w:p w14:paraId="479EB407" w14:textId="682618E2" w:rsidR="0030239F" w:rsidRPr="00944AB1" w:rsidRDefault="0030239F" w:rsidP="0030239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6" w:type="dxa"/>
            <w:noWrap/>
            <w:hideMark/>
          </w:tcPr>
          <w:p w14:paraId="2E6D577F" w14:textId="1895781C" w:rsidR="0030239F" w:rsidRPr="00944AB1" w:rsidRDefault="0030239F" w:rsidP="0030239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134" w:type="dxa"/>
            <w:noWrap/>
            <w:hideMark/>
          </w:tcPr>
          <w:p w14:paraId="33C26CA4" w14:textId="392D9420" w:rsidR="0030239F" w:rsidRPr="00944AB1" w:rsidRDefault="0030239F" w:rsidP="0030239F">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64EA73EF" w14:textId="77777777" w:rsidTr="0016336D">
        <w:trPr>
          <w:trHeight w:val="255"/>
        </w:trPr>
        <w:tc>
          <w:tcPr>
            <w:tcW w:w="5670" w:type="dxa"/>
            <w:noWrap/>
            <w:hideMark/>
          </w:tcPr>
          <w:p w14:paraId="7BAFA096" w14:textId="77777777" w:rsidR="0030239F" w:rsidRPr="00944AB1" w:rsidRDefault="0030239F" w:rsidP="0030239F">
            <w:pPr>
              <w:suppressAutoHyphens w:val="0"/>
              <w:rPr>
                <w:rFonts w:ascii="Times New Roman" w:hAnsi="Times New Roman"/>
                <w:sz w:val="20"/>
                <w:lang w:val="hr-HR" w:eastAsia="hr-HR"/>
              </w:rPr>
            </w:pPr>
            <w:r w:rsidRPr="00944AB1">
              <w:rPr>
                <w:rFonts w:ascii="Times New Roman" w:hAnsi="Times New Roman"/>
                <w:sz w:val="20"/>
                <w:lang w:val="hr-HR" w:eastAsia="hr-HR"/>
              </w:rPr>
              <w:t>46786 GRADSKO VIJEĆE SRPSKE NACIONALNE MANJINE POŽEGA</w:t>
            </w:r>
          </w:p>
        </w:tc>
        <w:tc>
          <w:tcPr>
            <w:tcW w:w="1134" w:type="dxa"/>
            <w:noWrap/>
            <w:vAlign w:val="center"/>
            <w:hideMark/>
          </w:tcPr>
          <w:p w14:paraId="1BB0A1AA"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85.000,00</w:t>
            </w:r>
          </w:p>
        </w:tc>
        <w:tc>
          <w:tcPr>
            <w:tcW w:w="1276" w:type="dxa"/>
            <w:noWrap/>
            <w:vAlign w:val="center"/>
            <w:hideMark/>
          </w:tcPr>
          <w:p w14:paraId="6236C44F"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85.000,00</w:t>
            </w:r>
          </w:p>
        </w:tc>
        <w:tc>
          <w:tcPr>
            <w:tcW w:w="1134" w:type="dxa"/>
            <w:noWrap/>
            <w:vAlign w:val="center"/>
            <w:hideMark/>
          </w:tcPr>
          <w:p w14:paraId="6A15E476"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85.000,00</w:t>
            </w:r>
          </w:p>
        </w:tc>
      </w:tr>
      <w:tr w:rsidR="00944AB1" w:rsidRPr="00944AB1" w14:paraId="0A43B992" w14:textId="77777777" w:rsidTr="0016336D">
        <w:trPr>
          <w:trHeight w:val="255"/>
        </w:trPr>
        <w:tc>
          <w:tcPr>
            <w:tcW w:w="5670" w:type="dxa"/>
            <w:noWrap/>
            <w:hideMark/>
          </w:tcPr>
          <w:p w14:paraId="116E7557" w14:textId="77777777" w:rsidR="0030239F" w:rsidRPr="00944AB1" w:rsidRDefault="0030239F" w:rsidP="0030239F">
            <w:pPr>
              <w:suppressAutoHyphens w:val="0"/>
              <w:rPr>
                <w:rFonts w:ascii="Times New Roman" w:hAnsi="Times New Roman"/>
                <w:sz w:val="20"/>
                <w:lang w:val="hr-HR" w:eastAsia="hr-HR"/>
              </w:rPr>
            </w:pPr>
            <w:r w:rsidRPr="00944AB1">
              <w:rPr>
                <w:rFonts w:ascii="Times New Roman" w:hAnsi="Times New Roman"/>
                <w:sz w:val="20"/>
                <w:lang w:val="hr-HR" w:eastAsia="hr-HR"/>
              </w:rPr>
              <w:t>PROGRAM 2100 REDOVNA DJELATNOST VIJEĆA MANJINA</w:t>
            </w:r>
          </w:p>
        </w:tc>
        <w:tc>
          <w:tcPr>
            <w:tcW w:w="1134" w:type="dxa"/>
            <w:noWrap/>
            <w:vAlign w:val="center"/>
            <w:hideMark/>
          </w:tcPr>
          <w:p w14:paraId="55983217"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76.200,00</w:t>
            </w:r>
          </w:p>
        </w:tc>
        <w:tc>
          <w:tcPr>
            <w:tcW w:w="1276" w:type="dxa"/>
            <w:noWrap/>
            <w:vAlign w:val="center"/>
            <w:hideMark/>
          </w:tcPr>
          <w:p w14:paraId="4AC691FE"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76.200,00</w:t>
            </w:r>
          </w:p>
        </w:tc>
        <w:tc>
          <w:tcPr>
            <w:tcW w:w="1134" w:type="dxa"/>
            <w:noWrap/>
            <w:vAlign w:val="center"/>
            <w:hideMark/>
          </w:tcPr>
          <w:p w14:paraId="3EDB9DDB"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76.200,00</w:t>
            </w:r>
          </w:p>
        </w:tc>
      </w:tr>
      <w:tr w:rsidR="00944AB1" w:rsidRPr="00944AB1" w14:paraId="5F2A28F0" w14:textId="77777777" w:rsidTr="0016336D">
        <w:trPr>
          <w:trHeight w:val="255"/>
        </w:trPr>
        <w:tc>
          <w:tcPr>
            <w:tcW w:w="5670" w:type="dxa"/>
            <w:noWrap/>
            <w:hideMark/>
          </w:tcPr>
          <w:p w14:paraId="610542FC" w14:textId="77777777" w:rsidR="0030239F" w:rsidRPr="00944AB1" w:rsidRDefault="0030239F" w:rsidP="0030239F">
            <w:pPr>
              <w:suppressAutoHyphens w:val="0"/>
              <w:rPr>
                <w:rFonts w:ascii="Times New Roman" w:hAnsi="Times New Roman"/>
                <w:sz w:val="20"/>
                <w:lang w:val="hr-HR" w:eastAsia="hr-HR"/>
              </w:rPr>
            </w:pPr>
            <w:r w:rsidRPr="00944AB1">
              <w:rPr>
                <w:rFonts w:ascii="Times New Roman" w:hAnsi="Times New Roman"/>
                <w:sz w:val="20"/>
                <w:lang w:val="hr-HR" w:eastAsia="hr-HR"/>
              </w:rPr>
              <w:t>Program 2200 PROGRAMSKA DJELATNOST VIJEĆA MANJINA</w:t>
            </w:r>
          </w:p>
        </w:tc>
        <w:tc>
          <w:tcPr>
            <w:tcW w:w="1134" w:type="dxa"/>
            <w:noWrap/>
            <w:vAlign w:val="center"/>
            <w:hideMark/>
          </w:tcPr>
          <w:p w14:paraId="21E7978A"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8.800,00</w:t>
            </w:r>
          </w:p>
        </w:tc>
        <w:tc>
          <w:tcPr>
            <w:tcW w:w="1276" w:type="dxa"/>
            <w:noWrap/>
            <w:vAlign w:val="center"/>
            <w:hideMark/>
          </w:tcPr>
          <w:p w14:paraId="4CAD4261"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8.800,00</w:t>
            </w:r>
          </w:p>
        </w:tc>
        <w:tc>
          <w:tcPr>
            <w:tcW w:w="1134" w:type="dxa"/>
            <w:noWrap/>
            <w:vAlign w:val="center"/>
            <w:hideMark/>
          </w:tcPr>
          <w:p w14:paraId="2DD85463" w14:textId="77777777" w:rsidR="0030239F" w:rsidRPr="00944AB1" w:rsidRDefault="0030239F" w:rsidP="0030239F">
            <w:pPr>
              <w:suppressAutoHyphens w:val="0"/>
              <w:jc w:val="right"/>
              <w:rPr>
                <w:rFonts w:ascii="Times New Roman" w:hAnsi="Times New Roman"/>
                <w:sz w:val="20"/>
                <w:lang w:val="hr-HR" w:eastAsia="hr-HR"/>
              </w:rPr>
            </w:pPr>
            <w:r w:rsidRPr="00944AB1">
              <w:rPr>
                <w:rFonts w:ascii="Times New Roman" w:hAnsi="Times New Roman"/>
                <w:sz w:val="20"/>
                <w:lang w:val="hr-HR" w:eastAsia="hr-HR"/>
              </w:rPr>
              <w:t>8.800,00</w:t>
            </w:r>
          </w:p>
        </w:tc>
      </w:tr>
    </w:tbl>
    <w:p w14:paraId="60AF15E4" w14:textId="77777777" w:rsidR="0016336D" w:rsidRPr="00944AB1" w:rsidRDefault="0016336D" w:rsidP="00E56F8D">
      <w:pPr>
        <w:ind w:right="-108"/>
        <w:jc w:val="both"/>
        <w:rPr>
          <w:bCs/>
          <w:sz w:val="22"/>
          <w:szCs w:val="22"/>
          <w:lang w:val="hr-HR"/>
        </w:rPr>
      </w:pPr>
    </w:p>
    <w:p w14:paraId="313B5790" w14:textId="77777777" w:rsidR="00B46F2D" w:rsidRPr="00944AB1" w:rsidRDefault="00B46F2D" w:rsidP="00E56F8D">
      <w:pPr>
        <w:ind w:right="-108"/>
        <w:jc w:val="both"/>
        <w:rPr>
          <w:b/>
          <w:sz w:val="22"/>
          <w:szCs w:val="22"/>
          <w:lang w:val="hr-HR"/>
        </w:rPr>
      </w:pPr>
    </w:p>
    <w:p w14:paraId="7549CBEF" w14:textId="51D69C69" w:rsidR="0030239F" w:rsidRPr="00944AB1" w:rsidRDefault="0030239F" w:rsidP="00E56F8D">
      <w:pPr>
        <w:ind w:right="-108"/>
        <w:jc w:val="both"/>
        <w:rPr>
          <w:b/>
          <w:sz w:val="22"/>
          <w:szCs w:val="22"/>
          <w:lang w:val="hr-HR"/>
        </w:rPr>
      </w:pPr>
      <w:r w:rsidRPr="00944AB1">
        <w:rPr>
          <w:b/>
          <w:sz w:val="22"/>
          <w:szCs w:val="22"/>
          <w:lang w:val="hr-HR"/>
        </w:rPr>
        <w:t>NAZIV PROGRAMA: REDOVNA DJELATNOST VIJEĆA</w:t>
      </w:r>
    </w:p>
    <w:p w14:paraId="21F1E029" w14:textId="77777777" w:rsidR="0030239F" w:rsidRPr="00944AB1" w:rsidRDefault="0030239F" w:rsidP="00E56F8D">
      <w:pPr>
        <w:ind w:right="-108"/>
        <w:jc w:val="both"/>
        <w:rPr>
          <w:bCs/>
          <w:sz w:val="22"/>
          <w:szCs w:val="22"/>
          <w:lang w:val="hr-HR"/>
        </w:rPr>
      </w:pPr>
    </w:p>
    <w:p w14:paraId="3DC55A45" w14:textId="6921D341" w:rsidR="0030239F" w:rsidRPr="00944AB1" w:rsidRDefault="0030239F" w:rsidP="00C52597">
      <w:pPr>
        <w:suppressAutoHyphens w:val="0"/>
        <w:ind w:firstLine="720"/>
        <w:jc w:val="both"/>
        <w:rPr>
          <w:rFonts w:eastAsiaTheme="minorHAnsi"/>
          <w:sz w:val="22"/>
          <w:szCs w:val="22"/>
          <w:lang w:val="hr-HR" w:eastAsia="en-US"/>
        </w:rPr>
      </w:pPr>
      <w:r w:rsidRPr="00944AB1">
        <w:rPr>
          <w:sz w:val="22"/>
          <w:szCs w:val="22"/>
          <w:lang w:val="hr-HR" w:eastAsia="en-US"/>
        </w:rPr>
        <w:t>Izrada programa i projekata za provođenje aktivnosti Vijeća, suradnja i koordinacija Vijeća srpske nacionalne manjine ,suradnja Vijeća sa Srpskim narodnim vijećem, suradnja sa relevantnim institucijama i organizacijama</w:t>
      </w:r>
      <w:r w:rsidR="007F7C09" w:rsidRPr="00944AB1">
        <w:rPr>
          <w:sz w:val="22"/>
          <w:szCs w:val="22"/>
          <w:lang w:val="hr-HR" w:eastAsia="en-US"/>
        </w:rPr>
        <w:t>.</w:t>
      </w:r>
    </w:p>
    <w:p w14:paraId="720E2579" w14:textId="5CDBDD98" w:rsidR="0030239F" w:rsidRPr="00944AB1" w:rsidRDefault="0030239F" w:rsidP="00E56F8D">
      <w:pPr>
        <w:ind w:right="-108"/>
        <w:jc w:val="both"/>
        <w:rPr>
          <w:bCs/>
          <w:sz w:val="22"/>
          <w:szCs w:val="22"/>
          <w:lang w:val="hr-HR"/>
        </w:rPr>
      </w:pPr>
    </w:p>
    <w:p w14:paraId="62FD0196" w14:textId="77777777" w:rsidR="00C52597" w:rsidRPr="00944AB1" w:rsidRDefault="00C52597" w:rsidP="00C52597">
      <w:pPr>
        <w:pStyle w:val="ListParagraph"/>
        <w:ind w:left="0"/>
        <w:jc w:val="both"/>
        <w:rPr>
          <w:sz w:val="22"/>
          <w:szCs w:val="22"/>
        </w:rPr>
      </w:pPr>
      <w:r w:rsidRPr="00944AB1">
        <w:rPr>
          <w:b/>
          <w:bCs/>
          <w:sz w:val="22"/>
          <w:szCs w:val="22"/>
        </w:rPr>
        <w:t>Zakonska osnova za uvođenje programa</w:t>
      </w:r>
    </w:p>
    <w:p w14:paraId="79D106C1" w14:textId="132C3071" w:rsidR="00C52597" w:rsidRPr="00944AB1" w:rsidRDefault="00C52597" w:rsidP="001332CC">
      <w:pPr>
        <w:pStyle w:val="ListParagraph"/>
        <w:numPr>
          <w:ilvl w:val="0"/>
          <w:numId w:val="19"/>
        </w:numPr>
        <w:ind w:right="-108"/>
        <w:jc w:val="both"/>
        <w:rPr>
          <w:sz w:val="22"/>
          <w:szCs w:val="22"/>
          <w:lang w:eastAsia="en-US"/>
        </w:rPr>
      </w:pPr>
      <w:r w:rsidRPr="00944AB1">
        <w:rPr>
          <w:sz w:val="22"/>
          <w:szCs w:val="22"/>
          <w:lang w:eastAsia="en-US"/>
        </w:rPr>
        <w:t>Ustavni zakon o pravima nacionalnih manjina (NN, broj: 155/02., 47/10., 80/10. i 93/11.)</w:t>
      </w:r>
    </w:p>
    <w:p w14:paraId="214B27BC" w14:textId="77777777" w:rsidR="00C52597" w:rsidRPr="00944AB1" w:rsidRDefault="00C52597" w:rsidP="00C52597">
      <w:pPr>
        <w:ind w:left="360" w:right="-108"/>
        <w:jc w:val="both"/>
        <w:rPr>
          <w:sz w:val="22"/>
          <w:szCs w:val="22"/>
          <w:lang w:val="hr-HR"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944AB1" w:rsidRPr="00944AB1" w14:paraId="351C68D6" w14:textId="77777777" w:rsidTr="00464775">
        <w:trPr>
          <w:trHeight w:val="255"/>
        </w:trPr>
        <w:tc>
          <w:tcPr>
            <w:tcW w:w="5670" w:type="dxa"/>
            <w:noWrap/>
          </w:tcPr>
          <w:p w14:paraId="43C259F0" w14:textId="32F753B9" w:rsidR="00C52597" w:rsidRPr="00944AB1" w:rsidRDefault="00C52597" w:rsidP="00C52597">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2100 REDOVNA DJELATNOST VIJEĆA MANJINA</w:t>
            </w:r>
          </w:p>
        </w:tc>
        <w:tc>
          <w:tcPr>
            <w:tcW w:w="1134" w:type="dxa"/>
            <w:noWrap/>
            <w:vAlign w:val="center"/>
            <w:hideMark/>
          </w:tcPr>
          <w:p w14:paraId="120128A7" w14:textId="5553C057" w:rsidR="00C52597" w:rsidRPr="00944AB1" w:rsidRDefault="00C52597"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Pr="00944AB1">
              <w:rPr>
                <w:b/>
                <w:bCs/>
                <w:sz w:val="20"/>
                <w:lang w:val="hr-HR" w:eastAsia="hr-HR"/>
              </w:rPr>
              <w:t>.</w:t>
            </w:r>
          </w:p>
        </w:tc>
        <w:tc>
          <w:tcPr>
            <w:tcW w:w="1276" w:type="dxa"/>
            <w:noWrap/>
            <w:vAlign w:val="center"/>
            <w:hideMark/>
          </w:tcPr>
          <w:p w14:paraId="518147B0" w14:textId="0906A52C" w:rsidR="00C52597" w:rsidRPr="00944AB1" w:rsidRDefault="00C52597"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Pr="00944AB1">
              <w:rPr>
                <w:b/>
                <w:bCs/>
                <w:sz w:val="20"/>
                <w:lang w:val="hr-HR" w:eastAsia="hr-HR"/>
              </w:rPr>
              <w:t>.</w:t>
            </w:r>
          </w:p>
        </w:tc>
        <w:tc>
          <w:tcPr>
            <w:tcW w:w="1276" w:type="dxa"/>
            <w:noWrap/>
            <w:vAlign w:val="center"/>
            <w:hideMark/>
          </w:tcPr>
          <w:p w14:paraId="67A80D8B" w14:textId="5EFB3B1C" w:rsidR="00C52597" w:rsidRPr="00944AB1" w:rsidRDefault="00C52597"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Pr="00944AB1">
              <w:rPr>
                <w:b/>
                <w:bCs/>
                <w:sz w:val="20"/>
                <w:lang w:val="hr-HR" w:eastAsia="hr-HR"/>
              </w:rPr>
              <w:t>.</w:t>
            </w:r>
          </w:p>
        </w:tc>
      </w:tr>
      <w:tr w:rsidR="00944AB1" w:rsidRPr="00944AB1" w14:paraId="0073433D" w14:textId="77777777" w:rsidTr="00464775">
        <w:trPr>
          <w:trHeight w:val="255"/>
        </w:trPr>
        <w:tc>
          <w:tcPr>
            <w:tcW w:w="5670" w:type="dxa"/>
            <w:noWrap/>
            <w:hideMark/>
          </w:tcPr>
          <w:p w14:paraId="44DC02BC" w14:textId="77777777" w:rsidR="00C52597" w:rsidRPr="00944AB1" w:rsidRDefault="00C52597" w:rsidP="00C52597">
            <w:pPr>
              <w:suppressAutoHyphens w:val="0"/>
              <w:rPr>
                <w:rFonts w:ascii="Times New Roman" w:hAnsi="Times New Roman"/>
                <w:sz w:val="20"/>
                <w:lang w:val="hr-HR" w:eastAsia="hr-HR"/>
              </w:rPr>
            </w:pPr>
            <w:r w:rsidRPr="00944AB1">
              <w:rPr>
                <w:rFonts w:ascii="Times New Roman" w:hAnsi="Times New Roman"/>
                <w:sz w:val="20"/>
                <w:lang w:val="hr-HR" w:eastAsia="hr-HR"/>
              </w:rPr>
              <w:t>Aktivnost A210001 OSNOVNA AKTIVNOST VIJEĆA MANJINA</w:t>
            </w:r>
          </w:p>
        </w:tc>
        <w:tc>
          <w:tcPr>
            <w:tcW w:w="1134" w:type="dxa"/>
            <w:noWrap/>
            <w:hideMark/>
          </w:tcPr>
          <w:p w14:paraId="4761B3EC" w14:textId="77777777" w:rsidR="00C52597" w:rsidRPr="00944AB1" w:rsidRDefault="00C52597" w:rsidP="00C52597">
            <w:pPr>
              <w:suppressAutoHyphens w:val="0"/>
              <w:jc w:val="right"/>
              <w:rPr>
                <w:rFonts w:ascii="Times New Roman" w:hAnsi="Times New Roman"/>
                <w:sz w:val="20"/>
                <w:lang w:val="hr-HR" w:eastAsia="hr-HR"/>
              </w:rPr>
            </w:pPr>
            <w:r w:rsidRPr="00944AB1">
              <w:rPr>
                <w:rFonts w:ascii="Times New Roman" w:hAnsi="Times New Roman"/>
                <w:sz w:val="20"/>
                <w:lang w:val="hr-HR" w:eastAsia="hr-HR"/>
              </w:rPr>
              <w:t>74.800,00</w:t>
            </w:r>
          </w:p>
        </w:tc>
        <w:tc>
          <w:tcPr>
            <w:tcW w:w="1276" w:type="dxa"/>
            <w:noWrap/>
            <w:hideMark/>
          </w:tcPr>
          <w:p w14:paraId="0A404578" w14:textId="77777777" w:rsidR="00C52597" w:rsidRPr="00944AB1" w:rsidRDefault="00C52597" w:rsidP="00C52597">
            <w:pPr>
              <w:suppressAutoHyphens w:val="0"/>
              <w:jc w:val="right"/>
              <w:rPr>
                <w:rFonts w:ascii="Times New Roman" w:hAnsi="Times New Roman"/>
                <w:sz w:val="20"/>
                <w:lang w:val="hr-HR" w:eastAsia="hr-HR"/>
              </w:rPr>
            </w:pPr>
            <w:r w:rsidRPr="00944AB1">
              <w:rPr>
                <w:rFonts w:ascii="Times New Roman" w:hAnsi="Times New Roman"/>
                <w:sz w:val="20"/>
                <w:lang w:val="hr-HR" w:eastAsia="hr-HR"/>
              </w:rPr>
              <w:t>74.800,00</w:t>
            </w:r>
          </w:p>
        </w:tc>
        <w:tc>
          <w:tcPr>
            <w:tcW w:w="1276" w:type="dxa"/>
            <w:noWrap/>
            <w:hideMark/>
          </w:tcPr>
          <w:p w14:paraId="5EB5D32D" w14:textId="77777777" w:rsidR="00C52597" w:rsidRPr="00944AB1" w:rsidRDefault="00C52597" w:rsidP="00C52597">
            <w:pPr>
              <w:suppressAutoHyphens w:val="0"/>
              <w:jc w:val="right"/>
              <w:rPr>
                <w:rFonts w:ascii="Times New Roman" w:hAnsi="Times New Roman"/>
                <w:sz w:val="20"/>
                <w:lang w:val="hr-HR" w:eastAsia="hr-HR"/>
              </w:rPr>
            </w:pPr>
            <w:r w:rsidRPr="00944AB1">
              <w:rPr>
                <w:rFonts w:ascii="Times New Roman" w:hAnsi="Times New Roman"/>
                <w:sz w:val="20"/>
                <w:lang w:val="hr-HR" w:eastAsia="hr-HR"/>
              </w:rPr>
              <w:t>74.800,00</w:t>
            </w:r>
          </w:p>
        </w:tc>
      </w:tr>
      <w:tr w:rsidR="00944AB1" w:rsidRPr="00944AB1" w14:paraId="3ABC1AA9" w14:textId="77777777" w:rsidTr="00464775">
        <w:trPr>
          <w:trHeight w:val="255"/>
        </w:trPr>
        <w:tc>
          <w:tcPr>
            <w:tcW w:w="5670" w:type="dxa"/>
            <w:noWrap/>
            <w:hideMark/>
          </w:tcPr>
          <w:p w14:paraId="60E71F20" w14:textId="77777777" w:rsidR="00C52597" w:rsidRPr="00944AB1" w:rsidRDefault="00C52597" w:rsidP="00C52597">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Kapitalni projekt K210001 NABAVA OPREME ZA VIJEĆA MANJINA </w:t>
            </w:r>
          </w:p>
        </w:tc>
        <w:tc>
          <w:tcPr>
            <w:tcW w:w="1134" w:type="dxa"/>
            <w:noWrap/>
            <w:hideMark/>
          </w:tcPr>
          <w:p w14:paraId="1DA1EFA9" w14:textId="77777777" w:rsidR="00C52597" w:rsidRPr="00944AB1" w:rsidRDefault="00C52597" w:rsidP="00C5259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1.400,00</w:t>
            </w:r>
          </w:p>
        </w:tc>
        <w:tc>
          <w:tcPr>
            <w:tcW w:w="1276" w:type="dxa"/>
            <w:noWrap/>
            <w:hideMark/>
          </w:tcPr>
          <w:p w14:paraId="6873EDF3" w14:textId="77777777" w:rsidR="00C52597" w:rsidRPr="00944AB1" w:rsidRDefault="00C52597" w:rsidP="00C5259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1.400,00</w:t>
            </w:r>
          </w:p>
        </w:tc>
        <w:tc>
          <w:tcPr>
            <w:tcW w:w="1276" w:type="dxa"/>
            <w:noWrap/>
            <w:hideMark/>
          </w:tcPr>
          <w:p w14:paraId="427C6F06" w14:textId="77777777" w:rsidR="00C52597" w:rsidRPr="00944AB1" w:rsidRDefault="00C52597" w:rsidP="00C52597">
            <w:pPr>
              <w:suppressAutoHyphens w:val="0"/>
              <w:jc w:val="right"/>
              <w:rPr>
                <w:rFonts w:ascii="Times New Roman" w:hAnsi="Times New Roman"/>
                <w:sz w:val="20"/>
                <w:lang w:val="hr-HR" w:eastAsia="hr-HR"/>
              </w:rPr>
            </w:pPr>
            <w:r w:rsidRPr="00944AB1">
              <w:rPr>
                <w:rFonts w:ascii="Times New Roman" w:hAnsi="Times New Roman"/>
                <w:sz w:val="20"/>
                <w:lang w:val="hr-HR" w:eastAsia="hr-HR"/>
              </w:rPr>
              <w:t>1.400,00</w:t>
            </w:r>
          </w:p>
        </w:tc>
      </w:tr>
    </w:tbl>
    <w:p w14:paraId="25D14918" w14:textId="77777777" w:rsidR="007F7C09" w:rsidRPr="00944AB1" w:rsidRDefault="007F7C09" w:rsidP="007F7C09">
      <w:pPr>
        <w:ind w:right="-108"/>
        <w:jc w:val="both"/>
        <w:rPr>
          <w:bCs/>
          <w:sz w:val="22"/>
          <w:szCs w:val="22"/>
          <w:lang w:val="hr-HR"/>
        </w:rPr>
      </w:pPr>
    </w:p>
    <w:p w14:paraId="109A30B9" w14:textId="15D6557E" w:rsidR="007F7C09" w:rsidRPr="00944AB1" w:rsidRDefault="007F7C09" w:rsidP="007F7C09">
      <w:pPr>
        <w:ind w:right="-108"/>
        <w:jc w:val="both"/>
        <w:rPr>
          <w:bCs/>
          <w:sz w:val="22"/>
          <w:szCs w:val="22"/>
          <w:lang w:val="hr-HR"/>
        </w:rPr>
      </w:pPr>
      <w:r w:rsidRPr="00944AB1">
        <w:rPr>
          <w:b/>
          <w:sz w:val="22"/>
          <w:szCs w:val="22"/>
          <w:bdr w:val="single" w:sz="4" w:space="0" w:color="auto"/>
          <w:lang w:val="hr-HR"/>
        </w:rPr>
        <w:t>Osnovna aktivnost vijeća manjina</w:t>
      </w:r>
      <w:r w:rsidRPr="00944AB1">
        <w:rPr>
          <w:bCs/>
          <w:sz w:val="22"/>
          <w:szCs w:val="22"/>
          <w:lang w:val="hr-HR"/>
        </w:rPr>
        <w:t xml:space="preserve"> – odnosi se na materijalne i financijske rashode potrebne za redovno djelovanje.</w:t>
      </w:r>
    </w:p>
    <w:p w14:paraId="5A9A823D" w14:textId="7483323A" w:rsidR="007F7C09" w:rsidRPr="00944AB1" w:rsidRDefault="007F7C09" w:rsidP="007F7C09">
      <w:pPr>
        <w:ind w:right="-108"/>
        <w:jc w:val="both"/>
        <w:rPr>
          <w:bCs/>
          <w:sz w:val="22"/>
          <w:szCs w:val="22"/>
          <w:lang w:val="hr-HR"/>
        </w:rPr>
      </w:pPr>
    </w:p>
    <w:p w14:paraId="50460555" w14:textId="3ACECE0A" w:rsidR="00C52597" w:rsidRPr="00944AB1" w:rsidRDefault="007F7C09" w:rsidP="00E56F8D">
      <w:pPr>
        <w:ind w:right="-108"/>
        <w:jc w:val="both"/>
        <w:rPr>
          <w:sz w:val="18"/>
          <w:szCs w:val="18"/>
          <w:lang w:val="hr-HR" w:eastAsia="en-US"/>
        </w:rPr>
      </w:pPr>
      <w:r w:rsidRPr="00944AB1">
        <w:rPr>
          <w:b/>
          <w:sz w:val="22"/>
          <w:szCs w:val="22"/>
          <w:bdr w:val="single" w:sz="4" w:space="0" w:color="auto"/>
          <w:lang w:val="hr-HR"/>
        </w:rPr>
        <w:t>Nabava opreme za vijeća manjina</w:t>
      </w:r>
      <w:r w:rsidRPr="00944AB1">
        <w:rPr>
          <w:bCs/>
          <w:sz w:val="22"/>
          <w:szCs w:val="22"/>
          <w:lang w:val="hr-HR"/>
        </w:rPr>
        <w:t xml:space="preserve"> – odnosi se na nabavu računala i računalne opreme potrebne za redovno djelovanje</w:t>
      </w:r>
    </w:p>
    <w:tbl>
      <w:tblPr>
        <w:tblpPr w:leftFromText="180" w:rightFromText="180" w:bottomFromText="160" w:vertAnchor="text" w:horzAnchor="margin" w:tblpY="332"/>
        <w:tblOverlap w:val="never"/>
        <w:tblW w:w="9346" w:type="dxa"/>
        <w:tblLayout w:type="fixed"/>
        <w:tblCellMar>
          <w:left w:w="0" w:type="dxa"/>
          <w:right w:w="0" w:type="dxa"/>
        </w:tblCellMar>
        <w:tblLook w:val="04A0" w:firstRow="1" w:lastRow="0" w:firstColumn="1" w:lastColumn="0" w:noHBand="0" w:noVBand="1"/>
      </w:tblPr>
      <w:tblGrid>
        <w:gridCol w:w="1700"/>
        <w:gridCol w:w="1692"/>
        <w:gridCol w:w="914"/>
        <w:gridCol w:w="929"/>
        <w:gridCol w:w="1418"/>
        <w:gridCol w:w="1275"/>
        <w:gridCol w:w="1418"/>
      </w:tblGrid>
      <w:tr w:rsidR="00944AB1" w:rsidRPr="00944AB1" w14:paraId="6E6611B1" w14:textId="77777777" w:rsidTr="0016336D">
        <w:trPr>
          <w:trHeight w:val="694"/>
        </w:trPr>
        <w:tc>
          <w:tcPr>
            <w:tcW w:w="170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472E6CD" w14:textId="77777777" w:rsidR="00C52597" w:rsidRPr="00944AB1" w:rsidRDefault="00C52597">
            <w:pPr>
              <w:suppressAutoHyphens w:val="0"/>
              <w:jc w:val="center"/>
              <w:rPr>
                <w:sz w:val="18"/>
                <w:szCs w:val="18"/>
                <w:lang w:val="hr-HR" w:eastAsia="en-US"/>
              </w:rPr>
            </w:pPr>
            <w:r w:rsidRPr="00944AB1">
              <w:rPr>
                <w:sz w:val="18"/>
                <w:szCs w:val="18"/>
                <w:lang w:val="hr-HR"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0D42ED" w14:textId="77777777" w:rsidR="00C52597" w:rsidRPr="00944AB1" w:rsidRDefault="00C52597">
            <w:pPr>
              <w:suppressAutoHyphens w:val="0"/>
              <w:jc w:val="center"/>
              <w:rPr>
                <w:sz w:val="18"/>
                <w:szCs w:val="18"/>
                <w:lang w:val="hr-HR" w:eastAsia="en-US"/>
              </w:rPr>
            </w:pPr>
            <w:r w:rsidRPr="00944AB1">
              <w:rPr>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2CD730F" w14:textId="77777777" w:rsidR="00C52597" w:rsidRPr="00944AB1" w:rsidRDefault="00C52597">
            <w:pPr>
              <w:suppressAutoHyphens w:val="0"/>
              <w:jc w:val="center"/>
              <w:rPr>
                <w:sz w:val="18"/>
                <w:szCs w:val="18"/>
                <w:lang w:val="hr-HR" w:eastAsia="en-US"/>
              </w:rPr>
            </w:pPr>
            <w:r w:rsidRPr="00944AB1">
              <w:rPr>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C3F51F" w14:textId="77777777" w:rsidR="00C52597" w:rsidRPr="00944AB1" w:rsidRDefault="00C52597">
            <w:pPr>
              <w:suppressAutoHyphens w:val="0"/>
              <w:jc w:val="center"/>
              <w:rPr>
                <w:sz w:val="18"/>
                <w:szCs w:val="18"/>
                <w:lang w:val="hr-HR" w:eastAsia="en-US"/>
              </w:rPr>
            </w:pPr>
            <w:r w:rsidRPr="00944AB1">
              <w:rPr>
                <w:sz w:val="18"/>
                <w:szCs w:val="18"/>
                <w:lang w:val="hr-HR" w:eastAsia="en-US"/>
              </w:rPr>
              <w:t>Polazna vrijednost</w:t>
            </w:r>
          </w:p>
        </w:tc>
        <w:tc>
          <w:tcPr>
            <w:tcW w:w="1418"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9F649A" w14:textId="237BC4F3" w:rsidR="00C52597" w:rsidRPr="00944AB1" w:rsidRDefault="007F7C09">
            <w:pPr>
              <w:suppressAutoHyphens w:val="0"/>
              <w:jc w:val="center"/>
              <w:rPr>
                <w:sz w:val="18"/>
                <w:szCs w:val="18"/>
                <w:lang w:val="hr-HR" w:eastAsia="en-US"/>
              </w:rPr>
            </w:pPr>
            <w:r w:rsidRPr="00944AB1">
              <w:rPr>
                <w:sz w:val="18"/>
                <w:szCs w:val="18"/>
                <w:lang w:val="hr-HR" w:eastAsia="en-US"/>
              </w:rPr>
              <w:t xml:space="preserve">PRORAČUN </w:t>
            </w:r>
            <w:r w:rsidR="00C52597" w:rsidRPr="00944AB1">
              <w:rPr>
                <w:sz w:val="18"/>
                <w:szCs w:val="18"/>
                <w:lang w:val="hr-HR" w:eastAsia="en-US"/>
              </w:rPr>
              <w:t>202</w:t>
            </w:r>
            <w:r w:rsidRPr="00944AB1">
              <w:rPr>
                <w:sz w:val="18"/>
                <w:szCs w:val="18"/>
                <w:lang w:val="hr-HR" w:eastAsia="en-US"/>
              </w:rPr>
              <w:t>2</w:t>
            </w:r>
            <w:r w:rsidR="00C52597" w:rsidRPr="00944AB1">
              <w:rPr>
                <w:sz w:val="18"/>
                <w:szCs w:val="18"/>
                <w:lang w:val="hr-HR" w:eastAsia="en-US"/>
              </w:rPr>
              <w:t>.</w:t>
            </w:r>
          </w:p>
        </w:tc>
        <w:tc>
          <w:tcPr>
            <w:tcW w:w="127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3E34695" w14:textId="5426193E" w:rsidR="00C52597" w:rsidRPr="00944AB1" w:rsidRDefault="007F7C09">
            <w:pPr>
              <w:suppressAutoHyphens w:val="0"/>
              <w:jc w:val="center"/>
              <w:rPr>
                <w:sz w:val="18"/>
                <w:szCs w:val="18"/>
                <w:lang w:val="hr-HR" w:eastAsia="en-US"/>
              </w:rPr>
            </w:pPr>
            <w:r w:rsidRPr="00944AB1">
              <w:rPr>
                <w:sz w:val="18"/>
                <w:szCs w:val="18"/>
                <w:lang w:val="hr-HR" w:eastAsia="en-US"/>
              </w:rPr>
              <w:t>PRORAČUN</w:t>
            </w:r>
            <w:r w:rsidR="00C52597" w:rsidRPr="00944AB1">
              <w:rPr>
                <w:sz w:val="18"/>
                <w:szCs w:val="18"/>
                <w:lang w:val="hr-HR" w:eastAsia="en-US"/>
              </w:rPr>
              <w:t xml:space="preserve"> 202</w:t>
            </w:r>
            <w:r w:rsidRPr="00944AB1">
              <w:rPr>
                <w:sz w:val="18"/>
                <w:szCs w:val="18"/>
                <w:lang w:val="hr-HR" w:eastAsia="en-US"/>
              </w:rPr>
              <w:t>3</w:t>
            </w:r>
            <w:r w:rsidR="00C52597" w:rsidRPr="00944AB1">
              <w:rPr>
                <w:sz w:val="18"/>
                <w:szCs w:val="18"/>
                <w:lang w:val="hr-HR" w:eastAsia="en-US"/>
              </w:rPr>
              <w:t>.</w:t>
            </w:r>
          </w:p>
        </w:tc>
        <w:tc>
          <w:tcPr>
            <w:tcW w:w="1418"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3117856A" w14:textId="2C8C56BB" w:rsidR="00C52597" w:rsidRPr="00944AB1" w:rsidRDefault="007F7C09">
            <w:pPr>
              <w:suppressAutoHyphens w:val="0"/>
              <w:jc w:val="center"/>
              <w:rPr>
                <w:sz w:val="18"/>
                <w:szCs w:val="18"/>
                <w:lang w:val="hr-HR" w:eastAsia="en-US"/>
              </w:rPr>
            </w:pPr>
            <w:r w:rsidRPr="00944AB1">
              <w:rPr>
                <w:sz w:val="18"/>
                <w:szCs w:val="18"/>
                <w:lang w:val="hr-HR" w:eastAsia="en-US"/>
              </w:rPr>
              <w:t xml:space="preserve">PRORAČUN </w:t>
            </w:r>
            <w:r w:rsidR="00C52597" w:rsidRPr="00944AB1">
              <w:rPr>
                <w:sz w:val="18"/>
                <w:szCs w:val="18"/>
                <w:lang w:val="hr-HR" w:eastAsia="en-US"/>
              </w:rPr>
              <w:t>202</w:t>
            </w:r>
            <w:r w:rsidRPr="00944AB1">
              <w:rPr>
                <w:sz w:val="18"/>
                <w:szCs w:val="18"/>
                <w:lang w:val="hr-HR" w:eastAsia="en-US"/>
              </w:rPr>
              <w:t>4</w:t>
            </w:r>
            <w:r w:rsidR="00C52597" w:rsidRPr="00944AB1">
              <w:rPr>
                <w:sz w:val="18"/>
                <w:szCs w:val="18"/>
                <w:lang w:val="hr-HR" w:eastAsia="en-US"/>
              </w:rPr>
              <w:t>.</w:t>
            </w:r>
          </w:p>
        </w:tc>
      </w:tr>
      <w:tr w:rsidR="00944AB1" w:rsidRPr="00944AB1" w14:paraId="69328DD1" w14:textId="77777777" w:rsidTr="0016336D">
        <w:trPr>
          <w:trHeight w:val="1388"/>
        </w:trPr>
        <w:tc>
          <w:tcPr>
            <w:tcW w:w="170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C19980" w14:textId="77777777" w:rsidR="00C52597" w:rsidRPr="00944AB1" w:rsidRDefault="00C52597">
            <w:pPr>
              <w:suppressAutoHyphens w:val="0"/>
              <w:rPr>
                <w:sz w:val="18"/>
                <w:szCs w:val="18"/>
                <w:lang w:val="hr-HR" w:eastAsia="en-US"/>
              </w:rPr>
            </w:pPr>
            <w:r w:rsidRPr="00944AB1">
              <w:rPr>
                <w:sz w:val="18"/>
                <w:szCs w:val="18"/>
                <w:lang w:val="hr-HR"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A2ABA6A" w14:textId="77777777" w:rsidR="00C52597" w:rsidRPr="00944AB1" w:rsidRDefault="00C52597">
            <w:pPr>
              <w:suppressAutoHyphens w:val="0"/>
              <w:rPr>
                <w:sz w:val="18"/>
                <w:szCs w:val="18"/>
                <w:lang w:val="hr-HR" w:eastAsia="en-US"/>
              </w:rPr>
            </w:pPr>
            <w:r w:rsidRPr="00944AB1">
              <w:rPr>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43E321A" w14:textId="77777777" w:rsidR="00C52597" w:rsidRPr="00944AB1" w:rsidRDefault="00C52597">
            <w:pPr>
              <w:suppressAutoHyphens w:val="0"/>
              <w:jc w:val="center"/>
              <w:rPr>
                <w:sz w:val="18"/>
                <w:szCs w:val="18"/>
                <w:lang w:val="hr-HR" w:eastAsia="en-US"/>
              </w:rPr>
            </w:pPr>
            <w:r w:rsidRPr="00944AB1">
              <w:rPr>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14CEC4" w14:textId="77777777" w:rsidR="00C52597" w:rsidRPr="00944AB1" w:rsidRDefault="00C52597">
            <w:pPr>
              <w:suppressAutoHyphens w:val="0"/>
              <w:jc w:val="center"/>
              <w:rPr>
                <w:sz w:val="18"/>
                <w:szCs w:val="18"/>
                <w:lang w:val="hr-HR" w:eastAsia="en-US"/>
              </w:rPr>
            </w:pPr>
            <w:r w:rsidRPr="00944AB1">
              <w:rPr>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64CD4FA" w14:textId="77777777" w:rsidR="00C52597" w:rsidRPr="00944AB1" w:rsidRDefault="00C52597">
            <w:pPr>
              <w:suppressAutoHyphens w:val="0"/>
              <w:jc w:val="center"/>
              <w:rPr>
                <w:sz w:val="18"/>
                <w:szCs w:val="18"/>
                <w:lang w:val="hr-HR" w:eastAsia="en-US"/>
              </w:rPr>
            </w:pPr>
            <w:r w:rsidRPr="00944AB1">
              <w:rPr>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C932EE6" w14:textId="77777777" w:rsidR="00C52597" w:rsidRPr="00944AB1" w:rsidRDefault="00C52597">
            <w:pPr>
              <w:suppressAutoHyphens w:val="0"/>
              <w:jc w:val="center"/>
              <w:rPr>
                <w:sz w:val="18"/>
                <w:szCs w:val="18"/>
                <w:lang w:val="hr-HR" w:eastAsia="en-US"/>
              </w:rPr>
            </w:pPr>
            <w:r w:rsidRPr="00944AB1">
              <w:rPr>
                <w:sz w:val="18"/>
                <w:szCs w:val="18"/>
                <w:lang w:val="hr-HR"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557AF5BF" w14:textId="77777777" w:rsidR="00C52597" w:rsidRPr="00944AB1" w:rsidRDefault="00C52597">
            <w:pPr>
              <w:suppressAutoHyphens w:val="0"/>
              <w:jc w:val="center"/>
              <w:rPr>
                <w:sz w:val="18"/>
                <w:szCs w:val="18"/>
                <w:lang w:val="hr-HR" w:eastAsia="en-US"/>
              </w:rPr>
            </w:pPr>
            <w:r w:rsidRPr="00944AB1">
              <w:rPr>
                <w:sz w:val="18"/>
                <w:szCs w:val="18"/>
                <w:lang w:val="hr-HR" w:eastAsia="en-US"/>
              </w:rPr>
              <w:t>100</w:t>
            </w:r>
          </w:p>
        </w:tc>
      </w:tr>
    </w:tbl>
    <w:p w14:paraId="7635A429" w14:textId="77777777" w:rsidR="007F7C09" w:rsidRPr="00944AB1" w:rsidRDefault="007F7C09" w:rsidP="00E56F8D">
      <w:pPr>
        <w:ind w:right="-108"/>
        <w:jc w:val="both"/>
        <w:rPr>
          <w:bCs/>
          <w:sz w:val="22"/>
          <w:szCs w:val="22"/>
          <w:lang w:val="hr-HR"/>
        </w:rPr>
      </w:pPr>
    </w:p>
    <w:p w14:paraId="18C8E7D4" w14:textId="3D016960" w:rsidR="0030239F" w:rsidRPr="00944AB1" w:rsidRDefault="0030239F" w:rsidP="00E56F8D">
      <w:pPr>
        <w:ind w:right="-108"/>
        <w:jc w:val="both"/>
        <w:rPr>
          <w:b/>
          <w:sz w:val="22"/>
          <w:szCs w:val="22"/>
          <w:lang w:val="hr-HR"/>
        </w:rPr>
      </w:pPr>
      <w:r w:rsidRPr="00944AB1">
        <w:rPr>
          <w:b/>
          <w:sz w:val="22"/>
          <w:szCs w:val="22"/>
          <w:lang w:val="hr-HR"/>
        </w:rPr>
        <w:t>NAZIV PROGRAMA: PROGRAMSKA DJELATNOST VIJEĆA MANJINA</w:t>
      </w:r>
    </w:p>
    <w:p w14:paraId="7A346F59" w14:textId="48A0A39D" w:rsidR="007F7C09" w:rsidRPr="00944AB1" w:rsidRDefault="007F7C09" w:rsidP="00E56F8D">
      <w:pPr>
        <w:ind w:right="-108"/>
        <w:jc w:val="both"/>
        <w:rPr>
          <w:b/>
          <w:sz w:val="22"/>
          <w:szCs w:val="22"/>
          <w:lang w:val="hr-HR"/>
        </w:rPr>
      </w:pPr>
    </w:p>
    <w:p w14:paraId="55B1A8A8" w14:textId="5007936F" w:rsidR="007F7C09" w:rsidRPr="00944AB1" w:rsidRDefault="00286EC2" w:rsidP="00286EC2">
      <w:pPr>
        <w:suppressAutoHyphens w:val="0"/>
        <w:ind w:firstLine="720"/>
        <w:jc w:val="both"/>
        <w:rPr>
          <w:sz w:val="22"/>
          <w:szCs w:val="22"/>
          <w:lang w:val="hr-HR" w:eastAsia="en-US"/>
        </w:rPr>
      </w:pPr>
      <w:r w:rsidRPr="00944AB1">
        <w:rPr>
          <w:sz w:val="22"/>
          <w:szCs w:val="22"/>
          <w:lang w:val="hr-HR" w:eastAsia="en-US"/>
        </w:rPr>
        <w:t>Odnosi se na provođenje projekata vijeća u suradnji sa relevantnim institucijama i organizacijama.</w:t>
      </w:r>
    </w:p>
    <w:p w14:paraId="4DAFE1E4" w14:textId="6F79B620" w:rsidR="00286EC2" w:rsidRPr="00944AB1" w:rsidRDefault="00286EC2" w:rsidP="00286EC2">
      <w:pPr>
        <w:suppressAutoHyphens w:val="0"/>
        <w:ind w:firstLine="720"/>
        <w:jc w:val="both"/>
        <w:rPr>
          <w:sz w:val="22"/>
          <w:szCs w:val="22"/>
          <w:lang w:val="hr-HR"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944AB1" w:rsidRPr="00944AB1" w14:paraId="11A8910E" w14:textId="77777777" w:rsidTr="00FF3EC3">
        <w:trPr>
          <w:trHeight w:val="255"/>
        </w:trPr>
        <w:tc>
          <w:tcPr>
            <w:tcW w:w="5969" w:type="dxa"/>
            <w:noWrap/>
          </w:tcPr>
          <w:p w14:paraId="5C4399D2" w14:textId="6920BDFD" w:rsidR="00286EC2" w:rsidRPr="00944AB1" w:rsidRDefault="00286EC2" w:rsidP="00126537">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2200 PROGRAMSKA DJELATNOST VIJEĆA MANJINA</w:t>
            </w:r>
          </w:p>
        </w:tc>
        <w:tc>
          <w:tcPr>
            <w:tcW w:w="1134" w:type="dxa"/>
            <w:noWrap/>
            <w:vAlign w:val="center"/>
            <w:hideMark/>
          </w:tcPr>
          <w:p w14:paraId="28710267" w14:textId="55C1C6E0" w:rsidR="00286EC2" w:rsidRPr="00944AB1" w:rsidRDefault="00286EC2"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134" w:type="dxa"/>
            <w:noWrap/>
            <w:vAlign w:val="center"/>
            <w:hideMark/>
          </w:tcPr>
          <w:p w14:paraId="1275FF97" w14:textId="05F76B93" w:rsidR="00286EC2" w:rsidRPr="00944AB1" w:rsidRDefault="00286EC2"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124" w:type="dxa"/>
            <w:noWrap/>
            <w:vAlign w:val="center"/>
            <w:hideMark/>
          </w:tcPr>
          <w:p w14:paraId="53DAF2FC" w14:textId="7FE6A4F7" w:rsidR="00286EC2" w:rsidRPr="00944AB1" w:rsidRDefault="00286EC2"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7BEDA53B" w14:textId="77777777" w:rsidTr="00FF3EC3">
        <w:trPr>
          <w:trHeight w:val="255"/>
        </w:trPr>
        <w:tc>
          <w:tcPr>
            <w:tcW w:w="5969" w:type="dxa"/>
            <w:noWrap/>
            <w:hideMark/>
          </w:tcPr>
          <w:p w14:paraId="132C84D7" w14:textId="77777777" w:rsidR="00286EC2" w:rsidRPr="00944AB1" w:rsidRDefault="00286EC2" w:rsidP="00126537">
            <w:pPr>
              <w:suppressAutoHyphens w:val="0"/>
              <w:rPr>
                <w:rFonts w:ascii="Times New Roman" w:hAnsi="Times New Roman"/>
                <w:sz w:val="20"/>
                <w:lang w:val="hr-HR" w:eastAsia="hr-HR"/>
              </w:rPr>
            </w:pPr>
            <w:r w:rsidRPr="00944AB1">
              <w:rPr>
                <w:rFonts w:ascii="Times New Roman" w:hAnsi="Times New Roman"/>
                <w:sz w:val="20"/>
                <w:lang w:val="hr-HR" w:eastAsia="hr-HR"/>
              </w:rPr>
              <w:t>Tekući projekt T220001 PROGRAM VIJEĆA MANJINA</w:t>
            </w:r>
          </w:p>
        </w:tc>
        <w:tc>
          <w:tcPr>
            <w:tcW w:w="1134" w:type="dxa"/>
            <w:noWrap/>
            <w:hideMark/>
          </w:tcPr>
          <w:p w14:paraId="2DF0F89C" w14:textId="77777777" w:rsidR="00286EC2" w:rsidRPr="00944AB1" w:rsidRDefault="00286EC2" w:rsidP="00126537">
            <w:pPr>
              <w:suppressAutoHyphens w:val="0"/>
              <w:jc w:val="right"/>
              <w:rPr>
                <w:rFonts w:ascii="Times New Roman" w:hAnsi="Times New Roman"/>
                <w:sz w:val="20"/>
                <w:lang w:val="hr-HR" w:eastAsia="hr-HR"/>
              </w:rPr>
            </w:pPr>
            <w:r w:rsidRPr="00944AB1">
              <w:rPr>
                <w:rFonts w:ascii="Times New Roman" w:hAnsi="Times New Roman"/>
                <w:sz w:val="20"/>
                <w:lang w:val="hr-HR" w:eastAsia="hr-HR"/>
              </w:rPr>
              <w:t>8.800,00</w:t>
            </w:r>
          </w:p>
        </w:tc>
        <w:tc>
          <w:tcPr>
            <w:tcW w:w="1134" w:type="dxa"/>
            <w:noWrap/>
            <w:hideMark/>
          </w:tcPr>
          <w:p w14:paraId="107E3D9C" w14:textId="77777777" w:rsidR="00286EC2" w:rsidRPr="00944AB1" w:rsidRDefault="00286EC2" w:rsidP="00126537">
            <w:pPr>
              <w:suppressAutoHyphens w:val="0"/>
              <w:jc w:val="right"/>
              <w:rPr>
                <w:rFonts w:ascii="Times New Roman" w:hAnsi="Times New Roman"/>
                <w:sz w:val="20"/>
                <w:lang w:val="hr-HR" w:eastAsia="hr-HR"/>
              </w:rPr>
            </w:pPr>
            <w:r w:rsidRPr="00944AB1">
              <w:rPr>
                <w:rFonts w:ascii="Times New Roman" w:hAnsi="Times New Roman"/>
                <w:sz w:val="20"/>
                <w:lang w:val="hr-HR" w:eastAsia="hr-HR"/>
              </w:rPr>
              <w:t>8.800,00</w:t>
            </w:r>
          </w:p>
        </w:tc>
        <w:tc>
          <w:tcPr>
            <w:tcW w:w="1124" w:type="dxa"/>
            <w:noWrap/>
            <w:hideMark/>
          </w:tcPr>
          <w:p w14:paraId="560E4158" w14:textId="77777777" w:rsidR="00286EC2" w:rsidRPr="00944AB1" w:rsidRDefault="00286EC2" w:rsidP="00126537">
            <w:pPr>
              <w:suppressAutoHyphens w:val="0"/>
              <w:jc w:val="right"/>
              <w:rPr>
                <w:rFonts w:ascii="Times New Roman" w:hAnsi="Times New Roman"/>
                <w:sz w:val="20"/>
                <w:lang w:val="hr-HR" w:eastAsia="hr-HR"/>
              </w:rPr>
            </w:pPr>
            <w:r w:rsidRPr="00944AB1">
              <w:rPr>
                <w:rFonts w:ascii="Times New Roman" w:hAnsi="Times New Roman"/>
                <w:sz w:val="20"/>
                <w:lang w:val="hr-HR" w:eastAsia="hr-HR"/>
              </w:rPr>
              <w:t>8.800,00</w:t>
            </w:r>
          </w:p>
        </w:tc>
      </w:tr>
    </w:tbl>
    <w:p w14:paraId="2B4CE2B6" w14:textId="3FA227F9" w:rsidR="00286EC2" w:rsidRPr="00944AB1" w:rsidRDefault="00286EC2" w:rsidP="00286EC2">
      <w:pPr>
        <w:suppressAutoHyphens w:val="0"/>
        <w:ind w:firstLine="720"/>
        <w:jc w:val="both"/>
        <w:rPr>
          <w:sz w:val="22"/>
          <w:szCs w:val="22"/>
          <w:lang w:val="hr-HR" w:eastAsia="en-US"/>
        </w:rPr>
      </w:pPr>
    </w:p>
    <w:p w14:paraId="4AE45CB7" w14:textId="793AF2E0" w:rsidR="00286EC2" w:rsidRPr="00944AB1" w:rsidRDefault="00286EC2" w:rsidP="00286EC2">
      <w:pPr>
        <w:suppressAutoHyphens w:val="0"/>
        <w:jc w:val="both"/>
        <w:rPr>
          <w:sz w:val="22"/>
          <w:szCs w:val="22"/>
          <w:lang w:val="hr-HR" w:eastAsia="en-US"/>
        </w:rPr>
      </w:pPr>
      <w:r w:rsidRPr="00944AB1">
        <w:rPr>
          <w:b/>
          <w:bCs/>
          <w:sz w:val="22"/>
          <w:szCs w:val="22"/>
          <w:bdr w:val="single" w:sz="4" w:space="0" w:color="auto"/>
          <w:lang w:val="hr-HR" w:eastAsia="en-US"/>
        </w:rPr>
        <w:lastRenderedPageBreak/>
        <w:t>Program vijeća manjina</w:t>
      </w:r>
      <w:r w:rsidRPr="00944AB1">
        <w:rPr>
          <w:sz w:val="22"/>
          <w:szCs w:val="22"/>
          <w:lang w:val="hr-HR" w:eastAsia="en-US"/>
        </w:rPr>
        <w:t xml:space="preserve"> – odnosi se na troškove organizacije Božićnog domjenka, održavanje Svetosavske akademije u Požegi te radne akcije vijeća.</w:t>
      </w:r>
    </w:p>
    <w:p w14:paraId="3EBCA86B" w14:textId="658483E4" w:rsidR="00C52597" w:rsidRPr="00944AB1" w:rsidRDefault="00C52597" w:rsidP="00C52597">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944AB1" w:rsidRPr="00944AB1" w14:paraId="25635C12" w14:textId="77777777" w:rsidTr="00FF3EC3">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57E8494E" w14:textId="77777777" w:rsidR="00C52597" w:rsidRPr="00944AB1" w:rsidRDefault="00C52597">
            <w:pPr>
              <w:suppressAutoHyphens w:val="0"/>
              <w:jc w:val="center"/>
              <w:rPr>
                <w:sz w:val="18"/>
                <w:szCs w:val="18"/>
                <w:lang w:val="hr-HR" w:eastAsia="en-US"/>
              </w:rPr>
            </w:pPr>
            <w:r w:rsidRPr="00944AB1">
              <w:rPr>
                <w:sz w:val="18"/>
                <w:szCs w:val="18"/>
                <w:lang w:val="hr-HR"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5512728" w14:textId="77777777" w:rsidR="00C52597" w:rsidRPr="00944AB1" w:rsidRDefault="00C52597">
            <w:pPr>
              <w:suppressAutoHyphens w:val="0"/>
              <w:jc w:val="center"/>
              <w:rPr>
                <w:sz w:val="18"/>
                <w:szCs w:val="18"/>
                <w:lang w:val="hr-HR" w:eastAsia="en-US"/>
              </w:rPr>
            </w:pPr>
            <w:r w:rsidRPr="00944AB1">
              <w:rPr>
                <w:sz w:val="18"/>
                <w:szCs w:val="18"/>
                <w:lang w:val="hr-HR"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557D9A3" w14:textId="77777777" w:rsidR="00C52597" w:rsidRPr="00944AB1" w:rsidRDefault="00C52597">
            <w:pPr>
              <w:suppressAutoHyphens w:val="0"/>
              <w:jc w:val="center"/>
              <w:rPr>
                <w:sz w:val="18"/>
                <w:szCs w:val="18"/>
                <w:lang w:val="hr-HR" w:eastAsia="en-US"/>
              </w:rPr>
            </w:pPr>
            <w:r w:rsidRPr="00944AB1">
              <w:rPr>
                <w:sz w:val="18"/>
                <w:szCs w:val="18"/>
                <w:lang w:val="hr-HR"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66450D37" w14:textId="77777777" w:rsidR="00C52597" w:rsidRPr="00944AB1" w:rsidRDefault="00C52597">
            <w:pPr>
              <w:suppressAutoHyphens w:val="0"/>
              <w:jc w:val="center"/>
              <w:rPr>
                <w:sz w:val="18"/>
                <w:szCs w:val="18"/>
                <w:lang w:val="hr-HR" w:eastAsia="en-US"/>
              </w:rPr>
            </w:pPr>
            <w:r w:rsidRPr="00944AB1">
              <w:rPr>
                <w:sz w:val="18"/>
                <w:szCs w:val="18"/>
                <w:lang w:val="hr-HR"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18F05E" w14:textId="6D7FF6F8" w:rsidR="00C52597" w:rsidRPr="00944AB1" w:rsidRDefault="00286EC2">
            <w:pPr>
              <w:suppressAutoHyphens w:val="0"/>
              <w:jc w:val="center"/>
              <w:rPr>
                <w:sz w:val="18"/>
                <w:szCs w:val="18"/>
                <w:lang w:val="hr-HR" w:eastAsia="en-US"/>
              </w:rPr>
            </w:pPr>
            <w:r w:rsidRPr="00944AB1">
              <w:rPr>
                <w:sz w:val="18"/>
                <w:szCs w:val="18"/>
                <w:lang w:val="hr-HR" w:eastAsia="en-US"/>
              </w:rPr>
              <w:t>PRORAČUN</w:t>
            </w:r>
            <w:r w:rsidR="00C52597" w:rsidRPr="00944AB1">
              <w:rPr>
                <w:sz w:val="18"/>
                <w:szCs w:val="18"/>
                <w:lang w:val="hr-HR" w:eastAsia="en-US"/>
              </w:rPr>
              <w:t xml:space="preserve"> 202</w:t>
            </w:r>
            <w:r w:rsidRPr="00944AB1">
              <w:rPr>
                <w:sz w:val="18"/>
                <w:szCs w:val="18"/>
                <w:lang w:val="hr-HR" w:eastAsia="en-US"/>
              </w:rPr>
              <w:t>2</w:t>
            </w:r>
            <w:r w:rsidR="00C52597" w:rsidRPr="00944AB1">
              <w:rPr>
                <w:sz w:val="18"/>
                <w:szCs w:val="18"/>
                <w:lang w:val="hr-HR" w:eastAsia="en-US"/>
              </w:rPr>
              <w:t>.</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1CA0385" w14:textId="6241B3B3" w:rsidR="00C52597" w:rsidRPr="00944AB1" w:rsidRDefault="00286EC2">
            <w:pPr>
              <w:suppressAutoHyphens w:val="0"/>
              <w:jc w:val="center"/>
              <w:rPr>
                <w:sz w:val="18"/>
                <w:szCs w:val="18"/>
                <w:lang w:val="hr-HR" w:eastAsia="en-US"/>
              </w:rPr>
            </w:pPr>
            <w:r w:rsidRPr="00944AB1">
              <w:rPr>
                <w:sz w:val="18"/>
                <w:szCs w:val="18"/>
                <w:lang w:val="hr-HR" w:eastAsia="en-US"/>
              </w:rPr>
              <w:t>PRORAČUN</w:t>
            </w:r>
            <w:r w:rsidR="00C52597" w:rsidRPr="00944AB1">
              <w:rPr>
                <w:sz w:val="18"/>
                <w:szCs w:val="18"/>
                <w:lang w:val="hr-HR" w:eastAsia="en-US"/>
              </w:rPr>
              <w:t xml:space="preserve"> 202</w:t>
            </w:r>
            <w:r w:rsidRPr="00944AB1">
              <w:rPr>
                <w:sz w:val="18"/>
                <w:szCs w:val="18"/>
                <w:lang w:val="hr-HR" w:eastAsia="en-US"/>
              </w:rPr>
              <w:t>3</w:t>
            </w:r>
            <w:r w:rsidR="00C52597" w:rsidRPr="00944AB1">
              <w:rPr>
                <w:sz w:val="18"/>
                <w:szCs w:val="18"/>
                <w:lang w:val="hr-HR" w:eastAsia="en-US"/>
              </w:rPr>
              <w: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DF5AFBB" w14:textId="524154F3" w:rsidR="00C52597" w:rsidRPr="00944AB1" w:rsidRDefault="00286EC2">
            <w:pPr>
              <w:suppressAutoHyphens w:val="0"/>
              <w:jc w:val="center"/>
              <w:rPr>
                <w:sz w:val="18"/>
                <w:szCs w:val="18"/>
                <w:lang w:val="hr-HR" w:eastAsia="en-US"/>
              </w:rPr>
            </w:pPr>
            <w:r w:rsidRPr="00944AB1">
              <w:rPr>
                <w:sz w:val="18"/>
                <w:szCs w:val="18"/>
                <w:lang w:val="hr-HR" w:eastAsia="en-US"/>
              </w:rPr>
              <w:t>PRORAČUN</w:t>
            </w:r>
            <w:r w:rsidR="00C52597" w:rsidRPr="00944AB1">
              <w:rPr>
                <w:sz w:val="18"/>
                <w:szCs w:val="18"/>
                <w:lang w:val="hr-HR" w:eastAsia="en-US"/>
              </w:rPr>
              <w:t xml:space="preserve"> 202</w:t>
            </w:r>
            <w:r w:rsidRPr="00944AB1">
              <w:rPr>
                <w:sz w:val="18"/>
                <w:szCs w:val="18"/>
                <w:lang w:val="hr-HR" w:eastAsia="en-US"/>
              </w:rPr>
              <w:t>4</w:t>
            </w:r>
            <w:r w:rsidR="00C52597" w:rsidRPr="00944AB1">
              <w:rPr>
                <w:sz w:val="18"/>
                <w:szCs w:val="18"/>
                <w:lang w:val="hr-HR" w:eastAsia="en-US"/>
              </w:rPr>
              <w:t>.</w:t>
            </w:r>
          </w:p>
        </w:tc>
      </w:tr>
      <w:tr w:rsidR="00944AB1" w:rsidRPr="00944AB1" w14:paraId="761B8C04" w14:textId="77777777" w:rsidTr="00FF3EC3">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6FCFEEC9" w14:textId="77777777" w:rsidR="00C52597" w:rsidRPr="00944AB1" w:rsidRDefault="00C52597">
            <w:pPr>
              <w:suppressAutoHyphens w:val="0"/>
              <w:jc w:val="center"/>
              <w:rPr>
                <w:sz w:val="18"/>
                <w:szCs w:val="18"/>
                <w:lang w:val="hr-HR" w:eastAsia="en-US"/>
              </w:rPr>
            </w:pPr>
            <w:r w:rsidRPr="00944AB1">
              <w:rPr>
                <w:sz w:val="18"/>
                <w:szCs w:val="18"/>
                <w:lang w:val="hr-HR"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7088377" w14:textId="77777777" w:rsidR="00C52597" w:rsidRPr="00944AB1" w:rsidRDefault="00C52597">
            <w:pPr>
              <w:suppressAutoHyphens w:val="0"/>
              <w:jc w:val="center"/>
              <w:rPr>
                <w:sz w:val="18"/>
                <w:szCs w:val="18"/>
                <w:lang w:val="hr-HR" w:eastAsia="en-US"/>
              </w:rPr>
            </w:pPr>
            <w:r w:rsidRPr="00944AB1">
              <w:rPr>
                <w:sz w:val="18"/>
                <w:szCs w:val="18"/>
                <w:lang w:val="hr-HR"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CA83C2E" w14:textId="77777777" w:rsidR="00C52597" w:rsidRPr="00944AB1" w:rsidRDefault="00C52597">
            <w:pPr>
              <w:suppressAutoHyphens w:val="0"/>
              <w:jc w:val="center"/>
              <w:rPr>
                <w:sz w:val="18"/>
                <w:szCs w:val="18"/>
                <w:lang w:val="hr-HR" w:eastAsia="en-US"/>
              </w:rPr>
            </w:pPr>
            <w:r w:rsidRPr="00944AB1">
              <w:rPr>
                <w:sz w:val="18"/>
                <w:szCs w:val="18"/>
                <w:lang w:val="hr-HR"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1D198349" w14:textId="77777777" w:rsidR="00C52597" w:rsidRPr="00944AB1" w:rsidRDefault="00C52597">
            <w:pPr>
              <w:suppressAutoHyphens w:val="0"/>
              <w:jc w:val="center"/>
              <w:rPr>
                <w:sz w:val="18"/>
                <w:szCs w:val="18"/>
                <w:lang w:val="hr-HR" w:eastAsia="en-US"/>
              </w:rPr>
            </w:pPr>
            <w:r w:rsidRPr="00944AB1">
              <w:rPr>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6CE4170" w14:textId="77777777" w:rsidR="00C52597" w:rsidRPr="00944AB1" w:rsidRDefault="00C52597">
            <w:pPr>
              <w:suppressAutoHyphens w:val="0"/>
              <w:jc w:val="center"/>
              <w:rPr>
                <w:sz w:val="18"/>
                <w:szCs w:val="18"/>
                <w:lang w:val="hr-HR" w:eastAsia="en-US"/>
              </w:rPr>
            </w:pPr>
            <w:r w:rsidRPr="00944AB1">
              <w:rPr>
                <w:sz w:val="18"/>
                <w:szCs w:val="18"/>
                <w:lang w:val="hr-HR"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61B14F2F" w14:textId="77777777" w:rsidR="00C52597" w:rsidRPr="00944AB1" w:rsidRDefault="00C52597">
            <w:pPr>
              <w:suppressAutoHyphens w:val="0"/>
              <w:jc w:val="center"/>
              <w:rPr>
                <w:sz w:val="18"/>
                <w:szCs w:val="18"/>
                <w:lang w:val="hr-HR" w:eastAsia="en-US"/>
              </w:rPr>
            </w:pPr>
            <w:r w:rsidRPr="00944AB1">
              <w:rPr>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A37B4AF" w14:textId="77777777" w:rsidR="00C52597" w:rsidRPr="00944AB1" w:rsidRDefault="00C52597">
            <w:pPr>
              <w:suppressAutoHyphens w:val="0"/>
              <w:jc w:val="center"/>
              <w:rPr>
                <w:sz w:val="18"/>
                <w:szCs w:val="18"/>
                <w:lang w:val="hr-HR" w:eastAsia="en-US"/>
              </w:rPr>
            </w:pPr>
            <w:r w:rsidRPr="00944AB1">
              <w:rPr>
                <w:sz w:val="18"/>
                <w:szCs w:val="18"/>
                <w:lang w:val="hr-HR" w:eastAsia="en-US"/>
              </w:rPr>
              <w:t>3</w:t>
            </w:r>
          </w:p>
        </w:tc>
      </w:tr>
    </w:tbl>
    <w:p w14:paraId="02C90EB0" w14:textId="5B279B4E" w:rsidR="00C52597" w:rsidRPr="00944AB1" w:rsidRDefault="00C52597" w:rsidP="00E56F8D">
      <w:pPr>
        <w:ind w:right="-108"/>
        <w:jc w:val="both"/>
        <w:rPr>
          <w:bCs/>
          <w:sz w:val="22"/>
          <w:szCs w:val="22"/>
          <w:lang w:val="hr-HR"/>
        </w:rPr>
      </w:pPr>
    </w:p>
    <w:p w14:paraId="197DE0F8" w14:textId="1ADAF51E" w:rsidR="006520DC" w:rsidRPr="00944AB1" w:rsidRDefault="006520DC" w:rsidP="00E56F8D">
      <w:pPr>
        <w:ind w:right="-108"/>
        <w:jc w:val="both"/>
        <w:rPr>
          <w:bCs/>
          <w:sz w:val="22"/>
          <w:szCs w:val="22"/>
          <w:lang w:val="hr-HR"/>
        </w:rPr>
      </w:pPr>
      <w:r w:rsidRPr="00944AB1">
        <w:rPr>
          <w:bCs/>
          <w:sz w:val="22"/>
          <w:szCs w:val="22"/>
          <w:lang w:val="hr-HR"/>
        </w:rPr>
        <w:t>GLAVA 00406 JAVNA USTANOVA U SPORTU</w:t>
      </w:r>
    </w:p>
    <w:p w14:paraId="5CFA3073" w14:textId="0521A098" w:rsidR="006520DC" w:rsidRPr="00944AB1" w:rsidRDefault="006520DC" w:rsidP="00E56F8D">
      <w:pPr>
        <w:ind w:right="-108"/>
        <w:jc w:val="both"/>
        <w:rPr>
          <w:bCs/>
          <w:sz w:val="22"/>
          <w:szCs w:val="22"/>
          <w:lang w:val="hr-HR"/>
        </w:rPr>
      </w:pPr>
    </w:p>
    <w:p w14:paraId="4CC310C2" w14:textId="54E7AF5F" w:rsidR="006520DC" w:rsidRPr="00944AB1" w:rsidRDefault="006520DC" w:rsidP="006520DC">
      <w:pPr>
        <w:rPr>
          <w:b/>
          <w:bCs/>
          <w:sz w:val="22"/>
          <w:szCs w:val="22"/>
          <w:lang w:val="hr-HR"/>
        </w:rPr>
      </w:pPr>
      <w:r w:rsidRPr="00944AB1">
        <w:rPr>
          <w:b/>
          <w:bCs/>
          <w:sz w:val="22"/>
          <w:szCs w:val="22"/>
          <w:lang w:val="hr-HR"/>
        </w:rPr>
        <w:t>Proračunski korisnik 48347 – Javna ustanova za upravljanje sportskim objektima u vlasništvu Grada Požege – sportski objekti Požega</w:t>
      </w:r>
    </w:p>
    <w:p w14:paraId="761AA183" w14:textId="520A0AD0" w:rsidR="006520DC" w:rsidRPr="00944AB1" w:rsidRDefault="006520DC" w:rsidP="00E56F8D">
      <w:pPr>
        <w:ind w:right="-108"/>
        <w:jc w:val="both"/>
        <w:rPr>
          <w:bCs/>
          <w:sz w:val="22"/>
          <w:szCs w:val="22"/>
          <w:lang w:val="hr-HR"/>
        </w:rPr>
      </w:pPr>
    </w:p>
    <w:p w14:paraId="00B166C9" w14:textId="77777777" w:rsidR="0031319A" w:rsidRPr="00944AB1" w:rsidRDefault="0031319A" w:rsidP="0031319A">
      <w:pPr>
        <w:ind w:firstLine="567"/>
        <w:jc w:val="both"/>
        <w:rPr>
          <w:sz w:val="22"/>
          <w:szCs w:val="22"/>
          <w:lang w:val="hr-HR"/>
        </w:rPr>
      </w:pPr>
      <w:r w:rsidRPr="00944AB1">
        <w:rPr>
          <w:sz w:val="22"/>
          <w:szCs w:val="22"/>
          <w:lang w:val="hr-HR"/>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sidRPr="00944AB1">
        <w:rPr>
          <w:sz w:val="22"/>
          <w:szCs w:val="22"/>
          <w:lang w:val="hr-HR"/>
        </w:rPr>
        <w:t>Pirc</w:t>
      </w:r>
      <w:proofErr w:type="spellEnd"/>
      <w:r w:rsidRPr="00944AB1">
        <w:rPr>
          <w:sz w:val="22"/>
          <w:szCs w:val="22"/>
          <w:lang w:val="hr-HR"/>
        </w:rPr>
        <w:t>, Sportsko- rekreacijski centar, Stadion NK Slavonija, Gradski bazen Požega i Teniski tereni)</w:t>
      </w:r>
    </w:p>
    <w:p w14:paraId="664DB03E" w14:textId="6AB7F43A" w:rsidR="0031319A" w:rsidRPr="00944AB1" w:rsidRDefault="0031319A" w:rsidP="0031319A">
      <w:pPr>
        <w:ind w:right="-108"/>
        <w:jc w:val="both"/>
        <w:rPr>
          <w:sz w:val="22"/>
          <w:szCs w:val="22"/>
          <w:lang w:val="hr-HR"/>
        </w:rPr>
      </w:pPr>
      <w:r w:rsidRPr="00944AB1">
        <w:rPr>
          <w:sz w:val="22"/>
          <w:szCs w:val="22"/>
          <w:lang w:val="hr-HR"/>
        </w:rPr>
        <w:t>Osim tekućeg održavanja gore navedenih objekata i terena Ustanova se bavi i uslugom najma objekata i terena te tako ostvaruje vlastite prihode.</w:t>
      </w:r>
    </w:p>
    <w:p w14:paraId="624ED791" w14:textId="77777777" w:rsidR="0031319A" w:rsidRPr="00944AB1" w:rsidRDefault="0031319A" w:rsidP="0031319A">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5670"/>
        <w:gridCol w:w="1418"/>
        <w:gridCol w:w="1134"/>
        <w:gridCol w:w="1134"/>
      </w:tblGrid>
      <w:tr w:rsidR="00944AB1" w:rsidRPr="00944AB1" w14:paraId="47A81087" w14:textId="77777777" w:rsidTr="00FF3EC3">
        <w:trPr>
          <w:trHeight w:val="255"/>
        </w:trPr>
        <w:tc>
          <w:tcPr>
            <w:tcW w:w="5670" w:type="dxa"/>
            <w:noWrap/>
          </w:tcPr>
          <w:p w14:paraId="06469727" w14:textId="2EAAA4C9" w:rsidR="00B12EFA" w:rsidRPr="00944AB1" w:rsidRDefault="00B12EFA" w:rsidP="006520DC">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Glava 00406 JAVNA USTANOVA U SPORTU</w:t>
            </w:r>
          </w:p>
        </w:tc>
        <w:tc>
          <w:tcPr>
            <w:tcW w:w="1418" w:type="dxa"/>
            <w:noWrap/>
            <w:hideMark/>
          </w:tcPr>
          <w:p w14:paraId="5D21593B" w14:textId="638089C9" w:rsidR="00B12EFA" w:rsidRPr="00944AB1" w:rsidRDefault="00B12EFA"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Pr="00944AB1">
              <w:rPr>
                <w:b/>
                <w:bCs/>
                <w:sz w:val="20"/>
                <w:lang w:val="hr-HR" w:eastAsia="hr-HR"/>
              </w:rPr>
              <w:t>.</w:t>
            </w:r>
          </w:p>
        </w:tc>
        <w:tc>
          <w:tcPr>
            <w:tcW w:w="1134" w:type="dxa"/>
            <w:noWrap/>
            <w:hideMark/>
          </w:tcPr>
          <w:p w14:paraId="636910C3" w14:textId="5532CAE5" w:rsidR="00B12EFA" w:rsidRPr="00944AB1" w:rsidRDefault="00B12EFA"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Pr="00944AB1">
              <w:rPr>
                <w:b/>
                <w:bCs/>
                <w:sz w:val="20"/>
                <w:lang w:val="hr-HR" w:eastAsia="hr-HR"/>
              </w:rPr>
              <w:t>.</w:t>
            </w:r>
          </w:p>
        </w:tc>
        <w:tc>
          <w:tcPr>
            <w:tcW w:w="1134" w:type="dxa"/>
            <w:noWrap/>
            <w:hideMark/>
          </w:tcPr>
          <w:p w14:paraId="50B4EAFF" w14:textId="189E9C18" w:rsidR="00B12EFA" w:rsidRPr="00944AB1" w:rsidRDefault="00B12EFA" w:rsidP="006520DC">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Pr="00944AB1">
              <w:rPr>
                <w:b/>
                <w:bCs/>
                <w:sz w:val="20"/>
                <w:lang w:val="hr-HR" w:eastAsia="hr-HR"/>
              </w:rPr>
              <w:t>.</w:t>
            </w:r>
          </w:p>
        </w:tc>
      </w:tr>
      <w:tr w:rsidR="00944AB1" w:rsidRPr="00944AB1" w14:paraId="5FB01EDA" w14:textId="77777777" w:rsidTr="00FF3EC3">
        <w:trPr>
          <w:trHeight w:val="255"/>
        </w:trPr>
        <w:tc>
          <w:tcPr>
            <w:tcW w:w="5670" w:type="dxa"/>
            <w:noWrap/>
            <w:hideMark/>
          </w:tcPr>
          <w:p w14:paraId="6756EF6E" w14:textId="77777777" w:rsidR="006520DC" w:rsidRPr="00944AB1" w:rsidRDefault="006520DC" w:rsidP="006520DC">
            <w:pPr>
              <w:suppressAutoHyphens w:val="0"/>
              <w:rPr>
                <w:rFonts w:ascii="Times New Roman" w:hAnsi="Times New Roman"/>
                <w:sz w:val="20"/>
                <w:lang w:val="hr-HR" w:eastAsia="hr-HR"/>
              </w:rPr>
            </w:pPr>
            <w:r w:rsidRPr="00944AB1">
              <w:rPr>
                <w:rFonts w:ascii="Times New Roman" w:hAnsi="Times New Roman"/>
                <w:sz w:val="20"/>
                <w:lang w:val="hr-HR" w:eastAsia="hr-HR"/>
              </w:rPr>
              <w:t>48347 JAVNA USTANOVA ZA UPRAVLJANJE SPORTSKIM OBJEKTIMA U VLASNIŠTVU GRADA POŽEGE-SPORTSKI OBJEKTI POŽEGA</w:t>
            </w:r>
          </w:p>
        </w:tc>
        <w:tc>
          <w:tcPr>
            <w:tcW w:w="1418" w:type="dxa"/>
            <w:noWrap/>
            <w:vAlign w:val="center"/>
            <w:hideMark/>
          </w:tcPr>
          <w:p w14:paraId="0D2C4BF2" w14:textId="77777777" w:rsidR="006520DC" w:rsidRPr="00944AB1" w:rsidRDefault="006520DC" w:rsidP="003131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374.000,00</w:t>
            </w:r>
          </w:p>
        </w:tc>
        <w:tc>
          <w:tcPr>
            <w:tcW w:w="1134" w:type="dxa"/>
            <w:noWrap/>
            <w:vAlign w:val="center"/>
            <w:hideMark/>
          </w:tcPr>
          <w:p w14:paraId="776A357D" w14:textId="77777777" w:rsidR="006520DC" w:rsidRPr="00944AB1" w:rsidRDefault="006520DC" w:rsidP="003131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134" w:type="dxa"/>
            <w:noWrap/>
            <w:vAlign w:val="center"/>
            <w:hideMark/>
          </w:tcPr>
          <w:p w14:paraId="4092ED8D" w14:textId="77777777" w:rsidR="006520DC" w:rsidRPr="00944AB1" w:rsidRDefault="006520DC" w:rsidP="003131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31F262A5" w14:textId="77777777" w:rsidTr="00FF3EC3">
        <w:trPr>
          <w:trHeight w:val="255"/>
        </w:trPr>
        <w:tc>
          <w:tcPr>
            <w:tcW w:w="5670" w:type="dxa"/>
            <w:noWrap/>
            <w:hideMark/>
          </w:tcPr>
          <w:p w14:paraId="029C68DE" w14:textId="77777777" w:rsidR="006520DC" w:rsidRPr="00944AB1" w:rsidRDefault="006520DC" w:rsidP="006520DC">
            <w:pPr>
              <w:suppressAutoHyphens w:val="0"/>
              <w:rPr>
                <w:rFonts w:ascii="Times New Roman" w:hAnsi="Times New Roman"/>
                <w:sz w:val="20"/>
                <w:lang w:val="hr-HR" w:eastAsia="hr-HR"/>
              </w:rPr>
            </w:pPr>
            <w:r w:rsidRPr="00944AB1">
              <w:rPr>
                <w:rFonts w:ascii="Times New Roman" w:hAnsi="Times New Roman"/>
                <w:sz w:val="20"/>
                <w:lang w:val="hr-HR" w:eastAsia="hr-HR"/>
              </w:rPr>
              <w:t>Program 2400 REDOVNA DJELATNOST USTANOVE U SPORTU</w:t>
            </w:r>
          </w:p>
        </w:tc>
        <w:tc>
          <w:tcPr>
            <w:tcW w:w="1418" w:type="dxa"/>
            <w:noWrap/>
            <w:vAlign w:val="center"/>
            <w:hideMark/>
          </w:tcPr>
          <w:p w14:paraId="456FADB1" w14:textId="77777777" w:rsidR="006520DC" w:rsidRPr="00944AB1" w:rsidRDefault="006520DC" w:rsidP="003131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374.000,00</w:t>
            </w:r>
          </w:p>
        </w:tc>
        <w:tc>
          <w:tcPr>
            <w:tcW w:w="1134" w:type="dxa"/>
            <w:noWrap/>
            <w:vAlign w:val="center"/>
            <w:hideMark/>
          </w:tcPr>
          <w:p w14:paraId="68673D1C" w14:textId="77777777" w:rsidR="006520DC" w:rsidRPr="00944AB1" w:rsidRDefault="006520DC" w:rsidP="003131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134" w:type="dxa"/>
            <w:noWrap/>
            <w:vAlign w:val="center"/>
            <w:hideMark/>
          </w:tcPr>
          <w:p w14:paraId="5BA05BE6" w14:textId="77777777" w:rsidR="006520DC" w:rsidRPr="00944AB1" w:rsidRDefault="006520DC" w:rsidP="0031319A">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7B11D6E7" w14:textId="7074E311" w:rsidR="006520DC" w:rsidRPr="00944AB1" w:rsidRDefault="006520DC" w:rsidP="00E56F8D">
      <w:pPr>
        <w:ind w:right="-108"/>
        <w:jc w:val="both"/>
        <w:rPr>
          <w:bCs/>
          <w:sz w:val="22"/>
          <w:szCs w:val="22"/>
          <w:lang w:val="hr-HR"/>
        </w:rPr>
      </w:pPr>
    </w:p>
    <w:p w14:paraId="4F380480" w14:textId="7006D8E7" w:rsidR="0031319A" w:rsidRPr="00944AB1" w:rsidRDefault="00D77386" w:rsidP="00E56F8D">
      <w:pPr>
        <w:ind w:right="-108"/>
        <w:jc w:val="both"/>
        <w:rPr>
          <w:b/>
          <w:sz w:val="22"/>
          <w:szCs w:val="22"/>
          <w:lang w:val="hr-HR"/>
        </w:rPr>
      </w:pPr>
      <w:r w:rsidRPr="00944AB1">
        <w:rPr>
          <w:b/>
          <w:sz w:val="22"/>
          <w:szCs w:val="22"/>
          <w:lang w:val="hr-HR"/>
        </w:rPr>
        <w:t>NAZIV PROGRAMA: REDOVNA DJELATNOST USTANOVE U SPORTU</w:t>
      </w:r>
    </w:p>
    <w:p w14:paraId="51BC0F27" w14:textId="61533A2B" w:rsidR="00D77386" w:rsidRPr="00944AB1" w:rsidRDefault="00D77386" w:rsidP="00E56F8D">
      <w:pPr>
        <w:ind w:right="-108"/>
        <w:jc w:val="both"/>
        <w:rPr>
          <w:bCs/>
          <w:sz w:val="22"/>
          <w:szCs w:val="22"/>
          <w:lang w:val="hr-HR"/>
        </w:rPr>
      </w:pPr>
    </w:p>
    <w:p w14:paraId="56CEC208" w14:textId="22DBC25A" w:rsidR="00D77386" w:rsidRPr="00944AB1" w:rsidRDefault="00D77386" w:rsidP="00FF3EC3">
      <w:pPr>
        <w:ind w:right="-141" w:firstLine="567"/>
        <w:jc w:val="both"/>
        <w:rPr>
          <w:sz w:val="22"/>
          <w:szCs w:val="22"/>
          <w:lang w:val="hr-HR"/>
        </w:rPr>
      </w:pPr>
      <w:r w:rsidRPr="00944AB1">
        <w:rPr>
          <w:sz w:val="22"/>
          <w:szCs w:val="22"/>
          <w:lang w:val="hr-HR"/>
        </w:rPr>
        <w:t xml:space="preserve">Cilj programa je realizacija obveze i zadataka Ustanove utvrđenih zakonskim i </w:t>
      </w:r>
      <w:proofErr w:type="spellStart"/>
      <w:r w:rsidRPr="00944AB1">
        <w:rPr>
          <w:sz w:val="22"/>
          <w:szCs w:val="22"/>
          <w:lang w:val="hr-HR"/>
        </w:rPr>
        <w:t>podzakonskim</w:t>
      </w:r>
      <w:proofErr w:type="spellEnd"/>
      <w:r w:rsidRPr="00944AB1">
        <w:rPr>
          <w:sz w:val="22"/>
          <w:szCs w:val="22"/>
          <w:lang w:val="hr-HR"/>
        </w:rPr>
        <w:t xml:space="preserve"> aktima te Statutom Ustanove. </w:t>
      </w:r>
      <w:r w:rsidR="00676595" w:rsidRPr="00944AB1">
        <w:rPr>
          <w:sz w:val="22"/>
          <w:szCs w:val="22"/>
          <w:lang w:val="hr-HR"/>
        </w:rPr>
        <w:t>Kako je u rujnu 2021. godine donesena Odluka o prestanku Javne ustanove Sportski objekti Požega (Službene novine Grada Požege, broj: 16/21.) programom se planiraju aktivnosti potrebne za obavljanje djelatnosti do okončanja postupka likvidacije.</w:t>
      </w:r>
    </w:p>
    <w:p w14:paraId="5A306596" w14:textId="0DB61D03" w:rsidR="00D77386" w:rsidRPr="00944AB1" w:rsidRDefault="00D77386" w:rsidP="00D77386">
      <w:pPr>
        <w:ind w:firstLine="567"/>
        <w:jc w:val="both"/>
        <w:rPr>
          <w:sz w:val="22"/>
          <w:szCs w:val="22"/>
          <w:lang w:val="hr-HR"/>
        </w:rPr>
      </w:pPr>
    </w:p>
    <w:p w14:paraId="145D4C15" w14:textId="77777777" w:rsidR="00D77386" w:rsidRPr="00944AB1" w:rsidRDefault="00D77386" w:rsidP="00FF3EC3">
      <w:pPr>
        <w:pStyle w:val="ListParagraph"/>
        <w:ind w:left="0" w:right="-141"/>
        <w:jc w:val="both"/>
        <w:rPr>
          <w:sz w:val="22"/>
          <w:szCs w:val="22"/>
        </w:rPr>
      </w:pPr>
      <w:r w:rsidRPr="00944AB1">
        <w:rPr>
          <w:b/>
          <w:bCs/>
          <w:sz w:val="22"/>
          <w:szCs w:val="22"/>
        </w:rPr>
        <w:t>Zakonska osnova za uvođenje programa</w:t>
      </w:r>
    </w:p>
    <w:p w14:paraId="5DE0CD68" w14:textId="77777777" w:rsidR="00D77386" w:rsidRPr="00944AB1" w:rsidRDefault="000E3A6B" w:rsidP="00FF3EC3">
      <w:pPr>
        <w:numPr>
          <w:ilvl w:val="0"/>
          <w:numId w:val="3"/>
        </w:numPr>
        <w:ind w:left="567" w:right="-141" w:hanging="283"/>
        <w:jc w:val="both"/>
        <w:rPr>
          <w:bCs/>
          <w:sz w:val="22"/>
          <w:szCs w:val="22"/>
          <w:lang w:val="hr-HR"/>
        </w:rPr>
      </w:pPr>
      <w:r w:rsidRPr="00944AB1">
        <w:rPr>
          <w:bCs/>
          <w:sz w:val="22"/>
          <w:szCs w:val="22"/>
          <w:lang w:val="hr-HR"/>
        </w:rPr>
        <w:t>Zakon o proračunu</w:t>
      </w:r>
      <w:r w:rsidR="00D77386" w:rsidRPr="00944AB1">
        <w:rPr>
          <w:bCs/>
          <w:sz w:val="22"/>
          <w:szCs w:val="22"/>
          <w:lang w:val="hr-HR"/>
        </w:rPr>
        <w:t xml:space="preserve"> (Narodne novine, broj: 87/08, 136/12, 15/15)</w:t>
      </w:r>
      <w:r w:rsidRPr="00944AB1">
        <w:rPr>
          <w:bCs/>
          <w:sz w:val="22"/>
          <w:szCs w:val="22"/>
          <w:lang w:val="hr-HR"/>
        </w:rPr>
        <w:t xml:space="preserve">, </w:t>
      </w:r>
    </w:p>
    <w:p w14:paraId="5172F7E4" w14:textId="7BCF1257" w:rsidR="00D77386" w:rsidRPr="00944AB1" w:rsidRDefault="00D77386" w:rsidP="00FF3EC3">
      <w:pPr>
        <w:pStyle w:val="ListParagraph"/>
        <w:numPr>
          <w:ilvl w:val="0"/>
          <w:numId w:val="3"/>
        </w:numPr>
        <w:ind w:left="567" w:right="-141" w:hanging="283"/>
        <w:jc w:val="both"/>
        <w:rPr>
          <w:sz w:val="22"/>
          <w:szCs w:val="22"/>
        </w:rPr>
      </w:pPr>
      <w:r w:rsidRPr="00944AB1">
        <w:rPr>
          <w:sz w:val="22"/>
          <w:szCs w:val="22"/>
        </w:rPr>
        <w:t>Zakon o financiranju jedinica lokalne i područne (regionalne) samouprave (Narodne novine, broj:127/17, 138/20)</w:t>
      </w:r>
    </w:p>
    <w:p w14:paraId="51FF906F" w14:textId="61FFAA50" w:rsidR="00E933E6" w:rsidRPr="00944AB1" w:rsidRDefault="00E933E6" w:rsidP="00FF3EC3">
      <w:pPr>
        <w:pStyle w:val="ListParagraph"/>
        <w:numPr>
          <w:ilvl w:val="0"/>
          <w:numId w:val="3"/>
        </w:numPr>
        <w:ind w:left="567" w:right="-141" w:hanging="283"/>
        <w:jc w:val="both"/>
        <w:rPr>
          <w:sz w:val="22"/>
          <w:szCs w:val="22"/>
        </w:rPr>
      </w:pPr>
      <w:r w:rsidRPr="00944AB1">
        <w:rPr>
          <w:sz w:val="22"/>
          <w:szCs w:val="22"/>
        </w:rPr>
        <w:t>Odluka o osnivanju</w:t>
      </w:r>
    </w:p>
    <w:p w14:paraId="2835A3FE" w14:textId="10EADEF3" w:rsidR="00E933E6" w:rsidRPr="00944AB1" w:rsidRDefault="00E933E6" w:rsidP="00FF3EC3">
      <w:pPr>
        <w:pStyle w:val="ListParagraph"/>
        <w:numPr>
          <w:ilvl w:val="0"/>
          <w:numId w:val="3"/>
        </w:numPr>
        <w:ind w:left="567" w:right="-141" w:hanging="283"/>
        <w:jc w:val="both"/>
        <w:rPr>
          <w:sz w:val="22"/>
          <w:szCs w:val="22"/>
        </w:rPr>
      </w:pPr>
      <w:r w:rsidRPr="00944AB1">
        <w:rPr>
          <w:sz w:val="22"/>
          <w:szCs w:val="22"/>
        </w:rPr>
        <w:t>Statut ustanove</w:t>
      </w:r>
    </w:p>
    <w:p w14:paraId="1D77CCBF" w14:textId="09516648" w:rsidR="00E933E6" w:rsidRPr="00944AB1" w:rsidRDefault="00E933E6" w:rsidP="00FF3EC3">
      <w:pPr>
        <w:pStyle w:val="ListParagraph"/>
        <w:numPr>
          <w:ilvl w:val="0"/>
          <w:numId w:val="3"/>
        </w:numPr>
        <w:ind w:left="567" w:right="-141" w:hanging="283"/>
        <w:jc w:val="both"/>
        <w:rPr>
          <w:sz w:val="22"/>
          <w:szCs w:val="22"/>
        </w:rPr>
      </w:pPr>
      <w:r w:rsidRPr="00944AB1">
        <w:rPr>
          <w:sz w:val="22"/>
          <w:szCs w:val="22"/>
        </w:rPr>
        <w:t>Pravilnik o unutarnjem redu i načinu rada JU</w:t>
      </w:r>
    </w:p>
    <w:p w14:paraId="12CD7EAC" w14:textId="38AC171B" w:rsidR="00E933E6" w:rsidRPr="00944AB1" w:rsidRDefault="00E933E6" w:rsidP="00FF3EC3">
      <w:pPr>
        <w:pStyle w:val="ListParagraph"/>
        <w:numPr>
          <w:ilvl w:val="0"/>
          <w:numId w:val="3"/>
        </w:numPr>
        <w:ind w:left="567" w:right="-141" w:hanging="283"/>
        <w:jc w:val="both"/>
        <w:rPr>
          <w:sz w:val="22"/>
          <w:szCs w:val="22"/>
        </w:rPr>
      </w:pPr>
      <w:r w:rsidRPr="00944AB1">
        <w:rPr>
          <w:sz w:val="22"/>
          <w:szCs w:val="22"/>
        </w:rPr>
        <w:t>Uputa za izradu proračuna</w:t>
      </w:r>
    </w:p>
    <w:p w14:paraId="50EB7403" w14:textId="767AD264" w:rsidR="00716B9F" w:rsidRPr="00944AB1" w:rsidRDefault="00716B9F">
      <w:pPr>
        <w:suppressAutoHyphens w:val="0"/>
        <w:rPr>
          <w:bCs/>
          <w:sz w:val="22"/>
          <w:szCs w:val="22"/>
          <w:lang w:val="hr-HR"/>
        </w:rPr>
      </w:pPr>
    </w:p>
    <w:tbl>
      <w:tblPr>
        <w:tblStyle w:val="Reetkatablice1"/>
        <w:tblW w:w="9356" w:type="dxa"/>
        <w:tblInd w:w="-5" w:type="dxa"/>
        <w:tblLook w:val="04A0" w:firstRow="1" w:lastRow="0" w:firstColumn="1" w:lastColumn="0" w:noHBand="0" w:noVBand="1"/>
      </w:tblPr>
      <w:tblGrid>
        <w:gridCol w:w="4830"/>
        <w:gridCol w:w="1418"/>
        <w:gridCol w:w="1549"/>
        <w:gridCol w:w="1559"/>
      </w:tblGrid>
      <w:tr w:rsidR="00944AB1" w:rsidRPr="00944AB1" w14:paraId="56F28B17" w14:textId="77777777" w:rsidTr="00B86021">
        <w:trPr>
          <w:trHeight w:val="255"/>
        </w:trPr>
        <w:tc>
          <w:tcPr>
            <w:tcW w:w="4830" w:type="dxa"/>
            <w:noWrap/>
            <w:hideMark/>
          </w:tcPr>
          <w:p w14:paraId="404F7F25" w14:textId="139551A8" w:rsidR="00E933E6" w:rsidRPr="00944AB1" w:rsidRDefault="00E933E6" w:rsidP="00E933E6">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2400 REDOVNA DJELATNOST USTANOVE U SPORTU</w:t>
            </w:r>
          </w:p>
        </w:tc>
        <w:tc>
          <w:tcPr>
            <w:tcW w:w="1418" w:type="dxa"/>
            <w:noWrap/>
            <w:vAlign w:val="center"/>
            <w:hideMark/>
          </w:tcPr>
          <w:p w14:paraId="44CD8A87" w14:textId="626A64A8" w:rsidR="00E933E6" w:rsidRPr="00944AB1" w:rsidRDefault="00E933E6" w:rsidP="00E933E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Pr="00944AB1">
              <w:rPr>
                <w:b/>
                <w:bCs/>
                <w:sz w:val="20"/>
                <w:lang w:val="hr-HR" w:eastAsia="hr-HR"/>
              </w:rPr>
              <w:t>.</w:t>
            </w:r>
          </w:p>
        </w:tc>
        <w:tc>
          <w:tcPr>
            <w:tcW w:w="1549" w:type="dxa"/>
            <w:noWrap/>
            <w:vAlign w:val="center"/>
            <w:hideMark/>
          </w:tcPr>
          <w:p w14:paraId="1C483FF3" w14:textId="26A47DF0" w:rsidR="00E933E6" w:rsidRPr="00944AB1" w:rsidRDefault="00E933E6" w:rsidP="00E933E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Pr="00944AB1">
              <w:rPr>
                <w:b/>
                <w:bCs/>
                <w:sz w:val="20"/>
                <w:lang w:val="hr-HR" w:eastAsia="hr-HR"/>
              </w:rPr>
              <w:t>.</w:t>
            </w:r>
          </w:p>
        </w:tc>
        <w:tc>
          <w:tcPr>
            <w:tcW w:w="1559" w:type="dxa"/>
            <w:noWrap/>
            <w:vAlign w:val="center"/>
            <w:hideMark/>
          </w:tcPr>
          <w:p w14:paraId="1ACA1E21" w14:textId="0F80322A" w:rsidR="00E933E6" w:rsidRPr="00944AB1" w:rsidRDefault="00E933E6" w:rsidP="00E933E6">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Pr="00944AB1">
              <w:rPr>
                <w:b/>
                <w:bCs/>
                <w:sz w:val="20"/>
                <w:lang w:val="hr-HR" w:eastAsia="hr-HR"/>
              </w:rPr>
              <w:t>.</w:t>
            </w:r>
          </w:p>
        </w:tc>
      </w:tr>
      <w:tr w:rsidR="00944AB1" w:rsidRPr="00944AB1" w14:paraId="6CF43C6D" w14:textId="77777777" w:rsidTr="00B86021">
        <w:trPr>
          <w:trHeight w:val="255"/>
        </w:trPr>
        <w:tc>
          <w:tcPr>
            <w:tcW w:w="4830" w:type="dxa"/>
            <w:noWrap/>
            <w:hideMark/>
          </w:tcPr>
          <w:p w14:paraId="1C4455D7" w14:textId="77777777" w:rsidR="00E933E6" w:rsidRPr="00944AB1" w:rsidRDefault="00E933E6" w:rsidP="00E933E6">
            <w:pPr>
              <w:suppressAutoHyphens w:val="0"/>
              <w:rPr>
                <w:rFonts w:ascii="Times New Roman" w:hAnsi="Times New Roman"/>
                <w:sz w:val="20"/>
                <w:lang w:val="hr-HR" w:eastAsia="hr-HR"/>
              </w:rPr>
            </w:pPr>
            <w:r w:rsidRPr="00944AB1">
              <w:rPr>
                <w:rFonts w:ascii="Times New Roman" w:hAnsi="Times New Roman"/>
                <w:sz w:val="20"/>
                <w:lang w:val="hr-HR" w:eastAsia="hr-HR"/>
              </w:rPr>
              <w:t>Aktivnost A240001 OSNOVNA AKTIVNOST USTANOVE U SPORTU</w:t>
            </w:r>
          </w:p>
        </w:tc>
        <w:tc>
          <w:tcPr>
            <w:tcW w:w="1418" w:type="dxa"/>
            <w:noWrap/>
            <w:vAlign w:val="center"/>
            <w:hideMark/>
          </w:tcPr>
          <w:p w14:paraId="049DCA56" w14:textId="77777777" w:rsidR="00E933E6" w:rsidRPr="00944AB1" w:rsidRDefault="00E933E6" w:rsidP="00E933E6">
            <w:pPr>
              <w:suppressAutoHyphens w:val="0"/>
              <w:jc w:val="right"/>
              <w:rPr>
                <w:rFonts w:ascii="Times New Roman" w:hAnsi="Times New Roman"/>
                <w:sz w:val="20"/>
                <w:lang w:val="hr-HR" w:eastAsia="hr-HR"/>
              </w:rPr>
            </w:pPr>
            <w:r w:rsidRPr="00944AB1">
              <w:rPr>
                <w:rFonts w:ascii="Times New Roman" w:hAnsi="Times New Roman"/>
                <w:sz w:val="20"/>
                <w:lang w:val="hr-HR" w:eastAsia="hr-HR"/>
              </w:rPr>
              <w:t>364.000,00</w:t>
            </w:r>
          </w:p>
        </w:tc>
        <w:tc>
          <w:tcPr>
            <w:tcW w:w="1549" w:type="dxa"/>
            <w:noWrap/>
            <w:vAlign w:val="center"/>
            <w:hideMark/>
          </w:tcPr>
          <w:p w14:paraId="346805AE" w14:textId="77777777" w:rsidR="00E933E6" w:rsidRPr="00944AB1" w:rsidRDefault="00E933E6" w:rsidP="00E933E6">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15AEC625" w14:textId="77777777" w:rsidR="00E933E6" w:rsidRPr="00944AB1" w:rsidRDefault="00E933E6" w:rsidP="00E933E6">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r w:rsidR="00944AB1" w:rsidRPr="00944AB1" w14:paraId="3B65D23C" w14:textId="77777777" w:rsidTr="00B86021">
        <w:trPr>
          <w:trHeight w:val="255"/>
        </w:trPr>
        <w:tc>
          <w:tcPr>
            <w:tcW w:w="4830" w:type="dxa"/>
            <w:noWrap/>
            <w:hideMark/>
          </w:tcPr>
          <w:p w14:paraId="70BF0A45" w14:textId="77777777" w:rsidR="00E933E6" w:rsidRPr="00944AB1" w:rsidRDefault="00E933E6" w:rsidP="00E933E6">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K240001 NABAVA OPREME USTANOVE U SPORTU</w:t>
            </w:r>
          </w:p>
        </w:tc>
        <w:tc>
          <w:tcPr>
            <w:tcW w:w="1418" w:type="dxa"/>
            <w:noWrap/>
            <w:vAlign w:val="center"/>
            <w:hideMark/>
          </w:tcPr>
          <w:p w14:paraId="6BF9EFD3" w14:textId="77777777" w:rsidR="00E933E6" w:rsidRPr="00944AB1" w:rsidRDefault="00E933E6" w:rsidP="00E933E6">
            <w:pPr>
              <w:suppressAutoHyphens w:val="0"/>
              <w:jc w:val="right"/>
              <w:rPr>
                <w:rFonts w:ascii="Times New Roman" w:hAnsi="Times New Roman"/>
                <w:sz w:val="20"/>
                <w:lang w:val="hr-HR" w:eastAsia="hr-HR"/>
              </w:rPr>
            </w:pPr>
            <w:r w:rsidRPr="00944AB1">
              <w:rPr>
                <w:rFonts w:ascii="Times New Roman" w:hAnsi="Times New Roman"/>
                <w:sz w:val="20"/>
                <w:lang w:val="hr-HR" w:eastAsia="hr-HR"/>
              </w:rPr>
              <w:t>10.000,00</w:t>
            </w:r>
          </w:p>
        </w:tc>
        <w:tc>
          <w:tcPr>
            <w:tcW w:w="1549" w:type="dxa"/>
            <w:noWrap/>
            <w:vAlign w:val="center"/>
            <w:hideMark/>
          </w:tcPr>
          <w:p w14:paraId="6E726E1B" w14:textId="77777777" w:rsidR="00E933E6" w:rsidRPr="00944AB1" w:rsidRDefault="00E933E6" w:rsidP="00E933E6">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c>
          <w:tcPr>
            <w:tcW w:w="1559" w:type="dxa"/>
            <w:noWrap/>
            <w:vAlign w:val="center"/>
            <w:hideMark/>
          </w:tcPr>
          <w:p w14:paraId="36F6F6C6" w14:textId="77777777" w:rsidR="00E933E6" w:rsidRPr="00944AB1" w:rsidRDefault="00E933E6" w:rsidP="00E933E6">
            <w:pPr>
              <w:suppressAutoHyphens w:val="0"/>
              <w:jc w:val="right"/>
              <w:rPr>
                <w:rFonts w:ascii="Times New Roman" w:hAnsi="Times New Roman"/>
                <w:sz w:val="20"/>
                <w:lang w:val="hr-HR" w:eastAsia="hr-HR"/>
              </w:rPr>
            </w:pPr>
            <w:r w:rsidRPr="00944AB1">
              <w:rPr>
                <w:rFonts w:ascii="Times New Roman" w:hAnsi="Times New Roman"/>
                <w:sz w:val="20"/>
                <w:lang w:val="hr-HR" w:eastAsia="hr-HR"/>
              </w:rPr>
              <w:t>0,00</w:t>
            </w:r>
          </w:p>
        </w:tc>
      </w:tr>
    </w:tbl>
    <w:p w14:paraId="31C9C4D3" w14:textId="280F92FC" w:rsidR="00E933E6" w:rsidRPr="00944AB1" w:rsidRDefault="00E933E6" w:rsidP="00D77386">
      <w:pPr>
        <w:ind w:right="-108"/>
        <w:jc w:val="both"/>
        <w:rPr>
          <w:bCs/>
          <w:sz w:val="22"/>
          <w:szCs w:val="22"/>
          <w:lang w:val="hr-HR"/>
        </w:rPr>
      </w:pPr>
    </w:p>
    <w:p w14:paraId="7886A882" w14:textId="3590CB86" w:rsidR="00E933E6" w:rsidRPr="00944AB1" w:rsidRDefault="00E933E6" w:rsidP="00D77386">
      <w:pPr>
        <w:ind w:right="-108"/>
        <w:jc w:val="both"/>
        <w:rPr>
          <w:bCs/>
          <w:sz w:val="22"/>
          <w:szCs w:val="22"/>
          <w:lang w:val="hr-HR"/>
        </w:rPr>
      </w:pPr>
      <w:r w:rsidRPr="00944AB1">
        <w:rPr>
          <w:b/>
          <w:sz w:val="22"/>
          <w:szCs w:val="22"/>
          <w:bdr w:val="single" w:sz="4" w:space="0" w:color="auto"/>
          <w:lang w:val="hr-HR"/>
        </w:rPr>
        <w:t>Osnovna aktivnost ustanove u sportu</w:t>
      </w:r>
      <w:r w:rsidRPr="00944AB1">
        <w:rPr>
          <w:bCs/>
          <w:sz w:val="22"/>
          <w:szCs w:val="22"/>
          <w:lang w:val="hr-HR"/>
        </w:rPr>
        <w:t xml:space="preserve"> – </w:t>
      </w:r>
      <w:r w:rsidR="00D40C20" w:rsidRPr="00944AB1">
        <w:rPr>
          <w:bCs/>
          <w:sz w:val="22"/>
          <w:szCs w:val="22"/>
          <w:lang w:val="hr-HR"/>
        </w:rPr>
        <w:t>odnosi se na rashode za zaposlene, materijalne i financijske rashode koji će nastati do okončanja postupka likvidacije i ispisa ustanove iz sudskog registra.</w:t>
      </w:r>
    </w:p>
    <w:p w14:paraId="04B0E7A5" w14:textId="77777777" w:rsidR="00E933E6" w:rsidRPr="00944AB1" w:rsidRDefault="00E933E6" w:rsidP="00D77386">
      <w:pPr>
        <w:ind w:right="-108"/>
        <w:jc w:val="both"/>
        <w:rPr>
          <w:bCs/>
          <w:sz w:val="22"/>
          <w:szCs w:val="22"/>
          <w:lang w:val="hr-HR"/>
        </w:rPr>
      </w:pPr>
    </w:p>
    <w:p w14:paraId="25F9165D" w14:textId="7CF36720" w:rsidR="00E933E6" w:rsidRPr="00944AB1" w:rsidRDefault="00E933E6" w:rsidP="00D77386">
      <w:pPr>
        <w:ind w:right="-108"/>
        <w:jc w:val="both"/>
        <w:rPr>
          <w:bCs/>
          <w:sz w:val="22"/>
          <w:szCs w:val="22"/>
          <w:lang w:val="hr-HR"/>
        </w:rPr>
      </w:pPr>
      <w:r w:rsidRPr="00944AB1">
        <w:rPr>
          <w:b/>
          <w:sz w:val="22"/>
          <w:szCs w:val="22"/>
          <w:bdr w:val="single" w:sz="4" w:space="0" w:color="auto"/>
          <w:lang w:val="hr-HR"/>
        </w:rPr>
        <w:t>Nabava opreme ustanove u sportu</w:t>
      </w:r>
      <w:r w:rsidRPr="00944AB1">
        <w:rPr>
          <w:bCs/>
          <w:sz w:val="22"/>
          <w:szCs w:val="22"/>
          <w:lang w:val="hr-HR"/>
        </w:rPr>
        <w:t xml:space="preserve"> - </w:t>
      </w:r>
      <w:r w:rsidR="00D40C20" w:rsidRPr="00944AB1">
        <w:rPr>
          <w:bCs/>
          <w:sz w:val="22"/>
          <w:szCs w:val="22"/>
          <w:lang w:val="hr-HR"/>
        </w:rPr>
        <w:t xml:space="preserve">odnosi se na troškove </w:t>
      </w:r>
      <w:proofErr w:type="spellStart"/>
      <w:r w:rsidR="00D40C20" w:rsidRPr="00944AB1">
        <w:rPr>
          <w:bCs/>
          <w:sz w:val="22"/>
          <w:szCs w:val="22"/>
          <w:lang w:val="hr-HR"/>
        </w:rPr>
        <w:t>leaisinga</w:t>
      </w:r>
      <w:proofErr w:type="spellEnd"/>
      <w:r w:rsidR="00D40C20" w:rsidRPr="00944AB1">
        <w:rPr>
          <w:bCs/>
          <w:sz w:val="22"/>
          <w:szCs w:val="22"/>
          <w:lang w:val="hr-HR"/>
        </w:rPr>
        <w:t xml:space="preserve"> za automobil do okončanja postupka lik</w:t>
      </w:r>
      <w:r w:rsidR="00A273D4" w:rsidRPr="00944AB1">
        <w:rPr>
          <w:bCs/>
          <w:sz w:val="22"/>
          <w:szCs w:val="22"/>
          <w:lang w:val="hr-HR"/>
        </w:rPr>
        <w:t>v</w:t>
      </w:r>
      <w:r w:rsidR="00D40C20" w:rsidRPr="00944AB1">
        <w:rPr>
          <w:bCs/>
          <w:sz w:val="22"/>
          <w:szCs w:val="22"/>
          <w:lang w:val="hr-HR"/>
        </w:rPr>
        <w:t>idacije.</w:t>
      </w:r>
    </w:p>
    <w:p w14:paraId="15A5CC2B" w14:textId="392DC2BA" w:rsidR="00565309" w:rsidRPr="00944AB1" w:rsidRDefault="00565309" w:rsidP="00565309">
      <w:pPr>
        <w:pBdr>
          <w:top w:val="single" w:sz="4" w:space="1" w:color="auto"/>
          <w:left w:val="single" w:sz="4" w:space="4" w:color="auto"/>
          <w:bottom w:val="single" w:sz="4" w:space="1" w:color="auto"/>
          <w:right w:val="single" w:sz="4" w:space="4" w:color="auto"/>
        </w:pBdr>
        <w:ind w:right="-108"/>
        <w:jc w:val="both"/>
        <w:rPr>
          <w:bCs/>
          <w:sz w:val="22"/>
          <w:szCs w:val="22"/>
          <w:lang w:val="hr-HR"/>
        </w:rPr>
      </w:pPr>
      <w:r w:rsidRPr="00944AB1">
        <w:rPr>
          <w:b/>
          <w:szCs w:val="24"/>
          <w:lang w:val="hr-HR"/>
        </w:rPr>
        <w:lastRenderedPageBreak/>
        <w:t>RAZDJEL 005 UPRAVNI ODJEL ZA IMOVINSKO PRAVNE POSLOVE</w:t>
      </w:r>
    </w:p>
    <w:p w14:paraId="6B654387" w14:textId="1156021C" w:rsidR="00565309" w:rsidRPr="00944AB1" w:rsidRDefault="00565309" w:rsidP="00D77386">
      <w:pPr>
        <w:ind w:right="-108"/>
        <w:jc w:val="both"/>
        <w:rPr>
          <w:bCs/>
          <w:sz w:val="22"/>
          <w:szCs w:val="22"/>
          <w:lang w:val="hr-HR"/>
        </w:rPr>
      </w:pPr>
    </w:p>
    <w:p w14:paraId="5C33F28E" w14:textId="161DB4CB" w:rsidR="00565309" w:rsidRPr="00944AB1" w:rsidRDefault="00565309" w:rsidP="001C36C7">
      <w:pPr>
        <w:suppressAutoHyphens w:val="0"/>
        <w:ind w:right="-141" w:firstLine="708"/>
        <w:jc w:val="both"/>
        <w:rPr>
          <w:i/>
          <w:sz w:val="22"/>
          <w:szCs w:val="22"/>
          <w:lang w:val="hr-HR" w:eastAsia="hr-HR"/>
        </w:rPr>
      </w:pPr>
      <w:r w:rsidRPr="00944AB1">
        <w:rPr>
          <w:iCs/>
          <w:sz w:val="22"/>
          <w:szCs w:val="22"/>
          <w:lang w:val="hr-HR" w:eastAsia="hr-HR"/>
        </w:rPr>
        <w:t xml:space="preserve">U Upravnom odjelu za imovinsko-pravne poslove obavljaju se poslovi </w:t>
      </w:r>
      <w:r w:rsidRPr="00944AB1">
        <w:rPr>
          <w:bCs/>
          <w:iCs/>
          <w:sz w:val="22"/>
          <w:szCs w:val="22"/>
          <w:lang w:val="hr-HR" w:eastAsia="hr-HR"/>
        </w:rPr>
        <w:t xml:space="preserve">u svezi </w:t>
      </w:r>
      <w:r w:rsidRPr="00944AB1">
        <w:rPr>
          <w:sz w:val="22"/>
          <w:szCs w:val="22"/>
          <w:lang w:val="hr-HR" w:eastAsia="hr-HR"/>
        </w:rPr>
        <w:t xml:space="preserve">upravljanjem, stjecanjem, otuđivanjem, davanjem na upravljanje zemljišta, zgrada, poslovnih prostora, stanova i drugih nekretnina u vlasništvu Grada Požege </w:t>
      </w:r>
      <w:r w:rsidRPr="00944AB1">
        <w:rPr>
          <w:bCs/>
          <w:iCs/>
          <w:sz w:val="22"/>
          <w:szCs w:val="22"/>
          <w:lang w:val="hr-HR" w:eastAsia="hr-HR"/>
        </w:rPr>
        <w:t xml:space="preserve">(osim poslova u svezi raspolaganja javnim površinama i javno-prometnim površinama u vlasništvu Grada Požege), poslovi </w:t>
      </w:r>
      <w:r w:rsidRPr="00944AB1">
        <w:rPr>
          <w:sz w:val="22"/>
          <w:szCs w:val="22"/>
          <w:lang w:val="hr-HR" w:eastAsia="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4FED0AFA" w14:textId="2021ADF2" w:rsidR="00565309" w:rsidRPr="00944AB1" w:rsidRDefault="00565309" w:rsidP="00565309">
      <w:pPr>
        <w:suppressAutoHyphens w:val="0"/>
        <w:ind w:firstLine="708"/>
        <w:jc w:val="both"/>
        <w:rPr>
          <w:sz w:val="22"/>
          <w:szCs w:val="22"/>
          <w:shd w:val="clear" w:color="auto" w:fill="FFFFFF"/>
          <w:lang w:val="hr-HR" w:eastAsia="hr-HR"/>
        </w:rPr>
      </w:pPr>
      <w:r w:rsidRPr="00944AB1">
        <w:rPr>
          <w:sz w:val="22"/>
          <w:szCs w:val="22"/>
          <w:shd w:val="clear" w:color="auto" w:fill="FFFFFF"/>
          <w:lang w:val="hr-HR" w:eastAsia="hr-HR"/>
        </w:rPr>
        <w:t>Obavljaju se poslovi rješavanja upravnih stvari u postupcima izvlaštenja, sudjelovanje u postupcima vezanim uz naknadu imovine oduzete za vrijeme</w:t>
      </w:r>
      <w:r w:rsidRPr="00944AB1">
        <w:rPr>
          <w:sz w:val="22"/>
          <w:szCs w:val="22"/>
          <w:lang w:val="hr-HR" w:eastAsia="hr-HR"/>
        </w:rPr>
        <w:t xml:space="preserve"> jugoslavenske komunističke vladavine, u postupcima povezivanja zemljišne knjige i knjige položenih ugovora.</w:t>
      </w:r>
    </w:p>
    <w:p w14:paraId="53CAE70B" w14:textId="22D9F5BE" w:rsidR="00565309" w:rsidRPr="00944AB1" w:rsidRDefault="00565309" w:rsidP="00565309">
      <w:pPr>
        <w:suppressAutoHyphens w:val="0"/>
        <w:ind w:firstLine="708"/>
        <w:jc w:val="both"/>
        <w:rPr>
          <w:i/>
          <w:iCs/>
          <w:sz w:val="22"/>
          <w:szCs w:val="22"/>
          <w:lang w:val="hr-HR" w:eastAsia="hr-HR"/>
        </w:rPr>
      </w:pPr>
      <w:r w:rsidRPr="00944AB1">
        <w:rPr>
          <w:sz w:val="22"/>
          <w:szCs w:val="22"/>
          <w:lang w:val="hr-HR" w:eastAsia="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2A0E831D" w14:textId="6C85FDE6" w:rsidR="00565309" w:rsidRPr="00944AB1" w:rsidRDefault="00565309" w:rsidP="00565309">
      <w:pPr>
        <w:suppressAutoHyphens w:val="0"/>
        <w:ind w:firstLine="708"/>
        <w:jc w:val="both"/>
        <w:rPr>
          <w:i/>
          <w:iCs/>
          <w:sz w:val="22"/>
          <w:szCs w:val="22"/>
          <w:lang w:val="hr-HR" w:eastAsia="hr-HR"/>
        </w:rPr>
      </w:pPr>
      <w:r w:rsidRPr="00944AB1">
        <w:rPr>
          <w:sz w:val="22"/>
          <w:szCs w:val="22"/>
          <w:lang w:val="hr-HR" w:eastAsia="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09C8BB84" w14:textId="6F529829" w:rsidR="00565309" w:rsidRPr="00944AB1" w:rsidRDefault="00565309" w:rsidP="00565309">
      <w:pPr>
        <w:suppressAutoHyphens w:val="0"/>
        <w:ind w:firstLine="709"/>
        <w:jc w:val="both"/>
        <w:rPr>
          <w:sz w:val="22"/>
          <w:szCs w:val="22"/>
          <w:lang w:val="hr-HR" w:eastAsia="hr-HR"/>
        </w:rPr>
      </w:pPr>
      <w:r w:rsidRPr="00944AB1">
        <w:rPr>
          <w:sz w:val="22"/>
          <w:szCs w:val="22"/>
          <w:lang w:val="hr-HR" w:eastAsia="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2B9BA6D8" w14:textId="08B4F3DE" w:rsidR="00565309" w:rsidRPr="00944AB1" w:rsidRDefault="00565309" w:rsidP="00692A1D">
      <w:pPr>
        <w:ind w:right="-108" w:firstLine="709"/>
        <w:jc w:val="both"/>
        <w:rPr>
          <w:iCs/>
          <w:sz w:val="22"/>
          <w:szCs w:val="22"/>
          <w:lang w:val="hr-HR" w:eastAsia="hr-HR"/>
        </w:rPr>
      </w:pPr>
      <w:r w:rsidRPr="00944AB1">
        <w:rPr>
          <w:iCs/>
          <w:sz w:val="22"/>
          <w:szCs w:val="22"/>
          <w:lang w:val="hr-HR" w:eastAsia="hr-HR"/>
        </w:rPr>
        <w:t xml:space="preserve">Upravni odjel za imovinsko pravne poslove obavlja </w:t>
      </w:r>
      <w:r w:rsidRPr="00944AB1">
        <w:rPr>
          <w:sz w:val="22"/>
          <w:szCs w:val="22"/>
          <w:lang w:val="hr-HR" w:eastAsia="hr-HR"/>
        </w:rPr>
        <w:t xml:space="preserve">poslove evidencije i ažuriranja podataka o prometu nekretnina, poslove stručne i administrativne potpore procjeniteljskom povjerenstvu te drugi poslovi s tim u svezi, </w:t>
      </w:r>
      <w:r w:rsidRPr="00944AB1">
        <w:rPr>
          <w:bCs/>
          <w:sz w:val="22"/>
          <w:szCs w:val="22"/>
          <w:lang w:val="hr-HR" w:eastAsia="hr-HR"/>
        </w:rPr>
        <w:t xml:space="preserve">poslovi zastupanja Grada Požege pred pravosudnim i drugim tijelima, te </w:t>
      </w:r>
      <w:r w:rsidRPr="00944AB1">
        <w:rPr>
          <w:iCs/>
          <w:sz w:val="22"/>
          <w:szCs w:val="22"/>
          <w:lang w:val="hr-HR" w:eastAsia="hr-HR"/>
        </w:rPr>
        <w:t>drugi poslovi iz samoupravnog djelokruga, sukladno zakonu, dugim propisima i aktima Grada Požege</w:t>
      </w:r>
    </w:p>
    <w:p w14:paraId="2BBAE338" w14:textId="3BABA72C" w:rsidR="00692A1D" w:rsidRPr="00944AB1" w:rsidRDefault="00692A1D" w:rsidP="00692A1D">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944AB1" w:rsidRPr="00944AB1" w14:paraId="7C2AD6C2" w14:textId="77777777" w:rsidTr="007C6232">
        <w:trPr>
          <w:trHeight w:val="255"/>
        </w:trPr>
        <w:tc>
          <w:tcPr>
            <w:tcW w:w="5103" w:type="dxa"/>
            <w:noWrap/>
          </w:tcPr>
          <w:p w14:paraId="2E127E4A" w14:textId="0C4978BB" w:rsidR="00565309" w:rsidRPr="00944AB1" w:rsidRDefault="00565309" w:rsidP="00565309">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Razdjel 005 UPRAVNI ODJEL ZA IMOVINSKO - PRAVNE POSLOVE</w:t>
            </w:r>
            <w:r w:rsidRPr="00944AB1">
              <w:rPr>
                <w:rFonts w:ascii="Times New Roman" w:hAnsi="Times New Roman"/>
                <w:sz w:val="20"/>
                <w:lang w:val="hr-HR" w:eastAsia="hr-HR"/>
              </w:rPr>
              <w:t xml:space="preserve"> </w:t>
            </w:r>
          </w:p>
        </w:tc>
        <w:tc>
          <w:tcPr>
            <w:tcW w:w="1418" w:type="dxa"/>
            <w:noWrap/>
            <w:vAlign w:val="center"/>
            <w:hideMark/>
          </w:tcPr>
          <w:p w14:paraId="16839FA6" w14:textId="2B9428EC" w:rsidR="00565309" w:rsidRPr="00944AB1" w:rsidRDefault="00565309" w:rsidP="00B8602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427" w:type="dxa"/>
            <w:noWrap/>
            <w:vAlign w:val="center"/>
            <w:hideMark/>
          </w:tcPr>
          <w:p w14:paraId="529050B6" w14:textId="6DF2A6EB" w:rsidR="00565309" w:rsidRPr="00944AB1" w:rsidRDefault="00565309" w:rsidP="00B8602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08" w:type="dxa"/>
            <w:noWrap/>
            <w:vAlign w:val="center"/>
            <w:hideMark/>
          </w:tcPr>
          <w:p w14:paraId="057532CF" w14:textId="10FA86A0" w:rsidR="00565309" w:rsidRPr="00944AB1" w:rsidRDefault="00565309" w:rsidP="00B86021">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04005321" w14:textId="77777777" w:rsidTr="007C6232">
        <w:trPr>
          <w:trHeight w:val="255"/>
        </w:trPr>
        <w:tc>
          <w:tcPr>
            <w:tcW w:w="5103" w:type="dxa"/>
            <w:noWrap/>
            <w:hideMark/>
          </w:tcPr>
          <w:p w14:paraId="355B0DE2" w14:textId="77777777" w:rsidR="00565309" w:rsidRPr="00944AB1" w:rsidRDefault="00565309" w:rsidP="00565309">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Glava 00501 UPRAVNI ODJEL ZA IMOVINSKO - PRAVNE POSLOVE </w:t>
            </w:r>
          </w:p>
        </w:tc>
        <w:tc>
          <w:tcPr>
            <w:tcW w:w="1418" w:type="dxa"/>
            <w:noWrap/>
            <w:vAlign w:val="center"/>
            <w:hideMark/>
          </w:tcPr>
          <w:p w14:paraId="013064E2"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1.950.000,00</w:t>
            </w:r>
          </w:p>
        </w:tc>
        <w:tc>
          <w:tcPr>
            <w:tcW w:w="1427" w:type="dxa"/>
            <w:noWrap/>
            <w:vAlign w:val="center"/>
            <w:hideMark/>
          </w:tcPr>
          <w:p w14:paraId="389AD40B"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1.950.000,00</w:t>
            </w:r>
          </w:p>
        </w:tc>
        <w:tc>
          <w:tcPr>
            <w:tcW w:w="1408" w:type="dxa"/>
            <w:noWrap/>
            <w:vAlign w:val="center"/>
            <w:hideMark/>
          </w:tcPr>
          <w:p w14:paraId="26C58EB4"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1.950.000,00</w:t>
            </w:r>
          </w:p>
        </w:tc>
      </w:tr>
      <w:tr w:rsidR="00944AB1" w:rsidRPr="00944AB1" w14:paraId="72479B39" w14:textId="77777777" w:rsidTr="007C6232">
        <w:trPr>
          <w:trHeight w:val="255"/>
        </w:trPr>
        <w:tc>
          <w:tcPr>
            <w:tcW w:w="5103" w:type="dxa"/>
            <w:noWrap/>
            <w:hideMark/>
          </w:tcPr>
          <w:p w14:paraId="1B81D442" w14:textId="0AE1084C" w:rsidR="00692A1D" w:rsidRPr="00944AB1" w:rsidRDefault="00565309" w:rsidP="00565309">
            <w:pPr>
              <w:suppressAutoHyphens w:val="0"/>
              <w:rPr>
                <w:rFonts w:ascii="Times New Roman" w:hAnsi="Times New Roman"/>
                <w:sz w:val="20"/>
                <w:lang w:val="hr-HR" w:eastAsia="hr-HR"/>
              </w:rPr>
            </w:pPr>
            <w:r w:rsidRPr="00944AB1">
              <w:rPr>
                <w:rFonts w:ascii="Times New Roman" w:hAnsi="Times New Roman"/>
                <w:sz w:val="20"/>
                <w:lang w:val="hr-HR" w:eastAsia="hr-HR"/>
              </w:rPr>
              <w:t xml:space="preserve">PROGRAM </w:t>
            </w:r>
            <w:r w:rsidR="00573FC0" w:rsidRPr="00944AB1">
              <w:rPr>
                <w:rFonts w:ascii="Times New Roman" w:hAnsi="Times New Roman"/>
                <w:sz w:val="20"/>
                <w:lang w:val="hr-HR" w:eastAsia="hr-HR"/>
              </w:rPr>
              <w:t>100</w:t>
            </w:r>
            <w:r w:rsidR="00357FD7" w:rsidRPr="00944AB1">
              <w:rPr>
                <w:rFonts w:ascii="Times New Roman" w:hAnsi="Times New Roman"/>
                <w:sz w:val="20"/>
                <w:lang w:val="hr-HR" w:eastAsia="hr-HR"/>
              </w:rPr>
              <w:t>5</w:t>
            </w:r>
            <w:r w:rsidRPr="00944AB1">
              <w:rPr>
                <w:rFonts w:ascii="Times New Roman" w:hAnsi="Times New Roman"/>
                <w:sz w:val="20"/>
                <w:lang w:val="hr-HR" w:eastAsia="hr-HR"/>
              </w:rPr>
              <w:t xml:space="preserve"> REDOVNA DJELATNOST UPRAVNIH TIJELA </w:t>
            </w:r>
          </w:p>
        </w:tc>
        <w:tc>
          <w:tcPr>
            <w:tcW w:w="1418" w:type="dxa"/>
            <w:noWrap/>
            <w:vAlign w:val="center"/>
            <w:hideMark/>
          </w:tcPr>
          <w:p w14:paraId="5EB8B573"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700.000,00</w:t>
            </w:r>
          </w:p>
        </w:tc>
        <w:tc>
          <w:tcPr>
            <w:tcW w:w="1427" w:type="dxa"/>
            <w:noWrap/>
            <w:vAlign w:val="center"/>
            <w:hideMark/>
          </w:tcPr>
          <w:p w14:paraId="6F15F5EF"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700.000,00</w:t>
            </w:r>
          </w:p>
        </w:tc>
        <w:tc>
          <w:tcPr>
            <w:tcW w:w="1408" w:type="dxa"/>
            <w:noWrap/>
            <w:vAlign w:val="center"/>
            <w:hideMark/>
          </w:tcPr>
          <w:p w14:paraId="3888C703"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700.000,00</w:t>
            </w:r>
          </w:p>
        </w:tc>
      </w:tr>
      <w:tr w:rsidR="00944AB1" w:rsidRPr="00944AB1" w14:paraId="451BB7BF" w14:textId="77777777" w:rsidTr="007C6232">
        <w:trPr>
          <w:trHeight w:val="255"/>
        </w:trPr>
        <w:tc>
          <w:tcPr>
            <w:tcW w:w="5103" w:type="dxa"/>
            <w:noWrap/>
            <w:hideMark/>
          </w:tcPr>
          <w:p w14:paraId="4BBDD3F8" w14:textId="77777777" w:rsidR="00565309" w:rsidRPr="00944AB1" w:rsidRDefault="00565309" w:rsidP="00565309">
            <w:pPr>
              <w:suppressAutoHyphens w:val="0"/>
              <w:rPr>
                <w:rFonts w:ascii="Times New Roman" w:hAnsi="Times New Roman"/>
                <w:sz w:val="20"/>
                <w:lang w:val="hr-HR" w:eastAsia="hr-HR"/>
              </w:rPr>
            </w:pPr>
            <w:r w:rsidRPr="00944AB1">
              <w:rPr>
                <w:rFonts w:ascii="Times New Roman" w:hAnsi="Times New Roman"/>
                <w:sz w:val="20"/>
                <w:lang w:val="hr-HR" w:eastAsia="hr-HR"/>
              </w:rPr>
              <w:t>PROGRAM 1503 OTKUP ZEMLJIŠTA I OBJEKATA</w:t>
            </w:r>
          </w:p>
        </w:tc>
        <w:tc>
          <w:tcPr>
            <w:tcW w:w="1418" w:type="dxa"/>
            <w:noWrap/>
            <w:vAlign w:val="center"/>
            <w:hideMark/>
          </w:tcPr>
          <w:p w14:paraId="4C799E1F"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1.250.000,00</w:t>
            </w:r>
          </w:p>
        </w:tc>
        <w:tc>
          <w:tcPr>
            <w:tcW w:w="1427" w:type="dxa"/>
            <w:noWrap/>
            <w:vAlign w:val="center"/>
            <w:hideMark/>
          </w:tcPr>
          <w:p w14:paraId="70B3DA9C"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1.250.000,00</w:t>
            </w:r>
          </w:p>
        </w:tc>
        <w:tc>
          <w:tcPr>
            <w:tcW w:w="1408" w:type="dxa"/>
            <w:noWrap/>
            <w:vAlign w:val="center"/>
            <w:hideMark/>
          </w:tcPr>
          <w:p w14:paraId="3ED67A39" w14:textId="77777777" w:rsidR="00565309" w:rsidRPr="00944AB1" w:rsidRDefault="00565309" w:rsidP="00B86021">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1.250.000,00</w:t>
            </w:r>
          </w:p>
        </w:tc>
      </w:tr>
    </w:tbl>
    <w:p w14:paraId="2BAE32A5" w14:textId="000B283A" w:rsidR="00565309" w:rsidRPr="00944AB1" w:rsidRDefault="00565309" w:rsidP="00D77386">
      <w:pPr>
        <w:ind w:right="-108"/>
        <w:jc w:val="both"/>
        <w:rPr>
          <w:bCs/>
          <w:sz w:val="22"/>
          <w:szCs w:val="22"/>
          <w:lang w:val="hr-HR"/>
        </w:rPr>
      </w:pPr>
    </w:p>
    <w:p w14:paraId="4712E79A" w14:textId="54EF6A85" w:rsidR="00692A1D" w:rsidRPr="00944AB1" w:rsidRDefault="00692A1D" w:rsidP="00D77386">
      <w:pPr>
        <w:ind w:right="-108"/>
        <w:jc w:val="both"/>
        <w:rPr>
          <w:b/>
          <w:sz w:val="22"/>
          <w:szCs w:val="22"/>
          <w:lang w:val="hr-HR"/>
        </w:rPr>
      </w:pPr>
      <w:r w:rsidRPr="00944AB1">
        <w:rPr>
          <w:b/>
          <w:sz w:val="22"/>
          <w:szCs w:val="22"/>
          <w:lang w:val="hr-HR"/>
        </w:rPr>
        <w:t xml:space="preserve">NAZIV PROGRAMA: REDOVNA DJELATNOST UPRAVNIH TIJELA </w:t>
      </w:r>
    </w:p>
    <w:p w14:paraId="53185255" w14:textId="326903DC" w:rsidR="00692A1D" w:rsidRPr="00944AB1" w:rsidRDefault="00692A1D" w:rsidP="00D77386">
      <w:pPr>
        <w:ind w:right="-108"/>
        <w:jc w:val="both"/>
        <w:rPr>
          <w:bCs/>
          <w:sz w:val="22"/>
          <w:szCs w:val="22"/>
          <w:lang w:val="hr-HR"/>
        </w:rPr>
      </w:pPr>
    </w:p>
    <w:p w14:paraId="6EC14BD9" w14:textId="77777777" w:rsidR="00B4761B" w:rsidRPr="00944AB1" w:rsidRDefault="00692A1D" w:rsidP="00B4761B">
      <w:pPr>
        <w:ind w:firstLine="720"/>
        <w:jc w:val="both"/>
        <w:rPr>
          <w:sz w:val="22"/>
          <w:szCs w:val="22"/>
          <w:lang w:val="hr-HR"/>
        </w:rPr>
      </w:pPr>
      <w:r w:rsidRPr="00944AB1">
        <w:rPr>
          <w:sz w:val="22"/>
          <w:szCs w:val="22"/>
          <w:lang w:val="hr-HR"/>
        </w:rPr>
        <w:t>Cilj programa je rješavanje imovinsko pravnih pitanja i usklađenja stvarnog stanja prava vlasništva Grada Požege</w:t>
      </w:r>
      <w:r w:rsidR="00B4761B" w:rsidRPr="00944AB1">
        <w:rPr>
          <w:sz w:val="22"/>
          <w:szCs w:val="22"/>
          <w:lang w:val="hr-HR"/>
        </w:rPr>
        <w:t>.</w:t>
      </w:r>
    </w:p>
    <w:p w14:paraId="5895A054" w14:textId="77777777" w:rsidR="00B4761B" w:rsidRPr="00944AB1" w:rsidRDefault="00B4761B" w:rsidP="00692A1D">
      <w:pPr>
        <w:ind w:firstLine="720"/>
        <w:rPr>
          <w:sz w:val="22"/>
          <w:szCs w:val="22"/>
          <w:lang w:val="hr-HR"/>
        </w:rPr>
      </w:pPr>
    </w:p>
    <w:p w14:paraId="73576C80" w14:textId="77777777" w:rsidR="00B4761B" w:rsidRPr="00944AB1" w:rsidRDefault="00B4761B" w:rsidP="00B4761B">
      <w:pPr>
        <w:pStyle w:val="ListParagraph"/>
        <w:ind w:left="0"/>
        <w:jc w:val="both"/>
        <w:rPr>
          <w:sz w:val="22"/>
          <w:szCs w:val="22"/>
        </w:rPr>
      </w:pPr>
      <w:r w:rsidRPr="00944AB1">
        <w:rPr>
          <w:b/>
          <w:bCs/>
          <w:sz w:val="22"/>
          <w:szCs w:val="22"/>
        </w:rPr>
        <w:t>Zakonska osnova za uvođenje programa</w:t>
      </w:r>
    </w:p>
    <w:p w14:paraId="171271D4" w14:textId="086F614A" w:rsidR="00B4761B" w:rsidRPr="00944AB1" w:rsidRDefault="00B4761B" w:rsidP="001332CC">
      <w:pPr>
        <w:pStyle w:val="ListParagraph"/>
        <w:numPr>
          <w:ilvl w:val="0"/>
          <w:numId w:val="3"/>
        </w:numPr>
        <w:rPr>
          <w:sz w:val="22"/>
          <w:szCs w:val="22"/>
          <w:lang w:eastAsia="en-US"/>
        </w:rPr>
      </w:pPr>
      <w:r w:rsidRPr="00944AB1">
        <w:rPr>
          <w:sz w:val="22"/>
          <w:szCs w:val="22"/>
        </w:rPr>
        <w:t>Zakon o upravnim pristojbama (Narodne novine, broj: 115/16.)</w:t>
      </w:r>
    </w:p>
    <w:p w14:paraId="39A58232" w14:textId="4AE1C113" w:rsidR="00B4761B" w:rsidRPr="00944AB1" w:rsidRDefault="00B4761B" w:rsidP="001332CC">
      <w:pPr>
        <w:pStyle w:val="ListParagraph"/>
        <w:numPr>
          <w:ilvl w:val="0"/>
          <w:numId w:val="3"/>
        </w:numPr>
        <w:rPr>
          <w:sz w:val="22"/>
          <w:szCs w:val="22"/>
        </w:rPr>
      </w:pPr>
      <w:r w:rsidRPr="00944AB1">
        <w:rPr>
          <w:sz w:val="22"/>
          <w:szCs w:val="22"/>
        </w:rPr>
        <w:t>Zakon o zemljišnim knjigama (Narodne novine, broj: 63/19.)</w:t>
      </w:r>
    </w:p>
    <w:p w14:paraId="1D808A23" w14:textId="61FF7953" w:rsidR="00B4761B" w:rsidRPr="00944AB1" w:rsidRDefault="00B4761B" w:rsidP="001332CC">
      <w:pPr>
        <w:pStyle w:val="ListParagraph"/>
        <w:numPr>
          <w:ilvl w:val="0"/>
          <w:numId w:val="3"/>
        </w:numPr>
        <w:rPr>
          <w:sz w:val="22"/>
          <w:szCs w:val="22"/>
        </w:rPr>
      </w:pPr>
      <w:r w:rsidRPr="00944AB1">
        <w:rPr>
          <w:sz w:val="22"/>
          <w:szCs w:val="22"/>
        </w:rPr>
        <w:t>Zakon o sudskim pristojbama (Narodne novine, broj: 118/18.)</w:t>
      </w:r>
    </w:p>
    <w:p w14:paraId="67402F9D" w14:textId="3529DCC2" w:rsidR="00B4761B" w:rsidRPr="00944AB1" w:rsidRDefault="00B4761B" w:rsidP="001332CC">
      <w:pPr>
        <w:pStyle w:val="ListParagraph"/>
        <w:numPr>
          <w:ilvl w:val="0"/>
          <w:numId w:val="3"/>
        </w:numPr>
        <w:rPr>
          <w:sz w:val="22"/>
          <w:szCs w:val="22"/>
        </w:rPr>
      </w:pPr>
      <w:r w:rsidRPr="00944AB1">
        <w:rPr>
          <w:sz w:val="22"/>
          <w:szCs w:val="22"/>
        </w:rPr>
        <w:t xml:space="preserve">Zakon o parničnom postupku (Narodne novine, broj: </w:t>
      </w:r>
      <w:hyperlink r:id="rId14" w:history="1">
        <w:r w:rsidRPr="00944AB1">
          <w:rPr>
            <w:rStyle w:val="Hyperlink"/>
            <w:color w:val="auto"/>
            <w:sz w:val="22"/>
            <w:szCs w:val="22"/>
            <w:u w:val="none"/>
          </w:rPr>
          <w:t>53/91</w:t>
        </w:r>
      </w:hyperlink>
      <w:r w:rsidRPr="00944AB1">
        <w:rPr>
          <w:sz w:val="22"/>
          <w:szCs w:val="22"/>
        </w:rPr>
        <w:t xml:space="preserve">., </w:t>
      </w:r>
      <w:hyperlink r:id="rId15" w:history="1">
        <w:r w:rsidRPr="00944AB1">
          <w:rPr>
            <w:rStyle w:val="Hyperlink"/>
            <w:color w:val="auto"/>
            <w:sz w:val="22"/>
            <w:szCs w:val="22"/>
            <w:u w:val="none"/>
          </w:rPr>
          <w:t>91/92</w:t>
        </w:r>
      </w:hyperlink>
      <w:r w:rsidRPr="00944AB1">
        <w:rPr>
          <w:sz w:val="22"/>
          <w:szCs w:val="22"/>
        </w:rPr>
        <w:t xml:space="preserve">., </w:t>
      </w:r>
      <w:hyperlink r:id="rId16" w:history="1">
        <w:r w:rsidRPr="00944AB1">
          <w:rPr>
            <w:rStyle w:val="Hyperlink"/>
            <w:color w:val="auto"/>
            <w:sz w:val="22"/>
            <w:szCs w:val="22"/>
            <w:u w:val="none"/>
          </w:rPr>
          <w:t>58/93</w:t>
        </w:r>
      </w:hyperlink>
      <w:r w:rsidRPr="00944AB1">
        <w:rPr>
          <w:sz w:val="22"/>
          <w:szCs w:val="22"/>
        </w:rPr>
        <w:t xml:space="preserve">., </w:t>
      </w:r>
      <w:hyperlink r:id="rId17" w:history="1">
        <w:r w:rsidRPr="00944AB1">
          <w:rPr>
            <w:rStyle w:val="Hyperlink"/>
            <w:color w:val="auto"/>
            <w:sz w:val="22"/>
            <w:szCs w:val="22"/>
            <w:u w:val="none"/>
          </w:rPr>
          <w:t>112/99</w:t>
        </w:r>
      </w:hyperlink>
      <w:r w:rsidRPr="00944AB1">
        <w:rPr>
          <w:sz w:val="22"/>
          <w:szCs w:val="22"/>
        </w:rPr>
        <w:t xml:space="preserve">., </w:t>
      </w:r>
      <w:hyperlink r:id="rId18" w:history="1">
        <w:r w:rsidRPr="00944AB1">
          <w:rPr>
            <w:rStyle w:val="Hyperlink"/>
            <w:color w:val="auto"/>
            <w:sz w:val="22"/>
            <w:szCs w:val="22"/>
            <w:u w:val="none"/>
          </w:rPr>
          <w:t>88/01</w:t>
        </w:r>
      </w:hyperlink>
      <w:r w:rsidRPr="00944AB1">
        <w:rPr>
          <w:sz w:val="22"/>
          <w:szCs w:val="22"/>
        </w:rPr>
        <w:t xml:space="preserve">., </w:t>
      </w:r>
      <w:hyperlink r:id="rId19" w:history="1">
        <w:r w:rsidRPr="00944AB1">
          <w:rPr>
            <w:rStyle w:val="Hyperlink"/>
            <w:color w:val="auto"/>
            <w:sz w:val="22"/>
            <w:szCs w:val="22"/>
            <w:u w:val="none"/>
          </w:rPr>
          <w:t>117/03</w:t>
        </w:r>
      </w:hyperlink>
      <w:r w:rsidRPr="00944AB1">
        <w:rPr>
          <w:sz w:val="22"/>
          <w:szCs w:val="22"/>
        </w:rPr>
        <w:t xml:space="preserve">., </w:t>
      </w:r>
      <w:hyperlink r:id="rId20" w:history="1">
        <w:r w:rsidRPr="00944AB1">
          <w:rPr>
            <w:rStyle w:val="Hyperlink"/>
            <w:color w:val="auto"/>
            <w:sz w:val="22"/>
            <w:szCs w:val="22"/>
            <w:u w:val="none"/>
          </w:rPr>
          <w:t>88/05</w:t>
        </w:r>
      </w:hyperlink>
      <w:r w:rsidRPr="00944AB1">
        <w:rPr>
          <w:sz w:val="22"/>
          <w:szCs w:val="22"/>
        </w:rPr>
        <w:t xml:space="preserve">., </w:t>
      </w:r>
      <w:hyperlink r:id="rId21" w:history="1">
        <w:r w:rsidRPr="00944AB1">
          <w:rPr>
            <w:rStyle w:val="Hyperlink"/>
            <w:color w:val="auto"/>
            <w:sz w:val="22"/>
            <w:szCs w:val="22"/>
            <w:u w:val="none"/>
          </w:rPr>
          <w:t>02/07</w:t>
        </w:r>
      </w:hyperlink>
      <w:r w:rsidRPr="00944AB1">
        <w:rPr>
          <w:sz w:val="22"/>
          <w:szCs w:val="22"/>
        </w:rPr>
        <w:t xml:space="preserve">., </w:t>
      </w:r>
      <w:hyperlink r:id="rId22" w:history="1">
        <w:r w:rsidRPr="00944AB1">
          <w:rPr>
            <w:rStyle w:val="Hyperlink"/>
            <w:color w:val="auto"/>
            <w:sz w:val="22"/>
            <w:szCs w:val="22"/>
            <w:u w:val="none"/>
          </w:rPr>
          <w:t>84/08</w:t>
        </w:r>
      </w:hyperlink>
      <w:r w:rsidRPr="00944AB1">
        <w:rPr>
          <w:sz w:val="22"/>
          <w:szCs w:val="22"/>
        </w:rPr>
        <w:t xml:space="preserve">., </w:t>
      </w:r>
      <w:hyperlink r:id="rId23" w:history="1">
        <w:r w:rsidRPr="00944AB1">
          <w:rPr>
            <w:rStyle w:val="Hyperlink"/>
            <w:color w:val="auto"/>
            <w:sz w:val="22"/>
            <w:szCs w:val="22"/>
            <w:u w:val="none"/>
          </w:rPr>
          <w:t>96/08</w:t>
        </w:r>
      </w:hyperlink>
      <w:r w:rsidRPr="00944AB1">
        <w:rPr>
          <w:sz w:val="22"/>
          <w:szCs w:val="22"/>
        </w:rPr>
        <w:t xml:space="preserve">., </w:t>
      </w:r>
      <w:hyperlink r:id="rId24" w:history="1">
        <w:r w:rsidRPr="00944AB1">
          <w:rPr>
            <w:rStyle w:val="Hyperlink"/>
            <w:color w:val="auto"/>
            <w:sz w:val="22"/>
            <w:szCs w:val="22"/>
            <w:u w:val="none"/>
          </w:rPr>
          <w:t>123/08</w:t>
        </w:r>
      </w:hyperlink>
      <w:r w:rsidRPr="00944AB1">
        <w:rPr>
          <w:sz w:val="22"/>
          <w:szCs w:val="22"/>
        </w:rPr>
        <w:t xml:space="preserve">., </w:t>
      </w:r>
      <w:hyperlink r:id="rId25" w:history="1">
        <w:r w:rsidRPr="00944AB1">
          <w:rPr>
            <w:rStyle w:val="Hyperlink"/>
            <w:color w:val="auto"/>
            <w:sz w:val="22"/>
            <w:szCs w:val="22"/>
            <w:u w:val="none"/>
          </w:rPr>
          <w:t>57/11</w:t>
        </w:r>
      </w:hyperlink>
      <w:r w:rsidRPr="00944AB1">
        <w:rPr>
          <w:sz w:val="22"/>
          <w:szCs w:val="22"/>
        </w:rPr>
        <w:t xml:space="preserve">., </w:t>
      </w:r>
      <w:hyperlink r:id="rId26" w:history="1">
        <w:r w:rsidRPr="00944AB1">
          <w:rPr>
            <w:rStyle w:val="Hyperlink"/>
            <w:color w:val="auto"/>
            <w:sz w:val="22"/>
            <w:szCs w:val="22"/>
            <w:u w:val="none"/>
          </w:rPr>
          <w:t>148/11</w:t>
        </w:r>
      </w:hyperlink>
      <w:r w:rsidRPr="00944AB1">
        <w:rPr>
          <w:sz w:val="22"/>
          <w:szCs w:val="22"/>
        </w:rPr>
        <w:t xml:space="preserve">., </w:t>
      </w:r>
      <w:hyperlink r:id="rId27" w:history="1">
        <w:r w:rsidRPr="00944AB1">
          <w:rPr>
            <w:rStyle w:val="Hyperlink"/>
            <w:color w:val="auto"/>
            <w:sz w:val="22"/>
            <w:szCs w:val="22"/>
            <w:u w:val="none"/>
          </w:rPr>
          <w:t>25/13</w:t>
        </w:r>
      </w:hyperlink>
      <w:r w:rsidRPr="00944AB1">
        <w:rPr>
          <w:sz w:val="22"/>
          <w:szCs w:val="22"/>
        </w:rPr>
        <w:t xml:space="preserve">., </w:t>
      </w:r>
      <w:hyperlink r:id="rId28" w:history="1">
        <w:r w:rsidRPr="00944AB1">
          <w:rPr>
            <w:rStyle w:val="Hyperlink"/>
            <w:color w:val="auto"/>
            <w:sz w:val="22"/>
            <w:szCs w:val="22"/>
            <w:u w:val="none"/>
          </w:rPr>
          <w:t>89/14</w:t>
        </w:r>
      </w:hyperlink>
      <w:r w:rsidRPr="00944AB1">
        <w:rPr>
          <w:sz w:val="22"/>
          <w:szCs w:val="22"/>
        </w:rPr>
        <w:t xml:space="preserve">. i </w:t>
      </w:r>
      <w:hyperlink r:id="rId29" w:tgtFrame="_blank" w:history="1">
        <w:r w:rsidRPr="00944AB1">
          <w:rPr>
            <w:rStyle w:val="Hyperlink"/>
            <w:color w:val="auto"/>
            <w:sz w:val="22"/>
            <w:szCs w:val="22"/>
            <w:u w:val="none"/>
          </w:rPr>
          <w:t>70/19</w:t>
        </w:r>
      </w:hyperlink>
      <w:r w:rsidRPr="00944AB1">
        <w:rPr>
          <w:sz w:val="22"/>
          <w:szCs w:val="22"/>
        </w:rPr>
        <w:t>.)</w:t>
      </w:r>
    </w:p>
    <w:p w14:paraId="246F7E24" w14:textId="490F7A1D" w:rsidR="00B4761B" w:rsidRPr="00944AB1" w:rsidRDefault="00B4761B" w:rsidP="001332CC">
      <w:pPr>
        <w:pStyle w:val="ListParagraph"/>
        <w:numPr>
          <w:ilvl w:val="0"/>
          <w:numId w:val="3"/>
        </w:numPr>
        <w:rPr>
          <w:sz w:val="22"/>
          <w:szCs w:val="22"/>
        </w:rPr>
      </w:pPr>
      <w:r w:rsidRPr="00944AB1">
        <w:rPr>
          <w:sz w:val="22"/>
          <w:szCs w:val="22"/>
        </w:rPr>
        <w:t xml:space="preserve">Zakon o zakupu i kupoprodaji poslovnog prostora (Narodne novine, broj: </w:t>
      </w:r>
      <w:hyperlink r:id="rId30" w:tgtFrame="_blank" w:history="1">
        <w:r w:rsidRPr="00944AB1">
          <w:rPr>
            <w:rStyle w:val="Hyperlink"/>
            <w:color w:val="auto"/>
            <w:sz w:val="22"/>
            <w:szCs w:val="22"/>
            <w:u w:val="none"/>
          </w:rPr>
          <w:t>125/11</w:t>
        </w:r>
      </w:hyperlink>
      <w:r w:rsidRPr="00944AB1">
        <w:rPr>
          <w:sz w:val="22"/>
          <w:szCs w:val="22"/>
        </w:rPr>
        <w:t xml:space="preserve">., </w:t>
      </w:r>
      <w:hyperlink r:id="rId31" w:tgtFrame="_blank" w:history="1">
        <w:r w:rsidRPr="00944AB1">
          <w:rPr>
            <w:rStyle w:val="Hyperlink"/>
            <w:color w:val="auto"/>
            <w:sz w:val="22"/>
            <w:szCs w:val="22"/>
            <w:u w:val="none"/>
          </w:rPr>
          <w:t>64/15</w:t>
        </w:r>
      </w:hyperlink>
      <w:r w:rsidRPr="00944AB1">
        <w:rPr>
          <w:sz w:val="22"/>
          <w:szCs w:val="22"/>
        </w:rPr>
        <w:t xml:space="preserve">. i </w:t>
      </w:r>
      <w:hyperlink r:id="rId32" w:tgtFrame="_blank" w:history="1">
        <w:r w:rsidRPr="00944AB1">
          <w:rPr>
            <w:rStyle w:val="Hyperlink"/>
            <w:color w:val="auto"/>
            <w:sz w:val="22"/>
            <w:szCs w:val="22"/>
            <w:u w:val="none"/>
          </w:rPr>
          <w:t>112/18</w:t>
        </w:r>
      </w:hyperlink>
      <w:r w:rsidRPr="00944AB1">
        <w:rPr>
          <w:sz w:val="22"/>
          <w:szCs w:val="22"/>
        </w:rPr>
        <w:t>.)</w:t>
      </w:r>
    </w:p>
    <w:p w14:paraId="6446F854" w14:textId="64D8E173" w:rsidR="00B4761B" w:rsidRPr="00944AB1" w:rsidRDefault="00B4761B" w:rsidP="001332CC">
      <w:pPr>
        <w:pStyle w:val="ListParagraph"/>
        <w:numPr>
          <w:ilvl w:val="0"/>
          <w:numId w:val="3"/>
        </w:numPr>
        <w:rPr>
          <w:sz w:val="22"/>
          <w:szCs w:val="22"/>
        </w:rPr>
      </w:pPr>
      <w:r w:rsidRPr="00944AB1">
        <w:rPr>
          <w:sz w:val="22"/>
          <w:szCs w:val="22"/>
        </w:rPr>
        <w:t xml:space="preserve">Zakon o najmu stanova (Narodne novine, broj: </w:t>
      </w:r>
      <w:hyperlink r:id="rId33" w:tgtFrame="_blank" w:history="1">
        <w:r w:rsidRPr="00944AB1">
          <w:rPr>
            <w:rStyle w:val="Hyperlink"/>
            <w:color w:val="auto"/>
            <w:sz w:val="22"/>
            <w:szCs w:val="22"/>
            <w:u w:val="none"/>
          </w:rPr>
          <w:t>91/96</w:t>
        </w:r>
      </w:hyperlink>
      <w:r w:rsidRPr="00944AB1">
        <w:rPr>
          <w:sz w:val="22"/>
          <w:szCs w:val="22"/>
        </w:rPr>
        <w:t xml:space="preserve">., </w:t>
      </w:r>
      <w:hyperlink r:id="rId34" w:tgtFrame="_blank" w:history="1">
        <w:r w:rsidRPr="00944AB1">
          <w:rPr>
            <w:rStyle w:val="Hyperlink"/>
            <w:color w:val="auto"/>
            <w:sz w:val="22"/>
            <w:szCs w:val="22"/>
            <w:u w:val="none"/>
          </w:rPr>
          <w:t>48/98</w:t>
        </w:r>
      </w:hyperlink>
      <w:r w:rsidRPr="00944AB1">
        <w:rPr>
          <w:sz w:val="22"/>
          <w:szCs w:val="22"/>
        </w:rPr>
        <w:t xml:space="preserve">., </w:t>
      </w:r>
      <w:hyperlink r:id="rId35" w:tgtFrame="_blank" w:history="1">
        <w:r w:rsidRPr="00944AB1">
          <w:rPr>
            <w:rStyle w:val="Hyperlink"/>
            <w:color w:val="auto"/>
            <w:sz w:val="22"/>
            <w:szCs w:val="22"/>
            <w:u w:val="none"/>
          </w:rPr>
          <w:t>66/98</w:t>
        </w:r>
      </w:hyperlink>
      <w:r w:rsidRPr="00944AB1">
        <w:rPr>
          <w:sz w:val="22"/>
          <w:szCs w:val="22"/>
        </w:rPr>
        <w:t xml:space="preserve">., </w:t>
      </w:r>
      <w:hyperlink r:id="rId36" w:tgtFrame="_blank" w:history="1">
        <w:r w:rsidRPr="00944AB1">
          <w:rPr>
            <w:rStyle w:val="Hyperlink"/>
            <w:color w:val="auto"/>
            <w:sz w:val="22"/>
            <w:szCs w:val="22"/>
            <w:u w:val="none"/>
          </w:rPr>
          <w:t>22/06</w:t>
        </w:r>
      </w:hyperlink>
      <w:r w:rsidRPr="00944AB1">
        <w:rPr>
          <w:sz w:val="22"/>
          <w:szCs w:val="22"/>
        </w:rPr>
        <w:t xml:space="preserve">., </w:t>
      </w:r>
      <w:hyperlink r:id="rId37" w:tgtFrame="_blank" w:history="1">
        <w:r w:rsidRPr="00944AB1">
          <w:rPr>
            <w:rStyle w:val="Hyperlink"/>
            <w:color w:val="auto"/>
            <w:sz w:val="22"/>
            <w:szCs w:val="22"/>
            <w:u w:val="none"/>
          </w:rPr>
          <w:t>68/18</w:t>
        </w:r>
      </w:hyperlink>
      <w:r w:rsidRPr="00944AB1">
        <w:rPr>
          <w:sz w:val="22"/>
          <w:szCs w:val="22"/>
        </w:rPr>
        <w:t xml:space="preserve">. i </w:t>
      </w:r>
      <w:hyperlink r:id="rId38" w:tgtFrame="_blank" w:history="1">
        <w:r w:rsidRPr="00944AB1">
          <w:rPr>
            <w:rStyle w:val="Hyperlink"/>
            <w:color w:val="auto"/>
            <w:sz w:val="22"/>
            <w:szCs w:val="22"/>
            <w:u w:val="none"/>
          </w:rPr>
          <w:t>105/20</w:t>
        </w:r>
      </w:hyperlink>
      <w:r w:rsidRPr="00944AB1">
        <w:rPr>
          <w:sz w:val="22"/>
          <w:szCs w:val="22"/>
        </w:rPr>
        <w:t>.)</w:t>
      </w:r>
    </w:p>
    <w:tbl>
      <w:tblPr>
        <w:tblStyle w:val="Reetkatablice1"/>
        <w:tblW w:w="9220" w:type="dxa"/>
        <w:jc w:val="center"/>
        <w:tblLook w:val="04A0" w:firstRow="1" w:lastRow="0" w:firstColumn="1" w:lastColumn="0" w:noHBand="0" w:noVBand="1"/>
      </w:tblPr>
      <w:tblGrid>
        <w:gridCol w:w="5251"/>
        <w:gridCol w:w="1417"/>
        <w:gridCol w:w="1276"/>
        <w:gridCol w:w="1276"/>
      </w:tblGrid>
      <w:tr w:rsidR="00944AB1" w:rsidRPr="00944AB1" w14:paraId="3D5E7065" w14:textId="77777777" w:rsidTr="007C6232">
        <w:trPr>
          <w:trHeight w:val="255"/>
          <w:jc w:val="center"/>
        </w:trPr>
        <w:tc>
          <w:tcPr>
            <w:tcW w:w="5251" w:type="dxa"/>
            <w:noWrap/>
          </w:tcPr>
          <w:p w14:paraId="64001A0F" w14:textId="5E13E73E" w:rsidR="00B4761B" w:rsidRPr="00944AB1" w:rsidRDefault="00B4761B" w:rsidP="00B4761B">
            <w:pPr>
              <w:suppressAutoHyphens w:val="0"/>
              <w:rPr>
                <w:rFonts w:ascii="Times New Roman" w:hAnsi="Times New Roman"/>
                <w:b/>
                <w:bCs/>
                <w:sz w:val="20"/>
                <w:lang w:val="hr-HR" w:eastAsia="hr-HR"/>
              </w:rPr>
            </w:pPr>
            <w:r w:rsidRPr="00944AB1">
              <w:rPr>
                <w:rFonts w:ascii="Times New Roman" w:hAnsi="Times New Roman"/>
                <w:b/>
                <w:bCs/>
                <w:sz w:val="20"/>
                <w:lang w:val="hr-HR" w:eastAsia="hr-HR"/>
              </w:rPr>
              <w:lastRenderedPageBreak/>
              <w:t xml:space="preserve">PROGRAM </w:t>
            </w:r>
            <w:r w:rsidR="00573FC0" w:rsidRPr="00944AB1">
              <w:rPr>
                <w:b/>
                <w:bCs/>
                <w:sz w:val="20"/>
                <w:lang w:val="hr-HR" w:eastAsia="hr-HR"/>
              </w:rPr>
              <w:t>1005</w:t>
            </w:r>
            <w:r w:rsidRPr="00944AB1">
              <w:rPr>
                <w:rFonts w:ascii="Times New Roman" w:hAnsi="Times New Roman"/>
                <w:b/>
                <w:bCs/>
                <w:sz w:val="20"/>
                <w:lang w:val="hr-HR" w:eastAsia="hr-HR"/>
              </w:rPr>
              <w:t xml:space="preserve"> REDOVNA DJELATNOST UPRAVNIH TIJELA </w:t>
            </w:r>
          </w:p>
        </w:tc>
        <w:tc>
          <w:tcPr>
            <w:tcW w:w="1417" w:type="dxa"/>
            <w:noWrap/>
            <w:vAlign w:val="center"/>
            <w:hideMark/>
          </w:tcPr>
          <w:p w14:paraId="72F49BC5" w14:textId="56F9DAEC" w:rsidR="00B4761B" w:rsidRPr="00944AB1" w:rsidRDefault="00B4761B" w:rsidP="00A601C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r w:rsidR="00CB125F" w:rsidRPr="00944AB1">
              <w:rPr>
                <w:b/>
                <w:bCs/>
                <w:sz w:val="20"/>
                <w:lang w:val="hr-HR" w:eastAsia="hr-HR"/>
              </w:rPr>
              <w:t>.</w:t>
            </w:r>
          </w:p>
        </w:tc>
        <w:tc>
          <w:tcPr>
            <w:tcW w:w="1276" w:type="dxa"/>
            <w:noWrap/>
            <w:vAlign w:val="center"/>
            <w:hideMark/>
          </w:tcPr>
          <w:p w14:paraId="2D08CB1B" w14:textId="4A507470" w:rsidR="00B4761B" w:rsidRPr="00944AB1" w:rsidRDefault="00B4761B" w:rsidP="00A601C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r w:rsidR="00CB125F" w:rsidRPr="00944AB1">
              <w:rPr>
                <w:b/>
                <w:bCs/>
                <w:sz w:val="20"/>
                <w:lang w:val="hr-HR" w:eastAsia="hr-HR"/>
              </w:rPr>
              <w:t>.</w:t>
            </w:r>
          </w:p>
        </w:tc>
        <w:tc>
          <w:tcPr>
            <w:tcW w:w="1276" w:type="dxa"/>
            <w:noWrap/>
            <w:vAlign w:val="center"/>
            <w:hideMark/>
          </w:tcPr>
          <w:p w14:paraId="45648C12" w14:textId="0B8FCB53" w:rsidR="00B4761B" w:rsidRPr="00944AB1" w:rsidRDefault="00B4761B" w:rsidP="00A601C5">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r w:rsidR="00CB125F" w:rsidRPr="00944AB1">
              <w:rPr>
                <w:b/>
                <w:bCs/>
                <w:sz w:val="20"/>
                <w:lang w:val="hr-HR" w:eastAsia="hr-HR"/>
              </w:rPr>
              <w:t>.</w:t>
            </w:r>
          </w:p>
        </w:tc>
      </w:tr>
      <w:tr w:rsidR="00B4761B" w:rsidRPr="00944AB1" w14:paraId="587E6147" w14:textId="77777777" w:rsidTr="007C6232">
        <w:trPr>
          <w:trHeight w:val="255"/>
          <w:jc w:val="center"/>
        </w:trPr>
        <w:tc>
          <w:tcPr>
            <w:tcW w:w="5251" w:type="dxa"/>
            <w:noWrap/>
            <w:hideMark/>
          </w:tcPr>
          <w:p w14:paraId="56EB5A3E" w14:textId="279D06F0" w:rsidR="00B4761B" w:rsidRPr="00944AB1" w:rsidRDefault="00B4761B" w:rsidP="00B4761B">
            <w:pPr>
              <w:suppressAutoHyphens w:val="0"/>
              <w:rPr>
                <w:rFonts w:ascii="Times New Roman" w:hAnsi="Times New Roman"/>
                <w:sz w:val="20"/>
                <w:lang w:val="hr-HR" w:eastAsia="hr-HR"/>
              </w:rPr>
            </w:pPr>
            <w:r w:rsidRPr="00944AB1">
              <w:rPr>
                <w:rFonts w:ascii="Times New Roman" w:hAnsi="Times New Roman"/>
                <w:sz w:val="20"/>
                <w:lang w:val="hr-HR" w:eastAsia="hr-HR"/>
              </w:rPr>
              <w:t>Aktivnost A10000</w:t>
            </w:r>
            <w:r w:rsidR="00573FC0" w:rsidRPr="00944AB1">
              <w:rPr>
                <w:rFonts w:ascii="Times New Roman" w:hAnsi="Times New Roman"/>
                <w:sz w:val="20"/>
                <w:lang w:val="hr-HR" w:eastAsia="hr-HR"/>
              </w:rPr>
              <w:t>5</w:t>
            </w:r>
            <w:r w:rsidRPr="00944AB1">
              <w:rPr>
                <w:rFonts w:ascii="Times New Roman" w:hAnsi="Times New Roman"/>
                <w:sz w:val="20"/>
                <w:lang w:val="hr-HR" w:eastAsia="hr-HR"/>
              </w:rPr>
              <w:t xml:space="preserve"> OSNOVNA AKTIVNOST UPRAVNIH TIJELA</w:t>
            </w:r>
          </w:p>
        </w:tc>
        <w:tc>
          <w:tcPr>
            <w:tcW w:w="1417" w:type="dxa"/>
            <w:noWrap/>
            <w:vAlign w:val="center"/>
            <w:hideMark/>
          </w:tcPr>
          <w:p w14:paraId="1DF1F323" w14:textId="77777777" w:rsidR="00B4761B" w:rsidRPr="00944AB1" w:rsidRDefault="00B4761B" w:rsidP="00A601C5">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700.000,00</w:t>
            </w:r>
          </w:p>
        </w:tc>
        <w:tc>
          <w:tcPr>
            <w:tcW w:w="1276" w:type="dxa"/>
            <w:noWrap/>
            <w:vAlign w:val="center"/>
            <w:hideMark/>
          </w:tcPr>
          <w:p w14:paraId="66094DCB" w14:textId="77777777" w:rsidR="00B4761B" w:rsidRPr="00944AB1" w:rsidRDefault="00B4761B" w:rsidP="00A601C5">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700.000,00</w:t>
            </w:r>
          </w:p>
        </w:tc>
        <w:tc>
          <w:tcPr>
            <w:tcW w:w="1276" w:type="dxa"/>
            <w:noWrap/>
            <w:vAlign w:val="center"/>
            <w:hideMark/>
          </w:tcPr>
          <w:p w14:paraId="0DFA5AE9" w14:textId="77777777" w:rsidR="00B4761B" w:rsidRPr="00944AB1" w:rsidRDefault="00B4761B" w:rsidP="00A601C5">
            <w:pPr>
              <w:suppressAutoHyphens w:val="0"/>
              <w:jc w:val="right"/>
              <w:rPr>
                <w:rFonts w:ascii="Times New Roman" w:hAnsi="Times New Roman"/>
                <w:sz w:val="20"/>
                <w:lang w:val="hr-HR" w:eastAsia="hr-HR"/>
              </w:rPr>
            </w:pPr>
            <w:r w:rsidRPr="00944AB1">
              <w:rPr>
                <w:rFonts w:ascii="Times New Roman" w:hAnsi="Times New Roman"/>
                <w:sz w:val="20"/>
                <w:lang w:val="hr-HR" w:eastAsia="hr-HR"/>
              </w:rPr>
              <w:t>700.000,00</w:t>
            </w:r>
          </w:p>
        </w:tc>
      </w:tr>
    </w:tbl>
    <w:p w14:paraId="1E566773" w14:textId="77777777" w:rsidR="00B4761B" w:rsidRPr="00944AB1" w:rsidRDefault="00B4761B" w:rsidP="00692A1D">
      <w:pPr>
        <w:ind w:firstLine="720"/>
        <w:rPr>
          <w:sz w:val="22"/>
          <w:szCs w:val="22"/>
          <w:lang w:val="hr-HR"/>
        </w:rPr>
      </w:pPr>
    </w:p>
    <w:p w14:paraId="4D8AB283" w14:textId="5700CF33" w:rsidR="00692A1D" w:rsidRPr="00944AB1" w:rsidRDefault="00CB125F" w:rsidP="00CB125F">
      <w:pPr>
        <w:jc w:val="both"/>
        <w:rPr>
          <w:sz w:val="22"/>
          <w:szCs w:val="22"/>
          <w:lang w:val="hr-HR"/>
        </w:rPr>
      </w:pPr>
      <w:r w:rsidRPr="00944AB1">
        <w:rPr>
          <w:b/>
          <w:bCs/>
          <w:sz w:val="22"/>
          <w:szCs w:val="22"/>
          <w:bdr w:val="single" w:sz="4" w:space="0" w:color="auto"/>
          <w:lang w:val="hr-HR"/>
        </w:rPr>
        <w:t xml:space="preserve">Osnovna aktivnost upravnih tijela </w:t>
      </w:r>
      <w:r w:rsidRPr="00944AB1">
        <w:rPr>
          <w:sz w:val="22"/>
          <w:szCs w:val="22"/>
          <w:lang w:val="hr-HR"/>
        </w:rPr>
        <w:t xml:space="preserve">– odnosi se na troškove nastale za provođenje postupaka pred sudskim i upravnim tijelima. </w:t>
      </w:r>
      <w:r w:rsidR="00692A1D" w:rsidRPr="00944AB1">
        <w:rPr>
          <w:sz w:val="22"/>
          <w:szCs w:val="22"/>
          <w:lang w:val="hr-HR"/>
        </w:rPr>
        <w:t xml:space="preserve">Provode se postupci javnih natječaja prodaje, zakupa i najma nekretnina u vlasništvu Grada te se sklapaju ugovori. Vrši se procjena vrijednosti nekretnina. </w:t>
      </w:r>
    </w:p>
    <w:p w14:paraId="7BB3DBB3" w14:textId="77777777" w:rsidR="00B46F2D" w:rsidRPr="00944AB1" w:rsidRDefault="00B46F2D" w:rsidP="00D77386">
      <w:pPr>
        <w:ind w:right="-108"/>
        <w:jc w:val="both"/>
        <w:rPr>
          <w:b/>
          <w:sz w:val="22"/>
          <w:szCs w:val="22"/>
          <w:lang w:val="hr-HR"/>
        </w:rPr>
      </w:pPr>
    </w:p>
    <w:p w14:paraId="568AB256" w14:textId="00709FEC" w:rsidR="00692A1D" w:rsidRPr="00944AB1" w:rsidRDefault="00692A1D" w:rsidP="00D77386">
      <w:pPr>
        <w:ind w:right="-108"/>
        <w:jc w:val="both"/>
        <w:rPr>
          <w:b/>
          <w:sz w:val="22"/>
          <w:szCs w:val="22"/>
          <w:lang w:val="hr-HR"/>
        </w:rPr>
      </w:pPr>
      <w:r w:rsidRPr="00944AB1">
        <w:rPr>
          <w:b/>
          <w:sz w:val="22"/>
          <w:szCs w:val="22"/>
          <w:lang w:val="hr-HR"/>
        </w:rPr>
        <w:t>NAZIV PROGRAMA: OTKUP ZEMLJIŠTA I OBJEKATA</w:t>
      </w:r>
    </w:p>
    <w:p w14:paraId="59BB4685" w14:textId="2F4BCD00" w:rsidR="00CB125F" w:rsidRPr="00944AB1" w:rsidRDefault="00CB125F" w:rsidP="00D77386">
      <w:pPr>
        <w:ind w:right="-108"/>
        <w:jc w:val="both"/>
        <w:rPr>
          <w:bCs/>
          <w:sz w:val="22"/>
          <w:szCs w:val="22"/>
          <w:lang w:val="hr-HR"/>
        </w:rPr>
      </w:pPr>
    </w:p>
    <w:p w14:paraId="2928D40C" w14:textId="0BE55226" w:rsidR="00CB125F" w:rsidRPr="00944AB1" w:rsidRDefault="00CB125F" w:rsidP="00A601C5">
      <w:pPr>
        <w:ind w:right="-108" w:firstLine="720"/>
        <w:jc w:val="both"/>
        <w:rPr>
          <w:bCs/>
          <w:sz w:val="22"/>
          <w:szCs w:val="22"/>
          <w:lang w:val="hr-HR"/>
        </w:rPr>
      </w:pPr>
      <w:r w:rsidRPr="00944AB1">
        <w:rPr>
          <w:sz w:val="22"/>
          <w:szCs w:val="22"/>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6AA832B0" w14:textId="105E00A3" w:rsidR="00CB125F" w:rsidRPr="00944AB1" w:rsidRDefault="00CB125F" w:rsidP="00D77386">
      <w:pPr>
        <w:ind w:right="-108"/>
        <w:jc w:val="both"/>
        <w:rPr>
          <w:bCs/>
          <w:sz w:val="22"/>
          <w:szCs w:val="22"/>
          <w:lang w:val="hr-HR"/>
        </w:rPr>
      </w:pPr>
    </w:p>
    <w:p w14:paraId="46E15D3A" w14:textId="103F41A3" w:rsidR="00287D66" w:rsidRPr="00944AB1" w:rsidRDefault="00A601C5" w:rsidP="00287D66">
      <w:pPr>
        <w:pStyle w:val="ListParagraph"/>
        <w:ind w:left="0"/>
        <w:jc w:val="both"/>
        <w:rPr>
          <w:b/>
          <w:bCs/>
          <w:sz w:val="22"/>
          <w:szCs w:val="22"/>
        </w:rPr>
      </w:pPr>
      <w:r w:rsidRPr="00944AB1">
        <w:rPr>
          <w:b/>
          <w:bCs/>
          <w:sz w:val="22"/>
          <w:szCs w:val="22"/>
        </w:rPr>
        <w:t>Zakonska osnova za uvođenje programa</w:t>
      </w:r>
    </w:p>
    <w:p w14:paraId="5307CCD4" w14:textId="2C6BBA80" w:rsidR="00A601C5" w:rsidRPr="00944AB1" w:rsidRDefault="00A601C5" w:rsidP="001332CC">
      <w:pPr>
        <w:pStyle w:val="ListParagraph"/>
        <w:numPr>
          <w:ilvl w:val="0"/>
          <w:numId w:val="3"/>
        </w:numPr>
        <w:jc w:val="both"/>
        <w:rPr>
          <w:sz w:val="22"/>
          <w:szCs w:val="22"/>
        </w:rPr>
      </w:pPr>
      <w:r w:rsidRPr="00944AB1">
        <w:rPr>
          <w:sz w:val="22"/>
          <w:szCs w:val="22"/>
        </w:rPr>
        <w:t>Zakon o vlasništvu i drugim stvarnim pravima</w:t>
      </w:r>
      <w:r w:rsidR="00287D66" w:rsidRPr="00944AB1">
        <w:rPr>
          <w:sz w:val="22"/>
          <w:szCs w:val="22"/>
        </w:rPr>
        <w:t xml:space="preserve"> </w:t>
      </w:r>
      <w:r w:rsidRPr="00944AB1">
        <w:rPr>
          <w:sz w:val="22"/>
          <w:szCs w:val="22"/>
        </w:rPr>
        <w:t>(</w:t>
      </w:r>
      <w:r w:rsidR="00287D66" w:rsidRPr="00944AB1">
        <w:rPr>
          <w:sz w:val="22"/>
          <w:szCs w:val="22"/>
        </w:rPr>
        <w:t>Narodne novine, broj:</w:t>
      </w:r>
      <w:r w:rsidRPr="00944AB1">
        <w:rPr>
          <w:sz w:val="22"/>
          <w:szCs w:val="22"/>
        </w:rPr>
        <w:t xml:space="preserve"> 91/96, 68/98, 137/99, 22/00, 73/00, 129/00, 114/01, 79/06, 141/06, 146/08, 38/09, 153/09, 143/12, 152/14)</w:t>
      </w:r>
    </w:p>
    <w:p w14:paraId="55CDF446" w14:textId="5A9A107E" w:rsidR="00CB125F" w:rsidRPr="00944AB1" w:rsidRDefault="00A601C5" w:rsidP="001332CC">
      <w:pPr>
        <w:pStyle w:val="ListParagraph"/>
        <w:numPr>
          <w:ilvl w:val="0"/>
          <w:numId w:val="3"/>
        </w:numPr>
        <w:ind w:right="-108"/>
        <w:jc w:val="both"/>
        <w:rPr>
          <w:bCs/>
          <w:sz w:val="22"/>
          <w:szCs w:val="22"/>
        </w:rPr>
      </w:pPr>
      <w:r w:rsidRPr="00944AB1">
        <w:rPr>
          <w:sz w:val="22"/>
          <w:szCs w:val="22"/>
        </w:rPr>
        <w:t>Zakon o obveznim odnosima (</w:t>
      </w:r>
      <w:r w:rsidR="00287D66" w:rsidRPr="00944AB1">
        <w:rPr>
          <w:sz w:val="22"/>
          <w:szCs w:val="22"/>
        </w:rPr>
        <w:t>Narodne novine,</w:t>
      </w:r>
      <w:r w:rsidRPr="00944AB1">
        <w:rPr>
          <w:sz w:val="22"/>
          <w:szCs w:val="22"/>
        </w:rPr>
        <w:t xml:space="preserve"> broj</w:t>
      </w:r>
      <w:r w:rsidR="00287D66" w:rsidRPr="00944AB1">
        <w:rPr>
          <w:sz w:val="22"/>
          <w:szCs w:val="22"/>
        </w:rPr>
        <w:t>:</w:t>
      </w:r>
      <w:r w:rsidRPr="00944AB1">
        <w:rPr>
          <w:sz w:val="22"/>
          <w:szCs w:val="22"/>
        </w:rPr>
        <w:t xml:space="preserve"> 35/05., 41/08., 125/11., 78/15.</w:t>
      </w:r>
      <w:r w:rsidR="00287D66" w:rsidRPr="00944AB1">
        <w:rPr>
          <w:sz w:val="22"/>
          <w:szCs w:val="22"/>
        </w:rPr>
        <w:t>,</w:t>
      </w:r>
      <w:r w:rsidRPr="00944AB1">
        <w:rPr>
          <w:sz w:val="22"/>
          <w:szCs w:val="22"/>
        </w:rPr>
        <w:t xml:space="preserve"> 29/18.</w:t>
      </w:r>
      <w:r w:rsidR="00287D66" w:rsidRPr="00944AB1">
        <w:rPr>
          <w:sz w:val="22"/>
          <w:szCs w:val="22"/>
        </w:rPr>
        <w:t xml:space="preserve"> i 126/21.</w:t>
      </w:r>
      <w:r w:rsidRPr="00944AB1">
        <w:rPr>
          <w:sz w:val="22"/>
          <w:szCs w:val="22"/>
        </w:rPr>
        <w:t>)</w:t>
      </w:r>
    </w:p>
    <w:p w14:paraId="63779786" w14:textId="77777777" w:rsidR="008125AE" w:rsidRPr="00944AB1" w:rsidRDefault="008125AE" w:rsidP="008125AE">
      <w:pPr>
        <w:ind w:left="426" w:right="-108"/>
        <w:jc w:val="both"/>
        <w:rPr>
          <w:bCs/>
          <w:sz w:val="22"/>
          <w:szCs w:val="22"/>
          <w:lang w:val="hr-HR"/>
        </w:rPr>
      </w:pPr>
    </w:p>
    <w:tbl>
      <w:tblPr>
        <w:tblStyle w:val="Reetkatablice1"/>
        <w:tblW w:w="9209" w:type="dxa"/>
        <w:jc w:val="center"/>
        <w:tblLook w:val="04A0" w:firstRow="1" w:lastRow="0" w:firstColumn="1" w:lastColumn="0" w:noHBand="0" w:noVBand="1"/>
      </w:tblPr>
      <w:tblGrid>
        <w:gridCol w:w="5109"/>
        <w:gridCol w:w="1418"/>
        <w:gridCol w:w="1275"/>
        <w:gridCol w:w="1407"/>
      </w:tblGrid>
      <w:tr w:rsidR="00944AB1" w:rsidRPr="00944AB1" w14:paraId="19D17E95" w14:textId="77777777" w:rsidTr="007C6232">
        <w:trPr>
          <w:trHeight w:val="255"/>
          <w:jc w:val="center"/>
        </w:trPr>
        <w:tc>
          <w:tcPr>
            <w:tcW w:w="5109" w:type="dxa"/>
            <w:noWrap/>
          </w:tcPr>
          <w:p w14:paraId="40B76426" w14:textId="28BF1879" w:rsidR="008125AE" w:rsidRPr="00944AB1" w:rsidRDefault="008125AE" w:rsidP="008125AE">
            <w:pPr>
              <w:suppressAutoHyphens w:val="0"/>
              <w:rPr>
                <w:rFonts w:ascii="Times New Roman" w:hAnsi="Times New Roman"/>
                <w:b/>
                <w:bCs/>
                <w:sz w:val="20"/>
                <w:lang w:val="hr-HR" w:eastAsia="hr-HR"/>
              </w:rPr>
            </w:pPr>
            <w:r w:rsidRPr="00944AB1">
              <w:rPr>
                <w:rFonts w:ascii="Times New Roman" w:hAnsi="Times New Roman"/>
                <w:b/>
                <w:bCs/>
                <w:sz w:val="20"/>
                <w:lang w:val="hr-HR" w:eastAsia="hr-HR"/>
              </w:rPr>
              <w:t>PROGRAM 1503 OTKUP ZEMLJIŠTA I OBJEKATA</w:t>
            </w:r>
          </w:p>
        </w:tc>
        <w:tc>
          <w:tcPr>
            <w:tcW w:w="1418" w:type="dxa"/>
            <w:noWrap/>
            <w:hideMark/>
          </w:tcPr>
          <w:p w14:paraId="5689DE72" w14:textId="461AA988" w:rsidR="008125AE" w:rsidRPr="00944AB1" w:rsidRDefault="008125AE" w:rsidP="008125A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2022.</w:t>
            </w:r>
          </w:p>
        </w:tc>
        <w:tc>
          <w:tcPr>
            <w:tcW w:w="1275" w:type="dxa"/>
            <w:noWrap/>
            <w:hideMark/>
          </w:tcPr>
          <w:p w14:paraId="022790B0" w14:textId="07E69C81" w:rsidR="008125AE" w:rsidRPr="00944AB1" w:rsidRDefault="008125AE" w:rsidP="008125A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2023.</w:t>
            </w:r>
          </w:p>
        </w:tc>
        <w:tc>
          <w:tcPr>
            <w:tcW w:w="1407" w:type="dxa"/>
            <w:noWrap/>
            <w:hideMark/>
          </w:tcPr>
          <w:p w14:paraId="42E6582D" w14:textId="350EA907" w:rsidR="008125AE" w:rsidRPr="00944AB1" w:rsidRDefault="008125AE" w:rsidP="008125AE">
            <w:pPr>
              <w:suppressAutoHyphens w:val="0"/>
              <w:jc w:val="center"/>
              <w:rPr>
                <w:rFonts w:ascii="Times New Roman" w:hAnsi="Times New Roman"/>
                <w:b/>
                <w:bCs/>
                <w:sz w:val="20"/>
                <w:lang w:val="hr-HR" w:eastAsia="hr-HR"/>
              </w:rPr>
            </w:pPr>
            <w:r w:rsidRPr="00944AB1">
              <w:rPr>
                <w:rFonts w:ascii="Times New Roman" w:hAnsi="Times New Roman"/>
                <w:b/>
                <w:bCs/>
                <w:sz w:val="20"/>
                <w:lang w:val="hr-HR" w:eastAsia="hr-HR"/>
              </w:rPr>
              <w:t>2024.</w:t>
            </w:r>
          </w:p>
        </w:tc>
      </w:tr>
      <w:tr w:rsidR="00944AB1" w:rsidRPr="00944AB1" w14:paraId="3333182C" w14:textId="77777777" w:rsidTr="007C6232">
        <w:trPr>
          <w:trHeight w:val="255"/>
          <w:jc w:val="center"/>
        </w:trPr>
        <w:tc>
          <w:tcPr>
            <w:tcW w:w="5109" w:type="dxa"/>
            <w:noWrap/>
            <w:hideMark/>
          </w:tcPr>
          <w:p w14:paraId="75F6F4EA" w14:textId="77777777" w:rsidR="008125AE" w:rsidRPr="00944AB1" w:rsidRDefault="008125AE" w:rsidP="008125AE">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K150001 OTKUP ZEMLJIŠTA</w:t>
            </w:r>
          </w:p>
        </w:tc>
        <w:tc>
          <w:tcPr>
            <w:tcW w:w="1418" w:type="dxa"/>
            <w:noWrap/>
            <w:hideMark/>
          </w:tcPr>
          <w:p w14:paraId="1E1E9AD6" w14:textId="77777777" w:rsidR="008125AE" w:rsidRPr="00944AB1" w:rsidRDefault="008125AE" w:rsidP="008125A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275" w:type="dxa"/>
            <w:noWrap/>
            <w:hideMark/>
          </w:tcPr>
          <w:p w14:paraId="1726D7E4" w14:textId="77777777" w:rsidR="008125AE" w:rsidRPr="00944AB1" w:rsidRDefault="008125AE" w:rsidP="008125A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c>
          <w:tcPr>
            <w:tcW w:w="1407" w:type="dxa"/>
            <w:noWrap/>
            <w:hideMark/>
          </w:tcPr>
          <w:p w14:paraId="4834F8A1" w14:textId="77777777" w:rsidR="008125AE" w:rsidRPr="00944AB1" w:rsidRDefault="008125AE" w:rsidP="008125AE">
            <w:pPr>
              <w:suppressAutoHyphens w:val="0"/>
              <w:jc w:val="right"/>
              <w:rPr>
                <w:rFonts w:ascii="Times New Roman" w:hAnsi="Times New Roman"/>
                <w:sz w:val="20"/>
                <w:lang w:val="hr-HR" w:eastAsia="hr-HR"/>
              </w:rPr>
            </w:pPr>
            <w:r w:rsidRPr="00944AB1">
              <w:rPr>
                <w:rFonts w:ascii="Times New Roman" w:hAnsi="Times New Roman"/>
                <w:sz w:val="20"/>
                <w:lang w:val="hr-HR" w:eastAsia="hr-HR"/>
              </w:rPr>
              <w:t>50.000,00</w:t>
            </w:r>
          </w:p>
        </w:tc>
      </w:tr>
      <w:tr w:rsidR="008125AE" w:rsidRPr="00944AB1" w14:paraId="1D59FF7A" w14:textId="77777777" w:rsidTr="007C6232">
        <w:trPr>
          <w:trHeight w:val="255"/>
          <w:jc w:val="center"/>
        </w:trPr>
        <w:tc>
          <w:tcPr>
            <w:tcW w:w="5109" w:type="dxa"/>
            <w:noWrap/>
            <w:hideMark/>
          </w:tcPr>
          <w:p w14:paraId="4A33281A" w14:textId="77777777" w:rsidR="008125AE" w:rsidRPr="00944AB1" w:rsidRDefault="008125AE" w:rsidP="008125AE">
            <w:pPr>
              <w:suppressAutoHyphens w:val="0"/>
              <w:rPr>
                <w:rFonts w:ascii="Times New Roman" w:hAnsi="Times New Roman"/>
                <w:sz w:val="20"/>
                <w:lang w:val="hr-HR" w:eastAsia="hr-HR"/>
              </w:rPr>
            </w:pPr>
            <w:r w:rsidRPr="00944AB1">
              <w:rPr>
                <w:rFonts w:ascii="Times New Roman" w:hAnsi="Times New Roman"/>
                <w:sz w:val="20"/>
                <w:lang w:val="hr-HR" w:eastAsia="hr-HR"/>
              </w:rPr>
              <w:t>Kapitalni projekt K150002 OTKUP OBJEKATA</w:t>
            </w:r>
          </w:p>
        </w:tc>
        <w:tc>
          <w:tcPr>
            <w:tcW w:w="1418" w:type="dxa"/>
            <w:noWrap/>
            <w:hideMark/>
          </w:tcPr>
          <w:p w14:paraId="2796384D" w14:textId="77777777" w:rsidR="008125AE" w:rsidRPr="00944AB1" w:rsidRDefault="008125AE" w:rsidP="008125A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1.200.000,00</w:t>
            </w:r>
          </w:p>
        </w:tc>
        <w:tc>
          <w:tcPr>
            <w:tcW w:w="1275" w:type="dxa"/>
            <w:noWrap/>
            <w:hideMark/>
          </w:tcPr>
          <w:p w14:paraId="48FAA70E" w14:textId="77777777" w:rsidR="008125AE" w:rsidRPr="00944AB1" w:rsidRDefault="008125AE" w:rsidP="008125A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1.200.000,00</w:t>
            </w:r>
          </w:p>
        </w:tc>
        <w:tc>
          <w:tcPr>
            <w:tcW w:w="1407" w:type="dxa"/>
            <w:noWrap/>
            <w:hideMark/>
          </w:tcPr>
          <w:p w14:paraId="52E7B00F" w14:textId="77777777" w:rsidR="008125AE" w:rsidRPr="00944AB1" w:rsidRDefault="008125AE" w:rsidP="008125AE">
            <w:pPr>
              <w:suppressAutoHyphens w:val="0"/>
              <w:jc w:val="right"/>
              <w:rPr>
                <w:rFonts w:ascii="Times New Roman" w:hAnsi="Times New Roman"/>
                <w:sz w:val="20"/>
                <w:lang w:val="hr-HR" w:eastAsia="hr-HR"/>
              </w:rPr>
            </w:pPr>
            <w:r w:rsidRPr="00944AB1">
              <w:rPr>
                <w:rFonts w:ascii="Times New Roman" w:hAnsi="Times New Roman"/>
                <w:sz w:val="20"/>
                <w:lang w:val="hr-HR" w:eastAsia="hr-HR"/>
              </w:rPr>
              <w:t>1.200.000,00</w:t>
            </w:r>
          </w:p>
        </w:tc>
      </w:tr>
    </w:tbl>
    <w:p w14:paraId="419DB480" w14:textId="755D70AE" w:rsidR="00CB125F" w:rsidRPr="00944AB1" w:rsidRDefault="00CB125F" w:rsidP="00D77386">
      <w:pPr>
        <w:ind w:right="-108"/>
        <w:jc w:val="both"/>
        <w:rPr>
          <w:bCs/>
          <w:sz w:val="22"/>
          <w:szCs w:val="22"/>
          <w:lang w:val="hr-HR"/>
        </w:rPr>
      </w:pPr>
    </w:p>
    <w:p w14:paraId="1CB8C570" w14:textId="168AAB60" w:rsidR="00287D66" w:rsidRPr="00944AB1" w:rsidRDefault="008125AE" w:rsidP="00D77386">
      <w:pPr>
        <w:ind w:right="-108"/>
        <w:jc w:val="both"/>
        <w:rPr>
          <w:bCs/>
          <w:sz w:val="22"/>
          <w:szCs w:val="22"/>
          <w:lang w:val="hr-HR"/>
        </w:rPr>
      </w:pPr>
      <w:r w:rsidRPr="00944AB1">
        <w:rPr>
          <w:b/>
          <w:sz w:val="22"/>
          <w:szCs w:val="22"/>
          <w:bdr w:val="single" w:sz="4" w:space="0" w:color="auto"/>
          <w:lang w:val="hr-HR"/>
        </w:rPr>
        <w:t>Otkup zemljišta</w:t>
      </w:r>
      <w:r w:rsidRPr="00944AB1">
        <w:rPr>
          <w:bCs/>
          <w:sz w:val="22"/>
          <w:szCs w:val="22"/>
          <w:lang w:val="hr-HR"/>
        </w:rPr>
        <w:t xml:space="preserve"> – odnosi se na sredstva kojima se planira otkup zemljišta u interesu Grada.</w:t>
      </w:r>
    </w:p>
    <w:p w14:paraId="60DD4D67" w14:textId="77777777" w:rsidR="00A273D4" w:rsidRPr="00944AB1" w:rsidRDefault="00A273D4" w:rsidP="00D77386">
      <w:pPr>
        <w:ind w:right="-108"/>
        <w:jc w:val="both"/>
        <w:rPr>
          <w:bCs/>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2"/>
        <w:gridCol w:w="2041"/>
        <w:gridCol w:w="850"/>
        <w:gridCol w:w="1037"/>
        <w:gridCol w:w="1276"/>
        <w:gridCol w:w="1417"/>
        <w:gridCol w:w="1276"/>
      </w:tblGrid>
      <w:tr w:rsidR="00944AB1" w:rsidRPr="00944AB1" w14:paraId="4353D209" w14:textId="77777777" w:rsidTr="007C6232">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9A6F4" w14:textId="77777777" w:rsidR="00A273D4" w:rsidRPr="00944AB1" w:rsidRDefault="00A273D4" w:rsidP="00126537">
            <w:pPr>
              <w:jc w:val="center"/>
              <w:rPr>
                <w:sz w:val="18"/>
                <w:szCs w:val="18"/>
                <w:lang w:val="hr-HR"/>
              </w:rPr>
            </w:pPr>
            <w:r w:rsidRPr="00944AB1">
              <w:rPr>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6C30C" w14:textId="77777777" w:rsidR="00A273D4" w:rsidRPr="00944AB1" w:rsidRDefault="00A273D4" w:rsidP="00126537">
            <w:pPr>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5661F" w14:textId="77777777" w:rsidR="00A273D4" w:rsidRPr="00944AB1" w:rsidRDefault="00A273D4" w:rsidP="00126537">
            <w:pPr>
              <w:jc w:val="center"/>
              <w:rPr>
                <w:sz w:val="18"/>
                <w:szCs w:val="18"/>
                <w:lang w:val="hr-HR"/>
              </w:rPr>
            </w:pPr>
            <w:r w:rsidRPr="00944AB1">
              <w:rPr>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B8708" w14:textId="77777777" w:rsidR="00A273D4" w:rsidRPr="00944AB1" w:rsidRDefault="00A273D4" w:rsidP="00126537">
            <w:pPr>
              <w:jc w:val="center"/>
              <w:rPr>
                <w:sz w:val="18"/>
                <w:szCs w:val="18"/>
                <w:lang w:val="hr-HR"/>
              </w:rPr>
            </w:pPr>
            <w:r w:rsidRPr="00944A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81A97" w14:textId="77777777" w:rsidR="00A273D4" w:rsidRPr="00944AB1" w:rsidRDefault="00A273D4" w:rsidP="00126537">
            <w:pPr>
              <w:jc w:val="center"/>
              <w:rPr>
                <w:sz w:val="18"/>
                <w:szCs w:val="18"/>
                <w:lang w:val="hr-HR"/>
              </w:rPr>
            </w:pPr>
            <w:r w:rsidRPr="00944AB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10725" w14:textId="77777777" w:rsidR="00A273D4" w:rsidRPr="00944AB1" w:rsidRDefault="00A273D4" w:rsidP="00126537">
            <w:pPr>
              <w:jc w:val="center"/>
              <w:rPr>
                <w:sz w:val="18"/>
                <w:szCs w:val="18"/>
                <w:lang w:val="hr-HR"/>
              </w:rPr>
            </w:pPr>
            <w:r w:rsidRPr="00944AB1">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BECAF" w14:textId="77777777" w:rsidR="00A273D4" w:rsidRPr="00944AB1" w:rsidRDefault="00A273D4" w:rsidP="00126537">
            <w:pPr>
              <w:jc w:val="center"/>
              <w:rPr>
                <w:sz w:val="18"/>
                <w:szCs w:val="18"/>
                <w:lang w:val="hr-HR"/>
              </w:rPr>
            </w:pPr>
            <w:r w:rsidRPr="00944AB1">
              <w:rPr>
                <w:sz w:val="18"/>
                <w:szCs w:val="18"/>
                <w:lang w:val="hr-HR"/>
              </w:rPr>
              <w:t>PRORAČUN 2024.</w:t>
            </w:r>
          </w:p>
        </w:tc>
      </w:tr>
      <w:tr w:rsidR="00944AB1" w:rsidRPr="00944AB1" w14:paraId="1E46A091" w14:textId="77777777" w:rsidTr="007C6232">
        <w:trPr>
          <w:trHeight w:val="378"/>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D82A8" w14:textId="24EF45DB" w:rsidR="00A273D4" w:rsidRPr="00944AB1" w:rsidRDefault="00A273D4" w:rsidP="00126537">
            <w:pPr>
              <w:rPr>
                <w:sz w:val="18"/>
                <w:szCs w:val="18"/>
                <w:lang w:val="hr-HR"/>
              </w:rPr>
            </w:pPr>
            <w:r w:rsidRPr="00944AB1">
              <w:rPr>
                <w:sz w:val="18"/>
                <w:szCs w:val="18"/>
                <w:lang w:val="hr-HR"/>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A2345" w14:textId="77777777" w:rsidR="00A273D4" w:rsidRPr="00944AB1" w:rsidRDefault="00A273D4" w:rsidP="00126537">
            <w:pPr>
              <w:rPr>
                <w:sz w:val="18"/>
                <w:szCs w:val="18"/>
                <w:lang w:val="hr-HR"/>
              </w:rPr>
            </w:pPr>
            <w:r w:rsidRPr="00944AB1">
              <w:rPr>
                <w:sz w:val="18"/>
                <w:szCs w:val="18"/>
                <w:lang w:val="hr-HR"/>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80FC6" w14:textId="77777777" w:rsidR="00A273D4" w:rsidRPr="00944AB1" w:rsidRDefault="00A273D4" w:rsidP="00126537">
            <w:pPr>
              <w:jc w:val="center"/>
              <w:rPr>
                <w:sz w:val="18"/>
                <w:szCs w:val="18"/>
                <w:lang w:val="hr-HR"/>
              </w:rPr>
            </w:pPr>
            <w:r w:rsidRPr="00944AB1">
              <w:rPr>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1D328" w14:textId="77777777" w:rsidR="00A273D4" w:rsidRPr="00944AB1" w:rsidRDefault="00A273D4" w:rsidP="00126537">
            <w:pPr>
              <w:jc w:val="center"/>
              <w:rPr>
                <w:sz w:val="18"/>
                <w:szCs w:val="18"/>
                <w:lang w:val="hr-HR"/>
              </w:rPr>
            </w:pPr>
            <w:r w:rsidRPr="00944AB1">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E702A" w14:textId="77777777" w:rsidR="00A273D4" w:rsidRPr="00944AB1" w:rsidRDefault="00A273D4" w:rsidP="00126537">
            <w:pPr>
              <w:jc w:val="center"/>
              <w:rPr>
                <w:sz w:val="18"/>
                <w:szCs w:val="18"/>
                <w:lang w:val="hr-HR"/>
              </w:rPr>
            </w:pPr>
            <w:r w:rsidRPr="00944AB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1B6E7" w14:textId="77777777" w:rsidR="00A273D4" w:rsidRPr="00944AB1" w:rsidRDefault="00A273D4" w:rsidP="00126537">
            <w:pPr>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285E0" w14:textId="77777777" w:rsidR="00A273D4" w:rsidRPr="00944AB1" w:rsidRDefault="00A273D4" w:rsidP="00126537">
            <w:pPr>
              <w:jc w:val="center"/>
              <w:rPr>
                <w:sz w:val="18"/>
                <w:szCs w:val="18"/>
                <w:lang w:val="hr-HR"/>
              </w:rPr>
            </w:pPr>
            <w:r w:rsidRPr="00944AB1">
              <w:rPr>
                <w:sz w:val="18"/>
                <w:szCs w:val="18"/>
                <w:lang w:val="hr-HR"/>
              </w:rPr>
              <w:t>1</w:t>
            </w:r>
          </w:p>
        </w:tc>
      </w:tr>
    </w:tbl>
    <w:p w14:paraId="75503E98" w14:textId="77777777" w:rsidR="007C6232" w:rsidRPr="00944AB1" w:rsidRDefault="007C6232" w:rsidP="00D77386">
      <w:pPr>
        <w:ind w:right="-108"/>
        <w:jc w:val="both"/>
        <w:rPr>
          <w:b/>
          <w:sz w:val="22"/>
          <w:szCs w:val="22"/>
          <w:bdr w:val="single" w:sz="4" w:space="0" w:color="auto"/>
          <w:lang w:val="hr-HR"/>
        </w:rPr>
      </w:pPr>
    </w:p>
    <w:p w14:paraId="509B3310" w14:textId="252AC83B" w:rsidR="008125AE" w:rsidRPr="00944AB1" w:rsidRDefault="008125AE" w:rsidP="00D77386">
      <w:pPr>
        <w:ind w:right="-108"/>
        <w:jc w:val="both"/>
        <w:rPr>
          <w:bCs/>
          <w:sz w:val="22"/>
          <w:szCs w:val="22"/>
          <w:lang w:val="hr-HR"/>
        </w:rPr>
      </w:pPr>
      <w:r w:rsidRPr="00944AB1">
        <w:rPr>
          <w:b/>
          <w:sz w:val="22"/>
          <w:szCs w:val="22"/>
          <w:bdr w:val="single" w:sz="4" w:space="0" w:color="auto"/>
          <w:lang w:val="hr-HR"/>
        </w:rPr>
        <w:t>Otkup objekata</w:t>
      </w:r>
      <w:r w:rsidRPr="00944AB1">
        <w:rPr>
          <w:bCs/>
          <w:sz w:val="22"/>
          <w:szCs w:val="22"/>
          <w:lang w:val="hr-HR"/>
        </w:rPr>
        <w:t xml:space="preserve"> – odnosi se na sredstva kojima se planira otkup objekta u interesu Grada.</w:t>
      </w:r>
    </w:p>
    <w:p w14:paraId="600C2772" w14:textId="77777777" w:rsidR="00A273D4" w:rsidRPr="00944AB1" w:rsidRDefault="00A273D4" w:rsidP="00D77386">
      <w:pPr>
        <w:ind w:right="-108"/>
        <w:jc w:val="both"/>
        <w:rPr>
          <w:bCs/>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2"/>
        <w:gridCol w:w="2041"/>
        <w:gridCol w:w="850"/>
        <w:gridCol w:w="1037"/>
        <w:gridCol w:w="1418"/>
        <w:gridCol w:w="1275"/>
        <w:gridCol w:w="1276"/>
      </w:tblGrid>
      <w:tr w:rsidR="00944AB1" w:rsidRPr="00944AB1" w14:paraId="7FD8AF85" w14:textId="77777777" w:rsidTr="007C6232">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D8B2B" w14:textId="77777777" w:rsidR="00A601C5" w:rsidRPr="00944AB1" w:rsidRDefault="00A601C5">
            <w:pPr>
              <w:jc w:val="center"/>
              <w:rPr>
                <w:sz w:val="18"/>
                <w:szCs w:val="18"/>
                <w:lang w:val="hr-HR"/>
              </w:rPr>
            </w:pPr>
            <w:r w:rsidRPr="00944AB1">
              <w:rPr>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0C643" w14:textId="77777777" w:rsidR="00A601C5" w:rsidRPr="00944AB1" w:rsidRDefault="00A601C5">
            <w:pPr>
              <w:jc w:val="center"/>
              <w:rPr>
                <w:sz w:val="18"/>
                <w:szCs w:val="18"/>
                <w:lang w:val="hr-HR"/>
              </w:rPr>
            </w:pPr>
            <w:r w:rsidRPr="00944A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2E9C7" w14:textId="77777777" w:rsidR="00A601C5" w:rsidRPr="00944AB1" w:rsidRDefault="00A601C5">
            <w:pPr>
              <w:jc w:val="center"/>
              <w:rPr>
                <w:sz w:val="18"/>
                <w:szCs w:val="18"/>
                <w:lang w:val="hr-HR"/>
              </w:rPr>
            </w:pPr>
            <w:r w:rsidRPr="00944AB1">
              <w:rPr>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F77CB" w14:textId="77777777" w:rsidR="00A601C5" w:rsidRPr="00944AB1" w:rsidRDefault="00A601C5">
            <w:pPr>
              <w:jc w:val="center"/>
              <w:rPr>
                <w:sz w:val="18"/>
                <w:szCs w:val="18"/>
                <w:lang w:val="hr-HR"/>
              </w:rPr>
            </w:pPr>
            <w:r w:rsidRPr="00944A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3945F" w14:textId="4A342136" w:rsidR="00A601C5" w:rsidRPr="00944AB1" w:rsidRDefault="008125AE">
            <w:pPr>
              <w:jc w:val="center"/>
              <w:rPr>
                <w:sz w:val="18"/>
                <w:szCs w:val="18"/>
                <w:lang w:val="hr-HR"/>
              </w:rPr>
            </w:pPr>
            <w:r w:rsidRPr="00944AB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FAA06" w14:textId="410F2D3E" w:rsidR="00A601C5" w:rsidRPr="00944AB1" w:rsidRDefault="008125AE">
            <w:pPr>
              <w:jc w:val="center"/>
              <w:rPr>
                <w:sz w:val="18"/>
                <w:szCs w:val="18"/>
                <w:lang w:val="hr-HR"/>
              </w:rPr>
            </w:pPr>
            <w:r w:rsidRPr="00944AB1">
              <w:rPr>
                <w:sz w:val="18"/>
                <w:szCs w:val="18"/>
                <w:lang w:val="hr-HR"/>
              </w:rPr>
              <w:t>PRORAČUN</w:t>
            </w:r>
            <w:r w:rsidR="00A601C5" w:rsidRPr="00944AB1">
              <w:rPr>
                <w:sz w:val="18"/>
                <w:szCs w:val="18"/>
                <w:lang w:val="hr-HR"/>
              </w:rPr>
              <w:t xml:space="preserve"> 202</w:t>
            </w:r>
            <w:r w:rsidRPr="00944AB1">
              <w:rPr>
                <w:sz w:val="18"/>
                <w:szCs w:val="18"/>
                <w:lang w:val="hr-HR"/>
              </w:rPr>
              <w:t>3</w:t>
            </w:r>
            <w:r w:rsidR="00A601C5" w:rsidRPr="00944AB1">
              <w:rPr>
                <w:sz w:val="18"/>
                <w:szCs w:val="18"/>
                <w:lang w:val="hr-HR"/>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A73C9" w14:textId="088F3B44" w:rsidR="00A601C5" w:rsidRPr="00944AB1" w:rsidRDefault="008125AE">
            <w:pPr>
              <w:jc w:val="center"/>
              <w:rPr>
                <w:sz w:val="18"/>
                <w:szCs w:val="18"/>
                <w:lang w:val="hr-HR"/>
              </w:rPr>
            </w:pPr>
            <w:r w:rsidRPr="00944AB1">
              <w:rPr>
                <w:sz w:val="18"/>
                <w:szCs w:val="18"/>
                <w:lang w:val="hr-HR"/>
              </w:rPr>
              <w:t>PRORAČUN</w:t>
            </w:r>
            <w:r w:rsidR="00A601C5" w:rsidRPr="00944AB1">
              <w:rPr>
                <w:sz w:val="18"/>
                <w:szCs w:val="18"/>
                <w:lang w:val="hr-HR"/>
              </w:rPr>
              <w:t xml:space="preserve"> 202</w:t>
            </w:r>
            <w:r w:rsidR="00A273D4" w:rsidRPr="00944AB1">
              <w:rPr>
                <w:sz w:val="18"/>
                <w:szCs w:val="18"/>
                <w:lang w:val="hr-HR"/>
              </w:rPr>
              <w:t>4</w:t>
            </w:r>
            <w:r w:rsidR="00A601C5" w:rsidRPr="00944AB1">
              <w:rPr>
                <w:sz w:val="18"/>
                <w:szCs w:val="18"/>
                <w:lang w:val="hr-HR"/>
              </w:rPr>
              <w:t>.</w:t>
            </w:r>
          </w:p>
        </w:tc>
      </w:tr>
      <w:tr w:rsidR="00944AB1" w:rsidRPr="00944AB1" w14:paraId="6D261FF8" w14:textId="77777777" w:rsidTr="007C6232">
        <w:trPr>
          <w:trHeight w:val="60"/>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BDBB3" w14:textId="77777777" w:rsidR="00A601C5" w:rsidRPr="00944AB1" w:rsidRDefault="00A601C5">
            <w:pPr>
              <w:rPr>
                <w:sz w:val="18"/>
                <w:szCs w:val="18"/>
                <w:lang w:val="hr-HR"/>
              </w:rPr>
            </w:pPr>
            <w:r w:rsidRPr="00944AB1">
              <w:rPr>
                <w:sz w:val="18"/>
                <w:szCs w:val="18"/>
                <w:lang w:val="hr-HR"/>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84AEE" w14:textId="77777777" w:rsidR="00A601C5" w:rsidRPr="00944AB1" w:rsidRDefault="00A601C5">
            <w:pPr>
              <w:rPr>
                <w:sz w:val="18"/>
                <w:szCs w:val="18"/>
                <w:lang w:val="hr-HR"/>
              </w:rPr>
            </w:pPr>
            <w:r w:rsidRPr="00944AB1">
              <w:rPr>
                <w:sz w:val="18"/>
                <w:szCs w:val="18"/>
                <w:lang w:val="hr-HR"/>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F4B53" w14:textId="77777777" w:rsidR="00A601C5" w:rsidRPr="00944AB1" w:rsidRDefault="00A601C5">
            <w:pPr>
              <w:jc w:val="center"/>
              <w:rPr>
                <w:sz w:val="18"/>
                <w:szCs w:val="18"/>
                <w:lang w:val="hr-HR"/>
              </w:rPr>
            </w:pPr>
            <w:r w:rsidRPr="00944AB1">
              <w:rPr>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99834" w14:textId="77777777" w:rsidR="00A601C5" w:rsidRPr="00944AB1" w:rsidRDefault="00A601C5">
            <w:pPr>
              <w:jc w:val="center"/>
              <w:rPr>
                <w:sz w:val="18"/>
                <w:szCs w:val="18"/>
                <w:lang w:val="hr-HR"/>
              </w:rPr>
            </w:pPr>
            <w:r w:rsidRPr="00944AB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0CFB1" w14:textId="77777777" w:rsidR="00A601C5" w:rsidRPr="00944AB1" w:rsidRDefault="00A601C5">
            <w:pPr>
              <w:jc w:val="center"/>
              <w:rPr>
                <w:sz w:val="18"/>
                <w:szCs w:val="18"/>
                <w:lang w:val="hr-HR"/>
              </w:rPr>
            </w:pPr>
            <w:r w:rsidRPr="00944AB1">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C9A1C" w14:textId="77777777" w:rsidR="00A601C5" w:rsidRPr="00944AB1" w:rsidRDefault="00A601C5">
            <w:pPr>
              <w:jc w:val="center"/>
              <w:rPr>
                <w:sz w:val="18"/>
                <w:szCs w:val="18"/>
                <w:lang w:val="hr-HR"/>
              </w:rPr>
            </w:pPr>
            <w:r w:rsidRPr="00944AB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0F1B9" w14:textId="77777777" w:rsidR="00A601C5" w:rsidRPr="00944AB1" w:rsidRDefault="00A601C5">
            <w:pPr>
              <w:jc w:val="center"/>
              <w:rPr>
                <w:sz w:val="18"/>
                <w:szCs w:val="18"/>
                <w:lang w:val="hr-HR"/>
              </w:rPr>
            </w:pPr>
            <w:r w:rsidRPr="00944AB1">
              <w:rPr>
                <w:sz w:val="18"/>
                <w:szCs w:val="18"/>
                <w:lang w:val="hr-HR"/>
              </w:rPr>
              <w:t>1</w:t>
            </w:r>
          </w:p>
        </w:tc>
      </w:tr>
      <w:bookmarkEnd w:id="29"/>
    </w:tbl>
    <w:p w14:paraId="18E4BCAC" w14:textId="77777777" w:rsidR="00A601C5" w:rsidRPr="00944AB1" w:rsidRDefault="00A601C5" w:rsidP="00D77386">
      <w:pPr>
        <w:ind w:right="-108"/>
        <w:jc w:val="both"/>
        <w:rPr>
          <w:bCs/>
          <w:sz w:val="22"/>
          <w:szCs w:val="22"/>
          <w:lang w:val="hr-HR"/>
        </w:rPr>
      </w:pPr>
    </w:p>
    <w:sectPr w:rsidR="00A601C5" w:rsidRPr="00944AB1" w:rsidSect="00D45077">
      <w:headerReference w:type="default" r:id="rId39"/>
      <w:footerReference w:type="default" r:id="rId40"/>
      <w:pgSz w:w="11906" w:h="16838"/>
      <w:pgMar w:top="1417" w:right="127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CA2BE" w14:textId="77777777" w:rsidR="00BC3D22" w:rsidRDefault="00BC3D22">
      <w:r>
        <w:separator/>
      </w:r>
    </w:p>
  </w:endnote>
  <w:endnote w:type="continuationSeparator" w:id="0">
    <w:p w14:paraId="7B959F39" w14:textId="77777777" w:rsidR="00BC3D22" w:rsidRDefault="00BC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409416"/>
      <w:docPartObj>
        <w:docPartGallery w:val="Page Numbers (Bottom of Page)"/>
        <w:docPartUnique/>
      </w:docPartObj>
    </w:sdtPr>
    <w:sdtContent>
      <w:p w14:paraId="7443F420" w14:textId="0DD5BB17" w:rsidR="00C7409A" w:rsidRDefault="00C7409A">
        <w:pPr>
          <w:pStyle w:val="Footer"/>
        </w:pPr>
        <w:r>
          <w:rPr>
            <w:noProof/>
          </w:rPr>
          <mc:AlternateContent>
            <mc:Choice Requires="wpg">
              <w:drawing>
                <wp:anchor distT="0" distB="0" distL="114300" distR="114300" simplePos="0" relativeHeight="251659264" behindDoc="0" locked="0" layoutInCell="1" allowOverlap="1" wp14:anchorId="55F051BB" wp14:editId="233CA040">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5430" w14:textId="77777777" w:rsidR="00C7409A" w:rsidRPr="00C7409A" w:rsidRDefault="00C7409A">
                                <w:pPr>
                                  <w:jc w:val="center"/>
                                  <w:rPr>
                                    <w:rFonts w:asciiTheme="minorHAnsi" w:hAnsiTheme="minorHAnsi" w:cstheme="minorHAnsi"/>
                                    <w:sz w:val="20"/>
                                  </w:rPr>
                                </w:pPr>
                                <w:r w:rsidRPr="00C7409A">
                                  <w:rPr>
                                    <w:rFonts w:asciiTheme="minorHAnsi" w:hAnsiTheme="minorHAnsi" w:cstheme="minorHAnsi"/>
                                    <w:sz w:val="20"/>
                                  </w:rPr>
                                  <w:fldChar w:fldCharType="begin"/>
                                </w:r>
                                <w:r w:rsidRPr="00C7409A">
                                  <w:rPr>
                                    <w:rFonts w:asciiTheme="minorHAnsi" w:hAnsiTheme="minorHAnsi" w:cstheme="minorHAnsi"/>
                                    <w:sz w:val="20"/>
                                  </w:rPr>
                                  <w:instrText xml:space="preserve"> PAGE    \* MERGEFORMAT </w:instrText>
                                </w:r>
                                <w:r w:rsidRPr="00C7409A">
                                  <w:rPr>
                                    <w:rFonts w:asciiTheme="minorHAnsi" w:hAnsiTheme="minorHAnsi" w:cstheme="minorHAnsi"/>
                                    <w:sz w:val="20"/>
                                  </w:rPr>
                                  <w:fldChar w:fldCharType="separate"/>
                                </w:r>
                                <w:r w:rsidRPr="00C7409A">
                                  <w:rPr>
                                    <w:rFonts w:asciiTheme="minorHAnsi" w:hAnsiTheme="minorHAnsi" w:cstheme="minorHAnsi"/>
                                    <w:noProof/>
                                    <w:color w:val="8C8C8C" w:themeColor="background1" w:themeShade="8C"/>
                                    <w:sz w:val="20"/>
                                  </w:rPr>
                                  <w:t>2</w:t>
                                </w:r>
                                <w:r w:rsidRPr="00C7409A">
                                  <w:rPr>
                                    <w:rFonts w:asciiTheme="minorHAnsi" w:hAnsiTheme="minorHAnsi" w:cstheme="minorHAnsi"/>
                                    <w:noProof/>
                                    <w:color w:val="8C8C8C" w:themeColor="background1" w:themeShade="8C"/>
                                    <w:sz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F051BB" id="Group 4"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C4n2b5OAQAAAo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F7C5430" w14:textId="77777777" w:rsidR="00C7409A" w:rsidRPr="00C7409A" w:rsidRDefault="00C7409A">
                          <w:pPr>
                            <w:jc w:val="center"/>
                            <w:rPr>
                              <w:rFonts w:asciiTheme="minorHAnsi" w:hAnsiTheme="minorHAnsi" w:cstheme="minorHAnsi"/>
                              <w:sz w:val="20"/>
                            </w:rPr>
                          </w:pPr>
                          <w:r w:rsidRPr="00C7409A">
                            <w:rPr>
                              <w:rFonts w:asciiTheme="minorHAnsi" w:hAnsiTheme="minorHAnsi" w:cstheme="minorHAnsi"/>
                              <w:sz w:val="20"/>
                            </w:rPr>
                            <w:fldChar w:fldCharType="begin"/>
                          </w:r>
                          <w:r w:rsidRPr="00C7409A">
                            <w:rPr>
                              <w:rFonts w:asciiTheme="minorHAnsi" w:hAnsiTheme="minorHAnsi" w:cstheme="minorHAnsi"/>
                              <w:sz w:val="20"/>
                            </w:rPr>
                            <w:instrText xml:space="preserve"> PAGE    \* MERGEFORMAT </w:instrText>
                          </w:r>
                          <w:r w:rsidRPr="00C7409A">
                            <w:rPr>
                              <w:rFonts w:asciiTheme="minorHAnsi" w:hAnsiTheme="minorHAnsi" w:cstheme="minorHAnsi"/>
                              <w:sz w:val="20"/>
                            </w:rPr>
                            <w:fldChar w:fldCharType="separate"/>
                          </w:r>
                          <w:r w:rsidRPr="00C7409A">
                            <w:rPr>
                              <w:rFonts w:asciiTheme="minorHAnsi" w:hAnsiTheme="minorHAnsi" w:cstheme="minorHAnsi"/>
                              <w:noProof/>
                              <w:color w:val="8C8C8C" w:themeColor="background1" w:themeShade="8C"/>
                              <w:sz w:val="20"/>
                            </w:rPr>
                            <w:t>2</w:t>
                          </w:r>
                          <w:r w:rsidRPr="00C7409A">
                            <w:rPr>
                              <w:rFonts w:asciiTheme="minorHAnsi" w:hAnsiTheme="minorHAnsi" w:cstheme="minorHAnsi"/>
                              <w:noProof/>
                              <w:color w:val="8C8C8C" w:themeColor="background1" w:themeShade="8C"/>
                              <w:sz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8DBE1" w14:textId="77777777" w:rsidR="00BC3D22" w:rsidRDefault="00BC3D22">
      <w:r>
        <w:separator/>
      </w:r>
    </w:p>
  </w:footnote>
  <w:footnote w:type="continuationSeparator" w:id="0">
    <w:p w14:paraId="3DEC4EB3" w14:textId="77777777" w:rsidR="00BC3D22" w:rsidRDefault="00BC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676E" w14:textId="499DC835" w:rsidR="00C7409A" w:rsidRPr="00683DE8" w:rsidRDefault="00683DE8" w:rsidP="00683DE8">
    <w:pPr>
      <w:tabs>
        <w:tab w:val="center" w:pos="4536"/>
        <w:tab w:val="right" w:pos="9072"/>
      </w:tabs>
      <w:suppressAutoHyphens w:val="0"/>
      <w:rPr>
        <w:rFonts w:ascii="Calibri" w:hAnsi="Calibri" w:cs="Calibri"/>
        <w:sz w:val="20"/>
        <w:u w:val="single"/>
        <w:lang w:eastAsia="hr-HR"/>
      </w:rPr>
    </w:pPr>
    <w:bookmarkStart w:id="37" w:name="_Hlk89882160"/>
    <w:bookmarkStart w:id="38" w:name="_Hlk89882161"/>
    <w:bookmarkStart w:id="39" w:name="_Hlk89882626"/>
    <w:bookmarkStart w:id="40" w:name="_Hlk89882627"/>
    <w:r w:rsidRPr="00683DE8">
      <w:rPr>
        <w:rFonts w:ascii="Calibri" w:hAnsi="Calibri" w:cs="Calibri"/>
        <w:sz w:val="20"/>
        <w:u w:val="single"/>
        <w:lang w:eastAsia="hr-HR"/>
      </w:rPr>
      <w:t xml:space="preserve">7. </w:t>
    </w:r>
    <w:proofErr w:type="spellStart"/>
    <w:r w:rsidRPr="00683DE8">
      <w:rPr>
        <w:rFonts w:ascii="Calibri" w:hAnsi="Calibri" w:cs="Calibri"/>
        <w:sz w:val="20"/>
        <w:u w:val="single"/>
        <w:lang w:eastAsia="hr-HR"/>
      </w:rPr>
      <w:t>sjednica</w:t>
    </w:r>
    <w:proofErr w:type="spellEnd"/>
    <w:r w:rsidRPr="00683DE8">
      <w:rPr>
        <w:rFonts w:ascii="Calibri" w:hAnsi="Calibri" w:cs="Calibri"/>
        <w:sz w:val="20"/>
        <w:u w:val="single"/>
        <w:lang w:eastAsia="hr-HR"/>
      </w:rPr>
      <w:t xml:space="preserve"> </w:t>
    </w:r>
    <w:proofErr w:type="spellStart"/>
    <w:r w:rsidRPr="00683DE8">
      <w:rPr>
        <w:rFonts w:ascii="Calibri" w:hAnsi="Calibri" w:cs="Calibri"/>
        <w:sz w:val="20"/>
        <w:u w:val="single"/>
        <w:lang w:eastAsia="hr-HR"/>
      </w:rPr>
      <w:t>Gradskog</w:t>
    </w:r>
    <w:proofErr w:type="spellEnd"/>
    <w:r w:rsidRPr="00683DE8">
      <w:rPr>
        <w:rFonts w:ascii="Calibri" w:hAnsi="Calibri" w:cs="Calibri"/>
        <w:sz w:val="20"/>
        <w:u w:val="single"/>
        <w:lang w:eastAsia="hr-HR"/>
      </w:rPr>
      <w:t xml:space="preserve"> </w:t>
    </w:r>
    <w:proofErr w:type="spellStart"/>
    <w:r w:rsidRPr="00683DE8">
      <w:rPr>
        <w:rFonts w:ascii="Calibri" w:hAnsi="Calibri" w:cs="Calibri"/>
        <w:sz w:val="20"/>
        <w:u w:val="single"/>
        <w:lang w:eastAsia="hr-HR"/>
      </w:rPr>
      <w:t>vijeća</w:t>
    </w:r>
    <w:proofErr w:type="spellEnd"/>
    <w:r w:rsidRPr="00683DE8">
      <w:rPr>
        <w:rFonts w:ascii="Calibri" w:hAnsi="Calibri" w:cs="Calibri"/>
        <w:sz w:val="20"/>
        <w:u w:val="single"/>
        <w:lang w:eastAsia="hr-HR"/>
      </w:rPr>
      <w:tab/>
    </w:r>
    <w:r w:rsidRPr="00683DE8">
      <w:rPr>
        <w:rFonts w:ascii="Calibri" w:hAnsi="Calibri" w:cs="Calibri"/>
        <w:sz w:val="20"/>
        <w:u w:val="single"/>
        <w:lang w:eastAsia="hr-HR"/>
      </w:rPr>
      <w:tab/>
    </w:r>
    <w:proofErr w:type="spellStart"/>
    <w:r w:rsidRPr="00683DE8">
      <w:rPr>
        <w:rFonts w:ascii="Calibri" w:hAnsi="Calibri" w:cs="Calibri"/>
        <w:sz w:val="20"/>
        <w:u w:val="single"/>
        <w:lang w:eastAsia="hr-HR"/>
      </w:rPr>
      <w:t>prosinac</w:t>
    </w:r>
    <w:proofErr w:type="spellEnd"/>
    <w:r w:rsidRPr="00683DE8">
      <w:rPr>
        <w:rFonts w:ascii="Calibri" w:hAnsi="Calibri" w:cs="Calibri"/>
        <w:sz w:val="20"/>
        <w:u w:val="single"/>
        <w:lang w:eastAsia="hr-HR"/>
      </w:rPr>
      <w:t>, 2021.</w:t>
    </w:r>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0FE60C19"/>
    <w:multiLevelType w:val="hybridMultilevel"/>
    <w:tmpl w:val="BFAA5D40"/>
    <w:lvl w:ilvl="0" w:tplc="A28E9D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7"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9"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num w:numId="1">
    <w:abstractNumId w:val="27"/>
  </w:num>
  <w:num w:numId="2">
    <w:abstractNumId w:val="24"/>
  </w:num>
  <w:num w:numId="3">
    <w:abstractNumId w:val="29"/>
  </w:num>
  <w:num w:numId="4">
    <w:abstractNumId w:val="23"/>
  </w:num>
  <w:num w:numId="5">
    <w:abstractNumId w:val="32"/>
  </w:num>
  <w:num w:numId="6">
    <w:abstractNumId w:val="30"/>
  </w:num>
  <w:num w:numId="7">
    <w:abstractNumId w:val="34"/>
  </w:num>
  <w:num w:numId="8">
    <w:abstractNumId w:val="31"/>
  </w:num>
  <w:num w:numId="9">
    <w:abstractNumId w:val="18"/>
  </w:num>
  <w:num w:numId="10">
    <w:abstractNumId w:val="21"/>
  </w:num>
  <w:num w:numId="11">
    <w:abstractNumId w:val="20"/>
  </w:num>
  <w:num w:numId="12">
    <w:abstractNumId w:val="33"/>
  </w:num>
  <w:num w:numId="13">
    <w:abstractNumId w:val="35"/>
  </w:num>
  <w:num w:numId="14">
    <w:abstractNumId w:val="25"/>
  </w:num>
  <w:num w:numId="15">
    <w:abstractNumId w:val="26"/>
  </w:num>
  <w:num w:numId="16">
    <w:abstractNumId w:val="36"/>
  </w:num>
  <w:num w:numId="17">
    <w:abstractNumId w:val="28"/>
  </w:num>
  <w:num w:numId="18">
    <w:abstractNumId w:val="29"/>
  </w:num>
  <w:num w:numId="19">
    <w:abstractNumId w:val="19"/>
  </w:num>
  <w:num w:numId="2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275E"/>
    <w:rsid w:val="00003C4F"/>
    <w:rsid w:val="00003E5A"/>
    <w:rsid w:val="0000403D"/>
    <w:rsid w:val="00004A23"/>
    <w:rsid w:val="00006AA6"/>
    <w:rsid w:val="00011EDE"/>
    <w:rsid w:val="0001241D"/>
    <w:rsid w:val="00015C03"/>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642"/>
    <w:rsid w:val="00050C81"/>
    <w:rsid w:val="00052DB9"/>
    <w:rsid w:val="00055260"/>
    <w:rsid w:val="00056FD9"/>
    <w:rsid w:val="00060B58"/>
    <w:rsid w:val="00065864"/>
    <w:rsid w:val="000724C0"/>
    <w:rsid w:val="00080747"/>
    <w:rsid w:val="0008131D"/>
    <w:rsid w:val="00082066"/>
    <w:rsid w:val="000847FF"/>
    <w:rsid w:val="00085A87"/>
    <w:rsid w:val="00086506"/>
    <w:rsid w:val="00086645"/>
    <w:rsid w:val="00086C4A"/>
    <w:rsid w:val="00092CCE"/>
    <w:rsid w:val="000942F1"/>
    <w:rsid w:val="00097BA5"/>
    <w:rsid w:val="000A2CFC"/>
    <w:rsid w:val="000A31A0"/>
    <w:rsid w:val="000A564B"/>
    <w:rsid w:val="000A5889"/>
    <w:rsid w:val="000B274E"/>
    <w:rsid w:val="000B3918"/>
    <w:rsid w:val="000B5BCD"/>
    <w:rsid w:val="000B5F5C"/>
    <w:rsid w:val="000B6349"/>
    <w:rsid w:val="000C277C"/>
    <w:rsid w:val="000D0A88"/>
    <w:rsid w:val="000D1DD7"/>
    <w:rsid w:val="000D452E"/>
    <w:rsid w:val="000D4862"/>
    <w:rsid w:val="000D4ABE"/>
    <w:rsid w:val="000D7CBF"/>
    <w:rsid w:val="000E05FA"/>
    <w:rsid w:val="000E0A97"/>
    <w:rsid w:val="000E1375"/>
    <w:rsid w:val="000E27F1"/>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4B41"/>
    <w:rsid w:val="00115D4A"/>
    <w:rsid w:val="00115EF2"/>
    <w:rsid w:val="001161F7"/>
    <w:rsid w:val="0011634B"/>
    <w:rsid w:val="001174BC"/>
    <w:rsid w:val="001225EF"/>
    <w:rsid w:val="001243EB"/>
    <w:rsid w:val="0012548D"/>
    <w:rsid w:val="00126537"/>
    <w:rsid w:val="00127C5F"/>
    <w:rsid w:val="001332CC"/>
    <w:rsid w:val="00133874"/>
    <w:rsid w:val="0013559C"/>
    <w:rsid w:val="0014143D"/>
    <w:rsid w:val="00145549"/>
    <w:rsid w:val="00146CD1"/>
    <w:rsid w:val="00157423"/>
    <w:rsid w:val="0016253E"/>
    <w:rsid w:val="0016336D"/>
    <w:rsid w:val="00163EA8"/>
    <w:rsid w:val="00164467"/>
    <w:rsid w:val="001644D7"/>
    <w:rsid w:val="0016718D"/>
    <w:rsid w:val="00171791"/>
    <w:rsid w:val="0018182C"/>
    <w:rsid w:val="00183319"/>
    <w:rsid w:val="0018367A"/>
    <w:rsid w:val="0018395F"/>
    <w:rsid w:val="0018542C"/>
    <w:rsid w:val="00187167"/>
    <w:rsid w:val="00191A08"/>
    <w:rsid w:val="0019309F"/>
    <w:rsid w:val="001961F2"/>
    <w:rsid w:val="001A1D60"/>
    <w:rsid w:val="001A3478"/>
    <w:rsid w:val="001A36FD"/>
    <w:rsid w:val="001A3848"/>
    <w:rsid w:val="001A41AE"/>
    <w:rsid w:val="001A6790"/>
    <w:rsid w:val="001B0FCB"/>
    <w:rsid w:val="001B169A"/>
    <w:rsid w:val="001B1E2F"/>
    <w:rsid w:val="001B2036"/>
    <w:rsid w:val="001C36C7"/>
    <w:rsid w:val="001C4832"/>
    <w:rsid w:val="001C5C79"/>
    <w:rsid w:val="001D0789"/>
    <w:rsid w:val="001D3320"/>
    <w:rsid w:val="001D7FFE"/>
    <w:rsid w:val="001E13A0"/>
    <w:rsid w:val="001E1522"/>
    <w:rsid w:val="001E168F"/>
    <w:rsid w:val="001E4AD8"/>
    <w:rsid w:val="001E5704"/>
    <w:rsid w:val="001E5A25"/>
    <w:rsid w:val="001E6BA6"/>
    <w:rsid w:val="001E77D0"/>
    <w:rsid w:val="001F0D15"/>
    <w:rsid w:val="001F1D0B"/>
    <w:rsid w:val="001F2787"/>
    <w:rsid w:val="001F576E"/>
    <w:rsid w:val="001F5C82"/>
    <w:rsid w:val="001F628F"/>
    <w:rsid w:val="001F7B19"/>
    <w:rsid w:val="001F7F64"/>
    <w:rsid w:val="00203BB4"/>
    <w:rsid w:val="00203FF1"/>
    <w:rsid w:val="00205AE5"/>
    <w:rsid w:val="002064C2"/>
    <w:rsid w:val="00210493"/>
    <w:rsid w:val="00215C5A"/>
    <w:rsid w:val="00217A45"/>
    <w:rsid w:val="002208ED"/>
    <w:rsid w:val="0022101F"/>
    <w:rsid w:val="002221A4"/>
    <w:rsid w:val="002247BF"/>
    <w:rsid w:val="00236B3E"/>
    <w:rsid w:val="00237B77"/>
    <w:rsid w:val="0024150A"/>
    <w:rsid w:val="00243FD7"/>
    <w:rsid w:val="002446F0"/>
    <w:rsid w:val="002456CC"/>
    <w:rsid w:val="00246498"/>
    <w:rsid w:val="0024670E"/>
    <w:rsid w:val="00250F3B"/>
    <w:rsid w:val="00254B37"/>
    <w:rsid w:val="0025732F"/>
    <w:rsid w:val="002607AC"/>
    <w:rsid w:val="00261865"/>
    <w:rsid w:val="00263D46"/>
    <w:rsid w:val="002644C3"/>
    <w:rsid w:val="002702F4"/>
    <w:rsid w:val="0027051D"/>
    <w:rsid w:val="00270B3E"/>
    <w:rsid w:val="002729C7"/>
    <w:rsid w:val="00277F7F"/>
    <w:rsid w:val="00280DFF"/>
    <w:rsid w:val="00282F45"/>
    <w:rsid w:val="00283046"/>
    <w:rsid w:val="002838BC"/>
    <w:rsid w:val="00283AEB"/>
    <w:rsid w:val="00285144"/>
    <w:rsid w:val="00286EC2"/>
    <w:rsid w:val="00287D66"/>
    <w:rsid w:val="002904B2"/>
    <w:rsid w:val="00290B96"/>
    <w:rsid w:val="00291911"/>
    <w:rsid w:val="0029240F"/>
    <w:rsid w:val="00292F79"/>
    <w:rsid w:val="002951D1"/>
    <w:rsid w:val="00296221"/>
    <w:rsid w:val="002967AE"/>
    <w:rsid w:val="002A081F"/>
    <w:rsid w:val="002A1197"/>
    <w:rsid w:val="002A21D9"/>
    <w:rsid w:val="002A22E1"/>
    <w:rsid w:val="002A250D"/>
    <w:rsid w:val="002A28D9"/>
    <w:rsid w:val="002A2A41"/>
    <w:rsid w:val="002A38AD"/>
    <w:rsid w:val="002A702C"/>
    <w:rsid w:val="002B228D"/>
    <w:rsid w:val="002B2AE5"/>
    <w:rsid w:val="002B6CA0"/>
    <w:rsid w:val="002C1088"/>
    <w:rsid w:val="002C1108"/>
    <w:rsid w:val="002C1A57"/>
    <w:rsid w:val="002C2BB9"/>
    <w:rsid w:val="002C34E3"/>
    <w:rsid w:val="002C38BF"/>
    <w:rsid w:val="002C7368"/>
    <w:rsid w:val="002C7818"/>
    <w:rsid w:val="002D0EED"/>
    <w:rsid w:val="002D1637"/>
    <w:rsid w:val="002D4F52"/>
    <w:rsid w:val="002D5C90"/>
    <w:rsid w:val="002D6E2E"/>
    <w:rsid w:val="002E0C6D"/>
    <w:rsid w:val="002E1876"/>
    <w:rsid w:val="002E6B14"/>
    <w:rsid w:val="002E71F1"/>
    <w:rsid w:val="002E7565"/>
    <w:rsid w:val="002F0CB8"/>
    <w:rsid w:val="002F26AE"/>
    <w:rsid w:val="002F2773"/>
    <w:rsid w:val="002F4A99"/>
    <w:rsid w:val="002F681F"/>
    <w:rsid w:val="002F733C"/>
    <w:rsid w:val="003017BB"/>
    <w:rsid w:val="0030239F"/>
    <w:rsid w:val="003028DA"/>
    <w:rsid w:val="003036F0"/>
    <w:rsid w:val="00303CF0"/>
    <w:rsid w:val="003045DE"/>
    <w:rsid w:val="003066E5"/>
    <w:rsid w:val="003116AA"/>
    <w:rsid w:val="003121B1"/>
    <w:rsid w:val="0031319A"/>
    <w:rsid w:val="00313549"/>
    <w:rsid w:val="0031382A"/>
    <w:rsid w:val="0031435E"/>
    <w:rsid w:val="00314958"/>
    <w:rsid w:val="00315103"/>
    <w:rsid w:val="003203F1"/>
    <w:rsid w:val="003208F5"/>
    <w:rsid w:val="00321F54"/>
    <w:rsid w:val="003253BB"/>
    <w:rsid w:val="0032751B"/>
    <w:rsid w:val="003338EF"/>
    <w:rsid w:val="00333954"/>
    <w:rsid w:val="0033677E"/>
    <w:rsid w:val="00341C20"/>
    <w:rsid w:val="00341E79"/>
    <w:rsid w:val="00342A33"/>
    <w:rsid w:val="00342B16"/>
    <w:rsid w:val="003439D2"/>
    <w:rsid w:val="00343BA4"/>
    <w:rsid w:val="003509E2"/>
    <w:rsid w:val="00356871"/>
    <w:rsid w:val="00357D37"/>
    <w:rsid w:val="00357FD7"/>
    <w:rsid w:val="00360222"/>
    <w:rsid w:val="00363040"/>
    <w:rsid w:val="00364531"/>
    <w:rsid w:val="00364CAE"/>
    <w:rsid w:val="00365883"/>
    <w:rsid w:val="00365FA2"/>
    <w:rsid w:val="00367043"/>
    <w:rsid w:val="003714C7"/>
    <w:rsid w:val="003720B5"/>
    <w:rsid w:val="003741C3"/>
    <w:rsid w:val="00376AF1"/>
    <w:rsid w:val="00377B73"/>
    <w:rsid w:val="00377BB9"/>
    <w:rsid w:val="00383182"/>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B04F3"/>
    <w:rsid w:val="003B051A"/>
    <w:rsid w:val="003B19E1"/>
    <w:rsid w:val="003B2062"/>
    <w:rsid w:val="003B368F"/>
    <w:rsid w:val="003B5408"/>
    <w:rsid w:val="003B7BF5"/>
    <w:rsid w:val="003C1C77"/>
    <w:rsid w:val="003C2C46"/>
    <w:rsid w:val="003C5BEE"/>
    <w:rsid w:val="003D35BB"/>
    <w:rsid w:val="003D3A6C"/>
    <w:rsid w:val="003D3CF0"/>
    <w:rsid w:val="003D726A"/>
    <w:rsid w:val="003E0FD4"/>
    <w:rsid w:val="003E1405"/>
    <w:rsid w:val="003F0A0E"/>
    <w:rsid w:val="003F2289"/>
    <w:rsid w:val="003F26C4"/>
    <w:rsid w:val="003F49A0"/>
    <w:rsid w:val="003F71ED"/>
    <w:rsid w:val="004009BC"/>
    <w:rsid w:val="004035CE"/>
    <w:rsid w:val="00404A2B"/>
    <w:rsid w:val="00405589"/>
    <w:rsid w:val="004121F3"/>
    <w:rsid w:val="00413DF2"/>
    <w:rsid w:val="004157DD"/>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42058"/>
    <w:rsid w:val="00442ECF"/>
    <w:rsid w:val="00443777"/>
    <w:rsid w:val="00443C14"/>
    <w:rsid w:val="00444174"/>
    <w:rsid w:val="0044466A"/>
    <w:rsid w:val="004475CE"/>
    <w:rsid w:val="0045038E"/>
    <w:rsid w:val="0045160F"/>
    <w:rsid w:val="00453DE6"/>
    <w:rsid w:val="00463752"/>
    <w:rsid w:val="00464775"/>
    <w:rsid w:val="00464B77"/>
    <w:rsid w:val="00466D8D"/>
    <w:rsid w:val="00473E29"/>
    <w:rsid w:val="00477010"/>
    <w:rsid w:val="00477264"/>
    <w:rsid w:val="00477D0B"/>
    <w:rsid w:val="00481A16"/>
    <w:rsid w:val="00483676"/>
    <w:rsid w:val="0048421B"/>
    <w:rsid w:val="00487AFF"/>
    <w:rsid w:val="00487FDA"/>
    <w:rsid w:val="0049170F"/>
    <w:rsid w:val="00494DB7"/>
    <w:rsid w:val="004958F6"/>
    <w:rsid w:val="00495C05"/>
    <w:rsid w:val="004A0586"/>
    <w:rsid w:val="004A05BE"/>
    <w:rsid w:val="004A41C9"/>
    <w:rsid w:val="004A48A8"/>
    <w:rsid w:val="004A7D6B"/>
    <w:rsid w:val="004B38CF"/>
    <w:rsid w:val="004B7DF4"/>
    <w:rsid w:val="004B7F02"/>
    <w:rsid w:val="004C2255"/>
    <w:rsid w:val="004C3783"/>
    <w:rsid w:val="004C3FB5"/>
    <w:rsid w:val="004C61E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584D"/>
    <w:rsid w:val="004F7E16"/>
    <w:rsid w:val="00500DCF"/>
    <w:rsid w:val="00500F5E"/>
    <w:rsid w:val="0050173F"/>
    <w:rsid w:val="00501F48"/>
    <w:rsid w:val="00502AF7"/>
    <w:rsid w:val="005047C9"/>
    <w:rsid w:val="005148B7"/>
    <w:rsid w:val="0051654B"/>
    <w:rsid w:val="00517A9A"/>
    <w:rsid w:val="00517E14"/>
    <w:rsid w:val="00520F85"/>
    <w:rsid w:val="00523BBF"/>
    <w:rsid w:val="00523F54"/>
    <w:rsid w:val="0052615F"/>
    <w:rsid w:val="00530597"/>
    <w:rsid w:val="00530BEB"/>
    <w:rsid w:val="00534724"/>
    <w:rsid w:val="00535AE8"/>
    <w:rsid w:val="00536137"/>
    <w:rsid w:val="005367AF"/>
    <w:rsid w:val="00537801"/>
    <w:rsid w:val="0055112F"/>
    <w:rsid w:val="00551273"/>
    <w:rsid w:val="0055381F"/>
    <w:rsid w:val="0055640E"/>
    <w:rsid w:val="00563DEC"/>
    <w:rsid w:val="0056469E"/>
    <w:rsid w:val="00564E33"/>
    <w:rsid w:val="00565309"/>
    <w:rsid w:val="00565330"/>
    <w:rsid w:val="005662FF"/>
    <w:rsid w:val="00566B33"/>
    <w:rsid w:val="00567860"/>
    <w:rsid w:val="00573FC0"/>
    <w:rsid w:val="005821FD"/>
    <w:rsid w:val="00582E66"/>
    <w:rsid w:val="00583437"/>
    <w:rsid w:val="00585027"/>
    <w:rsid w:val="00585DBE"/>
    <w:rsid w:val="005915FE"/>
    <w:rsid w:val="005937DC"/>
    <w:rsid w:val="00593D01"/>
    <w:rsid w:val="00593E66"/>
    <w:rsid w:val="005A0E55"/>
    <w:rsid w:val="005A480D"/>
    <w:rsid w:val="005A4B1C"/>
    <w:rsid w:val="005A4E6E"/>
    <w:rsid w:val="005A58AE"/>
    <w:rsid w:val="005B1657"/>
    <w:rsid w:val="005B2827"/>
    <w:rsid w:val="005B41A4"/>
    <w:rsid w:val="005B4D76"/>
    <w:rsid w:val="005B5DCF"/>
    <w:rsid w:val="005B6537"/>
    <w:rsid w:val="005B6A9F"/>
    <w:rsid w:val="005C2D01"/>
    <w:rsid w:val="005C4D13"/>
    <w:rsid w:val="005C6E5F"/>
    <w:rsid w:val="005C75C3"/>
    <w:rsid w:val="005D0B73"/>
    <w:rsid w:val="005D10AC"/>
    <w:rsid w:val="005D1D2D"/>
    <w:rsid w:val="005D2FBB"/>
    <w:rsid w:val="005D44E8"/>
    <w:rsid w:val="005D4712"/>
    <w:rsid w:val="005D62E6"/>
    <w:rsid w:val="005D6A80"/>
    <w:rsid w:val="005E08A3"/>
    <w:rsid w:val="005E6AD7"/>
    <w:rsid w:val="005F0D7F"/>
    <w:rsid w:val="005F2893"/>
    <w:rsid w:val="005F435E"/>
    <w:rsid w:val="005F60C4"/>
    <w:rsid w:val="0060105D"/>
    <w:rsid w:val="00601500"/>
    <w:rsid w:val="006052F0"/>
    <w:rsid w:val="00605580"/>
    <w:rsid w:val="006062A8"/>
    <w:rsid w:val="0061311B"/>
    <w:rsid w:val="00614F07"/>
    <w:rsid w:val="00621B6D"/>
    <w:rsid w:val="00623911"/>
    <w:rsid w:val="006247C3"/>
    <w:rsid w:val="00626C6C"/>
    <w:rsid w:val="006340AA"/>
    <w:rsid w:val="0063417D"/>
    <w:rsid w:val="0064474B"/>
    <w:rsid w:val="00646ED4"/>
    <w:rsid w:val="006520DC"/>
    <w:rsid w:val="00652337"/>
    <w:rsid w:val="006523F1"/>
    <w:rsid w:val="00653213"/>
    <w:rsid w:val="0066105D"/>
    <w:rsid w:val="00663BB2"/>
    <w:rsid w:val="00663FC4"/>
    <w:rsid w:val="006647CB"/>
    <w:rsid w:val="006654F2"/>
    <w:rsid w:val="0066679A"/>
    <w:rsid w:val="006700ED"/>
    <w:rsid w:val="0067427D"/>
    <w:rsid w:val="00674703"/>
    <w:rsid w:val="00674D39"/>
    <w:rsid w:val="00676595"/>
    <w:rsid w:val="00676E72"/>
    <w:rsid w:val="00680522"/>
    <w:rsid w:val="00680E6A"/>
    <w:rsid w:val="00682370"/>
    <w:rsid w:val="00683DE8"/>
    <w:rsid w:val="00687177"/>
    <w:rsid w:val="006904DD"/>
    <w:rsid w:val="00690772"/>
    <w:rsid w:val="00692A1D"/>
    <w:rsid w:val="006962B0"/>
    <w:rsid w:val="00697A80"/>
    <w:rsid w:val="006A091A"/>
    <w:rsid w:val="006A0D85"/>
    <w:rsid w:val="006A27A3"/>
    <w:rsid w:val="006A2A1A"/>
    <w:rsid w:val="006A3761"/>
    <w:rsid w:val="006B42C0"/>
    <w:rsid w:val="006B55EE"/>
    <w:rsid w:val="006B7BAE"/>
    <w:rsid w:val="006C03E1"/>
    <w:rsid w:val="006C15F4"/>
    <w:rsid w:val="006C406D"/>
    <w:rsid w:val="006C43A3"/>
    <w:rsid w:val="006C5BC4"/>
    <w:rsid w:val="006C7E2D"/>
    <w:rsid w:val="006D05A7"/>
    <w:rsid w:val="006D087D"/>
    <w:rsid w:val="006D1F5E"/>
    <w:rsid w:val="006D51B7"/>
    <w:rsid w:val="006D73BE"/>
    <w:rsid w:val="006E08ED"/>
    <w:rsid w:val="006E1AEB"/>
    <w:rsid w:val="006E21BB"/>
    <w:rsid w:val="006E3FC2"/>
    <w:rsid w:val="006E63D5"/>
    <w:rsid w:val="006E66E3"/>
    <w:rsid w:val="006E70DB"/>
    <w:rsid w:val="006F2BCF"/>
    <w:rsid w:val="006F3268"/>
    <w:rsid w:val="006F3539"/>
    <w:rsid w:val="006F3E12"/>
    <w:rsid w:val="006F5CD7"/>
    <w:rsid w:val="00703363"/>
    <w:rsid w:val="007034CA"/>
    <w:rsid w:val="007043FD"/>
    <w:rsid w:val="00705E47"/>
    <w:rsid w:val="00711045"/>
    <w:rsid w:val="00712155"/>
    <w:rsid w:val="00712401"/>
    <w:rsid w:val="00713367"/>
    <w:rsid w:val="00716A41"/>
    <w:rsid w:val="00716B9F"/>
    <w:rsid w:val="00730394"/>
    <w:rsid w:val="00735D44"/>
    <w:rsid w:val="007406E7"/>
    <w:rsid w:val="00740CA1"/>
    <w:rsid w:val="00741235"/>
    <w:rsid w:val="00741DC7"/>
    <w:rsid w:val="00742AC8"/>
    <w:rsid w:val="0074398E"/>
    <w:rsid w:val="00745EAA"/>
    <w:rsid w:val="007463FE"/>
    <w:rsid w:val="007465BC"/>
    <w:rsid w:val="007472A4"/>
    <w:rsid w:val="007507DE"/>
    <w:rsid w:val="007535FF"/>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E43"/>
    <w:rsid w:val="00783779"/>
    <w:rsid w:val="00785672"/>
    <w:rsid w:val="00786E38"/>
    <w:rsid w:val="00796234"/>
    <w:rsid w:val="007974AB"/>
    <w:rsid w:val="0079782A"/>
    <w:rsid w:val="007A24FA"/>
    <w:rsid w:val="007A6FB1"/>
    <w:rsid w:val="007B009F"/>
    <w:rsid w:val="007B1738"/>
    <w:rsid w:val="007B24AF"/>
    <w:rsid w:val="007B66AD"/>
    <w:rsid w:val="007C26A8"/>
    <w:rsid w:val="007C6232"/>
    <w:rsid w:val="007C743C"/>
    <w:rsid w:val="007D3C34"/>
    <w:rsid w:val="007D630C"/>
    <w:rsid w:val="007D6F4B"/>
    <w:rsid w:val="007D7A36"/>
    <w:rsid w:val="007E45C0"/>
    <w:rsid w:val="007E5094"/>
    <w:rsid w:val="007F1807"/>
    <w:rsid w:val="007F661E"/>
    <w:rsid w:val="007F755F"/>
    <w:rsid w:val="007F7879"/>
    <w:rsid w:val="007F7C09"/>
    <w:rsid w:val="0080128B"/>
    <w:rsid w:val="00805D4E"/>
    <w:rsid w:val="00812319"/>
    <w:rsid w:val="008125AE"/>
    <w:rsid w:val="0081395E"/>
    <w:rsid w:val="00815022"/>
    <w:rsid w:val="008163D9"/>
    <w:rsid w:val="00820BCE"/>
    <w:rsid w:val="00821D31"/>
    <w:rsid w:val="00823925"/>
    <w:rsid w:val="00826C9F"/>
    <w:rsid w:val="00827BC1"/>
    <w:rsid w:val="0083140F"/>
    <w:rsid w:val="00842C40"/>
    <w:rsid w:val="00842D92"/>
    <w:rsid w:val="00845E05"/>
    <w:rsid w:val="008464F0"/>
    <w:rsid w:val="008473E7"/>
    <w:rsid w:val="00847F86"/>
    <w:rsid w:val="00852D6E"/>
    <w:rsid w:val="008537A2"/>
    <w:rsid w:val="00855F8D"/>
    <w:rsid w:val="00861C64"/>
    <w:rsid w:val="00863911"/>
    <w:rsid w:val="008644ED"/>
    <w:rsid w:val="0086522C"/>
    <w:rsid w:val="00866D27"/>
    <w:rsid w:val="008671B0"/>
    <w:rsid w:val="0087149E"/>
    <w:rsid w:val="00872E86"/>
    <w:rsid w:val="008739DA"/>
    <w:rsid w:val="00874B01"/>
    <w:rsid w:val="00880D24"/>
    <w:rsid w:val="00882A10"/>
    <w:rsid w:val="00885D9B"/>
    <w:rsid w:val="00885F44"/>
    <w:rsid w:val="00887F99"/>
    <w:rsid w:val="00890452"/>
    <w:rsid w:val="00890F17"/>
    <w:rsid w:val="0089162E"/>
    <w:rsid w:val="00891666"/>
    <w:rsid w:val="008932F6"/>
    <w:rsid w:val="00894022"/>
    <w:rsid w:val="008957EC"/>
    <w:rsid w:val="0089626C"/>
    <w:rsid w:val="00896EA6"/>
    <w:rsid w:val="008A00D8"/>
    <w:rsid w:val="008A01EA"/>
    <w:rsid w:val="008A04F9"/>
    <w:rsid w:val="008A2E31"/>
    <w:rsid w:val="008A46EA"/>
    <w:rsid w:val="008A5ED0"/>
    <w:rsid w:val="008A6C0A"/>
    <w:rsid w:val="008B17DE"/>
    <w:rsid w:val="008B7B1A"/>
    <w:rsid w:val="008C1315"/>
    <w:rsid w:val="008C609D"/>
    <w:rsid w:val="008C72CC"/>
    <w:rsid w:val="008C7E56"/>
    <w:rsid w:val="008D00CF"/>
    <w:rsid w:val="008D1A21"/>
    <w:rsid w:val="008D45B8"/>
    <w:rsid w:val="008D513A"/>
    <w:rsid w:val="008D57F2"/>
    <w:rsid w:val="008D6462"/>
    <w:rsid w:val="008D779B"/>
    <w:rsid w:val="008E0066"/>
    <w:rsid w:val="008E00A7"/>
    <w:rsid w:val="008E0500"/>
    <w:rsid w:val="008E0E26"/>
    <w:rsid w:val="008E257F"/>
    <w:rsid w:val="008E2E39"/>
    <w:rsid w:val="008E3E15"/>
    <w:rsid w:val="008E50A0"/>
    <w:rsid w:val="008E6C1E"/>
    <w:rsid w:val="008F16F4"/>
    <w:rsid w:val="008F17CE"/>
    <w:rsid w:val="008F6295"/>
    <w:rsid w:val="008F681E"/>
    <w:rsid w:val="0090269B"/>
    <w:rsid w:val="00905D3C"/>
    <w:rsid w:val="009069B3"/>
    <w:rsid w:val="00910D7B"/>
    <w:rsid w:val="0091199E"/>
    <w:rsid w:val="0091375E"/>
    <w:rsid w:val="00915C7D"/>
    <w:rsid w:val="00916C55"/>
    <w:rsid w:val="00920EEA"/>
    <w:rsid w:val="00923988"/>
    <w:rsid w:val="0092418D"/>
    <w:rsid w:val="00924869"/>
    <w:rsid w:val="00924BC0"/>
    <w:rsid w:val="009253A6"/>
    <w:rsid w:val="00930886"/>
    <w:rsid w:val="00931127"/>
    <w:rsid w:val="0093144C"/>
    <w:rsid w:val="0093297F"/>
    <w:rsid w:val="009341D6"/>
    <w:rsid w:val="0093432F"/>
    <w:rsid w:val="00936B66"/>
    <w:rsid w:val="009370FF"/>
    <w:rsid w:val="009425C6"/>
    <w:rsid w:val="009432D7"/>
    <w:rsid w:val="009448F7"/>
    <w:rsid w:val="00944AB1"/>
    <w:rsid w:val="00945DBA"/>
    <w:rsid w:val="00950600"/>
    <w:rsid w:val="00954A0D"/>
    <w:rsid w:val="0096096A"/>
    <w:rsid w:val="00960E35"/>
    <w:rsid w:val="00961CA8"/>
    <w:rsid w:val="0096301B"/>
    <w:rsid w:val="0096328A"/>
    <w:rsid w:val="009645BA"/>
    <w:rsid w:val="00964D44"/>
    <w:rsid w:val="00965C83"/>
    <w:rsid w:val="00971250"/>
    <w:rsid w:val="00971405"/>
    <w:rsid w:val="00972715"/>
    <w:rsid w:val="009733DB"/>
    <w:rsid w:val="00973627"/>
    <w:rsid w:val="00974B3B"/>
    <w:rsid w:val="00974C8A"/>
    <w:rsid w:val="00981335"/>
    <w:rsid w:val="0098231A"/>
    <w:rsid w:val="00985D2E"/>
    <w:rsid w:val="00985F45"/>
    <w:rsid w:val="00997680"/>
    <w:rsid w:val="009A1AE2"/>
    <w:rsid w:val="009A2865"/>
    <w:rsid w:val="009A5D83"/>
    <w:rsid w:val="009A5F54"/>
    <w:rsid w:val="009A7986"/>
    <w:rsid w:val="009B1468"/>
    <w:rsid w:val="009B2842"/>
    <w:rsid w:val="009B29B4"/>
    <w:rsid w:val="009B73C6"/>
    <w:rsid w:val="009C12B2"/>
    <w:rsid w:val="009C1BC4"/>
    <w:rsid w:val="009C2592"/>
    <w:rsid w:val="009C71AF"/>
    <w:rsid w:val="009C7D5F"/>
    <w:rsid w:val="009D1972"/>
    <w:rsid w:val="009D23BC"/>
    <w:rsid w:val="009D2503"/>
    <w:rsid w:val="009D531A"/>
    <w:rsid w:val="009D6192"/>
    <w:rsid w:val="009D6549"/>
    <w:rsid w:val="009E1260"/>
    <w:rsid w:val="009E2EE5"/>
    <w:rsid w:val="009E4D41"/>
    <w:rsid w:val="009E75D6"/>
    <w:rsid w:val="009F0FC8"/>
    <w:rsid w:val="009F1829"/>
    <w:rsid w:val="009F69E1"/>
    <w:rsid w:val="009F7E99"/>
    <w:rsid w:val="00A01553"/>
    <w:rsid w:val="00A02E69"/>
    <w:rsid w:val="00A037F5"/>
    <w:rsid w:val="00A039FE"/>
    <w:rsid w:val="00A05217"/>
    <w:rsid w:val="00A10381"/>
    <w:rsid w:val="00A14C7A"/>
    <w:rsid w:val="00A2399F"/>
    <w:rsid w:val="00A25BAD"/>
    <w:rsid w:val="00A273D4"/>
    <w:rsid w:val="00A30D71"/>
    <w:rsid w:val="00A3298A"/>
    <w:rsid w:val="00A32D2A"/>
    <w:rsid w:val="00A32E23"/>
    <w:rsid w:val="00A3575C"/>
    <w:rsid w:val="00A359D4"/>
    <w:rsid w:val="00A36127"/>
    <w:rsid w:val="00A36870"/>
    <w:rsid w:val="00A376DC"/>
    <w:rsid w:val="00A37B9A"/>
    <w:rsid w:val="00A426E2"/>
    <w:rsid w:val="00A42CF9"/>
    <w:rsid w:val="00A43CC4"/>
    <w:rsid w:val="00A44D68"/>
    <w:rsid w:val="00A4539F"/>
    <w:rsid w:val="00A503A1"/>
    <w:rsid w:val="00A525E9"/>
    <w:rsid w:val="00A53F5B"/>
    <w:rsid w:val="00A54000"/>
    <w:rsid w:val="00A546D4"/>
    <w:rsid w:val="00A601C5"/>
    <w:rsid w:val="00A60917"/>
    <w:rsid w:val="00A62A30"/>
    <w:rsid w:val="00A65DD2"/>
    <w:rsid w:val="00A65F46"/>
    <w:rsid w:val="00A66A25"/>
    <w:rsid w:val="00A813B3"/>
    <w:rsid w:val="00A81AF1"/>
    <w:rsid w:val="00A8320F"/>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1D11"/>
    <w:rsid w:val="00AB365A"/>
    <w:rsid w:val="00AB4925"/>
    <w:rsid w:val="00AB5E0D"/>
    <w:rsid w:val="00AB6C7F"/>
    <w:rsid w:val="00AB717A"/>
    <w:rsid w:val="00AB7537"/>
    <w:rsid w:val="00AC27A0"/>
    <w:rsid w:val="00AC3898"/>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3B59"/>
    <w:rsid w:val="00B005B0"/>
    <w:rsid w:val="00B00F6A"/>
    <w:rsid w:val="00B01F20"/>
    <w:rsid w:val="00B02C4F"/>
    <w:rsid w:val="00B0391F"/>
    <w:rsid w:val="00B03D3D"/>
    <w:rsid w:val="00B04C31"/>
    <w:rsid w:val="00B06E66"/>
    <w:rsid w:val="00B104BC"/>
    <w:rsid w:val="00B112A8"/>
    <w:rsid w:val="00B12EFA"/>
    <w:rsid w:val="00B1306B"/>
    <w:rsid w:val="00B141F4"/>
    <w:rsid w:val="00B16EBB"/>
    <w:rsid w:val="00B177A5"/>
    <w:rsid w:val="00B2453C"/>
    <w:rsid w:val="00B26308"/>
    <w:rsid w:val="00B27262"/>
    <w:rsid w:val="00B30B75"/>
    <w:rsid w:val="00B31602"/>
    <w:rsid w:val="00B331E5"/>
    <w:rsid w:val="00B356D0"/>
    <w:rsid w:val="00B362BB"/>
    <w:rsid w:val="00B36A87"/>
    <w:rsid w:val="00B37B2E"/>
    <w:rsid w:val="00B419E2"/>
    <w:rsid w:val="00B43F79"/>
    <w:rsid w:val="00B45694"/>
    <w:rsid w:val="00B46F2D"/>
    <w:rsid w:val="00B4761B"/>
    <w:rsid w:val="00B47ED3"/>
    <w:rsid w:val="00B53F70"/>
    <w:rsid w:val="00B57CDB"/>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80"/>
    <w:rsid w:val="00BA4520"/>
    <w:rsid w:val="00BA52ED"/>
    <w:rsid w:val="00BA74E1"/>
    <w:rsid w:val="00BB273A"/>
    <w:rsid w:val="00BB6507"/>
    <w:rsid w:val="00BC088F"/>
    <w:rsid w:val="00BC2A6A"/>
    <w:rsid w:val="00BC2FD7"/>
    <w:rsid w:val="00BC3D22"/>
    <w:rsid w:val="00BC69A6"/>
    <w:rsid w:val="00BC74B7"/>
    <w:rsid w:val="00BC77D1"/>
    <w:rsid w:val="00BC7F0B"/>
    <w:rsid w:val="00BD148A"/>
    <w:rsid w:val="00BD2A7B"/>
    <w:rsid w:val="00BD32F5"/>
    <w:rsid w:val="00BD5322"/>
    <w:rsid w:val="00BD62C8"/>
    <w:rsid w:val="00BD6DE7"/>
    <w:rsid w:val="00BD7E26"/>
    <w:rsid w:val="00BE1134"/>
    <w:rsid w:val="00BE1686"/>
    <w:rsid w:val="00BE21D1"/>
    <w:rsid w:val="00BE24DA"/>
    <w:rsid w:val="00BE261B"/>
    <w:rsid w:val="00BE55A7"/>
    <w:rsid w:val="00BE6B8E"/>
    <w:rsid w:val="00BE7EB2"/>
    <w:rsid w:val="00BF2AEE"/>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402CC"/>
    <w:rsid w:val="00C41E60"/>
    <w:rsid w:val="00C42731"/>
    <w:rsid w:val="00C42ECC"/>
    <w:rsid w:val="00C44B8B"/>
    <w:rsid w:val="00C460A1"/>
    <w:rsid w:val="00C47D4C"/>
    <w:rsid w:val="00C52597"/>
    <w:rsid w:val="00C52FE7"/>
    <w:rsid w:val="00C601A6"/>
    <w:rsid w:val="00C616EE"/>
    <w:rsid w:val="00C620B4"/>
    <w:rsid w:val="00C64CDF"/>
    <w:rsid w:val="00C73486"/>
    <w:rsid w:val="00C73C8F"/>
    <w:rsid w:val="00C7409A"/>
    <w:rsid w:val="00C75507"/>
    <w:rsid w:val="00C7754D"/>
    <w:rsid w:val="00C80F92"/>
    <w:rsid w:val="00C833A4"/>
    <w:rsid w:val="00C84704"/>
    <w:rsid w:val="00C86970"/>
    <w:rsid w:val="00C90703"/>
    <w:rsid w:val="00C90E89"/>
    <w:rsid w:val="00C92BB8"/>
    <w:rsid w:val="00C95036"/>
    <w:rsid w:val="00CA02D7"/>
    <w:rsid w:val="00CA2DB7"/>
    <w:rsid w:val="00CA4A41"/>
    <w:rsid w:val="00CA569F"/>
    <w:rsid w:val="00CB0DE0"/>
    <w:rsid w:val="00CB125F"/>
    <w:rsid w:val="00CB4156"/>
    <w:rsid w:val="00CB4FF4"/>
    <w:rsid w:val="00CB794F"/>
    <w:rsid w:val="00CC0DCA"/>
    <w:rsid w:val="00CC553C"/>
    <w:rsid w:val="00CD3AF8"/>
    <w:rsid w:val="00CD43A1"/>
    <w:rsid w:val="00CD536D"/>
    <w:rsid w:val="00CD5F95"/>
    <w:rsid w:val="00CE139E"/>
    <w:rsid w:val="00CE32AD"/>
    <w:rsid w:val="00CE32CB"/>
    <w:rsid w:val="00CE513B"/>
    <w:rsid w:val="00CE723B"/>
    <w:rsid w:val="00CF02BC"/>
    <w:rsid w:val="00CF7182"/>
    <w:rsid w:val="00D00451"/>
    <w:rsid w:val="00D02404"/>
    <w:rsid w:val="00D03321"/>
    <w:rsid w:val="00D04DA7"/>
    <w:rsid w:val="00D054D8"/>
    <w:rsid w:val="00D07A96"/>
    <w:rsid w:val="00D11E22"/>
    <w:rsid w:val="00D12278"/>
    <w:rsid w:val="00D122C8"/>
    <w:rsid w:val="00D12E9E"/>
    <w:rsid w:val="00D1382B"/>
    <w:rsid w:val="00D16F1F"/>
    <w:rsid w:val="00D21D77"/>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45EF"/>
    <w:rsid w:val="00D55D03"/>
    <w:rsid w:val="00D57489"/>
    <w:rsid w:val="00D57D9E"/>
    <w:rsid w:val="00D62DD6"/>
    <w:rsid w:val="00D63754"/>
    <w:rsid w:val="00D67D6A"/>
    <w:rsid w:val="00D71E96"/>
    <w:rsid w:val="00D729C2"/>
    <w:rsid w:val="00D730A0"/>
    <w:rsid w:val="00D734C8"/>
    <w:rsid w:val="00D74A4A"/>
    <w:rsid w:val="00D7591A"/>
    <w:rsid w:val="00D77386"/>
    <w:rsid w:val="00D802D6"/>
    <w:rsid w:val="00D84895"/>
    <w:rsid w:val="00D917B2"/>
    <w:rsid w:val="00D9299D"/>
    <w:rsid w:val="00D95247"/>
    <w:rsid w:val="00D95AEE"/>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6053"/>
    <w:rsid w:val="00DE6DE4"/>
    <w:rsid w:val="00DE72D5"/>
    <w:rsid w:val="00DF293B"/>
    <w:rsid w:val="00DF320E"/>
    <w:rsid w:val="00DF3A94"/>
    <w:rsid w:val="00DF3B20"/>
    <w:rsid w:val="00E0120A"/>
    <w:rsid w:val="00E020EA"/>
    <w:rsid w:val="00E024D0"/>
    <w:rsid w:val="00E055E9"/>
    <w:rsid w:val="00E05CEA"/>
    <w:rsid w:val="00E101A9"/>
    <w:rsid w:val="00E11108"/>
    <w:rsid w:val="00E1151D"/>
    <w:rsid w:val="00E119D9"/>
    <w:rsid w:val="00E14A77"/>
    <w:rsid w:val="00E14D1B"/>
    <w:rsid w:val="00E154FE"/>
    <w:rsid w:val="00E16856"/>
    <w:rsid w:val="00E16919"/>
    <w:rsid w:val="00E21929"/>
    <w:rsid w:val="00E24209"/>
    <w:rsid w:val="00E33040"/>
    <w:rsid w:val="00E34F57"/>
    <w:rsid w:val="00E37BB1"/>
    <w:rsid w:val="00E40292"/>
    <w:rsid w:val="00E4046A"/>
    <w:rsid w:val="00E4141A"/>
    <w:rsid w:val="00E431B2"/>
    <w:rsid w:val="00E44869"/>
    <w:rsid w:val="00E470CC"/>
    <w:rsid w:val="00E51924"/>
    <w:rsid w:val="00E5319F"/>
    <w:rsid w:val="00E532D3"/>
    <w:rsid w:val="00E564BA"/>
    <w:rsid w:val="00E56F8D"/>
    <w:rsid w:val="00E603AD"/>
    <w:rsid w:val="00E61E80"/>
    <w:rsid w:val="00E64BEF"/>
    <w:rsid w:val="00E65B86"/>
    <w:rsid w:val="00E67CF1"/>
    <w:rsid w:val="00E67F01"/>
    <w:rsid w:val="00E72B02"/>
    <w:rsid w:val="00E7337E"/>
    <w:rsid w:val="00E759BA"/>
    <w:rsid w:val="00E75B36"/>
    <w:rsid w:val="00E75DBE"/>
    <w:rsid w:val="00E75E1E"/>
    <w:rsid w:val="00E767DC"/>
    <w:rsid w:val="00E77D65"/>
    <w:rsid w:val="00E853B1"/>
    <w:rsid w:val="00E862D1"/>
    <w:rsid w:val="00E9261C"/>
    <w:rsid w:val="00E92723"/>
    <w:rsid w:val="00E933E6"/>
    <w:rsid w:val="00E93A87"/>
    <w:rsid w:val="00E94924"/>
    <w:rsid w:val="00EA0BB0"/>
    <w:rsid w:val="00EA79C5"/>
    <w:rsid w:val="00EB1EE2"/>
    <w:rsid w:val="00EB2C5D"/>
    <w:rsid w:val="00EB7CEC"/>
    <w:rsid w:val="00EB7DF1"/>
    <w:rsid w:val="00EC06E7"/>
    <w:rsid w:val="00EC3028"/>
    <w:rsid w:val="00EC35DF"/>
    <w:rsid w:val="00EC492E"/>
    <w:rsid w:val="00EC5AE5"/>
    <w:rsid w:val="00EC5EE7"/>
    <w:rsid w:val="00EC6652"/>
    <w:rsid w:val="00ED431B"/>
    <w:rsid w:val="00ED57E4"/>
    <w:rsid w:val="00EE5A1B"/>
    <w:rsid w:val="00EE6167"/>
    <w:rsid w:val="00EE7176"/>
    <w:rsid w:val="00EF0803"/>
    <w:rsid w:val="00EF4B62"/>
    <w:rsid w:val="00EF55B4"/>
    <w:rsid w:val="00EF7AF2"/>
    <w:rsid w:val="00F00BA3"/>
    <w:rsid w:val="00F02BAC"/>
    <w:rsid w:val="00F06046"/>
    <w:rsid w:val="00F06416"/>
    <w:rsid w:val="00F13244"/>
    <w:rsid w:val="00F150A5"/>
    <w:rsid w:val="00F151DF"/>
    <w:rsid w:val="00F158E1"/>
    <w:rsid w:val="00F17B10"/>
    <w:rsid w:val="00F17C7E"/>
    <w:rsid w:val="00F21A97"/>
    <w:rsid w:val="00F23AB5"/>
    <w:rsid w:val="00F24B26"/>
    <w:rsid w:val="00F25FDA"/>
    <w:rsid w:val="00F3196D"/>
    <w:rsid w:val="00F343C1"/>
    <w:rsid w:val="00F351C8"/>
    <w:rsid w:val="00F369FA"/>
    <w:rsid w:val="00F402F1"/>
    <w:rsid w:val="00F4203C"/>
    <w:rsid w:val="00F439D9"/>
    <w:rsid w:val="00F43B46"/>
    <w:rsid w:val="00F43CD2"/>
    <w:rsid w:val="00F4561D"/>
    <w:rsid w:val="00F47AC1"/>
    <w:rsid w:val="00F47C9E"/>
    <w:rsid w:val="00F51246"/>
    <w:rsid w:val="00F519A5"/>
    <w:rsid w:val="00F52227"/>
    <w:rsid w:val="00F54839"/>
    <w:rsid w:val="00F60F59"/>
    <w:rsid w:val="00F649F6"/>
    <w:rsid w:val="00F64E9B"/>
    <w:rsid w:val="00F65173"/>
    <w:rsid w:val="00F65C40"/>
    <w:rsid w:val="00F67470"/>
    <w:rsid w:val="00F709E2"/>
    <w:rsid w:val="00F72B55"/>
    <w:rsid w:val="00F73A39"/>
    <w:rsid w:val="00F747EF"/>
    <w:rsid w:val="00F75905"/>
    <w:rsid w:val="00F760A0"/>
    <w:rsid w:val="00F84872"/>
    <w:rsid w:val="00F850E1"/>
    <w:rsid w:val="00F8606A"/>
    <w:rsid w:val="00F902D6"/>
    <w:rsid w:val="00F91BF9"/>
    <w:rsid w:val="00F92810"/>
    <w:rsid w:val="00F94E17"/>
    <w:rsid w:val="00F97560"/>
    <w:rsid w:val="00FA461E"/>
    <w:rsid w:val="00FA4842"/>
    <w:rsid w:val="00FA580F"/>
    <w:rsid w:val="00FA782A"/>
    <w:rsid w:val="00FB2550"/>
    <w:rsid w:val="00FB4A4C"/>
    <w:rsid w:val="00FB5FEB"/>
    <w:rsid w:val="00FB6DBA"/>
    <w:rsid w:val="00FB7062"/>
    <w:rsid w:val="00FC5B51"/>
    <w:rsid w:val="00FD15CF"/>
    <w:rsid w:val="00FD17F9"/>
    <w:rsid w:val="00FD289E"/>
    <w:rsid w:val="00FD3495"/>
    <w:rsid w:val="00FD4D03"/>
    <w:rsid w:val="00FE28F1"/>
    <w:rsid w:val="00FE3A56"/>
    <w:rsid w:val="00FE43CC"/>
    <w:rsid w:val="00FE6674"/>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D6E"/>
    <w:pPr>
      <w:suppressAutoHyphens/>
    </w:pPr>
    <w:rPr>
      <w:sz w:val="24"/>
      <w:lang w:val="en-US" w:eastAsia="zh-CN"/>
    </w:rPr>
  </w:style>
  <w:style w:type="paragraph" w:styleId="Heading1">
    <w:name w:val="heading 1"/>
    <w:basedOn w:val="Normal"/>
    <w:next w:val="Normal"/>
    <w:link w:val="Heading1Char"/>
    <w:qFormat/>
    <w:rsid w:val="00B00F6A"/>
    <w:pPr>
      <w:keepNext/>
      <w:ind w:right="3401"/>
      <w:jc w:val="center"/>
      <w:outlineLvl w:val="0"/>
    </w:pPr>
    <w:rPr>
      <w:b/>
      <w:sz w:val="26"/>
      <w:lang w:val="en-AU"/>
    </w:rPr>
  </w:style>
  <w:style w:type="paragraph" w:styleId="Heading2">
    <w:name w:val="heading 2"/>
    <w:basedOn w:val="Normal"/>
    <w:next w:val="Normal"/>
    <w:link w:val="Heading2Char"/>
    <w:qFormat/>
    <w:rsid w:val="00B00F6A"/>
    <w:pPr>
      <w:keepNext/>
      <w:ind w:right="140"/>
      <w:jc w:val="center"/>
      <w:outlineLvl w:val="1"/>
    </w:pPr>
    <w:rPr>
      <w:u w:val="single"/>
    </w:rPr>
  </w:style>
  <w:style w:type="paragraph" w:styleId="Heading3">
    <w:name w:val="heading 3"/>
    <w:basedOn w:val="Normal"/>
    <w:next w:val="Normal"/>
    <w:link w:val="Heading3Char"/>
    <w:qFormat/>
    <w:rsid w:val="00B00F6A"/>
    <w:pPr>
      <w:keepNext/>
      <w:jc w:val="center"/>
      <w:outlineLvl w:val="2"/>
    </w:pPr>
    <w:rPr>
      <w:b/>
    </w:rPr>
  </w:style>
  <w:style w:type="paragraph" w:styleId="Heading4">
    <w:name w:val="heading 4"/>
    <w:basedOn w:val="Normal"/>
    <w:next w:val="Normal"/>
    <w:link w:val="Heading4Char"/>
    <w:qFormat/>
    <w:rsid w:val="00B00F6A"/>
    <w:pPr>
      <w:keepNext/>
      <w:ind w:right="3401"/>
      <w:outlineLvl w:val="3"/>
    </w:pPr>
    <w:rPr>
      <w:b/>
    </w:rPr>
  </w:style>
  <w:style w:type="paragraph" w:styleId="Heading5">
    <w:name w:val="heading 5"/>
    <w:basedOn w:val="Normal"/>
    <w:next w:val="Normal"/>
    <w:link w:val="Heading5Char"/>
    <w:qFormat/>
    <w:rsid w:val="00B00F6A"/>
    <w:pPr>
      <w:keepNext/>
      <w:tabs>
        <w:tab w:val="num" w:pos="1080"/>
      </w:tabs>
      <w:ind w:left="1080" w:hanging="720"/>
      <w:jc w:val="center"/>
      <w:outlineLvl w:val="4"/>
    </w:pPr>
    <w:rPr>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yperlink">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BodyText"/>
    <w:rsid w:val="00B00F6A"/>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B00F6A"/>
    <w:pPr>
      <w:jc w:val="both"/>
    </w:pPr>
  </w:style>
  <w:style w:type="paragraph" w:styleId="List">
    <w:name w:val="List"/>
    <w:basedOn w:val="BodyText"/>
    <w:rsid w:val="00B00F6A"/>
    <w:rPr>
      <w:rFonts w:cs="Arial"/>
    </w:rPr>
  </w:style>
  <w:style w:type="paragraph" w:styleId="Caption">
    <w:name w:val="caption"/>
    <w:basedOn w:val="Normal"/>
    <w:qFormat/>
    <w:rsid w:val="00B00F6A"/>
    <w:pPr>
      <w:suppressLineNumbers/>
      <w:spacing w:before="120" w:after="120"/>
    </w:pPr>
    <w:rPr>
      <w:rFonts w:cs="Arial"/>
      <w:i/>
      <w:iCs/>
      <w:szCs w:val="24"/>
    </w:rPr>
  </w:style>
  <w:style w:type="paragraph" w:customStyle="1" w:styleId="Indeks">
    <w:name w:val="Indeks"/>
    <w:basedOn w:val="Normal"/>
    <w:rsid w:val="00B00F6A"/>
    <w:pPr>
      <w:suppressLineNumbers/>
    </w:pPr>
    <w:rPr>
      <w:rFonts w:cs="Arial"/>
    </w:rPr>
  </w:style>
  <w:style w:type="paragraph" w:customStyle="1" w:styleId="Opisslike2">
    <w:name w:val="Opis slike2"/>
    <w:basedOn w:val="Normal"/>
    <w:rsid w:val="00B00F6A"/>
    <w:pPr>
      <w:suppressLineNumbers/>
      <w:spacing w:before="120" w:after="120"/>
    </w:pPr>
    <w:rPr>
      <w:rFonts w:cs="Arial"/>
      <w:i/>
      <w:iCs/>
      <w:szCs w:val="24"/>
    </w:rPr>
  </w:style>
  <w:style w:type="paragraph" w:customStyle="1" w:styleId="Opisslike1">
    <w:name w:val="Opis slike1"/>
    <w:basedOn w:val="Normal"/>
    <w:next w:val="Normal"/>
    <w:rsid w:val="00B00F6A"/>
    <w:pPr>
      <w:ind w:right="3401"/>
      <w:jc w:val="center"/>
    </w:pPr>
    <w:rPr>
      <w:b/>
      <w:spacing w:val="4"/>
      <w:sz w:val="28"/>
      <w:lang w:val="en-AU"/>
    </w:rPr>
  </w:style>
  <w:style w:type="paragraph" w:customStyle="1" w:styleId="Tijeloteksta21">
    <w:name w:val="Tijelo teksta 21"/>
    <w:basedOn w:val="Normal"/>
    <w:rsid w:val="00B00F6A"/>
    <w:pPr>
      <w:jc w:val="both"/>
    </w:pPr>
    <w:rPr>
      <w:b/>
    </w:rPr>
  </w:style>
  <w:style w:type="paragraph" w:styleId="BodyTextIndent">
    <w:name w:val="Body Text Indent"/>
    <w:basedOn w:val="Normal"/>
    <w:link w:val="BodyTextIndentChar"/>
    <w:rsid w:val="00B00F6A"/>
    <w:pPr>
      <w:ind w:firstLine="720"/>
      <w:jc w:val="both"/>
    </w:pPr>
    <w:rPr>
      <w:b/>
    </w:rPr>
  </w:style>
  <w:style w:type="paragraph" w:customStyle="1" w:styleId="Tijeloteksta-uvlaka21">
    <w:name w:val="Tijelo teksta - uvlaka 21"/>
    <w:basedOn w:val="Normal"/>
    <w:qFormat/>
    <w:rsid w:val="00B00F6A"/>
    <w:pPr>
      <w:ind w:firstLine="720"/>
    </w:pPr>
    <w:rPr>
      <w:b/>
      <w:lang w:val="hr-HR"/>
    </w:rPr>
  </w:style>
  <w:style w:type="paragraph" w:customStyle="1" w:styleId="Style2">
    <w:name w:val="Style2"/>
    <w:basedOn w:val="Normal"/>
    <w:rsid w:val="00B00F6A"/>
    <w:pPr>
      <w:widowControl w:val="0"/>
      <w:autoSpaceDE w:val="0"/>
      <w:spacing w:line="278" w:lineRule="exact"/>
    </w:pPr>
    <w:rPr>
      <w:szCs w:val="24"/>
      <w:lang w:val="hr-HR"/>
    </w:rPr>
  </w:style>
  <w:style w:type="paragraph" w:customStyle="1" w:styleId="Style3">
    <w:name w:val="Style3"/>
    <w:basedOn w:val="Normal"/>
    <w:rsid w:val="00B00F6A"/>
    <w:pPr>
      <w:widowControl w:val="0"/>
      <w:autoSpaceDE w:val="0"/>
      <w:jc w:val="both"/>
    </w:pPr>
    <w:rPr>
      <w:szCs w:val="24"/>
      <w:lang w:val="hr-HR"/>
    </w:rPr>
  </w:style>
  <w:style w:type="paragraph" w:customStyle="1" w:styleId="Style4">
    <w:name w:val="Style4"/>
    <w:basedOn w:val="Normal"/>
    <w:rsid w:val="00B00F6A"/>
    <w:pPr>
      <w:widowControl w:val="0"/>
      <w:autoSpaceDE w:val="0"/>
      <w:spacing w:line="276" w:lineRule="exact"/>
      <w:ind w:hanging="1183"/>
    </w:pPr>
    <w:rPr>
      <w:szCs w:val="24"/>
      <w:lang w:val="hr-HR"/>
    </w:rPr>
  </w:style>
  <w:style w:type="paragraph" w:customStyle="1" w:styleId="Style5">
    <w:name w:val="Style5"/>
    <w:basedOn w:val="Normal"/>
    <w:rsid w:val="00B00F6A"/>
    <w:pPr>
      <w:widowControl w:val="0"/>
      <w:autoSpaceDE w:val="0"/>
      <w:spacing w:line="278" w:lineRule="exact"/>
      <w:ind w:firstLine="708"/>
      <w:jc w:val="both"/>
    </w:pPr>
    <w:rPr>
      <w:szCs w:val="24"/>
      <w:lang w:val="hr-HR"/>
    </w:rPr>
  </w:style>
  <w:style w:type="paragraph" w:customStyle="1" w:styleId="Style6">
    <w:name w:val="Style6"/>
    <w:basedOn w:val="Normal"/>
    <w:rsid w:val="00B00F6A"/>
    <w:pPr>
      <w:widowControl w:val="0"/>
      <w:autoSpaceDE w:val="0"/>
      <w:spacing w:line="280" w:lineRule="exact"/>
      <w:ind w:hanging="389"/>
    </w:pPr>
    <w:rPr>
      <w:szCs w:val="24"/>
      <w:lang w:val="hr-HR"/>
    </w:rPr>
  </w:style>
  <w:style w:type="paragraph" w:customStyle="1" w:styleId="Style8">
    <w:name w:val="Style8"/>
    <w:basedOn w:val="Normal"/>
    <w:rsid w:val="00B00F6A"/>
    <w:pPr>
      <w:widowControl w:val="0"/>
      <w:autoSpaceDE w:val="0"/>
      <w:spacing w:line="281" w:lineRule="exact"/>
      <w:jc w:val="both"/>
    </w:pPr>
    <w:rPr>
      <w:szCs w:val="24"/>
      <w:lang w:val="hr-HR"/>
    </w:rPr>
  </w:style>
  <w:style w:type="paragraph" w:styleId="BalloonText">
    <w:name w:val="Balloon Text"/>
    <w:basedOn w:val="Normal"/>
    <w:link w:val="BalloonTextChar"/>
    <w:rsid w:val="00B00F6A"/>
    <w:rPr>
      <w:rFonts w:ascii="Segoe UI" w:hAnsi="Segoe UI" w:cs="Segoe UI"/>
      <w:sz w:val="18"/>
      <w:szCs w:val="18"/>
    </w:rPr>
  </w:style>
  <w:style w:type="paragraph" w:customStyle="1" w:styleId="Default">
    <w:name w:val="Default"/>
    <w:qFormat/>
    <w:rsid w:val="00B00F6A"/>
    <w:pPr>
      <w:suppressAutoHyphens/>
      <w:autoSpaceDE w:val="0"/>
    </w:pPr>
    <w:rPr>
      <w:color w:val="000000"/>
      <w:sz w:val="24"/>
      <w:szCs w:val="24"/>
      <w:lang w:eastAsia="zh-CN"/>
    </w:rPr>
  </w:style>
  <w:style w:type="paragraph" w:styleId="ListParagraph">
    <w:name w:val="List Paragraph"/>
    <w:basedOn w:val="Normal"/>
    <w:uiPriority w:val="99"/>
    <w:qFormat/>
    <w:rsid w:val="00B00F6A"/>
    <w:pPr>
      <w:ind w:left="720"/>
      <w:contextualSpacing/>
    </w:pPr>
    <w:rPr>
      <w:szCs w:val="24"/>
      <w:lang w:val="hr-HR"/>
    </w:rPr>
  </w:style>
  <w:style w:type="paragraph" w:styleId="NoSpacing">
    <w:name w:val="No Spacing"/>
    <w:qFormat/>
    <w:rsid w:val="00B00F6A"/>
    <w:pPr>
      <w:suppressAutoHyphens/>
    </w:pPr>
    <w:rPr>
      <w:sz w:val="24"/>
      <w:lang w:val="en-US" w:eastAsia="zh-CN"/>
    </w:rPr>
  </w:style>
  <w:style w:type="paragraph" w:styleId="Header">
    <w:name w:val="header"/>
    <w:basedOn w:val="Normal"/>
    <w:link w:val="HeaderChar"/>
    <w:rsid w:val="00B00F6A"/>
    <w:pPr>
      <w:tabs>
        <w:tab w:val="center" w:pos="4536"/>
        <w:tab w:val="right" w:pos="9072"/>
      </w:tabs>
    </w:pPr>
  </w:style>
  <w:style w:type="paragraph" w:styleId="Footer">
    <w:name w:val="footer"/>
    <w:basedOn w:val="Normal"/>
    <w:link w:val="FooterChar"/>
    <w:uiPriority w:val="99"/>
    <w:rsid w:val="00B00F6A"/>
    <w:pPr>
      <w:tabs>
        <w:tab w:val="center" w:pos="4536"/>
        <w:tab w:val="right" w:pos="9072"/>
      </w:tabs>
    </w:pPr>
  </w:style>
  <w:style w:type="paragraph" w:customStyle="1" w:styleId="Sadrajokvira">
    <w:name w:val="Sadržaj okvira"/>
    <w:basedOn w:val="Normal"/>
    <w:rsid w:val="00B00F6A"/>
  </w:style>
  <w:style w:type="paragraph" w:customStyle="1" w:styleId="Sadrajitablice">
    <w:name w:val="Sadržaji tablice"/>
    <w:basedOn w:val="Normal"/>
    <w:rsid w:val="00B00F6A"/>
    <w:pPr>
      <w:suppressLineNumbers/>
    </w:pPr>
  </w:style>
  <w:style w:type="paragraph" w:customStyle="1" w:styleId="Naslovtablice">
    <w:name w:val="Naslov tablice"/>
    <w:basedOn w:val="Sadrajitablice"/>
    <w:rsid w:val="00B00F6A"/>
    <w:pPr>
      <w:jc w:val="center"/>
    </w:pPr>
    <w:rPr>
      <w:b/>
      <w:bCs/>
    </w:rPr>
  </w:style>
  <w:style w:type="table" w:customStyle="1" w:styleId="Tablicapopisa4-isticanje31">
    <w:name w:val="Tablica popisa 4 - isticanje 31"/>
    <w:basedOn w:val="TableNormal"/>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TableNormal"/>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TableNormal"/>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TableNormal"/>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3">
    <w:name w:val="Grid Table 2 Accent 3"/>
    <w:basedOn w:val="TableNormal"/>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TableNormal"/>
    <w:next w:val="TableGrid"/>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2A702C"/>
    <w:rPr>
      <w:b/>
      <w:sz w:val="26"/>
      <w:lang w:val="en-AU" w:eastAsia="zh-CN"/>
    </w:rPr>
  </w:style>
  <w:style w:type="character" w:customStyle="1" w:styleId="Heading2Char">
    <w:name w:val="Heading 2 Char"/>
    <w:basedOn w:val="DefaultParagraphFont"/>
    <w:link w:val="Heading2"/>
    <w:rsid w:val="002A702C"/>
    <w:rPr>
      <w:sz w:val="24"/>
      <w:u w:val="single"/>
      <w:lang w:val="en-US" w:eastAsia="zh-CN"/>
    </w:rPr>
  </w:style>
  <w:style w:type="character" w:customStyle="1" w:styleId="Heading3Char">
    <w:name w:val="Heading 3 Char"/>
    <w:basedOn w:val="DefaultParagraphFont"/>
    <w:link w:val="Heading3"/>
    <w:rsid w:val="002A702C"/>
    <w:rPr>
      <w:b/>
      <w:sz w:val="24"/>
      <w:lang w:val="en-US" w:eastAsia="zh-CN"/>
    </w:rPr>
  </w:style>
  <w:style w:type="character" w:customStyle="1" w:styleId="Heading4Char">
    <w:name w:val="Heading 4 Char"/>
    <w:basedOn w:val="DefaultParagraphFont"/>
    <w:link w:val="Heading4"/>
    <w:rsid w:val="002A702C"/>
    <w:rPr>
      <w:b/>
      <w:sz w:val="24"/>
      <w:lang w:val="en-US" w:eastAsia="zh-CN"/>
    </w:rPr>
  </w:style>
  <w:style w:type="character" w:customStyle="1" w:styleId="Heading5Char">
    <w:name w:val="Heading 5 Char"/>
    <w:basedOn w:val="DefaultParagraphFont"/>
    <w:link w:val="Heading5"/>
    <w:rsid w:val="002A702C"/>
    <w:rPr>
      <w:b/>
      <w:sz w:val="24"/>
      <w:lang w:eastAsia="zh-CN"/>
    </w:rPr>
  </w:style>
  <w:style w:type="character" w:styleId="FollowedHyperlink">
    <w:name w:val="FollowedHyperlink"/>
    <w:basedOn w:val="DefaultParagraphFont"/>
    <w:uiPriority w:val="99"/>
    <w:semiHidden/>
    <w:unhideWhenUsed/>
    <w:rsid w:val="002A702C"/>
    <w:rPr>
      <w:color w:val="954F72" w:themeColor="followedHyperlink"/>
      <w:u w:val="single"/>
    </w:rPr>
  </w:style>
  <w:style w:type="paragraph" w:customStyle="1" w:styleId="msonormal0">
    <w:name w:val="msonormal"/>
    <w:basedOn w:val="Normal"/>
    <w:rsid w:val="002A702C"/>
    <w:pPr>
      <w:suppressAutoHyphens w:val="0"/>
      <w:spacing w:before="100" w:beforeAutospacing="1" w:after="100" w:afterAutospacing="1"/>
    </w:pPr>
    <w:rPr>
      <w:szCs w:val="24"/>
      <w:lang w:val="hr-HR" w:eastAsia="hr-HR"/>
    </w:rPr>
  </w:style>
  <w:style w:type="character" w:customStyle="1" w:styleId="BodyTextChar">
    <w:name w:val="Body Text Char"/>
    <w:basedOn w:val="DefaultParagraphFont"/>
    <w:link w:val="BodyText"/>
    <w:rsid w:val="002A702C"/>
    <w:rPr>
      <w:sz w:val="24"/>
      <w:lang w:val="en-US" w:eastAsia="zh-CN"/>
    </w:rPr>
  </w:style>
  <w:style w:type="character" w:customStyle="1" w:styleId="BodyTextIndentChar">
    <w:name w:val="Body Text Indent Char"/>
    <w:basedOn w:val="DefaultParagraphFont"/>
    <w:link w:val="BodyTextIndent"/>
    <w:rsid w:val="002A702C"/>
    <w:rPr>
      <w:b/>
      <w:sz w:val="24"/>
      <w:lang w:val="en-US" w:eastAsia="zh-CN"/>
    </w:rPr>
  </w:style>
  <w:style w:type="character" w:customStyle="1" w:styleId="BalloonTextChar">
    <w:name w:val="Balloon Text Char"/>
    <w:basedOn w:val="DefaultParagraphFont"/>
    <w:link w:val="BalloonText"/>
    <w:locked/>
    <w:rsid w:val="002A702C"/>
    <w:rPr>
      <w:rFonts w:ascii="Segoe UI" w:hAnsi="Segoe UI" w:cs="Segoe UI"/>
      <w:sz w:val="18"/>
      <w:szCs w:val="18"/>
      <w:lang w:val="en-US" w:eastAsia="zh-CN"/>
    </w:rPr>
  </w:style>
  <w:style w:type="character" w:customStyle="1" w:styleId="HeaderChar">
    <w:name w:val="Header Char"/>
    <w:basedOn w:val="DefaultParagraphFont"/>
    <w:link w:val="Header"/>
    <w:locked/>
    <w:rsid w:val="002A702C"/>
    <w:rPr>
      <w:sz w:val="24"/>
      <w:lang w:val="en-US" w:eastAsia="zh-CN"/>
    </w:rPr>
  </w:style>
  <w:style w:type="character" w:customStyle="1" w:styleId="FooterChar">
    <w:name w:val="Footer Char"/>
    <w:basedOn w:val="DefaultParagraphFont"/>
    <w:link w:val="Footer"/>
    <w:uiPriority w:val="99"/>
    <w:locked/>
    <w:rsid w:val="002A702C"/>
    <w:rPr>
      <w:sz w:val="24"/>
      <w:lang w:val="en-US" w:eastAsia="zh-CN"/>
    </w:rPr>
  </w:style>
  <w:style w:type="paragraph" w:styleId="NormalWeb">
    <w:name w:val="Normal (Web)"/>
    <w:basedOn w:val="Normal"/>
    <w:uiPriority w:val="99"/>
    <w:semiHidden/>
    <w:unhideWhenUsed/>
    <w:rsid w:val="00B0391F"/>
    <w:pPr>
      <w:suppressAutoHyphens w:val="0"/>
      <w:spacing w:before="100" w:beforeAutospacing="1" w:after="100" w:afterAutospacing="1"/>
    </w:pPr>
    <w:rPr>
      <w:szCs w:val="24"/>
      <w:lang w:val="hr-HR" w:eastAsia="hr-HR"/>
    </w:rPr>
  </w:style>
  <w:style w:type="character" w:customStyle="1" w:styleId="markedcontent">
    <w:name w:val="markedcontent"/>
    <w:basedOn w:val="DefaultParagraphFont"/>
    <w:rsid w:val="00B0391F"/>
  </w:style>
  <w:style w:type="paragraph" w:styleId="BodyTextIndent2">
    <w:name w:val="Body Text Indent 2"/>
    <w:basedOn w:val="Normal"/>
    <w:link w:val="BodyTextIndent2Char"/>
    <w:uiPriority w:val="99"/>
    <w:semiHidden/>
    <w:unhideWhenUsed/>
    <w:rsid w:val="00AA091B"/>
    <w:pPr>
      <w:spacing w:after="120" w:line="480" w:lineRule="auto"/>
      <w:ind w:left="283"/>
    </w:pPr>
  </w:style>
  <w:style w:type="character" w:customStyle="1" w:styleId="BodyTextIndent2Char">
    <w:name w:val="Body Text Indent 2 Char"/>
    <w:basedOn w:val="DefaultParagraphFont"/>
    <w:link w:val="BodyTextIndent2"/>
    <w:uiPriority w:val="99"/>
    <w:semiHidden/>
    <w:rsid w:val="00AA091B"/>
    <w:rPr>
      <w:sz w:val="24"/>
      <w:lang w:val="en-US" w:eastAsia="zh-CN"/>
    </w:rPr>
  </w:style>
  <w:style w:type="character" w:styleId="CommentReference">
    <w:name w:val="annotation reference"/>
    <w:basedOn w:val="DefaultParagraphFont"/>
    <w:uiPriority w:val="99"/>
    <w:semiHidden/>
    <w:unhideWhenUsed/>
    <w:rsid w:val="00AA6057"/>
    <w:rPr>
      <w:sz w:val="16"/>
      <w:szCs w:val="16"/>
    </w:rPr>
  </w:style>
  <w:style w:type="paragraph" w:styleId="CommentText">
    <w:name w:val="annotation text"/>
    <w:basedOn w:val="Normal"/>
    <w:link w:val="CommentTextChar"/>
    <w:uiPriority w:val="99"/>
    <w:semiHidden/>
    <w:unhideWhenUsed/>
    <w:rsid w:val="00AA6057"/>
    <w:rPr>
      <w:sz w:val="20"/>
    </w:rPr>
  </w:style>
  <w:style w:type="character" w:customStyle="1" w:styleId="CommentTextChar">
    <w:name w:val="Comment Text Char"/>
    <w:basedOn w:val="DefaultParagraphFont"/>
    <w:link w:val="CommentText"/>
    <w:uiPriority w:val="99"/>
    <w:semiHidden/>
    <w:rsid w:val="00AA6057"/>
    <w:rPr>
      <w:lang w:val="en-US" w:eastAsia="zh-CN"/>
    </w:rPr>
  </w:style>
  <w:style w:type="paragraph" w:styleId="CommentSubject">
    <w:name w:val="annotation subject"/>
    <w:basedOn w:val="CommentText"/>
    <w:next w:val="CommentText"/>
    <w:link w:val="CommentSubjectChar"/>
    <w:uiPriority w:val="99"/>
    <w:semiHidden/>
    <w:unhideWhenUsed/>
    <w:rsid w:val="00AA6057"/>
    <w:rPr>
      <w:b/>
      <w:bCs/>
    </w:rPr>
  </w:style>
  <w:style w:type="character" w:customStyle="1" w:styleId="CommentSubjectChar">
    <w:name w:val="Comment Subject Char"/>
    <w:basedOn w:val="CommentTextChar"/>
    <w:link w:val="CommentSubject"/>
    <w:uiPriority w:val="99"/>
    <w:semiHidden/>
    <w:rsid w:val="00AA6057"/>
    <w:rPr>
      <w:b/>
      <w:bCs/>
      <w:lang w:val="en-US" w:eastAsia="zh-CN"/>
    </w:rPr>
  </w:style>
  <w:style w:type="character" w:styleId="Strong">
    <w:name w:val="Strong"/>
    <w:basedOn w:val="DefaultParagraphFont"/>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odne-novine.nn.hr/clanci/sluzbeni/2014_07_92_1838.html" TargetMode="External"/><Relationship Id="rId18" Type="http://schemas.openxmlformats.org/officeDocument/2006/relationships/hyperlink" Target="https://www.zakon.hr/cms.htm?id=33249" TargetMode="External"/><Relationship Id="rId26" Type="http://schemas.openxmlformats.org/officeDocument/2006/relationships/hyperlink" Target="https://www.zakon.hr/cms.htm?id=33265" TargetMode="External"/><Relationship Id="rId39" Type="http://schemas.openxmlformats.org/officeDocument/2006/relationships/header" Target="header1.xml"/><Relationship Id="rId21" Type="http://schemas.openxmlformats.org/officeDocument/2006/relationships/hyperlink" Target="https://www.zakon.hr/cms.htm?id=33255" TargetMode="External"/><Relationship Id="rId34" Type="http://schemas.openxmlformats.org/officeDocument/2006/relationships/hyperlink" Target="https://www.zakon.hr/cms.htm?id=3126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5" TargetMode="External"/><Relationship Id="rId20" Type="http://schemas.openxmlformats.org/officeDocument/2006/relationships/hyperlink" Target="https://www.zakon.hr/cms.htm?id=33253" TargetMode="External"/><Relationship Id="rId29" Type="http://schemas.openxmlformats.org/officeDocument/2006/relationships/hyperlink" Target="https://www.zakon.hr/cms.htm?id=3988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zakon.hr/cms.htm?id=33261" TargetMode="External"/><Relationship Id="rId32" Type="http://schemas.openxmlformats.org/officeDocument/2006/relationships/hyperlink" Target="https://www.zakon.hr/cms.htm?id=35789" TargetMode="External"/><Relationship Id="rId37" Type="http://schemas.openxmlformats.org/officeDocument/2006/relationships/hyperlink" Target="https://www.zakon.hr/cms.htm?id=3126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zakon.hr/cms.htm?id=33243" TargetMode="External"/><Relationship Id="rId23" Type="http://schemas.openxmlformats.org/officeDocument/2006/relationships/hyperlink" Target="https://www.zakon.hr/cms.htm?id=33259" TargetMode="External"/><Relationship Id="rId28" Type="http://schemas.openxmlformats.org/officeDocument/2006/relationships/hyperlink" Target="https://www.zakon.hr/cms.htm?id=33269" TargetMode="External"/><Relationship Id="rId36" Type="http://schemas.openxmlformats.org/officeDocument/2006/relationships/hyperlink" Target="https://www.zakon.hr/cms.htm?id=31265" TargetMode="External"/><Relationship Id="rId10" Type="http://schemas.openxmlformats.org/officeDocument/2006/relationships/chart" Target="charts/chart2.xml"/><Relationship Id="rId19" Type="http://schemas.openxmlformats.org/officeDocument/2006/relationships/hyperlink" Target="https://www.zakon.hr/cms.htm?id=33251" TargetMode="External"/><Relationship Id="rId31" Type="http://schemas.openxmlformats.org/officeDocument/2006/relationships/hyperlink" Target="https://www.zakon.hr/cms.htm?id=1145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zakon.hr/cms.htm?id=33241" TargetMode="External"/><Relationship Id="rId22" Type="http://schemas.openxmlformats.org/officeDocument/2006/relationships/hyperlink" Target="https://narodne-novine.nn.hr/clanci/sluzbeni/2008_07_84_2720.html" TargetMode="External"/><Relationship Id="rId27" Type="http://schemas.openxmlformats.org/officeDocument/2006/relationships/hyperlink" Target="https://www.zakon.hr/cms.htm?id=33267" TargetMode="External"/><Relationship Id="rId30" Type="http://schemas.openxmlformats.org/officeDocument/2006/relationships/hyperlink" Target="https://www.zakon.hr/cms.htm?id=11456" TargetMode="External"/><Relationship Id="rId35" Type="http://schemas.openxmlformats.org/officeDocument/2006/relationships/hyperlink" Target="https://www.zakon.hr/cms.htm?id=31263"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www.zakon.hr/cms.htm?id=33247" TargetMode="External"/><Relationship Id="rId25" Type="http://schemas.openxmlformats.org/officeDocument/2006/relationships/hyperlink" Target="https://www.zakon.hr/cms.htm?id=33263" TargetMode="External"/><Relationship Id="rId33" Type="http://schemas.openxmlformats.org/officeDocument/2006/relationships/hyperlink" Target="https://www.zakon.hr/cms.htm?id=31259" TargetMode="External"/><Relationship Id="rId38" Type="http://schemas.openxmlformats.org/officeDocument/2006/relationships/hyperlink" Target="https://www.zakon.hr/cms.htm?id=4587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19765">
                <a:solidFill>
                  <a:schemeClr val="lt1"/>
                </a:solidFill>
              </a:ln>
              <a:effectLst/>
              <a:sp3d contourW="25400">
                <a:contourClr>
                  <a:schemeClr val="lt1"/>
                </a:contourClr>
              </a:sp3d>
            </c:spPr>
            <c:extLst>
              <c:ext xmlns:c16="http://schemas.microsoft.com/office/drawing/2014/chart" uri="{C3380CC4-5D6E-409C-BE32-E72D297353CC}">
                <c16:uniqueId val="{00000001-FAE9-4AED-BA25-4A26523EF3B4}"/>
              </c:ext>
            </c:extLst>
          </c:dPt>
          <c:dPt>
            <c:idx val="1"/>
            <c:bubble3D val="0"/>
            <c:spPr>
              <a:solidFill>
                <a:schemeClr val="accent2"/>
              </a:solidFill>
              <a:ln w="19765">
                <a:solidFill>
                  <a:schemeClr val="lt1"/>
                </a:solidFill>
              </a:ln>
              <a:effectLst/>
              <a:sp3d contourW="25400">
                <a:contourClr>
                  <a:schemeClr val="lt1"/>
                </a:contourClr>
              </a:sp3d>
            </c:spPr>
            <c:extLst>
              <c:ext xmlns:c16="http://schemas.microsoft.com/office/drawing/2014/chart" uri="{C3380CC4-5D6E-409C-BE32-E72D297353CC}">
                <c16:uniqueId val="{00000003-FAE9-4AED-BA25-4A26523EF3B4}"/>
              </c:ext>
            </c:extLst>
          </c:dPt>
          <c:dPt>
            <c:idx val="2"/>
            <c:bubble3D val="0"/>
            <c:spPr>
              <a:solidFill>
                <a:schemeClr val="accent3"/>
              </a:solidFill>
              <a:ln w="19765">
                <a:solidFill>
                  <a:schemeClr val="lt1"/>
                </a:solidFill>
              </a:ln>
              <a:effectLst/>
              <a:sp3d contourW="25400">
                <a:contourClr>
                  <a:schemeClr val="lt1"/>
                </a:contourClr>
              </a:sp3d>
            </c:spPr>
            <c:extLst>
              <c:ext xmlns:c16="http://schemas.microsoft.com/office/drawing/2014/chart" uri="{C3380CC4-5D6E-409C-BE32-E72D297353CC}">
                <c16:uniqueId val="{00000005-FAE9-4AED-BA25-4A26523EF3B4}"/>
              </c:ext>
            </c:extLst>
          </c:dPt>
          <c:dPt>
            <c:idx val="3"/>
            <c:bubble3D val="0"/>
            <c:spPr>
              <a:solidFill>
                <a:schemeClr val="accent4"/>
              </a:solidFill>
              <a:ln w="19765">
                <a:solidFill>
                  <a:schemeClr val="lt1"/>
                </a:solidFill>
              </a:ln>
              <a:effectLst/>
              <a:sp3d contourW="25400">
                <a:contourClr>
                  <a:schemeClr val="lt1"/>
                </a:contourClr>
              </a:sp3d>
            </c:spPr>
            <c:extLst>
              <c:ext xmlns:c16="http://schemas.microsoft.com/office/drawing/2014/chart" uri="{C3380CC4-5D6E-409C-BE32-E72D297353CC}">
                <c16:uniqueId val="{00000007-FAE9-4AED-BA25-4A26523EF3B4}"/>
              </c:ext>
            </c:extLst>
          </c:dPt>
          <c:dPt>
            <c:idx val="4"/>
            <c:bubble3D val="0"/>
            <c:spPr>
              <a:solidFill>
                <a:schemeClr val="accent5"/>
              </a:solidFill>
              <a:ln w="19765">
                <a:solidFill>
                  <a:schemeClr val="lt1"/>
                </a:solidFill>
              </a:ln>
              <a:effectLst/>
              <a:sp3d contourW="25400">
                <a:contourClr>
                  <a:schemeClr val="lt1"/>
                </a:contourClr>
              </a:sp3d>
            </c:spPr>
            <c:extLst>
              <c:ext xmlns:c16="http://schemas.microsoft.com/office/drawing/2014/chart" uri="{C3380CC4-5D6E-409C-BE32-E72D297353CC}">
                <c16:uniqueId val="{00000009-FAE9-4AED-BA25-4A26523EF3B4}"/>
              </c:ext>
            </c:extLst>
          </c:dPt>
          <c:dPt>
            <c:idx val="5"/>
            <c:bubble3D val="0"/>
            <c:spPr>
              <a:solidFill>
                <a:schemeClr val="accent6"/>
              </a:solidFill>
              <a:ln w="19765">
                <a:solidFill>
                  <a:schemeClr val="lt1"/>
                </a:solidFill>
              </a:ln>
              <a:effectLst/>
              <a:sp3d contourW="25400">
                <a:contourClr>
                  <a:schemeClr val="lt1"/>
                </a:contourClr>
              </a:sp3d>
            </c:spPr>
            <c:extLst>
              <c:ext xmlns:c16="http://schemas.microsoft.com/office/drawing/2014/chart" uri="{C3380CC4-5D6E-409C-BE32-E72D297353CC}">
                <c16:uniqueId val="{0000000B-FAE9-4AED-BA25-4A26523EF3B4}"/>
              </c:ext>
            </c:extLst>
          </c:dPt>
          <c:dPt>
            <c:idx val="6"/>
            <c:bubble3D val="0"/>
            <c:spPr>
              <a:solidFill>
                <a:schemeClr val="accent1">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D-FAE9-4AED-BA25-4A26523EF3B4}"/>
              </c:ext>
            </c:extLst>
          </c:dPt>
          <c:dPt>
            <c:idx val="7"/>
            <c:bubble3D val="0"/>
            <c:spPr>
              <a:solidFill>
                <a:schemeClr val="accent2">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F-FAE9-4AED-BA25-4A26523EF3B4}"/>
              </c:ext>
            </c:extLst>
          </c:dPt>
          <c:dPt>
            <c:idx val="8"/>
            <c:bubble3D val="0"/>
            <c:spPr>
              <a:solidFill>
                <a:schemeClr val="accent3">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11-FAE9-4AED-BA25-4A26523EF3B4}"/>
              </c:ext>
            </c:extLst>
          </c:dPt>
          <c:dPt>
            <c:idx val="9"/>
            <c:bubble3D val="0"/>
            <c:spPr>
              <a:solidFill>
                <a:schemeClr val="accent4">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13-FAE9-4AED-BA25-4A26523EF3B4}"/>
              </c:ext>
            </c:extLst>
          </c:dPt>
          <c:dPt>
            <c:idx val="10"/>
            <c:bubble3D val="0"/>
            <c:spPr>
              <a:solidFill>
                <a:schemeClr val="accent5">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15-FAE9-4AED-BA25-4A26523EF3B4}"/>
              </c:ext>
            </c:extLst>
          </c:dPt>
          <c:cat>
            <c:strRef>
              <c:f>List1!$C$5:$C$15</c:f>
              <c:strCache>
                <c:ptCount val="11"/>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pt idx="8">
                  <c:v>Primljeni povrati glavnica danih zajmova i depozita</c:v>
                </c:pt>
                <c:pt idx="9">
                  <c:v>Primici od zaduživanja</c:v>
                </c:pt>
                <c:pt idx="10">
                  <c:v>Rezultat poslovanja</c:v>
                </c:pt>
              </c:strCache>
            </c:strRef>
          </c:cat>
          <c:val>
            <c:numRef>
              <c:f>List1!$D$5:$D$15</c:f>
              <c:numCache>
                <c:formatCode>#,##0.00</c:formatCode>
                <c:ptCount val="11"/>
                <c:pt idx="0">
                  <c:v>46718000</c:v>
                </c:pt>
                <c:pt idx="1">
                  <c:v>122448650</c:v>
                </c:pt>
                <c:pt idx="2">
                  <c:v>3095250</c:v>
                </c:pt>
                <c:pt idx="3">
                  <c:v>14590250</c:v>
                </c:pt>
                <c:pt idx="4">
                  <c:v>3003500</c:v>
                </c:pt>
                <c:pt idx="5">
                  <c:v>317000</c:v>
                </c:pt>
                <c:pt idx="6">
                  <c:v>1550000</c:v>
                </c:pt>
                <c:pt idx="7">
                  <c:v>340000</c:v>
                </c:pt>
                <c:pt idx="8">
                  <c:v>20000</c:v>
                </c:pt>
                <c:pt idx="9">
                  <c:v>20000</c:v>
                </c:pt>
                <c:pt idx="10">
                  <c:v>2482350</c:v>
                </c:pt>
              </c:numCache>
            </c:numRef>
          </c:val>
          <c:extLst>
            <c:ext xmlns:c16="http://schemas.microsoft.com/office/drawing/2014/chart" uri="{C3380CC4-5D6E-409C-BE32-E72D297353CC}">
              <c16:uniqueId val="{00000016-FAE9-4AED-BA25-4A26523EF3B4}"/>
            </c:ext>
          </c:extLst>
        </c:ser>
        <c:dLbls>
          <c:showLegendKey val="0"/>
          <c:showVal val="0"/>
          <c:showCatName val="0"/>
          <c:showSerName val="0"/>
          <c:showPercent val="0"/>
          <c:showBubbleSize val="0"/>
          <c:showLeaderLines val="1"/>
        </c:dLbls>
      </c:pie3DChart>
      <c:spPr>
        <a:noFill/>
        <a:ln w="19765">
          <a:noFill/>
        </a:ln>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7412"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2744">
                <a:solidFill>
                  <a:schemeClr val="lt1"/>
                </a:solidFill>
              </a:ln>
              <a:effectLst/>
              <a:sp3d contourW="25400">
                <a:contourClr>
                  <a:schemeClr val="lt1"/>
                </a:contourClr>
              </a:sp3d>
            </c:spPr>
            <c:extLst>
              <c:ext xmlns:c16="http://schemas.microsoft.com/office/drawing/2014/chart" uri="{C3380CC4-5D6E-409C-BE32-E72D297353CC}">
                <c16:uniqueId val="{00000001-DEA0-49D3-8A2E-D94DB4608A19}"/>
              </c:ext>
            </c:extLst>
          </c:dPt>
          <c:dPt>
            <c:idx val="1"/>
            <c:bubble3D val="0"/>
            <c:spPr>
              <a:solidFill>
                <a:schemeClr val="accent2"/>
              </a:solidFill>
              <a:ln w="22744">
                <a:solidFill>
                  <a:schemeClr val="lt1"/>
                </a:solidFill>
              </a:ln>
              <a:effectLst/>
              <a:sp3d contourW="25400">
                <a:contourClr>
                  <a:schemeClr val="lt1"/>
                </a:contourClr>
              </a:sp3d>
            </c:spPr>
            <c:extLst>
              <c:ext xmlns:c16="http://schemas.microsoft.com/office/drawing/2014/chart" uri="{C3380CC4-5D6E-409C-BE32-E72D297353CC}">
                <c16:uniqueId val="{00000003-DEA0-49D3-8A2E-D94DB4608A19}"/>
              </c:ext>
            </c:extLst>
          </c:dPt>
          <c:dPt>
            <c:idx val="2"/>
            <c:bubble3D val="0"/>
            <c:spPr>
              <a:solidFill>
                <a:schemeClr val="accent3"/>
              </a:solidFill>
              <a:ln w="22744">
                <a:solidFill>
                  <a:schemeClr val="lt1"/>
                </a:solidFill>
              </a:ln>
              <a:effectLst/>
              <a:sp3d contourW="25400">
                <a:contourClr>
                  <a:schemeClr val="lt1"/>
                </a:contourClr>
              </a:sp3d>
            </c:spPr>
            <c:extLst>
              <c:ext xmlns:c16="http://schemas.microsoft.com/office/drawing/2014/chart" uri="{C3380CC4-5D6E-409C-BE32-E72D297353CC}">
                <c16:uniqueId val="{00000005-DEA0-49D3-8A2E-D94DB4608A19}"/>
              </c:ext>
            </c:extLst>
          </c:dPt>
          <c:dPt>
            <c:idx val="3"/>
            <c:bubble3D val="0"/>
            <c:spPr>
              <a:solidFill>
                <a:schemeClr val="accent4"/>
              </a:solidFill>
              <a:ln w="22744">
                <a:solidFill>
                  <a:schemeClr val="lt1"/>
                </a:solidFill>
              </a:ln>
              <a:effectLst/>
              <a:sp3d contourW="25400">
                <a:contourClr>
                  <a:schemeClr val="lt1"/>
                </a:contourClr>
              </a:sp3d>
            </c:spPr>
            <c:extLst>
              <c:ext xmlns:c16="http://schemas.microsoft.com/office/drawing/2014/chart" uri="{C3380CC4-5D6E-409C-BE32-E72D297353CC}">
                <c16:uniqueId val="{00000007-DEA0-49D3-8A2E-D94DB4608A19}"/>
              </c:ext>
            </c:extLst>
          </c:dPt>
          <c:dPt>
            <c:idx val="4"/>
            <c:bubble3D val="0"/>
            <c:spPr>
              <a:solidFill>
                <a:schemeClr val="accent5"/>
              </a:solidFill>
              <a:ln w="22744">
                <a:solidFill>
                  <a:schemeClr val="lt1"/>
                </a:solidFill>
              </a:ln>
              <a:effectLst/>
              <a:sp3d contourW="25400">
                <a:contourClr>
                  <a:schemeClr val="lt1"/>
                </a:contourClr>
              </a:sp3d>
            </c:spPr>
            <c:extLst>
              <c:ext xmlns:c16="http://schemas.microsoft.com/office/drawing/2014/chart" uri="{C3380CC4-5D6E-409C-BE32-E72D297353CC}">
                <c16:uniqueId val="{00000009-DEA0-49D3-8A2E-D94DB4608A19}"/>
              </c:ext>
            </c:extLst>
          </c:dPt>
          <c:dPt>
            <c:idx val="5"/>
            <c:bubble3D val="0"/>
            <c:spPr>
              <a:solidFill>
                <a:schemeClr val="accent6"/>
              </a:solidFill>
              <a:ln w="22744">
                <a:solidFill>
                  <a:schemeClr val="lt1"/>
                </a:solidFill>
              </a:ln>
              <a:effectLst/>
              <a:sp3d contourW="25400">
                <a:contourClr>
                  <a:schemeClr val="lt1"/>
                </a:contourClr>
              </a:sp3d>
            </c:spPr>
            <c:extLst>
              <c:ext xmlns:c16="http://schemas.microsoft.com/office/drawing/2014/chart" uri="{C3380CC4-5D6E-409C-BE32-E72D297353CC}">
                <c16:uniqueId val="{0000000B-DEA0-49D3-8A2E-D94DB4608A19}"/>
              </c:ext>
            </c:extLst>
          </c:dPt>
          <c:dPt>
            <c:idx val="6"/>
            <c:bubble3D val="0"/>
            <c:spPr>
              <a:solidFill>
                <a:schemeClr val="accent1">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D-DEA0-49D3-8A2E-D94DB4608A19}"/>
              </c:ext>
            </c:extLst>
          </c:dPt>
          <c:dPt>
            <c:idx val="7"/>
            <c:bubble3D val="0"/>
            <c:spPr>
              <a:solidFill>
                <a:schemeClr val="accent2">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F-DEA0-49D3-8A2E-D94DB4608A19}"/>
              </c:ext>
            </c:extLst>
          </c:dPt>
          <c:dPt>
            <c:idx val="8"/>
            <c:bubble3D val="0"/>
            <c:spPr>
              <a:solidFill>
                <a:schemeClr val="accent3">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11-DEA0-49D3-8A2E-D94DB4608A19}"/>
              </c:ext>
            </c:extLst>
          </c:dPt>
          <c:dPt>
            <c:idx val="9"/>
            <c:bubble3D val="0"/>
            <c:spPr>
              <a:solidFill>
                <a:schemeClr val="accent4">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13-DEA0-49D3-8A2E-D94DB4608A19}"/>
              </c:ext>
            </c:extLst>
          </c:dPt>
          <c:dPt>
            <c:idx val="10"/>
            <c:bubble3D val="0"/>
            <c:spPr>
              <a:solidFill>
                <a:schemeClr val="accent5">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15-DEA0-49D3-8A2E-D94DB4608A19}"/>
              </c:ext>
            </c:extLst>
          </c:dPt>
          <c:cat>
            <c:strRef>
              <c:f>List2!$C$5:$C$15</c:f>
              <c:strCache>
                <c:ptCount val="11"/>
                <c:pt idx="0">
                  <c:v>Rashodi za zaposlene</c:v>
                </c:pt>
                <c:pt idx="1">
                  <c:v>Materijalni rashodi</c:v>
                </c:pt>
                <c:pt idx="2">
                  <c:v>Financijski rashodi</c:v>
                </c:pt>
                <c:pt idx="3">
                  <c:v>Subvencije</c:v>
                </c:pt>
                <c:pt idx="4">
                  <c:v>Pomoći dane u inozemstvo i unutar opće države</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za otplatu glavnice primljenih kredita i zajmova</c:v>
                </c:pt>
              </c:strCache>
            </c:strRef>
          </c:cat>
          <c:val>
            <c:numRef>
              <c:f>List2!$D$5:$D$15</c:f>
              <c:numCache>
                <c:formatCode>#,##0.00</c:formatCode>
                <c:ptCount val="11"/>
                <c:pt idx="0">
                  <c:v>58069387</c:v>
                </c:pt>
                <c:pt idx="1">
                  <c:v>32211713</c:v>
                </c:pt>
                <c:pt idx="2">
                  <c:v>1121250</c:v>
                </c:pt>
                <c:pt idx="3">
                  <c:v>3600000</c:v>
                </c:pt>
                <c:pt idx="4">
                  <c:v>1796950</c:v>
                </c:pt>
                <c:pt idx="5">
                  <c:v>3466500</c:v>
                </c:pt>
                <c:pt idx="6">
                  <c:v>14120600</c:v>
                </c:pt>
                <c:pt idx="7">
                  <c:v>52000</c:v>
                </c:pt>
                <c:pt idx="8">
                  <c:v>38571250</c:v>
                </c:pt>
                <c:pt idx="9">
                  <c:v>38430350</c:v>
                </c:pt>
                <c:pt idx="10">
                  <c:v>3125000</c:v>
                </c:pt>
              </c:numCache>
            </c:numRef>
          </c:val>
          <c:extLst>
            <c:ext xmlns:c16="http://schemas.microsoft.com/office/drawing/2014/chart" uri="{C3380CC4-5D6E-409C-BE32-E72D297353CC}">
              <c16:uniqueId val="{00000016-DEA0-49D3-8A2E-D94DB4608A19}"/>
            </c:ext>
          </c:extLst>
        </c:ser>
        <c:dLbls>
          <c:showLegendKey val="0"/>
          <c:showVal val="0"/>
          <c:showCatName val="0"/>
          <c:showSerName val="0"/>
          <c:showPercent val="0"/>
          <c:showBubbleSize val="0"/>
          <c:showLeaderLines val="1"/>
        </c:dLbls>
      </c:pie3DChart>
      <c:spPr>
        <a:noFill/>
        <a:ln w="22744">
          <a:noFill/>
        </a:ln>
      </c:spPr>
    </c:plotArea>
    <c:legend>
      <c:legendPos val="b"/>
      <c:overlay val="0"/>
      <c:spPr>
        <a:noFill/>
        <a:ln>
          <a:noFill/>
        </a:ln>
        <a:effectLst/>
      </c:spPr>
      <c:txPr>
        <a:bodyPr rot="0" spcFirstLastPara="1" vertOverflow="ellipsis" vert="horz" wrap="square" anchor="ctr" anchorCtr="1"/>
        <a:lstStyle/>
        <a:p>
          <a:pPr>
            <a:defRPr sz="806"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8529"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'Projekcija proračuna'!$A$14:$B$14</c:f>
              <c:strCache>
                <c:ptCount val="2"/>
                <c:pt idx="0">
                  <c:v>01</c:v>
                </c:pt>
                <c:pt idx="1">
                  <c:v> Opće javne usluge</c:v>
                </c:pt>
              </c:strCache>
            </c:strRef>
          </c:tx>
          <c:spPr>
            <a:solidFill>
              <a:schemeClr val="accent1"/>
            </a:solidFill>
            <a:ln>
              <a:noFill/>
            </a:ln>
            <a:effectLst/>
          </c:spPr>
          <c:invertIfNegative val="0"/>
          <c:val>
            <c:numRef>
              <c:f>'Projekcija proračuna'!$D$14</c:f>
              <c:numCache>
                <c:formatCode>#,##0.00</c:formatCode>
                <c:ptCount val="1"/>
                <c:pt idx="0">
                  <c:v>14535000</c:v>
                </c:pt>
              </c:numCache>
            </c:numRef>
          </c:val>
          <c:extLst>
            <c:ext xmlns:c16="http://schemas.microsoft.com/office/drawing/2014/chart" uri="{C3380CC4-5D6E-409C-BE32-E72D297353CC}">
              <c16:uniqueId val="{00000000-76EF-433E-8E29-B347D5D2540C}"/>
            </c:ext>
          </c:extLst>
        </c:ser>
        <c:ser>
          <c:idx val="1"/>
          <c:order val="1"/>
          <c:tx>
            <c:strRef>
              <c:f>'Projekcija proračuna'!$A$15:$B$15</c:f>
              <c:strCache>
                <c:ptCount val="2"/>
                <c:pt idx="0">
                  <c:v>02</c:v>
                </c:pt>
                <c:pt idx="1">
                  <c:v>Obrana</c:v>
                </c:pt>
              </c:strCache>
            </c:strRef>
          </c:tx>
          <c:spPr>
            <a:solidFill>
              <a:schemeClr val="accent2"/>
            </a:solidFill>
            <a:ln>
              <a:noFill/>
            </a:ln>
            <a:effectLst/>
          </c:spPr>
          <c:invertIfNegative val="0"/>
          <c:val>
            <c:numRef>
              <c:f>'Projekcija proračuna'!$D$15</c:f>
              <c:numCache>
                <c:formatCode>#,##0.00</c:formatCode>
                <c:ptCount val="1"/>
                <c:pt idx="0">
                  <c:v>70000</c:v>
                </c:pt>
              </c:numCache>
            </c:numRef>
          </c:val>
          <c:extLst>
            <c:ext xmlns:c16="http://schemas.microsoft.com/office/drawing/2014/chart" uri="{C3380CC4-5D6E-409C-BE32-E72D297353CC}">
              <c16:uniqueId val="{00000001-76EF-433E-8E29-B347D5D2540C}"/>
            </c:ext>
          </c:extLst>
        </c:ser>
        <c:ser>
          <c:idx val="2"/>
          <c:order val="2"/>
          <c:tx>
            <c:strRef>
              <c:f>'Projekcija proračuna'!$A$16:$B$16</c:f>
              <c:strCache>
                <c:ptCount val="2"/>
                <c:pt idx="0">
                  <c:v>03</c:v>
                </c:pt>
                <c:pt idx="1">
                  <c:v>Javni red i sigurnost</c:v>
                </c:pt>
              </c:strCache>
            </c:strRef>
          </c:tx>
          <c:spPr>
            <a:solidFill>
              <a:schemeClr val="accent3"/>
            </a:solidFill>
            <a:ln>
              <a:noFill/>
            </a:ln>
            <a:effectLst/>
          </c:spPr>
          <c:invertIfNegative val="0"/>
          <c:val>
            <c:numRef>
              <c:f>'Projekcija proračuna'!$D$16</c:f>
              <c:numCache>
                <c:formatCode>#,##0.00</c:formatCode>
                <c:ptCount val="1"/>
                <c:pt idx="0">
                  <c:v>4690800</c:v>
                </c:pt>
              </c:numCache>
            </c:numRef>
          </c:val>
          <c:extLst>
            <c:ext xmlns:c16="http://schemas.microsoft.com/office/drawing/2014/chart" uri="{C3380CC4-5D6E-409C-BE32-E72D297353CC}">
              <c16:uniqueId val="{00000002-76EF-433E-8E29-B347D5D2540C}"/>
            </c:ext>
          </c:extLst>
        </c:ser>
        <c:ser>
          <c:idx val="3"/>
          <c:order val="3"/>
          <c:tx>
            <c:strRef>
              <c:f>'Projekcija proračuna'!$A$17:$B$17</c:f>
              <c:strCache>
                <c:ptCount val="2"/>
                <c:pt idx="0">
                  <c:v>04</c:v>
                </c:pt>
                <c:pt idx="1">
                  <c:v>Ekonomski poslovi</c:v>
                </c:pt>
              </c:strCache>
            </c:strRef>
          </c:tx>
          <c:spPr>
            <a:solidFill>
              <a:schemeClr val="accent4"/>
            </a:solidFill>
            <a:ln>
              <a:noFill/>
            </a:ln>
            <a:effectLst/>
          </c:spPr>
          <c:invertIfNegative val="0"/>
          <c:val>
            <c:numRef>
              <c:f>'Projekcija proračuna'!$D$17</c:f>
              <c:numCache>
                <c:formatCode>#,##0.00</c:formatCode>
                <c:ptCount val="1"/>
                <c:pt idx="0">
                  <c:v>22336350</c:v>
                </c:pt>
              </c:numCache>
            </c:numRef>
          </c:val>
          <c:extLst>
            <c:ext xmlns:c16="http://schemas.microsoft.com/office/drawing/2014/chart" uri="{C3380CC4-5D6E-409C-BE32-E72D297353CC}">
              <c16:uniqueId val="{00000003-76EF-433E-8E29-B347D5D2540C}"/>
            </c:ext>
          </c:extLst>
        </c:ser>
        <c:ser>
          <c:idx val="4"/>
          <c:order val="4"/>
          <c:tx>
            <c:strRef>
              <c:f>'Projekcija proračuna'!$A$18:$B$18</c:f>
              <c:strCache>
                <c:ptCount val="2"/>
                <c:pt idx="0">
                  <c:v>05</c:v>
                </c:pt>
                <c:pt idx="1">
                  <c:v>Zaštita okoliša</c:v>
                </c:pt>
              </c:strCache>
            </c:strRef>
          </c:tx>
          <c:spPr>
            <a:solidFill>
              <a:schemeClr val="accent5"/>
            </a:solidFill>
            <a:ln>
              <a:noFill/>
            </a:ln>
            <a:effectLst/>
          </c:spPr>
          <c:invertIfNegative val="0"/>
          <c:val>
            <c:numRef>
              <c:f>'Projekcija proračuna'!$D$18</c:f>
              <c:numCache>
                <c:formatCode>#,##0.00</c:formatCode>
                <c:ptCount val="1"/>
                <c:pt idx="0">
                  <c:v>5816000</c:v>
                </c:pt>
              </c:numCache>
            </c:numRef>
          </c:val>
          <c:extLst>
            <c:ext xmlns:c16="http://schemas.microsoft.com/office/drawing/2014/chart" uri="{C3380CC4-5D6E-409C-BE32-E72D297353CC}">
              <c16:uniqueId val="{00000004-76EF-433E-8E29-B347D5D2540C}"/>
            </c:ext>
          </c:extLst>
        </c:ser>
        <c:ser>
          <c:idx val="5"/>
          <c:order val="5"/>
          <c:tx>
            <c:strRef>
              <c:f>'Projekcija proračuna'!$A$19:$B$19</c:f>
              <c:strCache>
                <c:ptCount val="2"/>
                <c:pt idx="0">
                  <c:v>06</c:v>
                </c:pt>
                <c:pt idx="1">
                  <c:v>Usluge unapređenja stanovanja i zajednice</c:v>
                </c:pt>
              </c:strCache>
            </c:strRef>
          </c:tx>
          <c:spPr>
            <a:solidFill>
              <a:schemeClr val="accent6"/>
            </a:solidFill>
            <a:ln>
              <a:noFill/>
            </a:ln>
            <a:effectLst/>
          </c:spPr>
          <c:invertIfNegative val="0"/>
          <c:val>
            <c:numRef>
              <c:f>'Projekcija proračuna'!$D$19</c:f>
              <c:numCache>
                <c:formatCode>#,##0.00</c:formatCode>
                <c:ptCount val="1"/>
                <c:pt idx="0">
                  <c:v>21569600</c:v>
                </c:pt>
              </c:numCache>
            </c:numRef>
          </c:val>
          <c:extLst>
            <c:ext xmlns:c16="http://schemas.microsoft.com/office/drawing/2014/chart" uri="{C3380CC4-5D6E-409C-BE32-E72D297353CC}">
              <c16:uniqueId val="{00000005-76EF-433E-8E29-B347D5D2540C}"/>
            </c:ext>
          </c:extLst>
        </c:ser>
        <c:ser>
          <c:idx val="6"/>
          <c:order val="6"/>
          <c:tx>
            <c:strRef>
              <c:f>'Projekcija proračuna'!$A$20:$B$20</c:f>
              <c:strCache>
                <c:ptCount val="2"/>
                <c:pt idx="0">
                  <c:v>07</c:v>
                </c:pt>
                <c:pt idx="1">
                  <c:v>Zdravstvo</c:v>
                </c:pt>
              </c:strCache>
            </c:strRef>
          </c:tx>
          <c:spPr>
            <a:solidFill>
              <a:schemeClr val="accent1">
                <a:lumMod val="60000"/>
              </a:schemeClr>
            </a:solidFill>
            <a:ln>
              <a:noFill/>
            </a:ln>
            <a:effectLst/>
          </c:spPr>
          <c:invertIfNegative val="0"/>
          <c:val>
            <c:numRef>
              <c:f>'Projekcija proračuna'!$D$20</c:f>
              <c:numCache>
                <c:formatCode>#,##0.00</c:formatCode>
                <c:ptCount val="1"/>
                <c:pt idx="0">
                  <c:v>1761000</c:v>
                </c:pt>
              </c:numCache>
            </c:numRef>
          </c:val>
          <c:extLst>
            <c:ext xmlns:c16="http://schemas.microsoft.com/office/drawing/2014/chart" uri="{C3380CC4-5D6E-409C-BE32-E72D297353CC}">
              <c16:uniqueId val="{00000006-76EF-433E-8E29-B347D5D2540C}"/>
            </c:ext>
          </c:extLst>
        </c:ser>
        <c:ser>
          <c:idx val="7"/>
          <c:order val="7"/>
          <c:tx>
            <c:strRef>
              <c:f>'Projekcija proračuna'!$A$21:$B$21</c:f>
              <c:strCache>
                <c:ptCount val="2"/>
                <c:pt idx="0">
                  <c:v>08</c:v>
                </c:pt>
                <c:pt idx="1">
                  <c:v>Rekreacija, kultura i religija</c:v>
                </c:pt>
              </c:strCache>
            </c:strRef>
          </c:tx>
          <c:spPr>
            <a:solidFill>
              <a:schemeClr val="accent2">
                <a:lumMod val="60000"/>
              </a:schemeClr>
            </a:solidFill>
            <a:ln>
              <a:noFill/>
            </a:ln>
            <a:effectLst/>
          </c:spPr>
          <c:invertIfNegative val="0"/>
          <c:val>
            <c:numRef>
              <c:f>'Projekcija proračuna'!$D$21</c:f>
              <c:numCache>
                <c:formatCode>#,##0.00</c:formatCode>
                <c:ptCount val="1"/>
                <c:pt idx="0">
                  <c:v>44645950</c:v>
                </c:pt>
              </c:numCache>
            </c:numRef>
          </c:val>
          <c:extLst>
            <c:ext xmlns:c16="http://schemas.microsoft.com/office/drawing/2014/chart" uri="{C3380CC4-5D6E-409C-BE32-E72D297353CC}">
              <c16:uniqueId val="{00000007-76EF-433E-8E29-B347D5D2540C}"/>
            </c:ext>
          </c:extLst>
        </c:ser>
        <c:ser>
          <c:idx val="8"/>
          <c:order val="8"/>
          <c:tx>
            <c:strRef>
              <c:f>'Projekcija proračuna'!$A$22:$B$22</c:f>
              <c:strCache>
                <c:ptCount val="2"/>
                <c:pt idx="0">
                  <c:v>09</c:v>
                </c:pt>
                <c:pt idx="1">
                  <c:v>Obrazovanje</c:v>
                </c:pt>
              </c:strCache>
            </c:strRef>
          </c:tx>
          <c:spPr>
            <a:solidFill>
              <a:schemeClr val="accent3">
                <a:lumMod val="60000"/>
              </a:schemeClr>
            </a:solidFill>
            <a:ln>
              <a:noFill/>
            </a:ln>
            <a:effectLst/>
          </c:spPr>
          <c:invertIfNegative val="0"/>
          <c:val>
            <c:numRef>
              <c:f>'Projekcija proračuna'!$D$22</c:f>
              <c:numCache>
                <c:formatCode>#,##0.00</c:formatCode>
                <c:ptCount val="1"/>
                <c:pt idx="0">
                  <c:v>66800400</c:v>
                </c:pt>
              </c:numCache>
            </c:numRef>
          </c:val>
          <c:extLst>
            <c:ext xmlns:c16="http://schemas.microsoft.com/office/drawing/2014/chart" uri="{C3380CC4-5D6E-409C-BE32-E72D297353CC}">
              <c16:uniqueId val="{00000008-76EF-433E-8E29-B347D5D2540C}"/>
            </c:ext>
          </c:extLst>
        </c:ser>
        <c:ser>
          <c:idx val="9"/>
          <c:order val="9"/>
          <c:tx>
            <c:strRef>
              <c:f>'Projekcija proračuna'!$A$23:$B$23</c:f>
              <c:strCache>
                <c:ptCount val="2"/>
                <c:pt idx="0">
                  <c:v>10</c:v>
                </c:pt>
                <c:pt idx="1">
                  <c:v>Socijalna zaštita</c:v>
                </c:pt>
              </c:strCache>
            </c:strRef>
          </c:tx>
          <c:spPr>
            <a:solidFill>
              <a:schemeClr val="accent4">
                <a:lumMod val="60000"/>
              </a:schemeClr>
            </a:solidFill>
            <a:ln>
              <a:noFill/>
            </a:ln>
            <a:effectLst/>
          </c:spPr>
          <c:invertIfNegative val="0"/>
          <c:val>
            <c:numRef>
              <c:f>'Projekcija proračuna'!$D$23</c:f>
              <c:numCache>
                <c:formatCode>#,##0.00</c:formatCode>
                <c:ptCount val="1"/>
                <c:pt idx="0">
                  <c:v>9214900</c:v>
                </c:pt>
              </c:numCache>
            </c:numRef>
          </c:val>
          <c:extLst>
            <c:ext xmlns:c16="http://schemas.microsoft.com/office/drawing/2014/chart" uri="{C3380CC4-5D6E-409C-BE32-E72D297353CC}">
              <c16:uniqueId val="{00000009-76EF-433E-8E29-B347D5D2540C}"/>
            </c:ext>
          </c:extLst>
        </c:ser>
        <c:dLbls>
          <c:showLegendKey val="0"/>
          <c:showVal val="0"/>
          <c:showCatName val="0"/>
          <c:showSerName val="0"/>
          <c:showPercent val="0"/>
          <c:showBubbleSize val="0"/>
        </c:dLbls>
        <c:gapWidth val="219"/>
        <c:overlap val="-27"/>
        <c:axId val="226564352"/>
        <c:axId val="435632896"/>
      </c:barChart>
      <c:catAx>
        <c:axId val="226564352"/>
        <c:scaling>
          <c:orientation val="minMax"/>
        </c:scaling>
        <c:delete val="1"/>
        <c:axPos val="b"/>
        <c:numFmt formatCode="General" sourceLinked="1"/>
        <c:majorTickMark val="none"/>
        <c:minorTickMark val="none"/>
        <c:tickLblPos val="nextTo"/>
        <c:crossAx val="435632896"/>
        <c:crosses val="autoZero"/>
        <c:auto val="1"/>
        <c:lblAlgn val="ctr"/>
        <c:lblOffset val="100"/>
        <c:noMultiLvlLbl val="0"/>
      </c:catAx>
      <c:valAx>
        <c:axId val="435632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2656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22348595314475"/>
          <c:y val="3.1545741324921134E-2"/>
          <c:w val="0.85177651404685528"/>
          <c:h val="0.68867153363787659"/>
        </c:manualLayout>
      </c:layout>
      <c:bar3DChart>
        <c:barDir val="col"/>
        <c:grouping val="stacked"/>
        <c:varyColors val="0"/>
        <c:ser>
          <c:idx val="0"/>
          <c:order val="0"/>
          <c:tx>
            <c:strRef>
              <c:f>'Projekcija proračuna'!$A$20:$B$20</c:f>
              <c:strCache>
                <c:ptCount val="2"/>
                <c:pt idx="0">
                  <c:v>1. OPĆI PRIHODI I PRIMICI</c:v>
                </c:pt>
              </c:strCache>
            </c:strRef>
          </c:tx>
          <c:spPr>
            <a:solidFill>
              <a:schemeClr val="accent1"/>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proračuna'!$C$20:$L$20</c:f>
              <c:numCache>
                <c:formatCode>#,##0.00</c:formatCode>
                <c:ptCount val="10"/>
                <c:pt idx="0">
                  <c:v>1200000</c:v>
                </c:pt>
                <c:pt idx="1">
                  <c:v>1703000</c:v>
                </c:pt>
                <c:pt idx="2">
                  <c:v>2900000</c:v>
                </c:pt>
                <c:pt idx="3">
                  <c:v>6000000</c:v>
                </c:pt>
                <c:pt idx="4">
                  <c:v>1731150</c:v>
                </c:pt>
                <c:pt idx="5">
                  <c:v>1551700</c:v>
                </c:pt>
                <c:pt idx="6">
                  <c:v>1664400</c:v>
                </c:pt>
                <c:pt idx="7">
                  <c:v>3833400</c:v>
                </c:pt>
                <c:pt idx="8">
                  <c:v>354000</c:v>
                </c:pt>
                <c:pt idx="9">
                  <c:v>1485700</c:v>
                </c:pt>
              </c:numCache>
            </c:numRef>
          </c:val>
          <c:extLst>
            <c:ext xmlns:c16="http://schemas.microsoft.com/office/drawing/2014/chart" uri="{C3380CC4-5D6E-409C-BE32-E72D297353CC}">
              <c16:uniqueId val="{00000000-AD2E-4EA0-A384-3E9E364D21CC}"/>
            </c:ext>
          </c:extLst>
        </c:ser>
        <c:ser>
          <c:idx val="1"/>
          <c:order val="1"/>
          <c:tx>
            <c:strRef>
              <c:f>'Projekcija proračuna'!$A$21:$B$21</c:f>
              <c:strCache>
                <c:ptCount val="2"/>
                <c:pt idx="0">
                  <c:v>3. VLASTITI PRIHODI</c:v>
                </c:pt>
              </c:strCache>
            </c:strRef>
          </c:tx>
          <c:spPr>
            <a:solidFill>
              <a:schemeClr val="accent2"/>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proračuna'!$C$21:$L$21</c:f>
              <c:numCache>
                <c:formatCode>#,##0.00</c:formatCode>
                <c:ptCount val="10"/>
                <c:pt idx="0">
                  <c:v>95000</c:v>
                </c:pt>
                <c:pt idx="1">
                  <c:v>20000</c:v>
                </c:pt>
                <c:pt idx="2">
                  <c:v>5000</c:v>
                </c:pt>
                <c:pt idx="3">
                  <c:v>4000</c:v>
                </c:pt>
                <c:pt idx="4">
                  <c:v>24200</c:v>
                </c:pt>
                <c:pt idx="5">
                  <c:v>11000</c:v>
                </c:pt>
                <c:pt idx="6">
                  <c:v>9000</c:v>
                </c:pt>
                <c:pt idx="7">
                  <c:v>103000</c:v>
                </c:pt>
                <c:pt idx="8">
                  <c:v>20000</c:v>
                </c:pt>
                <c:pt idx="9">
                  <c:v>157000</c:v>
                </c:pt>
              </c:numCache>
            </c:numRef>
          </c:val>
          <c:extLst>
            <c:ext xmlns:c16="http://schemas.microsoft.com/office/drawing/2014/chart" uri="{C3380CC4-5D6E-409C-BE32-E72D297353CC}">
              <c16:uniqueId val="{00000001-AD2E-4EA0-A384-3E9E364D21CC}"/>
            </c:ext>
          </c:extLst>
        </c:ser>
        <c:ser>
          <c:idx val="2"/>
          <c:order val="2"/>
          <c:tx>
            <c:strRef>
              <c:f>'Projekcija proračuna'!$A$22:$B$22</c:f>
              <c:strCache>
                <c:ptCount val="2"/>
                <c:pt idx="0">
                  <c:v>4. PRIHODI ZA POSEBNE NAMJENE</c:v>
                </c:pt>
              </c:strCache>
            </c:strRef>
          </c:tx>
          <c:spPr>
            <a:solidFill>
              <a:schemeClr val="accent3"/>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proračuna'!$C$22:$L$22</c:f>
              <c:numCache>
                <c:formatCode>General</c:formatCode>
                <c:ptCount val="10"/>
                <c:pt idx="0" formatCode="#,##0.00">
                  <c:v>177100</c:v>
                </c:pt>
                <c:pt idx="1">
                  <c:v>0</c:v>
                </c:pt>
                <c:pt idx="2" formatCode="#,##0.00">
                  <c:v>271600</c:v>
                </c:pt>
                <c:pt idx="3" formatCode="#,##0.00">
                  <c:v>2124750</c:v>
                </c:pt>
                <c:pt idx="4" formatCode="#,##0.00">
                  <c:v>258000</c:v>
                </c:pt>
                <c:pt idx="5" formatCode="#,##0.00">
                  <c:v>321000</c:v>
                </c:pt>
                <c:pt idx="6" formatCode="#,##0.00">
                  <c:v>213000</c:v>
                </c:pt>
                <c:pt idx="7" formatCode="#,##0.00">
                  <c:v>0</c:v>
                </c:pt>
                <c:pt idx="8" formatCode="#,##0.00">
                  <c:v>0</c:v>
                </c:pt>
                <c:pt idx="9" formatCode="#,##0.00">
                  <c:v>0</c:v>
                </c:pt>
              </c:numCache>
            </c:numRef>
          </c:val>
          <c:extLst>
            <c:ext xmlns:c16="http://schemas.microsoft.com/office/drawing/2014/chart" uri="{C3380CC4-5D6E-409C-BE32-E72D297353CC}">
              <c16:uniqueId val="{00000002-AD2E-4EA0-A384-3E9E364D21CC}"/>
            </c:ext>
          </c:extLst>
        </c:ser>
        <c:ser>
          <c:idx val="3"/>
          <c:order val="3"/>
          <c:tx>
            <c:strRef>
              <c:f>'Projekcija proračuna'!$A$23:$B$23</c:f>
              <c:strCache>
                <c:ptCount val="2"/>
                <c:pt idx="0">
                  <c:v>5. POMOĆI</c:v>
                </c:pt>
              </c:strCache>
            </c:strRef>
          </c:tx>
          <c:spPr>
            <a:solidFill>
              <a:schemeClr val="accent4"/>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proračuna'!$C$23:$L$23</c:f>
              <c:numCache>
                <c:formatCode>#,##0.00</c:formatCode>
                <c:ptCount val="10"/>
                <c:pt idx="0">
                  <c:v>205000</c:v>
                </c:pt>
                <c:pt idx="1">
                  <c:v>372000</c:v>
                </c:pt>
                <c:pt idx="2">
                  <c:v>1000350</c:v>
                </c:pt>
                <c:pt idx="3">
                  <c:v>362300</c:v>
                </c:pt>
                <c:pt idx="4">
                  <c:v>10370000</c:v>
                </c:pt>
                <c:pt idx="5">
                  <c:v>9508700</c:v>
                </c:pt>
                <c:pt idx="6">
                  <c:v>9585000</c:v>
                </c:pt>
                <c:pt idx="7">
                  <c:v>95000</c:v>
                </c:pt>
                <c:pt idx="8">
                  <c:v>0</c:v>
                </c:pt>
                <c:pt idx="9">
                  <c:v>202550</c:v>
                </c:pt>
              </c:numCache>
            </c:numRef>
          </c:val>
          <c:extLst>
            <c:ext xmlns:c16="http://schemas.microsoft.com/office/drawing/2014/chart" uri="{C3380CC4-5D6E-409C-BE32-E72D297353CC}">
              <c16:uniqueId val="{00000003-AD2E-4EA0-A384-3E9E364D21CC}"/>
            </c:ext>
          </c:extLst>
        </c:ser>
        <c:ser>
          <c:idx val="4"/>
          <c:order val="4"/>
          <c:tx>
            <c:strRef>
              <c:f>'Projekcija proračuna'!$A$24:$B$24</c:f>
              <c:strCache>
                <c:ptCount val="2"/>
                <c:pt idx="0">
                  <c:v>6. DONACIJE</c:v>
                </c:pt>
              </c:strCache>
            </c:strRef>
          </c:tx>
          <c:spPr>
            <a:solidFill>
              <a:schemeClr val="accent5"/>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proračuna'!$C$24:$L$24</c:f>
              <c:numCache>
                <c:formatCode>#,##0.00</c:formatCode>
                <c:ptCount val="10"/>
                <c:pt idx="0">
                  <c:v>10000</c:v>
                </c:pt>
                <c:pt idx="1">
                  <c:v>76200</c:v>
                </c:pt>
                <c:pt idx="2">
                  <c:v>5000</c:v>
                </c:pt>
                <c:pt idx="3">
                  <c:v>5000</c:v>
                </c:pt>
                <c:pt idx="4">
                  <c:v>6000</c:v>
                </c:pt>
                <c:pt idx="5">
                  <c:v>14000</c:v>
                </c:pt>
                <c:pt idx="6">
                  <c:v>50000</c:v>
                </c:pt>
                <c:pt idx="7">
                  <c:v>20000</c:v>
                </c:pt>
                <c:pt idx="8">
                  <c:v>0</c:v>
                </c:pt>
                <c:pt idx="9">
                  <c:v>122200</c:v>
                </c:pt>
              </c:numCache>
            </c:numRef>
          </c:val>
          <c:extLst>
            <c:ext xmlns:c16="http://schemas.microsoft.com/office/drawing/2014/chart" uri="{C3380CC4-5D6E-409C-BE32-E72D297353CC}">
              <c16:uniqueId val="{00000004-AD2E-4EA0-A384-3E9E364D21CC}"/>
            </c:ext>
          </c:extLst>
        </c:ser>
        <c:ser>
          <c:idx val="5"/>
          <c:order val="5"/>
          <c:tx>
            <c:strRef>
              <c:f>'Projekcija proračuna'!$A$25:$B$25</c:f>
              <c:strCache>
                <c:ptCount val="2"/>
                <c:pt idx="0">
                  <c:v>7. PRIHOD OD PRODAJE NEFINANCIJSKE IMOVINE </c:v>
                </c:pt>
              </c:strCache>
            </c:strRef>
          </c:tx>
          <c:spPr>
            <a:solidFill>
              <a:schemeClr val="accent6"/>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proračuna'!$C$25:$L$25</c:f>
              <c:numCache>
                <c:formatCode>#,##0.00</c:formatCode>
                <c:ptCount val="10"/>
                <c:pt idx="0">
                  <c:v>0</c:v>
                </c:pt>
                <c:pt idx="1">
                  <c:v>0</c:v>
                </c:pt>
                <c:pt idx="2">
                  <c:v>0</c:v>
                </c:pt>
                <c:pt idx="3">
                  <c:v>0</c:v>
                </c:pt>
                <c:pt idx="4">
                  <c:v>0</c:v>
                </c:pt>
                <c:pt idx="5">
                  <c:v>0</c:v>
                </c:pt>
                <c:pt idx="6">
                  <c:v>0</c:v>
                </c:pt>
                <c:pt idx="7">
                  <c:v>20000</c:v>
                </c:pt>
                <c:pt idx="8">
                  <c:v>0</c:v>
                </c:pt>
                <c:pt idx="9">
                  <c:v>0</c:v>
                </c:pt>
              </c:numCache>
            </c:numRef>
          </c:val>
          <c:extLst>
            <c:ext xmlns:c16="http://schemas.microsoft.com/office/drawing/2014/chart" uri="{C3380CC4-5D6E-409C-BE32-E72D297353CC}">
              <c16:uniqueId val="{00000005-AD2E-4EA0-A384-3E9E364D21CC}"/>
            </c:ext>
          </c:extLst>
        </c:ser>
        <c:dLbls>
          <c:showLegendKey val="0"/>
          <c:showVal val="0"/>
          <c:showCatName val="0"/>
          <c:showSerName val="0"/>
          <c:showPercent val="0"/>
          <c:showBubbleSize val="0"/>
        </c:dLbls>
        <c:gapWidth val="150"/>
        <c:shape val="box"/>
        <c:axId val="435633680"/>
        <c:axId val="435634072"/>
        <c:axId val="0"/>
      </c:bar3DChart>
      <c:catAx>
        <c:axId val="43563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5634072"/>
        <c:crosses val="autoZero"/>
        <c:auto val="1"/>
        <c:lblAlgn val="ctr"/>
        <c:lblOffset val="100"/>
        <c:noMultiLvlLbl val="0"/>
      </c:catAx>
      <c:valAx>
        <c:axId val="435634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5633680"/>
        <c:crosses val="autoZero"/>
        <c:crossBetween val="between"/>
      </c:valAx>
      <c:spPr>
        <a:noFill/>
        <a:ln>
          <a:noFill/>
        </a:ln>
        <a:effectLst/>
      </c:spPr>
    </c:plotArea>
    <c:legend>
      <c:legendPos val="b"/>
      <c:layout>
        <c:manualLayout>
          <c:xMode val="edge"/>
          <c:yMode val="edge"/>
          <c:x val="2.7793400824896883E-2"/>
          <c:y val="0.74060232720408081"/>
          <c:w val="0.51112586621116807"/>
          <c:h val="0.227851931470998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A71F-0E83-4EC1-B1B2-8479F726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99</Pages>
  <Words>39366</Words>
  <Characters>224388</Characters>
  <Application>Microsoft Office Word</Application>
  <DocSecurity>0</DocSecurity>
  <Lines>1869</Lines>
  <Paragraphs>526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 R I J E D L O G</vt:lpstr>
      <vt:lpstr>P R I J E D L O G</vt:lpstr>
    </vt:vector>
  </TitlesOfParts>
  <Company/>
  <LinksUpToDate>false</LinksUpToDate>
  <CharactersWithSpaces>263228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cp:lastModifiedBy>
  <cp:revision>3</cp:revision>
  <cp:lastPrinted>2021-12-09T07:21:00Z</cp:lastPrinted>
  <dcterms:created xsi:type="dcterms:W3CDTF">2021-12-09T12:52:00Z</dcterms:created>
  <dcterms:modified xsi:type="dcterms:W3CDTF">2021-12-09T16:16:00Z</dcterms:modified>
</cp:coreProperties>
</file>