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4E65D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699084ED" w:rsidR="0021772E" w:rsidRPr="009226F0" w:rsidRDefault="002F2C93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226F0">
              <w:rPr>
                <w:b w:val="0"/>
                <w:sz w:val="28"/>
                <w:szCs w:val="28"/>
                <w:lang w:eastAsia="en-US"/>
              </w:rPr>
              <w:t>16</w:t>
            </w:r>
            <w:r w:rsidR="0021772E" w:rsidRPr="009226F0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06FA3C" w14:textId="0856AC7D" w:rsidR="0021772E" w:rsidRPr="009226F0" w:rsidRDefault="0021772E" w:rsidP="005F314B">
            <w:pPr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226F0">
              <w:rPr>
                <w:b w:val="0"/>
                <w:sz w:val="28"/>
                <w:szCs w:val="28"/>
                <w:lang w:eastAsia="en-US"/>
              </w:rPr>
              <w:t xml:space="preserve">TOČKA </w:t>
            </w:r>
            <w:r w:rsidR="00175975" w:rsidRPr="009226F0">
              <w:rPr>
                <w:b w:val="0"/>
                <w:sz w:val="28"/>
                <w:szCs w:val="28"/>
                <w:lang w:eastAsia="en-US"/>
              </w:rPr>
              <w:t>3.</w:t>
            </w:r>
            <w:r w:rsidRPr="009226F0">
              <w:rPr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9226F0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A26E00F" w14:textId="77777777" w:rsidR="0021772E" w:rsidRPr="009226F0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06EA891" w14:textId="77777777" w:rsidR="0021772E" w:rsidRPr="009226F0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045AC19" w14:textId="77777777" w:rsidR="0021772E" w:rsidRPr="009226F0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BE82ABA" w14:textId="77777777" w:rsidR="0021772E" w:rsidRPr="009226F0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4BBEDEC" w14:textId="27A20639" w:rsidR="0021772E" w:rsidRPr="009226F0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9226F0">
              <w:rPr>
                <w:sz w:val="28"/>
                <w:szCs w:val="28"/>
              </w:rPr>
              <w:t xml:space="preserve">PRIJEDLOG PROGRAMA </w:t>
            </w:r>
          </w:p>
          <w:p w14:paraId="48A35418" w14:textId="3FFF056F" w:rsidR="0021772E" w:rsidRPr="009226F0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9226F0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9226F0">
              <w:rPr>
                <w:sz w:val="28"/>
                <w:szCs w:val="28"/>
              </w:rPr>
              <w:t>U SPORTU U GRADU POŽEGI ZA 202</w:t>
            </w:r>
            <w:r w:rsidR="002F2C93" w:rsidRPr="009226F0">
              <w:rPr>
                <w:sz w:val="28"/>
                <w:szCs w:val="28"/>
              </w:rPr>
              <w:t>3</w:t>
            </w:r>
            <w:r w:rsidRPr="009226F0">
              <w:rPr>
                <w:sz w:val="28"/>
                <w:szCs w:val="28"/>
              </w:rPr>
              <w:t>. GODINU</w:t>
            </w:r>
          </w:p>
          <w:p w14:paraId="3CDE02FF" w14:textId="77777777" w:rsidR="0021772E" w:rsidRPr="009226F0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9226F0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9226F0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9226F0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9226F0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9226F0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443238E4" w14:textId="77777777" w:rsidR="0021772E" w:rsidRPr="009226F0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9226F0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9226F0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9226F0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9226F0">
              <w:rPr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9226F0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9226F0" w:rsidRDefault="00144D76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21777D0D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00527B4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BA9DFC3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9226F0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60777A" w14:textId="3CB8B8DB" w:rsidR="0021772E" w:rsidRPr="009226F0" w:rsidRDefault="0021772E" w:rsidP="00BE418D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9226F0">
              <w:rPr>
                <w:b w:val="0"/>
                <w:sz w:val="28"/>
                <w:szCs w:val="28"/>
                <w:lang w:val="hr-HR" w:eastAsia="en-US"/>
              </w:rPr>
              <w:t>Prosinac 202</w:t>
            </w:r>
            <w:r w:rsidR="00100235">
              <w:rPr>
                <w:b w:val="0"/>
                <w:sz w:val="28"/>
                <w:szCs w:val="28"/>
                <w:lang w:val="hr-HR" w:eastAsia="en-US"/>
              </w:rPr>
              <w:t>2</w:t>
            </w:r>
            <w:r w:rsidRPr="009226F0">
              <w:rPr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815F878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24AC0D" wp14:editId="26E959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F754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3C1FBEC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23EA8599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10CD167" wp14:editId="43CA3F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7713F18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3938C733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3E698B6" w14:textId="4974BEB3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 w:rsidR="00DA771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 w:rsidR="00DA771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 w:rsidR="00DA771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 w:rsidR="00DA7711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</w:p>
    <w:p w14:paraId="007D465A" w14:textId="1F6E5F41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 w:rsidR="00BE418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 w:rsidR="00BE418D">
        <w:rPr>
          <w:rFonts w:ascii="Times New Roman" w:hAnsi="Times New Roman"/>
          <w:b w:val="0"/>
          <w:bCs/>
          <w:sz w:val="22"/>
          <w:szCs w:val="22"/>
          <w:lang w:val="af-ZA"/>
        </w:rPr>
        <w:t>2-2</w:t>
      </w:r>
    </w:p>
    <w:p w14:paraId="6100A211" w14:textId="1AA857A5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 w:rsidR="00BE418D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 prosinca 202</w:t>
      </w:r>
      <w:r w:rsidR="00BE418D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4F417C67" w14:textId="422E7318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E4E4C7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CD945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656D27C" w14:textId="77777777" w:rsidR="0021772E" w:rsidRPr="004E65D5" w:rsidRDefault="0021772E" w:rsidP="0021772E">
      <w:pPr>
        <w:ind w:left="5103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GRADSKOM VIJEĆU GRADA POŽEGE</w:t>
      </w:r>
    </w:p>
    <w:p w14:paraId="7BD5CE2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453097B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109FA700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4B9715B7" w14:textId="1DAC53EE" w:rsidR="009A796F" w:rsidRPr="004E65D5" w:rsidRDefault="0021772E" w:rsidP="0021772E">
      <w:pPr>
        <w:ind w:left="1134" w:right="-142" w:hanging="1134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PREDMET: Prijedlog Programa javnih potreba u sportu u Gradu Požegi za 202</w:t>
      </w:r>
      <w:r w:rsidR="002F2C93">
        <w:rPr>
          <w:b w:val="0"/>
          <w:bCs/>
          <w:sz w:val="22"/>
          <w:szCs w:val="22"/>
          <w:lang w:val="hr-HR"/>
        </w:rPr>
        <w:t>3</w:t>
      </w:r>
      <w:r w:rsidRPr="004E65D5">
        <w:rPr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4E65D5" w:rsidRDefault="0021772E" w:rsidP="004E65D5">
      <w:pPr>
        <w:ind w:left="1134" w:right="-142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- dostavlja se</w:t>
      </w:r>
    </w:p>
    <w:p w14:paraId="59153BE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1EA8342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35E5CC8E" w14:textId="0A41D4EF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>
        <w:rPr>
          <w:b w:val="0"/>
          <w:bCs/>
          <w:sz w:val="22"/>
          <w:szCs w:val="22"/>
          <w:lang w:val="hr-HR"/>
        </w:rPr>
        <w:t xml:space="preserve"> i </w:t>
      </w:r>
      <w:r w:rsidRPr="004E65D5">
        <w:rPr>
          <w:b w:val="0"/>
          <w:bCs/>
          <w:sz w:val="22"/>
          <w:szCs w:val="22"/>
          <w:lang w:val="hr-HR"/>
        </w:rPr>
        <w:t xml:space="preserve"> </w:t>
      </w:r>
      <w:r w:rsidR="002E62DF">
        <w:rPr>
          <w:b w:val="0"/>
          <w:bCs/>
          <w:sz w:val="22"/>
          <w:szCs w:val="22"/>
          <w:lang w:val="hr-HR"/>
        </w:rPr>
        <w:t>11/22.</w:t>
      </w:r>
      <w:r w:rsidR="00175975">
        <w:rPr>
          <w:b w:val="0"/>
          <w:bCs/>
          <w:sz w:val="22"/>
          <w:szCs w:val="22"/>
          <w:lang w:val="hr-HR"/>
        </w:rPr>
        <w:t>) (</w:t>
      </w:r>
      <w:r w:rsidRPr="004E65D5">
        <w:rPr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Programa javnih potreba u sportu u Gradu Požegi za 202</w:t>
      </w:r>
      <w:r w:rsidR="002E62DF">
        <w:rPr>
          <w:b w:val="0"/>
          <w:bCs/>
          <w:sz w:val="22"/>
          <w:szCs w:val="22"/>
          <w:lang w:val="hr-HR"/>
        </w:rPr>
        <w:t>3</w:t>
      </w:r>
      <w:r w:rsidRPr="004E65D5">
        <w:rPr>
          <w:b w:val="0"/>
          <w:bCs/>
          <w:sz w:val="22"/>
          <w:szCs w:val="22"/>
          <w:lang w:val="hr-HR"/>
        </w:rPr>
        <w:t>. godinu.</w:t>
      </w:r>
    </w:p>
    <w:p w14:paraId="4BE53E40" w14:textId="1A928887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bookmarkStart w:id="2" w:name="_Hlk121219449"/>
      <w:r w:rsidRPr="004E65D5">
        <w:rPr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3" w:name="_Hlk56665244"/>
      <w:r w:rsidRPr="004E65D5">
        <w:rPr>
          <w:b w:val="0"/>
          <w:bCs/>
          <w:sz w:val="22"/>
          <w:szCs w:val="22"/>
          <w:lang w:val="hr-HR"/>
        </w:rPr>
        <w:t>(Narodne novine, broj: 33/01., 60/01.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129/05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109/07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3"/>
      <w:r w:rsidRPr="004E65D5">
        <w:rPr>
          <w:b w:val="0"/>
          <w:bCs/>
          <w:sz w:val="22"/>
          <w:szCs w:val="22"/>
          <w:lang w:val="hr-HR"/>
        </w:rPr>
        <w:t>Zakona o sportu (Narodne novine, broj: 71/06., 150/08., 124/10., 124/11., 86/12., 94/13., 85/15., 19/16.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98/19.,  47/20.  i 77/20.) i Statuta Grada Požege. </w:t>
      </w:r>
    </w:p>
    <w:p w14:paraId="3491EED9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  <w:bookmarkStart w:id="4" w:name="_Hlk511381415"/>
      <w:bookmarkStart w:id="5" w:name="_Hlk499303751"/>
      <w:bookmarkStart w:id="6" w:name="_Hlk499306833"/>
    </w:p>
    <w:p w14:paraId="452B6BDB" w14:textId="77777777" w:rsidR="004E65D5" w:rsidRPr="0017597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  <w:bookmarkStart w:id="7" w:name="_Hlk83193608"/>
      <w:bookmarkStart w:id="8" w:name="_Hlk524329035"/>
      <w:bookmarkEnd w:id="2"/>
      <w:bookmarkEnd w:id="4"/>
      <w:bookmarkEnd w:id="5"/>
    </w:p>
    <w:p w14:paraId="2DD580CF" w14:textId="77777777" w:rsidR="004E65D5" w:rsidRPr="0017597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175975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72BB4D47" w14:textId="02141E53" w:rsidR="004E65D5" w:rsidRPr="0017597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175975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  <w:r w:rsidR="00274AF4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bookmarkEnd w:id="7"/>
    <w:p w14:paraId="032CBEE4" w14:textId="77777777" w:rsidR="0021772E" w:rsidRPr="0017597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8"/>
    <w:p w14:paraId="66A3D996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5224A40E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bookmarkEnd w:id="6"/>
    <w:p w14:paraId="62B69E1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2DB3BD0" w14:textId="169092F5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99B149E" w14:textId="77777777" w:rsidR="00542A61" w:rsidRPr="004E65D5" w:rsidRDefault="00542A61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F462FD" w14:textId="7F863B5B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B9FFBC8" w14:textId="238B0CE3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87A2327" w14:textId="77777777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92462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99AD4E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3E5C64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4E65D5" w:rsidRDefault="0021772E" w:rsidP="0021772E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1.</w:t>
      </w:r>
      <w:r w:rsidRPr="004E65D5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1EB13F81" w:rsidR="0021772E" w:rsidRPr="004E65D5" w:rsidRDefault="0021772E" w:rsidP="009A796F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2F2C93">
        <w:rPr>
          <w:b w:val="0"/>
          <w:bCs/>
          <w:sz w:val="22"/>
          <w:szCs w:val="22"/>
          <w:lang w:val="hr-HR"/>
        </w:rPr>
        <w:t>3</w:t>
      </w:r>
      <w:r w:rsidRPr="004E65D5">
        <w:rPr>
          <w:b w:val="0"/>
          <w:bCs/>
          <w:sz w:val="22"/>
          <w:szCs w:val="22"/>
          <w:lang w:val="hr-HR"/>
        </w:rPr>
        <w:t>. godinu</w:t>
      </w:r>
    </w:p>
    <w:p w14:paraId="0ED4CE60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br w:type="page"/>
      </w:r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40FD6339" wp14:editId="53D468CF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0036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F5AC81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08BB2E91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6C5A4A5" wp14:editId="374A00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0FF62F3F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p w14:paraId="727F2AB2" w14:textId="77777777" w:rsidR="0021772E" w:rsidRPr="004E65D5" w:rsidRDefault="0021772E" w:rsidP="0021772E">
      <w:pPr>
        <w:ind w:right="3492"/>
        <w:jc w:val="both"/>
        <w:rPr>
          <w:b w:val="0"/>
          <w:bCs/>
          <w:sz w:val="22"/>
          <w:szCs w:val="22"/>
          <w:lang w:val="hr-HR"/>
        </w:rPr>
      </w:pPr>
    </w:p>
    <w:p w14:paraId="1DD170DB" w14:textId="77777777" w:rsidR="00DA7711" w:rsidRPr="004E65D5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</w:p>
    <w:p w14:paraId="06E34AFE" w14:textId="397237F1" w:rsidR="00DA7711" w:rsidRPr="004E65D5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2-3</w:t>
      </w:r>
    </w:p>
    <w:p w14:paraId="58C0A60C" w14:textId="77777777" w:rsidR="00DA7711" w:rsidRPr="004E65D5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 prosinca 202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9AF292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FCAA71E" w14:textId="780BFCA3" w:rsidR="0021772E" w:rsidRPr="004E65D5" w:rsidRDefault="0021772E" w:rsidP="00DA7711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4E65D5">
        <w:rPr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4E65D5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129/05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109/07</w:t>
      </w:r>
      <w:r w:rsidR="00DA7711"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</w:t>
      </w:r>
      <w:r w:rsidR="00DA7711">
        <w:rPr>
          <w:b w:val="0"/>
          <w:bCs/>
          <w:sz w:val="22"/>
          <w:szCs w:val="22"/>
          <w:lang w:val="hr-HR"/>
        </w:rPr>
        <w:t xml:space="preserve"> </w:t>
      </w:r>
      <w:r w:rsidRPr="004E65D5">
        <w:rPr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>
        <w:rPr>
          <w:b w:val="0"/>
          <w:bCs/>
          <w:sz w:val="22"/>
          <w:szCs w:val="22"/>
          <w:lang w:val="hr-HR"/>
        </w:rPr>
        <w:t xml:space="preserve"> i 11/22.</w:t>
      </w:r>
      <w:r w:rsidRPr="004E65D5">
        <w:rPr>
          <w:b w:val="0"/>
          <w:bCs/>
          <w:sz w:val="22"/>
          <w:szCs w:val="22"/>
          <w:lang w:val="hr-HR"/>
        </w:rPr>
        <w:t>), G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radonačelnik Grada Požege, dana </w:t>
      </w:r>
      <w:r w:rsidR="002E62DF">
        <w:rPr>
          <w:rFonts w:eastAsia="Arial Unicode MS"/>
          <w:b w:val="0"/>
          <w:bCs/>
          <w:sz w:val="22"/>
          <w:szCs w:val="22"/>
          <w:lang w:val="hr-HR"/>
        </w:rPr>
        <w:t>5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. prosinca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202</w:t>
      </w:r>
      <w:r w:rsidR="002E62DF">
        <w:rPr>
          <w:rFonts w:eastAsia="Arial Unicode MS"/>
          <w:b w:val="0"/>
          <w:bCs/>
          <w:sz w:val="22"/>
          <w:szCs w:val="22"/>
          <w:lang w:val="hr-HR"/>
        </w:rPr>
        <w:t>2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. godine, donosi</w:t>
      </w:r>
    </w:p>
    <w:p w14:paraId="5C79FD98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ED91A3C" w14:textId="77777777" w:rsidR="0021772E" w:rsidRPr="004E65D5" w:rsidRDefault="0021772E" w:rsidP="0021772E">
      <w:pPr>
        <w:jc w:val="center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Z A K L J U Č A K</w:t>
      </w:r>
    </w:p>
    <w:p w14:paraId="59D045A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6BC4C8A6" w14:textId="0A15AF59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I. Utvrđuje se </w:t>
      </w:r>
      <w:r w:rsidRPr="004E65D5">
        <w:rPr>
          <w:b w:val="0"/>
          <w:bCs/>
          <w:sz w:val="22"/>
          <w:szCs w:val="22"/>
          <w:lang w:val="hr-HR"/>
        </w:rPr>
        <w:t>Prijedlog Programa javnih potreba u sportu u Gradu Požegi za 202</w:t>
      </w:r>
      <w:r w:rsidR="002E62DF">
        <w:rPr>
          <w:b w:val="0"/>
          <w:bCs/>
          <w:sz w:val="22"/>
          <w:szCs w:val="22"/>
          <w:lang w:val="hr-HR"/>
        </w:rPr>
        <w:t>3</w:t>
      </w:r>
      <w:r w:rsidRPr="004E65D5">
        <w:rPr>
          <w:b w:val="0"/>
          <w:bCs/>
          <w:sz w:val="22"/>
          <w:szCs w:val="22"/>
          <w:lang w:val="hr-HR"/>
        </w:rPr>
        <w:t xml:space="preserve">. godinu,  kao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77526909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F946B4B" w14:textId="77777777" w:rsidR="0021772E" w:rsidRPr="004E65D5" w:rsidRDefault="0021772E" w:rsidP="0021772E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6BE4DACF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9" w:name="_Hlk517161414"/>
    </w:p>
    <w:bookmarkEnd w:id="9"/>
    <w:p w14:paraId="70A35BF8" w14:textId="77777777" w:rsidR="004E65D5" w:rsidRPr="0017597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0C19E7" w14:textId="77777777" w:rsidR="004E65D5" w:rsidRPr="0017597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175975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94A8078" w14:textId="77777777" w:rsidR="004E65D5" w:rsidRPr="0017597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175975">
        <w:rPr>
          <w:rFonts w:ascii="Times New Roman" w:hAnsi="Times New Roman"/>
          <w:b w:val="0"/>
          <w:sz w:val="22"/>
          <w:szCs w:val="22"/>
          <w:lang w:val="hr-HR"/>
        </w:rPr>
        <w:t>dr.sc. Željko Glavić, v.r.</w:t>
      </w:r>
    </w:p>
    <w:p w14:paraId="22DEAA21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7236E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5B12A5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8B30195" w14:textId="1DB8828C" w:rsidR="0021772E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4A750556" w14:textId="065A81DF" w:rsidR="00542A61" w:rsidRDefault="00542A61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2AA58F6" w14:textId="77777777" w:rsidR="00542A61" w:rsidRPr="004E65D5" w:rsidRDefault="00542A61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6509C21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D826026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DAF7A8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FD70E0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8E032B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C07761F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54B4799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06853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3221AC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34272EA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73F5407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3873BE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612D37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B46F99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4E65D5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4E65D5" w:rsidRDefault="0021772E" w:rsidP="0021772E">
      <w:pPr>
        <w:ind w:left="426" w:right="2700" w:hanging="283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</w:rPr>
      </w:pPr>
      <w:r w:rsidRPr="004E65D5">
        <w:rPr>
          <w:sz w:val="22"/>
          <w:szCs w:val="22"/>
        </w:rPr>
        <w:br w:type="page"/>
      </w:r>
    </w:p>
    <w:p w14:paraId="47D4F089" w14:textId="77777777" w:rsidR="004E65D5" w:rsidRPr="004E65D5" w:rsidRDefault="004E65D5" w:rsidP="004E65D5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10" w:name="_Hlk75435380"/>
      <w:bookmarkStart w:id="11" w:name="_Hlk511380742"/>
      <w:r w:rsidRPr="004E65D5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4F1C962E" w14:textId="79BA7E4D" w:rsidR="004E65D5" w:rsidRPr="00DA7711" w:rsidRDefault="004E65D5" w:rsidP="004E65D5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12" w:name="_Hlk524330743"/>
      <w:bookmarkStart w:id="13" w:name="_Hlk511391266"/>
      <w:r w:rsidRPr="00DA771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961610D" wp14:editId="13D8A83A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3775" w14:textId="77777777" w:rsidR="004E65D5" w:rsidRPr="00DA771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DA7711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00EE47B1" w14:textId="77777777" w:rsidR="004E65D5" w:rsidRPr="00DA771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DA7711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0411004" w14:textId="573BFBF0" w:rsidR="004E65D5" w:rsidRPr="00DA771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DA771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anchor distT="0" distB="0" distL="114300" distR="114300" simplePos="0" relativeHeight="251664384" behindDoc="0" locked="0" layoutInCell="1" allowOverlap="1" wp14:anchorId="503842A4" wp14:editId="0BE124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711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10"/>
    <w:bookmarkEnd w:id="12"/>
    <w:p w14:paraId="6B104491" w14:textId="5DE20C38" w:rsidR="004E65D5" w:rsidRPr="00DA7711" w:rsidRDefault="00542A61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DA7711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1"/>
    <w:bookmarkEnd w:id="13"/>
    <w:p w14:paraId="1BE056EE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1AF07E7" w14:textId="77777777" w:rsidR="00DA7711" w:rsidRPr="00DA771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KLASA: 622-01/22-02/5</w:t>
      </w:r>
    </w:p>
    <w:p w14:paraId="62CF182F" w14:textId="79CDDD45" w:rsidR="00DA7711" w:rsidRPr="00DA771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URBROJ: 2177-1-02/01-22-4</w:t>
      </w:r>
    </w:p>
    <w:p w14:paraId="3DDFB93D" w14:textId="54AC9C03" w:rsidR="00DA7711" w:rsidRPr="009226F0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Požega, __. prosinca 2022.</w:t>
      </w:r>
    </w:p>
    <w:p w14:paraId="2FD28762" w14:textId="77777777" w:rsidR="002D583E" w:rsidRPr="009226F0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A07C64" w14:textId="113853BE" w:rsidR="002D583E" w:rsidRPr="00DA771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, 129/05</w:t>
      </w:r>
      <w:r w:rsidR="009A78A4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, 109/07</w:t>
      </w:r>
      <w:r w:rsidR="009A78A4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123/17.</w:t>
      </w:r>
      <w:r w:rsidR="00C933CC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C933CC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144/20.), 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članka 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76. Zakona o sportu (Narodne novine, broj: 71/06., 150/08., 124/10., 124/11., 86/12., 94/13., 85/15., 19/16.</w:t>
      </w:r>
      <w:r w:rsidR="00CB60D0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98/19., 47/20. i 77/20.) i članka 39. stavka 1. podstavka 3. Statuta Grada Požege </w:t>
      </w:r>
      <w:bookmarkStart w:id="14" w:name="_Hlk121220899"/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</w:t>
      </w:r>
      <w:bookmarkEnd w:id="14"/>
      <w:r w:rsidR="002E62DF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Gradsko vijeće Grada Požege na 16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Pr="009226F0">
        <w:rPr>
          <w:rFonts w:ascii="Times New Roman" w:hAnsi="Times New Roman"/>
          <w:b w:val="0"/>
          <w:bCs/>
          <w:sz w:val="22"/>
          <w:szCs w:val="22"/>
          <w:lang w:val="af-ZA"/>
        </w:rPr>
        <w:t>prosinca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2E62DF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39D0D9BD" w14:textId="38F16C87" w:rsidR="002D583E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3DFBE2" w14:textId="77777777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P R O G R A M</w:t>
      </w:r>
    </w:p>
    <w:p w14:paraId="10F4C6E0" w14:textId="3D65E7E4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sportu u Gradu Požegi za 202</w:t>
      </w:r>
      <w:r w:rsidR="00AA6C66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</w:t>
      </w:r>
    </w:p>
    <w:p w14:paraId="197E3494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19B3C3E5" w14:textId="77777777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206EEF87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AE7BE85" w14:textId="3C74E66B" w:rsidR="002D583E" w:rsidRPr="0017597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Programom javnih potreba u sportu u Gradu Požegi za 202</w:t>
      </w:r>
      <w:r w:rsidR="00AA6C66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. godinu (u nastavku teksta: Program) utvrđuju se oblici i opseg djelatnosti koji su od interesa za Grad Požegu iz oblasti sporta, a u svezi sa:</w:t>
      </w:r>
    </w:p>
    <w:p w14:paraId="0784E22A" w14:textId="56DCAF10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 xml:space="preserve">poticanjem i promicanjem sporta </w:t>
      </w:r>
    </w:p>
    <w:p w14:paraId="0FE523AD" w14:textId="64DB3E54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provođenjem sportskih aktivnosti djece, mladeži i studenata</w:t>
      </w:r>
    </w:p>
    <w:p w14:paraId="64966316" w14:textId="0CAD6706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djelovanjem sportskih udruga, sportskih zajednica i saveza</w:t>
      </w:r>
    </w:p>
    <w:p w14:paraId="357354E0" w14:textId="442607EA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treningom, organiziranjem i provođenjem sustava domaćih i međunarodnih natjecanja, općom i posebnom zdravstvenom zaštitom sportaša</w:t>
      </w:r>
    </w:p>
    <w:p w14:paraId="28BDD323" w14:textId="6418F15E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sportsko</w:t>
      </w:r>
      <w:r w:rsidR="00CB60D0" w:rsidRPr="00175975">
        <w:rPr>
          <w:b w:val="0"/>
          <w:bCs/>
          <w:sz w:val="22"/>
          <w:szCs w:val="22"/>
          <w:lang w:val="af-ZA"/>
        </w:rPr>
        <w:t xml:space="preserve"> – </w:t>
      </w:r>
      <w:r w:rsidRPr="00175975">
        <w:rPr>
          <w:b w:val="0"/>
          <w:bCs/>
          <w:sz w:val="22"/>
          <w:szCs w:val="22"/>
          <w:lang w:val="af-ZA"/>
        </w:rPr>
        <w:t>rekreacijskim aktivnostima koje su u funkciji unapređenja i očuvanja zdravlja podizanja psihofizičkih sposobnosti korisnika</w:t>
      </w:r>
    </w:p>
    <w:p w14:paraId="651C97A9" w14:textId="77777777" w:rsidR="00DA7711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tjelesnim kulturnim i sportskom aktivnostima osoba s teškoćama u razvoju i osoba s invaliditetom</w:t>
      </w:r>
    </w:p>
    <w:p w14:paraId="0996AFE2" w14:textId="4EFCAC7C" w:rsidR="002D583E" w:rsidRPr="001759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održavanjem</w:t>
      </w:r>
      <w:r w:rsidR="00456046" w:rsidRPr="00175975">
        <w:rPr>
          <w:b w:val="0"/>
          <w:bCs/>
          <w:sz w:val="22"/>
          <w:szCs w:val="22"/>
          <w:lang w:val="af-ZA"/>
        </w:rPr>
        <w:t xml:space="preserve"> i</w:t>
      </w:r>
      <w:r w:rsidR="00F43EE2" w:rsidRPr="00175975">
        <w:rPr>
          <w:b w:val="0"/>
          <w:bCs/>
          <w:sz w:val="22"/>
          <w:szCs w:val="22"/>
          <w:lang w:val="af-ZA"/>
        </w:rPr>
        <w:t xml:space="preserve"> </w:t>
      </w:r>
      <w:r w:rsidRPr="00175975">
        <w:rPr>
          <w:b w:val="0"/>
          <w:bCs/>
          <w:sz w:val="22"/>
          <w:szCs w:val="22"/>
          <w:lang w:val="af-ZA"/>
        </w:rPr>
        <w:t>korištenjem</w:t>
      </w:r>
      <w:r w:rsidR="00F43EE2" w:rsidRPr="00175975">
        <w:rPr>
          <w:b w:val="0"/>
          <w:bCs/>
          <w:sz w:val="22"/>
          <w:szCs w:val="22"/>
          <w:lang w:val="af-ZA"/>
        </w:rPr>
        <w:t xml:space="preserve"> </w:t>
      </w:r>
      <w:r w:rsidR="00456046" w:rsidRPr="00175975">
        <w:rPr>
          <w:b w:val="0"/>
          <w:bCs/>
          <w:sz w:val="22"/>
          <w:szCs w:val="22"/>
          <w:lang w:val="af-ZA"/>
        </w:rPr>
        <w:t>s</w:t>
      </w:r>
      <w:r w:rsidRPr="00175975">
        <w:rPr>
          <w:b w:val="0"/>
          <w:bCs/>
          <w:sz w:val="22"/>
          <w:szCs w:val="22"/>
          <w:lang w:val="af-ZA"/>
        </w:rPr>
        <w:t xml:space="preserve">portskih građevina </w:t>
      </w:r>
    </w:p>
    <w:p w14:paraId="3D272727" w14:textId="650D9446" w:rsidR="002D583E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b w:val="0"/>
          <w:bCs/>
          <w:sz w:val="22"/>
          <w:szCs w:val="22"/>
          <w:lang w:val="af-ZA"/>
        </w:rPr>
      </w:pPr>
      <w:r w:rsidRPr="00175975">
        <w:rPr>
          <w:b w:val="0"/>
          <w:bCs/>
          <w:sz w:val="22"/>
          <w:szCs w:val="22"/>
          <w:lang w:val="af-ZA"/>
        </w:rPr>
        <w:t>-</w:t>
      </w:r>
      <w:r w:rsidR="004E65D5" w:rsidRPr="00175975">
        <w:rPr>
          <w:b w:val="0"/>
          <w:bCs/>
          <w:sz w:val="22"/>
          <w:szCs w:val="22"/>
          <w:lang w:val="af-ZA"/>
        </w:rPr>
        <w:tab/>
      </w:r>
      <w:r w:rsidRPr="00175975">
        <w:rPr>
          <w:b w:val="0"/>
          <w:bCs/>
          <w:sz w:val="22"/>
          <w:szCs w:val="22"/>
          <w:lang w:val="af-ZA"/>
        </w:rPr>
        <w:t>stručnim radom u sportu.</w:t>
      </w:r>
    </w:p>
    <w:p w14:paraId="54FE3558" w14:textId="77777777" w:rsidR="00542A61" w:rsidRPr="00542A61" w:rsidRDefault="00542A61" w:rsidP="00542A61">
      <w:pPr>
        <w:jc w:val="both"/>
        <w:rPr>
          <w:b w:val="0"/>
          <w:bCs/>
          <w:sz w:val="22"/>
          <w:szCs w:val="22"/>
          <w:lang w:val="af-ZA"/>
        </w:rPr>
      </w:pPr>
    </w:p>
    <w:p w14:paraId="2215D4C4" w14:textId="77777777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3A9035A0" w14:textId="77777777" w:rsidR="002D583E" w:rsidRPr="00DA771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9660D79" w14:textId="37087407" w:rsidR="002D583E" w:rsidRPr="00DA771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AA6C66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u ukupnom iznosu od </w:t>
      </w:r>
      <w:r w:rsidR="00AA6C66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916.915,00 €</w:t>
      </w:r>
      <w:r w:rsidR="007318F3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za slijedeće javne potrebe u sportu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DA7711" w:rsidRDefault="0090031C" w:rsidP="007318F3">
      <w:pPr>
        <w:pStyle w:val="Odlomakpopisa"/>
        <w:numPr>
          <w:ilvl w:val="0"/>
          <w:numId w:val="4"/>
        </w:numPr>
        <w:jc w:val="both"/>
        <w:rPr>
          <w:b w:val="0"/>
          <w:bCs/>
          <w:sz w:val="22"/>
          <w:szCs w:val="22"/>
          <w:lang w:val="af-ZA"/>
        </w:rPr>
      </w:pPr>
      <w:r w:rsidRPr="00DA7711">
        <w:rPr>
          <w:b w:val="0"/>
          <w:bCs/>
          <w:sz w:val="22"/>
          <w:szCs w:val="22"/>
          <w:lang w:val="af-ZA"/>
        </w:rPr>
        <w:t xml:space="preserve">Program </w:t>
      </w:r>
      <w:r w:rsidR="00DA7711">
        <w:rPr>
          <w:b w:val="0"/>
          <w:bCs/>
          <w:sz w:val="22"/>
          <w:szCs w:val="22"/>
          <w:lang w:val="af-ZA"/>
        </w:rPr>
        <w:t>s</w:t>
      </w:r>
      <w:r w:rsidRPr="00DA7711">
        <w:rPr>
          <w:b w:val="0"/>
          <w:bCs/>
          <w:sz w:val="22"/>
          <w:szCs w:val="22"/>
          <w:lang w:val="af-ZA"/>
        </w:rPr>
        <w:t>portske aktivnosti</w:t>
      </w:r>
    </w:p>
    <w:p w14:paraId="67E5F763" w14:textId="3D218477" w:rsidR="00542A61" w:rsidRDefault="0090031C" w:rsidP="007318F3">
      <w:pPr>
        <w:pStyle w:val="Odlomakpopisa"/>
        <w:numPr>
          <w:ilvl w:val="0"/>
          <w:numId w:val="4"/>
        </w:numPr>
        <w:jc w:val="both"/>
        <w:rPr>
          <w:b w:val="0"/>
          <w:bCs/>
          <w:sz w:val="22"/>
          <w:szCs w:val="22"/>
          <w:lang w:val="af-ZA"/>
        </w:rPr>
      </w:pPr>
      <w:r w:rsidRPr="00DA7711">
        <w:rPr>
          <w:b w:val="0"/>
          <w:bCs/>
          <w:sz w:val="22"/>
          <w:szCs w:val="22"/>
          <w:lang w:val="af-ZA"/>
        </w:rPr>
        <w:t xml:space="preserve">Program </w:t>
      </w:r>
      <w:r w:rsidR="00DA7711">
        <w:rPr>
          <w:b w:val="0"/>
          <w:bCs/>
          <w:sz w:val="22"/>
          <w:szCs w:val="22"/>
          <w:lang w:val="af-ZA"/>
        </w:rPr>
        <w:t>s</w:t>
      </w:r>
      <w:r w:rsidRPr="00DA7711">
        <w:rPr>
          <w:b w:val="0"/>
          <w:bCs/>
          <w:sz w:val="22"/>
          <w:szCs w:val="22"/>
          <w:lang w:val="af-ZA"/>
        </w:rPr>
        <w:t>portske priredbe i manifestacije.</w:t>
      </w:r>
    </w:p>
    <w:p w14:paraId="49E392E2" w14:textId="77777777" w:rsidR="00542A61" w:rsidRDefault="00542A61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b w:val="0"/>
          <w:bCs/>
          <w:sz w:val="22"/>
          <w:szCs w:val="22"/>
          <w:lang w:val="af-ZA"/>
        </w:rPr>
        <w:br w:type="page"/>
      </w:r>
    </w:p>
    <w:p w14:paraId="70F11CA6" w14:textId="1AAC99E3" w:rsidR="00A466F4" w:rsidRPr="00542A61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542A61">
        <w:rPr>
          <w:b w:val="0"/>
          <w:bCs/>
          <w:sz w:val="22"/>
          <w:szCs w:val="22"/>
          <w:lang w:val="af-ZA"/>
        </w:rPr>
        <w:lastRenderedPageBreak/>
        <w:t>PROGRAM SPORTSKE AKTIVNOSTI financirat će se u iznosu od</w:t>
      </w:r>
      <w:r w:rsidR="00AA6C66" w:rsidRPr="00542A61">
        <w:rPr>
          <w:b w:val="0"/>
          <w:bCs/>
          <w:sz w:val="22"/>
          <w:szCs w:val="22"/>
          <w:lang w:val="af-ZA"/>
        </w:rPr>
        <w:t xml:space="preserve"> 892.915,00 €</w:t>
      </w:r>
      <w:r w:rsidR="00C36995" w:rsidRPr="00542A61">
        <w:rPr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E65D5" w:rsidRPr="00DA7711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DA771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DA7711" w:rsidRDefault="00AA6C66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DA7711" w:rsidRDefault="00AA6C66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4E65D5" w:rsidRPr="00DA7711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175975" w:rsidRDefault="00AC1271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DA7711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180CA096" w:rsidR="00B30020" w:rsidRPr="00DA7711" w:rsidRDefault="008202F8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621.500,00</w:t>
            </w:r>
          </w:p>
          <w:p w14:paraId="3981F9C4" w14:textId="3A4C16E2" w:rsidR="002D583E" w:rsidRPr="00DA7711" w:rsidRDefault="002D583E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7.3</w:t>
            </w: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2A052E28" w:rsidR="002D58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892.915,00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4E65D5" w:rsidRPr="00DA7711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0FA3FB9A" w:rsidR="002D583E" w:rsidRPr="00DA771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157.000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6B17372D" w:rsidR="002D583E" w:rsidRPr="00DA771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230.2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33401AF7" w:rsidR="002D583E" w:rsidRPr="00DA771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7230472" w:rsidR="00FE1F59" w:rsidRPr="00175975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</w:t>
            </w:r>
            <w:r w:rsidR="002D583E" w:rsidRPr="0017597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53A0EE52" w:rsidR="002D583E" w:rsidRPr="00DA771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206.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DA7711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C36995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DA771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08B873C2" w14:textId="77777777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465069C" w14:textId="77777777" w:rsidR="002D583E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236.5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DA771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9A6827D" w:rsidR="00FE1F59" w:rsidRPr="00DA7711" w:rsidRDefault="00FE1F59" w:rsidP="00FE1F59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198.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DA7711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C36995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DA771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77777777" w:rsidR="002D583E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15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.000,00</w:t>
            </w:r>
          </w:p>
          <w:p w14:paraId="74AD901A" w14:textId="45D2C1AE" w:rsidR="00FE1F59" w:rsidRPr="00DA771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13D3D81" w14:textId="799FDA47" w:rsidR="00FE1F59" w:rsidRPr="00C36995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DA771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DA7711" w:rsidRDefault="00B959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C36995" w:rsidRDefault="00B9593E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DA7711" w:rsidRDefault="00C36995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AA8AE38" w14:textId="77777777" w:rsidR="00C36995" w:rsidRDefault="00C36995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1443733D" w:rsidR="00FE1F59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="00FE1F59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.640,00</w:t>
            </w:r>
          </w:p>
          <w:p w14:paraId="1061645B" w14:textId="327D89A5" w:rsidR="00FE1F59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</w:t>
            </w:r>
            <w:r w:rsidR="00FE1F59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.640,00</w:t>
            </w:r>
          </w:p>
          <w:p w14:paraId="089654D0" w14:textId="77777777" w:rsidR="00A141C1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Default="00C36995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1EE1A438" w:rsidR="00B9593E" w:rsidRPr="00DA771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9593E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0.620,00</w:t>
            </w:r>
          </w:p>
          <w:p w14:paraId="669F04E3" w14:textId="3DBC6B6C" w:rsidR="002D58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10.62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DA7711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DA771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DA7711" w:rsidRDefault="00B959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C36995" w:rsidRDefault="00B9593E" w:rsidP="00B9593E">
            <w:pPr>
              <w:ind w:right="-187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DA7711" w:rsidRDefault="00C36995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DA7711" w:rsidRDefault="004D6ED6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77777777" w:rsidR="002D58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2.655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1E8EB619" w:rsidR="00B9593E" w:rsidRPr="00DA771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2.655,00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DA771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71061876" w:rsidR="002D583E" w:rsidRPr="00542A61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542A61">
        <w:rPr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542A61">
        <w:rPr>
          <w:b w:val="0"/>
          <w:bCs/>
          <w:sz w:val="22"/>
          <w:szCs w:val="22"/>
          <w:lang w:val="af-ZA"/>
        </w:rPr>
        <w:t xml:space="preserve"> će se u iznosu od </w:t>
      </w:r>
      <w:r w:rsidR="004D6ED6" w:rsidRPr="00542A61">
        <w:rPr>
          <w:b w:val="0"/>
          <w:bCs/>
          <w:sz w:val="22"/>
          <w:szCs w:val="22"/>
          <w:lang w:val="af-ZA"/>
        </w:rPr>
        <w:t>24.0</w:t>
      </w:r>
      <w:r w:rsidR="00CE0CF8" w:rsidRPr="00542A61">
        <w:rPr>
          <w:b w:val="0"/>
          <w:bCs/>
          <w:sz w:val="22"/>
          <w:szCs w:val="22"/>
          <w:lang w:val="af-ZA"/>
        </w:rPr>
        <w:t>00,00 €</w:t>
      </w:r>
      <w:r w:rsidR="00C36995" w:rsidRPr="00542A61">
        <w:rPr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E65D5" w:rsidRPr="00DA7711" w14:paraId="778A7271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DA771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DA7711" w:rsidRDefault="002D583E" w:rsidP="00AA6C66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DA7711" w14:paraId="794A801E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2DF1" w14:textId="456789FB" w:rsidR="00C36995" w:rsidRPr="00C36995" w:rsidRDefault="00C36995" w:rsidP="006C0EF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3699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3456F53E" w14:textId="4F7FCE71" w:rsidR="002D583E" w:rsidRPr="00DA7711" w:rsidRDefault="006C0EFA" w:rsidP="006C0EF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0C9C8A55" w:rsidR="00F43EE2" w:rsidRPr="00542A61" w:rsidRDefault="00542A61" w:rsidP="00542A61">
            <w:pPr>
              <w:jc w:val="both"/>
              <w:rPr>
                <w:b w:val="0"/>
                <w:bCs/>
                <w:sz w:val="22"/>
                <w:szCs w:val="22"/>
                <w:lang w:val="af-ZA"/>
              </w:rPr>
            </w:pPr>
            <w:r>
              <w:rPr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542A61">
              <w:rPr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DA7711" w:rsidRDefault="00F43EE2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4995F960" w:rsidR="002D583E" w:rsidRPr="00DA7711" w:rsidRDefault="004D6ED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24.</w:t>
            </w:r>
            <w:r w:rsidR="002D583E" w:rsidRPr="00DA771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368394C7" w14:textId="27177A5A" w:rsidR="00542A61" w:rsidRDefault="00542A61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ABD99C6" w14:textId="77777777" w:rsidR="00542A61" w:rsidRDefault="00542A61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70EF6830" w14:textId="77777777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Članak 3.</w:t>
      </w:r>
    </w:p>
    <w:p w14:paraId="2B7CE7BC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D2D928" w14:textId="77777777" w:rsidR="002D583E" w:rsidRPr="00DA771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DA7711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DA7711">
        <w:rPr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DA7711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DA7711">
        <w:rPr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DA7711" w:rsidRDefault="002D583E" w:rsidP="002D583E">
      <w:pPr>
        <w:pStyle w:val="Odlomakpopisa"/>
        <w:ind w:left="1068"/>
        <w:jc w:val="both"/>
        <w:rPr>
          <w:b w:val="0"/>
          <w:bCs/>
          <w:sz w:val="22"/>
          <w:szCs w:val="22"/>
          <w:lang w:val="af-ZA"/>
        </w:rPr>
      </w:pPr>
      <w:r w:rsidRPr="00DA7711">
        <w:rPr>
          <w:b w:val="0"/>
          <w:bCs/>
          <w:sz w:val="22"/>
          <w:szCs w:val="22"/>
          <w:lang w:val="af-ZA"/>
        </w:rPr>
        <w:t>Gradonačelniku Grada Požege.</w:t>
      </w:r>
    </w:p>
    <w:p w14:paraId="7DEFDEF9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649E4C0" w14:textId="77777777" w:rsidR="002D583E" w:rsidRPr="00DA771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0BD981FB" w14:textId="77777777" w:rsidR="002D583E" w:rsidRPr="00DA771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06A00E8" w14:textId="77777777" w:rsidR="009226F0" w:rsidRPr="009226F0" w:rsidRDefault="009226F0" w:rsidP="009226F0">
      <w:pPr>
        <w:ind w:firstLine="708"/>
        <w:jc w:val="both"/>
        <w:rPr>
          <w:rFonts w:ascii="Times New Roman" w:hAnsi="Times New Roman"/>
          <w:b w:val="0"/>
          <w:sz w:val="22"/>
          <w:lang w:val="hr-HR"/>
        </w:rPr>
      </w:pPr>
      <w:bookmarkStart w:id="15" w:name="_Hlk511382768"/>
      <w:bookmarkStart w:id="16" w:name="_Hlk524338037"/>
      <w:r w:rsidRPr="009226F0">
        <w:rPr>
          <w:rFonts w:ascii="Times New Roman" w:hAnsi="Times New Roman"/>
          <w:b w:val="0"/>
          <w:lang w:val="af-ZA"/>
        </w:rPr>
        <w:t xml:space="preserve">Ovaj će se Program objaviti u Službenim novinama Grada Požege, a primjenjuje se od  1. siječnja 2023. godine.  </w:t>
      </w:r>
    </w:p>
    <w:p w14:paraId="0DB1ADEF" w14:textId="77777777" w:rsidR="009226F0" w:rsidRPr="009226F0" w:rsidRDefault="009226F0" w:rsidP="009226F0">
      <w:pPr>
        <w:ind w:right="50"/>
        <w:jc w:val="both"/>
        <w:rPr>
          <w:rFonts w:ascii="Times New Roman" w:hAnsi="Times New Roman"/>
          <w:b w:val="0"/>
          <w:lang w:val="af-ZA"/>
        </w:rPr>
      </w:pPr>
    </w:p>
    <w:p w14:paraId="081A3E45" w14:textId="77777777" w:rsidR="004E65D5" w:rsidRPr="009226F0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af-ZA"/>
        </w:rPr>
      </w:pPr>
    </w:p>
    <w:p w14:paraId="71D39962" w14:textId="77777777" w:rsidR="004E65D5" w:rsidRPr="009226F0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af-ZA"/>
        </w:rPr>
      </w:pPr>
      <w:bookmarkStart w:id="17" w:name="_Hlk83194254"/>
      <w:r w:rsidRPr="009226F0">
        <w:rPr>
          <w:rFonts w:ascii="Times New Roman" w:hAnsi="Times New Roman"/>
          <w:b w:val="0"/>
          <w:sz w:val="22"/>
          <w:szCs w:val="22"/>
          <w:lang w:val="af-ZA"/>
        </w:rPr>
        <w:t>PREDSJEDNIK</w:t>
      </w:r>
    </w:p>
    <w:bookmarkEnd w:id="15"/>
    <w:p w14:paraId="5DB026E8" w14:textId="77777777" w:rsidR="004E65D5" w:rsidRPr="00175975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nl-NL"/>
        </w:rPr>
      </w:pPr>
      <w:r w:rsidRPr="00DA771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DA771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DA771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.</w:t>
      </w:r>
    </w:p>
    <w:bookmarkEnd w:id="16"/>
    <w:bookmarkEnd w:id="17"/>
    <w:p w14:paraId="497C324D" w14:textId="77777777" w:rsidR="004E65D5" w:rsidRPr="00DA7711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DA7711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b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r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z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l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o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ž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e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n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j</w:t>
      </w:r>
      <w:r w:rsidR="00A70CA4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e </w:t>
      </w:r>
    </w:p>
    <w:p w14:paraId="0D90E62B" w14:textId="219EC30F" w:rsidR="009A796F" w:rsidRPr="00DA7711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uz Program Javnih potreba u sportu u Gradu Požegi za 202</w:t>
      </w:r>
      <w:r w:rsidR="00F43EE2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</w:t>
      </w:r>
    </w:p>
    <w:p w14:paraId="4EA71F4E" w14:textId="32543763" w:rsidR="009A796F" w:rsidRDefault="009A796F" w:rsidP="009009D3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3DDAB8D" w14:textId="4A0B3137" w:rsidR="00456046" w:rsidRDefault="00456046" w:rsidP="009009D3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A6BE186" w14:textId="175763AB" w:rsidR="00456046" w:rsidRDefault="00456046" w:rsidP="00542A61">
      <w:pPr>
        <w:pStyle w:val="Odlomakpopisa"/>
        <w:numPr>
          <w:ilvl w:val="0"/>
          <w:numId w:val="5"/>
        </w:numPr>
        <w:ind w:left="567" w:hanging="283"/>
        <w:jc w:val="both"/>
        <w:rPr>
          <w:b w:val="0"/>
          <w:bCs/>
          <w:sz w:val="22"/>
          <w:szCs w:val="22"/>
          <w:lang w:val="af-ZA"/>
        </w:rPr>
      </w:pPr>
      <w:r>
        <w:rPr>
          <w:b w:val="0"/>
          <w:bCs/>
          <w:sz w:val="22"/>
          <w:szCs w:val="22"/>
          <w:lang w:val="af-ZA"/>
        </w:rPr>
        <w:t xml:space="preserve">UVOD I PRAVNA OSNOVA </w:t>
      </w:r>
    </w:p>
    <w:p w14:paraId="0E974AD3" w14:textId="12374BB2" w:rsidR="00456046" w:rsidRDefault="00456046" w:rsidP="00456046">
      <w:pPr>
        <w:jc w:val="both"/>
        <w:rPr>
          <w:b w:val="0"/>
          <w:bCs/>
          <w:sz w:val="22"/>
          <w:szCs w:val="22"/>
          <w:lang w:val="af-ZA"/>
        </w:rPr>
      </w:pPr>
    </w:p>
    <w:p w14:paraId="3E486766" w14:textId="0F021EC7" w:rsidR="00456046" w:rsidRPr="004E65D5" w:rsidRDefault="00456046" w:rsidP="00456046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Pravna osnova za donošenje ovoga Programa je u odredbama Zakona o lokalnoj i područnoj (regionalnoj) samoupravi (Narodne novine, broj: 33/01., 60/01. – vjerodostojno tumačenje, 106/03</w:t>
      </w:r>
      <w:r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129/05</w:t>
      </w:r>
      <w:r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109/07</w:t>
      </w:r>
      <w:r>
        <w:rPr>
          <w:b w:val="0"/>
          <w:bCs/>
          <w:sz w:val="22"/>
          <w:szCs w:val="22"/>
          <w:lang w:val="hr-HR"/>
        </w:rPr>
        <w:t>.</w:t>
      </w:r>
      <w:r w:rsidRPr="004E65D5">
        <w:rPr>
          <w:b w:val="0"/>
          <w:bCs/>
          <w:sz w:val="22"/>
          <w:szCs w:val="22"/>
          <w:lang w:val="hr-HR"/>
        </w:rPr>
        <w:t>, 125/08., 36/09., 150/11., 144/12., 19/13. – pročišćeni tekst, 137/15. – ispravak, 123/17.,  98/19. i 144/20.), Zakona o sportu (Narodne novine, broj: 71/06., 150/08., 124/10., 124/11., 86/12., 94/13., 85/15., 19/16. – ispravak, 98/19.,  47/20.  i 77/20.) i Statuta Grada Požege</w:t>
      </w:r>
      <w:r w:rsidR="009F3735">
        <w:rPr>
          <w:b w:val="0"/>
          <w:bCs/>
          <w:sz w:val="22"/>
          <w:szCs w:val="22"/>
          <w:lang w:val="hr-HR"/>
        </w:rPr>
        <w:t xml:space="preserve"> </w:t>
      </w:r>
      <w:r w:rsidR="009F3735" w:rsidRPr="00DA7711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 i 11/22.)</w:t>
      </w:r>
      <w:r w:rsidRPr="004E65D5">
        <w:rPr>
          <w:b w:val="0"/>
          <w:bCs/>
          <w:sz w:val="22"/>
          <w:szCs w:val="22"/>
          <w:lang w:val="hr-HR"/>
        </w:rPr>
        <w:t xml:space="preserve">. </w:t>
      </w:r>
    </w:p>
    <w:p w14:paraId="7AB3910A" w14:textId="77777777" w:rsidR="00456046" w:rsidRPr="004E65D5" w:rsidRDefault="00456046" w:rsidP="00456046">
      <w:pPr>
        <w:rPr>
          <w:b w:val="0"/>
          <w:bCs/>
          <w:sz w:val="22"/>
          <w:szCs w:val="22"/>
          <w:u w:val="single"/>
          <w:lang w:val="hr-HR"/>
        </w:rPr>
      </w:pPr>
    </w:p>
    <w:p w14:paraId="6E5F99AB" w14:textId="64972330" w:rsidR="00456046" w:rsidRDefault="00456046" w:rsidP="00456046">
      <w:pPr>
        <w:jc w:val="both"/>
        <w:rPr>
          <w:b w:val="0"/>
          <w:bCs/>
          <w:sz w:val="22"/>
          <w:szCs w:val="22"/>
          <w:lang w:val="af-ZA"/>
        </w:rPr>
      </w:pPr>
    </w:p>
    <w:p w14:paraId="152DE233" w14:textId="441D61DC" w:rsidR="00456046" w:rsidRPr="00456046" w:rsidRDefault="00456046" w:rsidP="00542A61">
      <w:pPr>
        <w:pStyle w:val="Odlomakpopisa"/>
        <w:numPr>
          <w:ilvl w:val="0"/>
          <w:numId w:val="5"/>
        </w:numPr>
        <w:ind w:left="567" w:hanging="283"/>
        <w:jc w:val="both"/>
        <w:rPr>
          <w:b w:val="0"/>
          <w:bCs/>
          <w:sz w:val="22"/>
          <w:szCs w:val="22"/>
          <w:lang w:val="af-ZA"/>
        </w:rPr>
      </w:pPr>
      <w:r>
        <w:rPr>
          <w:b w:val="0"/>
          <w:bCs/>
          <w:sz w:val="22"/>
          <w:szCs w:val="22"/>
          <w:lang w:val="af-ZA"/>
        </w:rPr>
        <w:t>SADRŽAJ PREDLOŽENOG PROGRAMA</w:t>
      </w:r>
    </w:p>
    <w:p w14:paraId="1655B70C" w14:textId="715BF55D" w:rsidR="00456046" w:rsidRDefault="00456046" w:rsidP="00456046">
      <w:pPr>
        <w:jc w:val="both"/>
        <w:rPr>
          <w:b w:val="0"/>
          <w:bCs/>
          <w:sz w:val="22"/>
          <w:szCs w:val="22"/>
          <w:lang w:val="af-ZA"/>
        </w:rPr>
      </w:pPr>
    </w:p>
    <w:p w14:paraId="31249573" w14:textId="1E80CA06" w:rsidR="009A796F" w:rsidRPr="00175975" w:rsidRDefault="009A796F" w:rsidP="009009D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Ovim Programom</w:t>
      </w:r>
      <w:r w:rsidR="00B12316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utvrđuju se oblici i opseg djelatnosti koji su od interesa za Grad Požegu iz oblasti sporta u 202</w:t>
      </w:r>
      <w:r w:rsidR="00F43EE2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. godini, a u svezi sa poticanjem i promicanjem sporta, provođenjem sportskih aktivnosti djece, mladeži i studenata, djelovanjem sportskih udruga, sportskih zajednica i saveza,  treningom, organiziranjem i provođenjem sustava domaćih i međunarodnih natjecanja, općom i posebnom zdravstvenom zaštitom sportaša</w:t>
      </w:r>
      <w:r w:rsidR="00A70CA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sportsko </w:t>
      </w:r>
      <w:r w:rsidR="00B12316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–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rekreacijskim aktivnostima koje su u funkciji unapređenja i očuvanja zdravlja</w:t>
      </w:r>
      <w:r w:rsidR="00A70CA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podizanja psihofizičkih sposobnosti korisnika</w:t>
      </w:r>
      <w:r w:rsidR="00A70CA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tjelesnim kulturnim i sportskom aktivnostima osoba s teškoćama u razvoju i osoba s invaliditetom</w:t>
      </w:r>
      <w:r w:rsidR="00A70CA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="00F43EE2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održavanjem</w:t>
      </w:r>
      <w:r w:rsidR="00456046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</w:t>
      </w:r>
      <w:r w:rsidR="00A466F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korištenjem</w:t>
      </w:r>
      <w:r w:rsidR="00456046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sportskih građevina,</w:t>
      </w:r>
      <w:r w:rsidR="00A70CA4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te </w:t>
      </w:r>
      <w:r w:rsidR="00F43EE2"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>s</w:t>
      </w:r>
      <w:r w:rsidRPr="0017597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tručnim radom u sportu. </w:t>
      </w:r>
    </w:p>
    <w:p w14:paraId="485ACAA5" w14:textId="77777777" w:rsidR="00A70CA4" w:rsidRPr="00DA7711" w:rsidRDefault="00A70CA4" w:rsidP="004E65D5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BF4D26D" w14:textId="72182E45" w:rsidR="00456046" w:rsidRDefault="009A796F" w:rsidP="00456046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F43EE2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u ukupnom iznosu od </w:t>
      </w:r>
      <w:r w:rsidR="00F43EE2">
        <w:rPr>
          <w:rFonts w:ascii="Times New Roman" w:hAnsi="Times New Roman"/>
          <w:b w:val="0"/>
          <w:bCs/>
          <w:sz w:val="22"/>
          <w:szCs w:val="22"/>
          <w:lang w:val="af-ZA"/>
        </w:rPr>
        <w:t>916.915,00 €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="009F373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za programe, projekte i aktivnosti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kako slijedi:</w:t>
      </w:r>
    </w:p>
    <w:p w14:paraId="041AFA58" w14:textId="312BCA6F" w:rsidR="009F3735" w:rsidRPr="009F3735" w:rsidRDefault="009F3735" w:rsidP="00542A61">
      <w:pPr>
        <w:autoSpaceDN/>
        <w:ind w:left="851" w:hanging="284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="00542A6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sz w:val="22"/>
          <w:szCs w:val="22"/>
          <w:lang w:val="hr-HR" w:eastAsia="zh-CN"/>
        </w:rPr>
        <w:t>PROGRAM SPORTSKE AKTIVNOSTI</w:t>
      </w:r>
    </w:p>
    <w:p w14:paraId="1A02C422" w14:textId="777C8165" w:rsidR="009F3735" w:rsidRPr="009F3735" w:rsidRDefault="009F3735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17597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d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onacije za redovnu djelatnost u sportu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621.500,00 €</w:t>
      </w:r>
    </w:p>
    <w:p w14:paraId="772B0EBC" w14:textId="6FC8F55B" w:rsidR="009F3735" w:rsidRPr="009F3735" w:rsidRDefault="00542A61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17597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d</w:t>
      </w:r>
      <w:r w:rsidR="009F373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onacije za rad sportskih udruga</w:t>
      </w:r>
      <w:r w:rsid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236.500,00 €</w:t>
      </w:r>
    </w:p>
    <w:p w14:paraId="49E13FF4" w14:textId="0B799042" w:rsidR="009F3735" w:rsidRPr="009F3735" w:rsidRDefault="009F3735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17597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d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onacije za rad sportskih udruga s invaliditetom</w:t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  <w:t xml:space="preserve">  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15.000,00 €</w:t>
      </w:r>
    </w:p>
    <w:p w14:paraId="615F3EA4" w14:textId="7E7D00CA" w:rsidR="009F3735" w:rsidRPr="009F3735" w:rsidRDefault="009F3735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175975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d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onacije za kapitalne investicije u sportu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 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  6.640,00 €</w:t>
      </w:r>
    </w:p>
    <w:p w14:paraId="1DF312F7" w14:textId="1C944464" w:rsidR="009F3735" w:rsidRPr="009F3735" w:rsidRDefault="009F3735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963229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z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ajednički programi HOO i lokalne zajednice „Aktivne zajednice“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 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 10.620,00 €</w:t>
      </w:r>
    </w:p>
    <w:p w14:paraId="4F949944" w14:textId="77777777" w:rsidR="00542A61" w:rsidRDefault="009F3735" w:rsidP="003C0927">
      <w:pPr>
        <w:autoSpaceDN/>
        <w:ind w:left="993" w:hanging="141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-</w:t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46968DB9" w:rsidR="009F3735" w:rsidRDefault="009F3735" w:rsidP="003C0927">
      <w:pPr>
        <w:autoSpaceDN/>
        <w:ind w:left="993" w:hanging="142"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obuka </w:t>
      </w:r>
      <w:r w:rsidR="00963229"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neplivača</w:t>
      </w:r>
      <w:r w:rsidR="00963229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d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>jece predškolske i osnovnoškolske dobi“</w:t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</w:r>
      <w:r w:rsidRPr="009F3735"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  <w:tab/>
        <w:t xml:space="preserve">    2.655,00 €</w:t>
      </w:r>
    </w:p>
    <w:p w14:paraId="1FF4B3DB" w14:textId="77777777" w:rsidR="00542A61" w:rsidRPr="009F3735" w:rsidRDefault="00542A61" w:rsidP="00542A61">
      <w:pPr>
        <w:autoSpaceDN/>
        <w:jc w:val="both"/>
        <w:rPr>
          <w:rFonts w:ascii="Times New Roman" w:hAnsi="Times New Roman"/>
          <w:b w:val="0"/>
          <w:color w:val="000000"/>
          <w:sz w:val="22"/>
          <w:szCs w:val="22"/>
          <w:lang w:val="hr-HR" w:eastAsia="zh-CN"/>
        </w:rPr>
      </w:pPr>
    </w:p>
    <w:p w14:paraId="36B6942F" w14:textId="7076D422" w:rsidR="00542A61" w:rsidRPr="00542A61" w:rsidRDefault="009F3735" w:rsidP="00542A61">
      <w:pPr>
        <w:pStyle w:val="Odlomakpopisa"/>
        <w:numPr>
          <w:ilvl w:val="0"/>
          <w:numId w:val="11"/>
        </w:numPr>
        <w:ind w:left="851" w:hanging="284"/>
        <w:rPr>
          <w:b w:val="0"/>
          <w:bCs/>
          <w:color w:val="000000"/>
          <w:sz w:val="22"/>
          <w:szCs w:val="22"/>
          <w:lang w:val="hr-HR" w:eastAsia="zh-CN"/>
        </w:rPr>
      </w:pPr>
      <w:r w:rsidRPr="00542A61">
        <w:rPr>
          <w:b w:val="0"/>
          <w:color w:val="000000"/>
          <w:sz w:val="22"/>
          <w:szCs w:val="22"/>
          <w:lang w:val="hr-HR" w:eastAsia="zh-CN"/>
        </w:rPr>
        <w:t>PROGRAM SPORTSKE PRIREDBE I MANIFESTACIJE</w:t>
      </w:r>
      <w:r w:rsidRPr="00542A61">
        <w:rPr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b w:val="0"/>
          <w:color w:val="000000"/>
          <w:sz w:val="22"/>
          <w:szCs w:val="22"/>
          <w:lang w:val="hr-HR" w:eastAsia="zh-CN"/>
        </w:rPr>
        <w:tab/>
      </w:r>
      <w:r w:rsidR="00542A61">
        <w:rPr>
          <w:b w:val="0"/>
          <w:color w:val="000000"/>
          <w:sz w:val="22"/>
          <w:szCs w:val="22"/>
          <w:lang w:val="hr-HR" w:eastAsia="zh-CN"/>
        </w:rPr>
        <w:tab/>
        <w:t xml:space="preserve">  </w:t>
      </w:r>
      <w:r w:rsidRPr="00542A61">
        <w:rPr>
          <w:b w:val="0"/>
          <w:color w:val="000000"/>
          <w:sz w:val="22"/>
          <w:szCs w:val="22"/>
          <w:lang w:val="hr-HR" w:eastAsia="zh-CN"/>
        </w:rPr>
        <w:t xml:space="preserve">24.000,00 </w:t>
      </w:r>
      <w:r w:rsidR="00542A61">
        <w:rPr>
          <w:b w:val="0"/>
          <w:color w:val="000000"/>
          <w:sz w:val="22"/>
          <w:szCs w:val="22"/>
          <w:lang w:val="hr-HR" w:eastAsia="zh-CN"/>
        </w:rPr>
        <w:t>€</w:t>
      </w:r>
    </w:p>
    <w:p w14:paraId="64FF4466" w14:textId="51EFA09E" w:rsidR="009F3735" w:rsidRPr="00542A61" w:rsidRDefault="009F3735" w:rsidP="00542A61">
      <w:pPr>
        <w:pStyle w:val="Odlomakpopisa"/>
        <w:ind w:left="851"/>
        <w:rPr>
          <w:b w:val="0"/>
          <w:bCs/>
          <w:color w:val="000000"/>
          <w:sz w:val="22"/>
          <w:szCs w:val="22"/>
          <w:lang w:val="hr-HR" w:eastAsia="zh-CN"/>
        </w:rPr>
      </w:pPr>
      <w:r w:rsidRPr="00542A61">
        <w:rPr>
          <w:b w:val="0"/>
          <w:color w:val="000000"/>
          <w:sz w:val="22"/>
          <w:szCs w:val="22"/>
          <w:lang w:val="hr-HR" w:eastAsia="zh-CN"/>
        </w:rPr>
        <w:t>_____________________________________________________________________</w:t>
      </w:r>
      <w:r w:rsidR="00542A61">
        <w:rPr>
          <w:b w:val="0"/>
          <w:color w:val="000000"/>
          <w:sz w:val="22"/>
          <w:szCs w:val="22"/>
          <w:lang w:val="hr-HR" w:eastAsia="zh-CN"/>
        </w:rPr>
        <w:t>__</w:t>
      </w:r>
      <w:r w:rsidRPr="00542A61">
        <w:rPr>
          <w:b w:val="0"/>
          <w:color w:val="000000"/>
          <w:sz w:val="22"/>
          <w:szCs w:val="22"/>
          <w:lang w:val="hr-HR" w:eastAsia="zh-CN"/>
        </w:rPr>
        <w:t>___</w:t>
      </w:r>
    </w:p>
    <w:p w14:paraId="6BB7C55A" w14:textId="2DAF50D1" w:rsidR="009F3735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>UKUPNO:</w:t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ab/>
      </w:r>
      <w:r w:rsidR="009F3735" w:rsidRP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>916.915,00 €</w:t>
      </w:r>
      <w:r w:rsidR="009F3735">
        <w:rPr>
          <w:rFonts w:ascii="Times New Roman" w:hAnsi="Times New Roman"/>
          <w:b w:val="0"/>
          <w:bCs/>
          <w:color w:val="000000"/>
          <w:sz w:val="22"/>
          <w:szCs w:val="22"/>
          <w:lang w:val="hr-HR" w:eastAsia="zh-CN"/>
        </w:rPr>
        <w:t>.</w:t>
      </w:r>
    </w:p>
    <w:sectPr w:rsidR="009F3735" w:rsidSect="00542A6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179E" w14:textId="77777777" w:rsidR="00433858" w:rsidRDefault="00433858" w:rsidP="004E65D5">
      <w:r>
        <w:separator/>
      </w:r>
    </w:p>
  </w:endnote>
  <w:endnote w:type="continuationSeparator" w:id="0">
    <w:p w14:paraId="4CEFB9CA" w14:textId="77777777" w:rsidR="00433858" w:rsidRDefault="00433858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330162"/>
      <w:docPartObj>
        <w:docPartGallery w:val="Page Numbers (Bottom of Page)"/>
        <w:docPartUnique/>
      </w:docPartObj>
    </w:sdtPr>
    <w:sdtContent>
      <w:p w14:paraId="23E79BB0" w14:textId="091528BC" w:rsidR="004E65D5" w:rsidRDefault="00542A6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C1C44A" wp14:editId="22055B7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3FD28" w14:textId="77777777" w:rsidR="00542A61" w:rsidRPr="00542A61" w:rsidRDefault="00542A6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542A6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542A6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542A6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542A6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542A6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C1C44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493FD28" w14:textId="77777777" w:rsidR="00542A61" w:rsidRPr="00542A61" w:rsidRDefault="00542A6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542A6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542A6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542A6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542A6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542A6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31B" w14:textId="77777777" w:rsidR="00433858" w:rsidRDefault="00433858" w:rsidP="004E65D5">
      <w:r>
        <w:separator/>
      </w:r>
    </w:p>
  </w:footnote>
  <w:footnote w:type="continuationSeparator" w:id="0">
    <w:p w14:paraId="5687D5D4" w14:textId="77777777" w:rsidR="00433858" w:rsidRDefault="00433858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3EC58353" w:rsidR="004E65D5" w:rsidRPr="00542A61" w:rsidRDefault="00542A61" w:rsidP="00542A61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18" w:name="_Hlk89882160"/>
    <w:bookmarkStart w:id="19" w:name="_Hlk89882161"/>
    <w:bookmarkStart w:id="20" w:name="_Hlk89882626"/>
    <w:bookmarkStart w:id="21" w:name="_Hlk89882627"/>
    <w:bookmarkStart w:id="22" w:name="_Hlk94016777"/>
    <w:bookmarkStart w:id="23" w:name="_Hlk94016778"/>
    <w:bookmarkStart w:id="24" w:name="_Hlk94016973"/>
    <w:bookmarkStart w:id="25" w:name="_Hlk94016974"/>
    <w:bookmarkStart w:id="26" w:name="_Hlk94018860"/>
    <w:bookmarkStart w:id="27" w:name="_Hlk94018861"/>
    <w:r w:rsidRPr="00542A61">
      <w:rPr>
        <w:rFonts w:ascii="Calibri" w:hAnsi="Calibri" w:cs="Calibri"/>
        <w:b w:val="0"/>
        <w:sz w:val="20"/>
        <w:u w:val="single"/>
      </w:rPr>
      <w:t xml:space="preserve">16. </w:t>
    </w:r>
    <w:proofErr w:type="spellStart"/>
    <w:r w:rsidRPr="00542A61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542A6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542A61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542A6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542A61">
      <w:rPr>
        <w:rFonts w:ascii="Calibri" w:hAnsi="Calibri" w:cs="Calibri"/>
        <w:b w:val="0"/>
        <w:sz w:val="20"/>
        <w:u w:val="single"/>
      </w:rPr>
      <w:t>vijeća</w:t>
    </w:r>
    <w:proofErr w:type="spellEnd"/>
    <w:r w:rsidRPr="00542A61">
      <w:rPr>
        <w:rFonts w:ascii="Calibri" w:hAnsi="Calibri" w:cs="Calibri"/>
        <w:b w:val="0"/>
        <w:sz w:val="20"/>
        <w:u w:val="single"/>
      </w:rPr>
      <w:tab/>
    </w:r>
    <w:r w:rsidRPr="00542A61">
      <w:rPr>
        <w:rFonts w:ascii="Calibri" w:hAnsi="Calibri" w:cs="Calibri"/>
        <w:b w:val="0"/>
        <w:sz w:val="20"/>
        <w:u w:val="single"/>
      </w:rPr>
      <w:tab/>
    </w:r>
    <w:proofErr w:type="spellStart"/>
    <w:r w:rsidRPr="00542A61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542A61">
      <w:rPr>
        <w:rFonts w:ascii="Calibri" w:hAnsi="Calibri" w:cs="Calibri"/>
        <w:b w:val="0"/>
        <w:sz w:val="20"/>
        <w:u w:val="single"/>
      </w:rPr>
      <w:t>, 2022.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9962585">
    <w:abstractNumId w:val="0"/>
  </w:num>
  <w:num w:numId="2" w16cid:durableId="522398969">
    <w:abstractNumId w:val="1"/>
  </w:num>
  <w:num w:numId="3" w16cid:durableId="505902554">
    <w:abstractNumId w:val="7"/>
  </w:num>
  <w:num w:numId="4" w16cid:durableId="451291927">
    <w:abstractNumId w:val="4"/>
  </w:num>
  <w:num w:numId="5" w16cid:durableId="1665358969">
    <w:abstractNumId w:val="2"/>
  </w:num>
  <w:num w:numId="6" w16cid:durableId="515197113">
    <w:abstractNumId w:val="9"/>
  </w:num>
  <w:num w:numId="7" w16cid:durableId="1092774404">
    <w:abstractNumId w:val="5"/>
  </w:num>
  <w:num w:numId="8" w16cid:durableId="2079327865">
    <w:abstractNumId w:val="3"/>
  </w:num>
  <w:num w:numId="9" w16cid:durableId="1095396272">
    <w:abstractNumId w:val="8"/>
  </w:num>
  <w:num w:numId="10" w16cid:durableId="1532843859">
    <w:abstractNumId w:val="10"/>
  </w:num>
  <w:num w:numId="11" w16cid:durableId="125562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C6F28"/>
    <w:rsid w:val="00100235"/>
    <w:rsid w:val="00125E58"/>
    <w:rsid w:val="00144D76"/>
    <w:rsid w:val="00163FAC"/>
    <w:rsid w:val="00175975"/>
    <w:rsid w:val="001F1D3D"/>
    <w:rsid w:val="0021772E"/>
    <w:rsid w:val="00274AF4"/>
    <w:rsid w:val="002D2D42"/>
    <w:rsid w:val="002D583E"/>
    <w:rsid w:val="002E62DF"/>
    <w:rsid w:val="002F2C93"/>
    <w:rsid w:val="00353B1E"/>
    <w:rsid w:val="003C0927"/>
    <w:rsid w:val="003F1FDF"/>
    <w:rsid w:val="00433858"/>
    <w:rsid w:val="00456046"/>
    <w:rsid w:val="004C6EF9"/>
    <w:rsid w:val="004D6ED6"/>
    <w:rsid w:val="004E65D5"/>
    <w:rsid w:val="00542A61"/>
    <w:rsid w:val="0056689E"/>
    <w:rsid w:val="00594449"/>
    <w:rsid w:val="00627515"/>
    <w:rsid w:val="006C0EFA"/>
    <w:rsid w:val="006F4C30"/>
    <w:rsid w:val="00717B16"/>
    <w:rsid w:val="007318F3"/>
    <w:rsid w:val="007D6E1A"/>
    <w:rsid w:val="008202F8"/>
    <w:rsid w:val="008D229B"/>
    <w:rsid w:val="0090031C"/>
    <w:rsid w:val="009009D3"/>
    <w:rsid w:val="009226F0"/>
    <w:rsid w:val="00963229"/>
    <w:rsid w:val="0096654D"/>
    <w:rsid w:val="009A78A4"/>
    <w:rsid w:val="009A796F"/>
    <w:rsid w:val="009D2479"/>
    <w:rsid w:val="009F09BB"/>
    <w:rsid w:val="009F3735"/>
    <w:rsid w:val="00A11847"/>
    <w:rsid w:val="00A141C1"/>
    <w:rsid w:val="00A466F4"/>
    <w:rsid w:val="00A70CA4"/>
    <w:rsid w:val="00AA6C66"/>
    <w:rsid w:val="00AC1271"/>
    <w:rsid w:val="00B01077"/>
    <w:rsid w:val="00B12316"/>
    <w:rsid w:val="00B20E2C"/>
    <w:rsid w:val="00B30020"/>
    <w:rsid w:val="00B71220"/>
    <w:rsid w:val="00B8696C"/>
    <w:rsid w:val="00B9593E"/>
    <w:rsid w:val="00BB28C0"/>
    <w:rsid w:val="00BE418D"/>
    <w:rsid w:val="00C36995"/>
    <w:rsid w:val="00C933CC"/>
    <w:rsid w:val="00CB60D0"/>
    <w:rsid w:val="00CE0CF8"/>
    <w:rsid w:val="00D20BC6"/>
    <w:rsid w:val="00D3208F"/>
    <w:rsid w:val="00D5253E"/>
    <w:rsid w:val="00DA7711"/>
    <w:rsid w:val="00E62619"/>
    <w:rsid w:val="00ED1446"/>
    <w:rsid w:val="00ED315D"/>
    <w:rsid w:val="00F43EE2"/>
    <w:rsid w:val="00F705CF"/>
    <w:rsid w:val="00FA056B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2022-12-06T11:09:00Z</cp:lastPrinted>
  <dcterms:created xsi:type="dcterms:W3CDTF">2022-12-07T18:05:00Z</dcterms:created>
  <dcterms:modified xsi:type="dcterms:W3CDTF">2022-12-08T12:01:00Z</dcterms:modified>
</cp:coreProperties>
</file>